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B14929" w14:textId="4B07FFAB" w:rsidR="00626265" w:rsidRDefault="00AE20CE" w:rsidP="00F8741E">
      <w:r>
        <w:rPr>
          <w:noProof/>
          <w:lang w:eastAsia="en-AU"/>
        </w:rPr>
        <w:drawing>
          <wp:anchor distT="0" distB="0" distL="114300" distR="114300" simplePos="0" relativeHeight="251659264" behindDoc="0" locked="0" layoutInCell="1" allowOverlap="1" wp14:anchorId="3D8C0D37" wp14:editId="1C829825">
            <wp:simplePos x="0" y="0"/>
            <wp:positionH relativeFrom="column">
              <wp:posOffset>-400050</wp:posOffset>
            </wp:positionH>
            <wp:positionV relativeFrom="paragraph">
              <wp:posOffset>-114300</wp:posOffset>
            </wp:positionV>
            <wp:extent cx="2543175" cy="1076325"/>
            <wp:effectExtent l="0" t="0" r="9525"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 2016 - SML.png"/>
                    <pic:cNvPicPr/>
                  </pic:nvPicPr>
                  <pic:blipFill>
                    <a:blip r:embed="rId8"/>
                    <a:stretch>
                      <a:fillRect/>
                    </a:stretch>
                  </pic:blipFill>
                  <pic:spPr>
                    <a:xfrm>
                      <a:off x="0" y="0"/>
                      <a:ext cx="2543175" cy="10763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5167" behindDoc="0" locked="0" layoutInCell="1" allowOverlap="1" wp14:anchorId="639073A8" wp14:editId="3466DE93">
            <wp:simplePos x="0" y="0"/>
            <wp:positionH relativeFrom="page">
              <wp:align>left</wp:align>
            </wp:positionH>
            <wp:positionV relativeFrom="paragraph">
              <wp:posOffset>3014663</wp:posOffset>
            </wp:positionV>
            <wp:extent cx="7534275" cy="5022850"/>
            <wp:effectExtent l="0" t="0" r="9525" b="6350"/>
            <wp:wrapNone/>
            <wp:docPr id="2" name="Picture 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stretch>
                      <a:fillRect/>
                    </a:stretch>
                  </pic:blipFill>
                  <pic:spPr>
                    <a:xfrm>
                      <a:off x="0" y="0"/>
                      <a:ext cx="7534275" cy="5022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457200" simplePos="0" relativeHeight="251656192" behindDoc="0" locked="0" layoutInCell="0" allowOverlap="1" wp14:anchorId="3B7012F8" wp14:editId="1B5020F8">
                <wp:simplePos x="0" y="0"/>
                <wp:positionH relativeFrom="margin">
                  <wp:align>left</wp:align>
                </wp:positionH>
                <wp:positionV relativeFrom="margin">
                  <wp:posOffset>-1128395</wp:posOffset>
                </wp:positionV>
                <wp:extent cx="2024380" cy="6257925"/>
                <wp:effectExtent l="0" t="1831023" r="0" b="1840547"/>
                <wp:wrapSquare wrapText="bothSides"/>
                <wp:docPr id="4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024380" cy="6257925"/>
                        </a:xfrm>
                        <a:prstGeom prst="bracketPair">
                          <a:avLst>
                            <a:gd name="adj" fmla="val 10861"/>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0">
                              <a:solidFill>
                                <a:srgbClr val="FF0000"/>
                              </a:solidFill>
                              <a:round/>
                              <a:headEnd/>
                              <a:tailEnd/>
                            </a14:hiddenLine>
                          </a:ext>
                          <a:ext uri="{AF507438-7753-43E0-B8FC-AC1667EBCBE1}">
                            <a14:hiddenEffects xmlns:a14="http://schemas.microsoft.com/office/drawing/2010/main">
                              <a:effectLst/>
                            </a14:hiddenEffects>
                          </a:ext>
                        </a:extLst>
                      </wps:spPr>
                      <wps:txbx>
                        <w:txbxContent>
                          <w:p w14:paraId="236741F1" w14:textId="77777777" w:rsidR="009E4117" w:rsidRPr="00AE20CE" w:rsidRDefault="009E4117" w:rsidP="007C35F8">
                            <w:pPr>
                              <w:pStyle w:val="NoSpacing"/>
                              <w:jc w:val="right"/>
                              <w:rPr>
                                <w:b/>
                                <w:bCs/>
                                <w:i/>
                                <w:iCs/>
                                <w:sz w:val="32"/>
                                <w:szCs w:val="32"/>
                                <w14:shadow w14:blurRad="50800" w14:dist="38100" w14:dir="2700000" w14:sx="100000" w14:sy="100000" w14:kx="0" w14:ky="0" w14:algn="tl">
                                  <w14:srgbClr w14:val="000000">
                                    <w14:alpha w14:val="60000"/>
                                  </w14:srgbClr>
                                </w14:shadow>
                              </w:rPr>
                            </w:pPr>
                            <w:r w:rsidRPr="00AE20CE">
                              <w:rPr>
                                <w:b/>
                                <w:bCs/>
                                <w:i/>
                                <w:iCs/>
                                <w:sz w:val="32"/>
                                <w:szCs w:val="32"/>
                                <w14:shadow w14:blurRad="50800" w14:dist="38100" w14:dir="2700000" w14:sx="100000" w14:sy="100000" w14:kx="0" w14:ky="0" w14:algn="tl">
                                  <w14:srgbClr w14:val="000000">
                                    <w14:alpha w14:val="60000"/>
                                  </w14:srgbClr>
                                </w14:shadow>
                              </w:rPr>
                              <w:t>Bayside City Council</w:t>
                            </w:r>
                          </w:p>
                          <w:p w14:paraId="4B597691" w14:textId="77777777" w:rsidR="009E4117" w:rsidRPr="00AE20CE" w:rsidRDefault="009E4117" w:rsidP="007C35F8">
                            <w:pPr>
                              <w:pStyle w:val="NoSpacing"/>
                              <w:jc w:val="right"/>
                              <w:rPr>
                                <w:b/>
                                <w:bCs/>
                                <w:i/>
                                <w:iCs/>
                                <w14:shadow w14:blurRad="50800" w14:dist="38100" w14:dir="2700000" w14:sx="100000" w14:sy="100000" w14:kx="0" w14:ky="0" w14:algn="tl">
                                  <w14:srgbClr w14:val="000000">
                                    <w14:alpha w14:val="60000"/>
                                  </w14:srgbClr>
                                </w14:shadow>
                              </w:rPr>
                            </w:pPr>
                          </w:p>
                          <w:p w14:paraId="42268579" w14:textId="30412209" w:rsidR="009E4117" w:rsidRPr="00AE20CE" w:rsidRDefault="009E4117" w:rsidP="007C35F8">
                            <w:pPr>
                              <w:pStyle w:val="NoSpacing"/>
                              <w:jc w:val="right"/>
                              <w:rPr>
                                <w:b/>
                                <w:bCs/>
                                <w:i/>
                                <w:iCs/>
                                <w:sz w:val="48"/>
                                <w:szCs w:val="48"/>
                                <w14:shadow w14:blurRad="50800" w14:dist="38100" w14:dir="2700000" w14:sx="100000" w14:sy="100000" w14:kx="0" w14:ky="0" w14:algn="tl">
                                  <w14:srgbClr w14:val="000000">
                                    <w14:alpha w14:val="60000"/>
                                  </w14:srgbClr>
                                </w14:shadow>
                              </w:rPr>
                            </w:pPr>
                            <w:r w:rsidRPr="00AE20CE">
                              <w:rPr>
                                <w:b/>
                                <w:bCs/>
                                <w:i/>
                                <w:iCs/>
                                <w:sz w:val="48"/>
                                <w:szCs w:val="48"/>
                                <w14:shadow w14:blurRad="50800" w14:dist="38100" w14:dir="2700000" w14:sx="100000" w14:sy="100000" w14:kx="0" w14:ky="0" w14:algn="tl">
                                  <w14:srgbClr w14:val="000000">
                                    <w14:alpha w14:val="60000"/>
                                  </w14:srgbClr>
                                </w14:shadow>
                              </w:rPr>
                              <w:t xml:space="preserve">2021 Annual Community Satisfaction Survey </w:t>
                            </w:r>
                          </w:p>
                          <w:p w14:paraId="5ADB42E7" w14:textId="77777777" w:rsidR="009E4117" w:rsidRPr="00AE20CE" w:rsidRDefault="009E4117" w:rsidP="007C35F8">
                            <w:pPr>
                              <w:pStyle w:val="NoSpacing"/>
                              <w:jc w:val="right"/>
                              <w:rPr>
                                <w:b/>
                                <w:bCs/>
                                <w:i/>
                                <w:iCs/>
                                <w14:shadow w14:blurRad="50800" w14:dist="38100" w14:dir="2700000" w14:sx="100000" w14:sy="100000" w14:kx="0" w14:ky="0" w14:algn="tl">
                                  <w14:srgbClr w14:val="000000">
                                    <w14:alpha w14:val="60000"/>
                                  </w14:srgbClr>
                                </w14:shadow>
                              </w:rPr>
                            </w:pPr>
                          </w:p>
                          <w:p w14:paraId="28A290DB" w14:textId="188CAB4A" w:rsidR="009E4117" w:rsidRPr="0088054D" w:rsidRDefault="009E4117" w:rsidP="007C35F8">
                            <w:pPr>
                              <w:pStyle w:val="NoSpacing"/>
                              <w:jc w:val="right"/>
                              <w:rPr>
                                <w:b/>
                                <w:bCs/>
                                <w:color w:val="FFFFFF" w:themeColor="background1"/>
                                <w:sz w:val="32"/>
                                <w:szCs w:val="3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E20CE">
                              <w:rPr>
                                <w:b/>
                                <w:bCs/>
                                <w:i/>
                                <w:iCs/>
                                <w:sz w:val="32"/>
                                <w:szCs w:val="32"/>
                                <w14:shadow w14:blurRad="50800" w14:dist="38100" w14:dir="2700000" w14:sx="100000" w14:sy="100000" w14:kx="0" w14:ky="0" w14:algn="tl">
                                  <w14:srgbClr w14:val="000000">
                                    <w14:alpha w14:val="60000"/>
                                  </w14:srgbClr>
                                </w14:shadow>
                              </w:rPr>
                              <w:t>March 2021</w:t>
                            </w:r>
                          </w:p>
                        </w:txbxContent>
                      </wps:txbx>
                      <wps:bodyPr rot="0" vert="horz" wrap="square" lIns="228600" tIns="228600" rIns="91440" bIns="22860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3B7012F8"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7" o:spid="_x0000_s1026" type="#_x0000_t185" style="position:absolute;left:0;text-align:left;margin-left:0;margin-top:-88.85pt;width:159.4pt;height:492.75pt;rotation:90;z-index:251656192;visibility:visible;mso-wrap-style:square;mso-width-percent:0;mso-height-percent:0;mso-wrap-distance-left:9pt;mso-wrap-distance-top:0;mso-wrap-distance-right:36pt;mso-wrap-distance-bottom:0;mso-position-horizontal:left;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THYFgIAABMEAAAOAAAAZHJzL2Uyb0RvYy54bWysU9tu2zAMfR+wfxD0vviyJE2MOEXRosOA&#10;bg3Q7QNoWY612pJGKbG7rx8lZ+myvQ3zg2BedEieQ22ux75jR4lOGV3ybJZyJrUwtdL7kn/9cv9u&#10;xZnzoGvojJYlf5GOX2/fvtkMtpC5aU1XS2QEol0x2JK33tsiSZxoZQ9uZqzUFGwM9uDJxH1SIwyE&#10;3ndJnqbLZDBYWzRCOkfeuynItxG/aaTwj03jpGddyak3H0+MZxXOZLuBYo9gWyVObcA/dNGD0lT0&#10;DHUHHtgB1V9QvRJonGn8TJg+MU2jhIwz0DRZ+sc0Ty1YGWchcpw90+T+H6z4fNwhU3XJ52vONPSk&#10;0c3Bm1iaXQV+BusKSnuyOwwTOvtgxLNj2ty2oPfyBtEMrYSauspCfnJxIRiOrrJq+GRqQgdCj1SN&#10;DfYMDUmymKfhi16ihI1Rn5ezPnL0TJAzT/P5+xXJKCi2zBdX63wRK0IRwEJ3Fp3/IE3Pwk/JKwTx&#10;LP0OFEZ0OD44H3WqT8NC/Y2zpu9I9SN0LEtXy2kKKE7JyStquKnNveq6uDedvnBQ4uSRcfGo0i82&#10;AgETkX6sxhOnlalfiJfIAM1Ej4gabg3+4GyghSy5+34AlJx1HzVxm+erJXHE/IWF0Vpn8zmFqosQ&#10;aEFoJRceOZuMWz+t/sGi2rdULousaBMkb9S536m1k5S0efR3sdq/2zHr9S1vfwIAAP//AwBQSwME&#10;FAAGAAgAAAAhAMxDEzfjAAAADAEAAA8AAABkcnMvZG93bnJldi54bWxMj11LwzAUhu8F/0M4gjdj&#10;S7d+bNSmQwRlTBDthtdpc2yqTVKabKv/3uOVXh7eh/d9TrGdTM/OOPrOWQHLRQQMbeNUZ1sBx8Pj&#10;fAPMB2mV7J1FAd/oYVteXxUyV+5i3/BchZZRifW5FKBDGHLOfaPRSL9wA1rKPtxoZKBzbLka5YXK&#10;Tc9XUZRxIztLC1oO+KCx+apOhkaeXnbP4/ueV81smunP1/1uU2dC3N5M93fAAk7hD4ZffVKHkpxq&#10;d7LKs17API7jhFhK0nQNjJAsXS2B1QKSdZICLwv+/4nyBwAA//8DAFBLAQItABQABgAIAAAAIQC2&#10;gziS/gAAAOEBAAATAAAAAAAAAAAAAAAAAAAAAABbQ29udGVudF9UeXBlc10ueG1sUEsBAi0AFAAG&#10;AAgAAAAhADj9If/WAAAAlAEAAAsAAAAAAAAAAAAAAAAALwEAAF9yZWxzLy5yZWxzUEsBAi0AFAAG&#10;AAgAAAAhAPcxMdgWAgAAEwQAAA4AAAAAAAAAAAAAAAAALgIAAGRycy9lMm9Eb2MueG1sUEsBAi0A&#10;FAAGAAgAAAAhAMxDEzfjAAAADAEAAA8AAAAAAAAAAAAAAAAAcAQAAGRycy9kb3ducmV2LnhtbFBL&#10;BQYAAAAABAAEAPMAAACABQAAAAA=&#10;" o:allowincell="f" adj="2346" stroked="f" strokecolor="red" strokeweight="2.5pt">
                <v:textbox inset="18pt,18pt,,18pt">
                  <w:txbxContent>
                    <w:p w14:paraId="236741F1" w14:textId="77777777" w:rsidR="009E4117" w:rsidRPr="00AE20CE" w:rsidRDefault="009E4117" w:rsidP="007C35F8">
                      <w:pPr>
                        <w:pStyle w:val="NoSpacing"/>
                        <w:jc w:val="right"/>
                        <w:rPr>
                          <w:b/>
                          <w:bCs/>
                          <w:i/>
                          <w:iCs/>
                          <w:sz w:val="32"/>
                          <w:szCs w:val="32"/>
                          <w14:shadow w14:blurRad="50800" w14:dist="38100" w14:dir="2700000" w14:sx="100000" w14:sy="100000" w14:kx="0" w14:ky="0" w14:algn="tl">
                            <w14:srgbClr w14:val="000000">
                              <w14:alpha w14:val="60000"/>
                            </w14:srgbClr>
                          </w14:shadow>
                        </w:rPr>
                      </w:pPr>
                      <w:r w:rsidRPr="00AE20CE">
                        <w:rPr>
                          <w:b/>
                          <w:bCs/>
                          <w:i/>
                          <w:iCs/>
                          <w:sz w:val="32"/>
                          <w:szCs w:val="32"/>
                          <w14:shadow w14:blurRad="50800" w14:dist="38100" w14:dir="2700000" w14:sx="100000" w14:sy="100000" w14:kx="0" w14:ky="0" w14:algn="tl">
                            <w14:srgbClr w14:val="000000">
                              <w14:alpha w14:val="60000"/>
                            </w14:srgbClr>
                          </w14:shadow>
                        </w:rPr>
                        <w:t>Bayside City Council</w:t>
                      </w:r>
                    </w:p>
                    <w:p w14:paraId="4B597691" w14:textId="77777777" w:rsidR="009E4117" w:rsidRPr="00AE20CE" w:rsidRDefault="009E4117" w:rsidP="007C35F8">
                      <w:pPr>
                        <w:pStyle w:val="NoSpacing"/>
                        <w:jc w:val="right"/>
                        <w:rPr>
                          <w:b/>
                          <w:bCs/>
                          <w:i/>
                          <w:iCs/>
                          <w14:shadow w14:blurRad="50800" w14:dist="38100" w14:dir="2700000" w14:sx="100000" w14:sy="100000" w14:kx="0" w14:ky="0" w14:algn="tl">
                            <w14:srgbClr w14:val="000000">
                              <w14:alpha w14:val="60000"/>
                            </w14:srgbClr>
                          </w14:shadow>
                        </w:rPr>
                      </w:pPr>
                    </w:p>
                    <w:p w14:paraId="42268579" w14:textId="30412209" w:rsidR="009E4117" w:rsidRPr="00AE20CE" w:rsidRDefault="009E4117" w:rsidP="007C35F8">
                      <w:pPr>
                        <w:pStyle w:val="NoSpacing"/>
                        <w:jc w:val="right"/>
                        <w:rPr>
                          <w:b/>
                          <w:bCs/>
                          <w:i/>
                          <w:iCs/>
                          <w:sz w:val="48"/>
                          <w:szCs w:val="48"/>
                          <w14:shadow w14:blurRad="50800" w14:dist="38100" w14:dir="2700000" w14:sx="100000" w14:sy="100000" w14:kx="0" w14:ky="0" w14:algn="tl">
                            <w14:srgbClr w14:val="000000">
                              <w14:alpha w14:val="60000"/>
                            </w14:srgbClr>
                          </w14:shadow>
                        </w:rPr>
                      </w:pPr>
                      <w:r w:rsidRPr="00AE20CE">
                        <w:rPr>
                          <w:b/>
                          <w:bCs/>
                          <w:i/>
                          <w:iCs/>
                          <w:sz w:val="48"/>
                          <w:szCs w:val="48"/>
                          <w14:shadow w14:blurRad="50800" w14:dist="38100" w14:dir="2700000" w14:sx="100000" w14:sy="100000" w14:kx="0" w14:ky="0" w14:algn="tl">
                            <w14:srgbClr w14:val="000000">
                              <w14:alpha w14:val="60000"/>
                            </w14:srgbClr>
                          </w14:shadow>
                        </w:rPr>
                        <w:t xml:space="preserve">2021 Annual Community Satisfaction Survey </w:t>
                      </w:r>
                    </w:p>
                    <w:p w14:paraId="5ADB42E7" w14:textId="77777777" w:rsidR="009E4117" w:rsidRPr="00AE20CE" w:rsidRDefault="009E4117" w:rsidP="007C35F8">
                      <w:pPr>
                        <w:pStyle w:val="NoSpacing"/>
                        <w:jc w:val="right"/>
                        <w:rPr>
                          <w:b/>
                          <w:bCs/>
                          <w:i/>
                          <w:iCs/>
                          <w14:shadow w14:blurRad="50800" w14:dist="38100" w14:dir="2700000" w14:sx="100000" w14:sy="100000" w14:kx="0" w14:ky="0" w14:algn="tl">
                            <w14:srgbClr w14:val="000000">
                              <w14:alpha w14:val="60000"/>
                            </w14:srgbClr>
                          </w14:shadow>
                        </w:rPr>
                      </w:pPr>
                    </w:p>
                    <w:p w14:paraId="28A290DB" w14:textId="188CAB4A" w:rsidR="009E4117" w:rsidRPr="0088054D" w:rsidRDefault="009E4117" w:rsidP="007C35F8">
                      <w:pPr>
                        <w:pStyle w:val="NoSpacing"/>
                        <w:jc w:val="right"/>
                        <w:rPr>
                          <w:b/>
                          <w:bCs/>
                          <w:color w:val="FFFFFF" w:themeColor="background1"/>
                          <w:sz w:val="32"/>
                          <w:szCs w:val="3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E20CE">
                        <w:rPr>
                          <w:b/>
                          <w:bCs/>
                          <w:i/>
                          <w:iCs/>
                          <w:sz w:val="32"/>
                          <w:szCs w:val="32"/>
                          <w14:shadow w14:blurRad="50800" w14:dist="38100" w14:dir="2700000" w14:sx="100000" w14:sy="100000" w14:kx="0" w14:ky="0" w14:algn="tl">
                            <w14:srgbClr w14:val="000000">
                              <w14:alpha w14:val="60000"/>
                            </w14:srgbClr>
                          </w14:shadow>
                        </w:rPr>
                        <w:t>March 2021</w:t>
                      </w:r>
                    </w:p>
                  </w:txbxContent>
                </v:textbox>
                <w10:wrap type="square" anchorx="margin" anchory="margin"/>
              </v:shape>
            </w:pict>
          </mc:Fallback>
        </mc:AlternateContent>
      </w:r>
      <w:bookmarkStart w:id="0" w:name="_Hlk5270202"/>
      <w:bookmarkEnd w:id="0"/>
      <w:r w:rsidR="0088054D">
        <w:rPr>
          <w:noProof/>
          <w:lang w:eastAsia="en-AU"/>
        </w:rPr>
        <mc:AlternateContent>
          <mc:Choice Requires="wps">
            <w:drawing>
              <wp:anchor distT="0" distB="0" distL="114300" distR="114300" simplePos="0" relativeHeight="251658240" behindDoc="0" locked="0" layoutInCell="1" allowOverlap="1" wp14:anchorId="7D1CCD7C" wp14:editId="57A57A05">
                <wp:simplePos x="0" y="0"/>
                <wp:positionH relativeFrom="column">
                  <wp:posOffset>4043045</wp:posOffset>
                </wp:positionH>
                <wp:positionV relativeFrom="paragraph">
                  <wp:posOffset>8651875</wp:posOffset>
                </wp:positionV>
                <wp:extent cx="2292350" cy="789305"/>
                <wp:effectExtent l="4445" t="3175" r="0" b="0"/>
                <wp:wrapNone/>
                <wp:docPr id="4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789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FC0D2" w14:textId="77777777" w:rsidR="009E4117" w:rsidRPr="00A2154A" w:rsidRDefault="009E4117" w:rsidP="000005C1">
                            <w:pPr>
                              <w:pStyle w:val="NoSpacing"/>
                              <w:jc w:val="right"/>
                              <w:rPr>
                                <w:b/>
                                <w:bCs/>
                                <w:i/>
                                <w:iCs/>
                                <w:sz w:val="22"/>
                                <w:szCs w:val="22"/>
                              </w:rPr>
                            </w:pPr>
                            <w:r w:rsidRPr="00A2154A">
                              <w:rPr>
                                <w:b/>
                                <w:bCs/>
                                <w:i/>
                                <w:iCs/>
                                <w:sz w:val="22"/>
                                <w:szCs w:val="22"/>
                              </w:rPr>
                              <w:t>Prepared by:</w:t>
                            </w:r>
                          </w:p>
                          <w:p w14:paraId="3DD5088A" w14:textId="77777777" w:rsidR="009E4117" w:rsidRPr="00A2154A" w:rsidRDefault="009E4117" w:rsidP="000005C1">
                            <w:pPr>
                              <w:pStyle w:val="NoSpacing"/>
                              <w:jc w:val="right"/>
                              <w:rPr>
                                <w:b/>
                              </w:rPr>
                            </w:pPr>
                          </w:p>
                          <w:p w14:paraId="30B55E37" w14:textId="77777777" w:rsidR="009E4117" w:rsidRPr="00A2154A" w:rsidRDefault="009E4117" w:rsidP="000005C1">
                            <w:pPr>
                              <w:pStyle w:val="NoSpacing"/>
                              <w:jc w:val="right"/>
                              <w:rPr>
                                <w:b/>
                                <w:sz w:val="22"/>
                                <w:szCs w:val="22"/>
                              </w:rPr>
                            </w:pPr>
                            <w:r w:rsidRPr="00A2154A">
                              <w:rPr>
                                <w:b/>
                                <w:sz w:val="22"/>
                                <w:szCs w:val="22"/>
                              </w:rPr>
                              <w:t>Metropolis Research</w:t>
                            </w:r>
                          </w:p>
                          <w:p w14:paraId="38EC33C8" w14:textId="77777777" w:rsidR="009E4117" w:rsidRPr="00A2154A" w:rsidRDefault="009E4117" w:rsidP="000005C1">
                            <w:pPr>
                              <w:pStyle w:val="NoSpacing"/>
                              <w:jc w:val="right"/>
                              <w:rPr>
                                <w:sz w:val="22"/>
                                <w:szCs w:val="22"/>
                              </w:rPr>
                            </w:pPr>
                            <w:r w:rsidRPr="00A2154A">
                              <w:rPr>
                                <w:b/>
                                <w:sz w:val="22"/>
                                <w:szCs w:val="22"/>
                              </w:rPr>
                              <w:t>ABN 39 083 090 993</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7D1CCD7C" id="_x0000_t202" coordsize="21600,21600" o:spt="202" path="m,l,21600r21600,l21600,xe">
                <v:stroke joinstyle="miter"/>
                <v:path gradientshapeok="t" o:connecttype="rect"/>
              </v:shapetype>
              <v:shape id="Text Box 9" o:spid="_x0000_s1027" type="#_x0000_t202" style="position:absolute;left:0;text-align:left;margin-left:318.35pt;margin-top:681.25pt;width:180.5pt;height:62.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31L9AEAAM4DAAAOAAAAZHJzL2Uyb0RvYy54bWysU21v0zAQ/o7Ef7D8nSbNWrZGTaexqQhp&#10;DKSNH+A4TmKR+MzZbVJ+PWen7Qp8Q3yxfC9+7nnuzuvbse/YXqHTYAo+n6WcKSOh0qYp+LeX7bsb&#10;zpwXphIdGFXwg3L8dvP2zXqwucqgha5SyAjEuHywBW+9t3mSONmqXrgZWGUoWAP2wpOJTVKhGAi9&#10;75IsTd8nA2BlEaRyjrwPU5BvIn5dK+m/1LVTnnUFJ24+nhjPMpzJZi3yBoVttTzSEP/AohfaUNEz&#10;1IPwgu1Q/wXVa4ngoPYzCX0Cda2lihpIzTz9Q81zK6yKWqg5zp7b5P4frHzaf0Wmq4IvaFJG9DSj&#10;FzV69gFGtgrtGazLKevZUp4fyU1jjlKdfQT53TED960wjbpDhKFVoiJ68/AyuXg64bgAUg6foaIy&#10;YuchAo019qF31A1G6DSmw3k0gYokZ5atsqslhSTFrm9WV+kylhD56bVF5z8q6Fm4FBxp9BFd7B+d&#10;D2xEfkoJxQxsddfF8XfmNwclBk9kHwhP1P1YjrFPUVpQVkJ1IDkI01LRJ6BLC/iTs4EWquDux06g&#10;4qz7ZKglq/liETYwGovldUYGXkbKy4gwkqAK7jmbrvd+2tqdRd20VOk0hDtq41ZHha+sjvRpaaLw&#10;44KHrby0Y9brN9z8AgAA//8DAFBLAwQUAAYACAAAACEAWHS9UOAAAAANAQAADwAAAGRycy9kb3du&#10;cmV2LnhtbEyPzU7DMBCE70i8g7VI3KjTlrppGqeq+JE4cKGE+zZ2k4h4HcVuk749ywmOO/Npdibf&#10;Ta4TFzuE1pOG+SwBYanypqVaQ/n5+pCCCBHJYOfJarjaALvi9ibHzPiRPuzlEGvBIRQy1NDE2GdS&#10;hqqxDsPM95bYO/nBYeRzqKUZcORw18lFkijpsCX+0GBvnxpbfR/OTkOMZj+/li8uvH1N789jk1Qr&#10;LLW+v5v2WxDRTvEPht/6XB0K7nT0ZzJBdBrUUq0ZZWOpFisQjGw2a5aOLD2mKgVZ5PL/iuIHAAD/&#10;/wMAUEsBAi0AFAAGAAgAAAAhALaDOJL+AAAA4QEAABMAAAAAAAAAAAAAAAAAAAAAAFtDb250ZW50&#10;X1R5cGVzXS54bWxQSwECLQAUAAYACAAAACEAOP0h/9YAAACUAQAACwAAAAAAAAAAAAAAAAAvAQAA&#10;X3JlbHMvLnJlbHNQSwECLQAUAAYACAAAACEAKN99S/QBAADOAwAADgAAAAAAAAAAAAAAAAAuAgAA&#10;ZHJzL2Uyb0RvYy54bWxQSwECLQAUAAYACAAAACEAWHS9UOAAAAANAQAADwAAAAAAAAAAAAAAAABO&#10;BAAAZHJzL2Rvd25yZXYueG1sUEsFBgAAAAAEAAQA8wAAAFsFAAAAAA==&#10;" filled="f" stroked="f">
                <v:textbox style="mso-fit-shape-to-text:t">
                  <w:txbxContent>
                    <w:p w14:paraId="193FC0D2" w14:textId="77777777" w:rsidR="009E4117" w:rsidRPr="00A2154A" w:rsidRDefault="009E4117" w:rsidP="000005C1">
                      <w:pPr>
                        <w:pStyle w:val="NoSpacing"/>
                        <w:jc w:val="right"/>
                        <w:rPr>
                          <w:b/>
                          <w:bCs/>
                          <w:i/>
                          <w:iCs/>
                          <w:sz w:val="22"/>
                          <w:szCs w:val="22"/>
                        </w:rPr>
                      </w:pPr>
                      <w:r w:rsidRPr="00A2154A">
                        <w:rPr>
                          <w:b/>
                          <w:bCs/>
                          <w:i/>
                          <w:iCs/>
                          <w:sz w:val="22"/>
                          <w:szCs w:val="22"/>
                        </w:rPr>
                        <w:t>Prepared by:</w:t>
                      </w:r>
                    </w:p>
                    <w:p w14:paraId="3DD5088A" w14:textId="77777777" w:rsidR="009E4117" w:rsidRPr="00A2154A" w:rsidRDefault="009E4117" w:rsidP="000005C1">
                      <w:pPr>
                        <w:pStyle w:val="NoSpacing"/>
                        <w:jc w:val="right"/>
                        <w:rPr>
                          <w:b/>
                        </w:rPr>
                      </w:pPr>
                    </w:p>
                    <w:p w14:paraId="30B55E37" w14:textId="77777777" w:rsidR="009E4117" w:rsidRPr="00A2154A" w:rsidRDefault="009E4117" w:rsidP="000005C1">
                      <w:pPr>
                        <w:pStyle w:val="NoSpacing"/>
                        <w:jc w:val="right"/>
                        <w:rPr>
                          <w:b/>
                          <w:sz w:val="22"/>
                          <w:szCs w:val="22"/>
                        </w:rPr>
                      </w:pPr>
                      <w:r w:rsidRPr="00A2154A">
                        <w:rPr>
                          <w:b/>
                          <w:sz w:val="22"/>
                          <w:szCs w:val="22"/>
                        </w:rPr>
                        <w:t>Metropolis Research</w:t>
                      </w:r>
                    </w:p>
                    <w:p w14:paraId="38EC33C8" w14:textId="77777777" w:rsidR="009E4117" w:rsidRPr="00A2154A" w:rsidRDefault="009E4117" w:rsidP="000005C1">
                      <w:pPr>
                        <w:pStyle w:val="NoSpacing"/>
                        <w:jc w:val="right"/>
                        <w:rPr>
                          <w:sz w:val="22"/>
                          <w:szCs w:val="22"/>
                        </w:rPr>
                      </w:pPr>
                      <w:r w:rsidRPr="00A2154A">
                        <w:rPr>
                          <w:b/>
                          <w:sz w:val="22"/>
                          <w:szCs w:val="22"/>
                        </w:rPr>
                        <w:t>ABN 39 083 090 993</w:t>
                      </w:r>
                    </w:p>
                  </w:txbxContent>
                </v:textbox>
              </v:shape>
            </w:pict>
          </mc:Fallback>
        </mc:AlternateContent>
      </w:r>
      <w:r w:rsidR="00626265">
        <w:br w:type="page"/>
      </w:r>
    </w:p>
    <w:p w14:paraId="6D508741" w14:textId="77777777" w:rsidR="00626265" w:rsidRDefault="00626265" w:rsidP="00F8741E"/>
    <w:p w14:paraId="4561AEE4" w14:textId="77777777" w:rsidR="00626265" w:rsidRDefault="00626265" w:rsidP="00F8741E"/>
    <w:p w14:paraId="4F7F386B" w14:textId="77777777" w:rsidR="00626265" w:rsidRDefault="00626265" w:rsidP="00F8741E"/>
    <w:p w14:paraId="5EA447AC" w14:textId="77777777" w:rsidR="00626265" w:rsidRDefault="00626265" w:rsidP="00F8741E"/>
    <w:p w14:paraId="5F5E736A" w14:textId="77777777" w:rsidR="00626265" w:rsidRDefault="00626265" w:rsidP="00F8741E"/>
    <w:p w14:paraId="457E92DB" w14:textId="77777777" w:rsidR="00626265" w:rsidRDefault="00626265" w:rsidP="00F8741E"/>
    <w:p w14:paraId="23D4C43C" w14:textId="77777777" w:rsidR="00626265" w:rsidRDefault="00626265" w:rsidP="00F8741E"/>
    <w:p w14:paraId="3479021F" w14:textId="77777777" w:rsidR="00233F7C" w:rsidRDefault="00233F7C" w:rsidP="00F8741E"/>
    <w:p w14:paraId="21532E50" w14:textId="77777777" w:rsidR="00233F7C" w:rsidRDefault="00233F7C" w:rsidP="00F8741E"/>
    <w:p w14:paraId="0F247EBE" w14:textId="77777777" w:rsidR="00233F7C" w:rsidRDefault="00233F7C" w:rsidP="00F8741E"/>
    <w:p w14:paraId="061F0409" w14:textId="77777777" w:rsidR="00233F7C" w:rsidRDefault="00233F7C" w:rsidP="00F8741E"/>
    <w:p w14:paraId="37063DCA" w14:textId="77777777" w:rsidR="00233F7C" w:rsidRDefault="00233F7C" w:rsidP="00F8741E"/>
    <w:p w14:paraId="057D47A0" w14:textId="77777777" w:rsidR="00626265" w:rsidRDefault="00626265" w:rsidP="00F8741E"/>
    <w:p w14:paraId="6AA4AB17" w14:textId="5FBBF75B" w:rsidR="00626265" w:rsidRDefault="00626265" w:rsidP="006B1269">
      <w:pPr>
        <w:pStyle w:val="Heading5"/>
        <w:rPr>
          <w:rFonts w:ascii="Calibri" w:hAnsi="Calibri" w:cs="Calibri"/>
          <w:i/>
          <w:iCs/>
        </w:rPr>
      </w:pPr>
      <w:r>
        <w:rPr>
          <w:rFonts w:ascii="Calibri" w:hAnsi="Calibri" w:cs="Calibri"/>
          <w:i/>
          <w:iCs/>
        </w:rPr>
        <w:t xml:space="preserve">© </w:t>
      </w:r>
      <w:r w:rsidR="0033599B">
        <w:rPr>
          <w:rFonts w:ascii="Calibri" w:hAnsi="Calibri" w:cs="Calibri"/>
          <w:i/>
          <w:iCs/>
        </w:rPr>
        <w:t>Bayside</w:t>
      </w:r>
      <w:r>
        <w:rPr>
          <w:rFonts w:ascii="Calibri" w:hAnsi="Calibri" w:cs="Calibri"/>
          <w:i/>
          <w:iCs/>
        </w:rPr>
        <w:t xml:space="preserve"> City Council, 20</w:t>
      </w:r>
      <w:r w:rsidR="00D25DE9">
        <w:rPr>
          <w:rFonts w:ascii="Calibri" w:hAnsi="Calibri" w:cs="Calibri"/>
          <w:i/>
          <w:iCs/>
        </w:rPr>
        <w:t>2</w:t>
      </w:r>
      <w:r w:rsidR="00A56C77">
        <w:rPr>
          <w:rFonts w:ascii="Calibri" w:hAnsi="Calibri" w:cs="Calibri"/>
          <w:i/>
          <w:iCs/>
        </w:rPr>
        <w:t>1</w:t>
      </w:r>
    </w:p>
    <w:p w14:paraId="4A447948" w14:textId="77777777" w:rsidR="00626265" w:rsidRPr="007D4FDF" w:rsidRDefault="00626265" w:rsidP="007D4FDF">
      <w:pPr>
        <w:rPr>
          <w:lang w:val="en-US"/>
        </w:rPr>
      </w:pPr>
    </w:p>
    <w:p w14:paraId="3FED9686" w14:textId="77777777" w:rsidR="00626265" w:rsidRPr="00BD24FA" w:rsidRDefault="00626265" w:rsidP="00BD24FA">
      <w:pPr>
        <w:pStyle w:val="Body"/>
        <w:rPr>
          <w:rFonts w:ascii="Calibri" w:hAnsi="Calibri" w:cs="Calibri"/>
          <w:sz w:val="18"/>
          <w:szCs w:val="18"/>
        </w:rPr>
      </w:pPr>
      <w:r w:rsidRPr="00ED46F4">
        <w:rPr>
          <w:rFonts w:ascii="Calibri" w:hAnsi="Calibri" w:cs="Calibri"/>
          <w:sz w:val="18"/>
          <w:szCs w:val="18"/>
        </w:rPr>
        <w:t>This work is copyright.  Apart from any use permitted under the Copyright Act 1968, no part may be reproduced by any process without written permission from the</w:t>
      </w:r>
      <w:r w:rsidRPr="00BD24FA">
        <w:rPr>
          <w:rFonts w:ascii="Calibri" w:hAnsi="Calibri" w:cs="Calibri"/>
          <w:sz w:val="18"/>
          <w:szCs w:val="18"/>
        </w:rPr>
        <w:t xml:space="preserve"> </w:t>
      </w:r>
      <w:r w:rsidR="0033599B">
        <w:rPr>
          <w:rFonts w:ascii="Calibri" w:hAnsi="Calibri" w:cs="Calibri"/>
          <w:sz w:val="18"/>
          <w:szCs w:val="18"/>
        </w:rPr>
        <w:t>Communications, Customer and Cultural Services</w:t>
      </w:r>
      <w:r w:rsidRPr="00BD24FA">
        <w:rPr>
          <w:rFonts w:ascii="Calibri" w:hAnsi="Calibri" w:cs="Calibri"/>
          <w:sz w:val="18"/>
          <w:szCs w:val="18"/>
        </w:rPr>
        <w:t xml:space="preserve">, </w:t>
      </w:r>
      <w:r w:rsidR="0033599B">
        <w:rPr>
          <w:rFonts w:ascii="Calibri" w:hAnsi="Calibri" w:cs="Calibri"/>
          <w:sz w:val="18"/>
          <w:szCs w:val="18"/>
        </w:rPr>
        <w:t>Bayside</w:t>
      </w:r>
      <w:r>
        <w:rPr>
          <w:rFonts w:ascii="Calibri" w:hAnsi="Calibri" w:cs="Calibri"/>
          <w:sz w:val="18"/>
          <w:szCs w:val="18"/>
        </w:rPr>
        <w:t xml:space="preserve"> City</w:t>
      </w:r>
      <w:r w:rsidRPr="00BD24FA">
        <w:rPr>
          <w:rFonts w:ascii="Calibri" w:hAnsi="Calibri" w:cs="Calibri"/>
          <w:sz w:val="18"/>
          <w:szCs w:val="18"/>
        </w:rPr>
        <w:t xml:space="preserve"> Council.</w:t>
      </w:r>
    </w:p>
    <w:p w14:paraId="18B46494" w14:textId="77777777" w:rsidR="00626265" w:rsidRDefault="00626265" w:rsidP="006B1269">
      <w:pPr>
        <w:pStyle w:val="Body"/>
        <w:rPr>
          <w:rFonts w:ascii="Calibri" w:hAnsi="Calibri" w:cs="Calibri"/>
          <w:sz w:val="18"/>
          <w:szCs w:val="18"/>
        </w:rPr>
      </w:pPr>
    </w:p>
    <w:p w14:paraId="5B8349B2" w14:textId="77777777" w:rsidR="00626265" w:rsidRPr="00ED46F4" w:rsidRDefault="00626265" w:rsidP="006B1269">
      <w:pPr>
        <w:pStyle w:val="Body"/>
        <w:rPr>
          <w:rFonts w:ascii="Calibri" w:hAnsi="Calibri" w:cs="Calibri"/>
          <w:sz w:val="18"/>
          <w:szCs w:val="18"/>
        </w:rPr>
      </w:pPr>
    </w:p>
    <w:p w14:paraId="56AF19E3" w14:textId="022A941C" w:rsidR="00626265" w:rsidRDefault="00626265" w:rsidP="006B1269">
      <w:pPr>
        <w:pStyle w:val="Heading5"/>
        <w:rPr>
          <w:rFonts w:ascii="Calibri" w:hAnsi="Calibri" w:cs="Calibri"/>
          <w:i/>
          <w:iCs/>
        </w:rPr>
      </w:pPr>
      <w:r w:rsidRPr="00ED46F4">
        <w:rPr>
          <w:rFonts w:ascii="Calibri" w:hAnsi="Calibri" w:cs="Calibri"/>
          <w:i/>
          <w:iCs/>
        </w:rPr>
        <w:t>© M</w:t>
      </w:r>
      <w:r>
        <w:rPr>
          <w:rFonts w:ascii="Calibri" w:hAnsi="Calibri" w:cs="Calibri"/>
          <w:i/>
          <w:iCs/>
        </w:rPr>
        <w:t>etropolis Research Pty Ltd, 20</w:t>
      </w:r>
      <w:r w:rsidR="00D25DE9">
        <w:rPr>
          <w:rFonts w:ascii="Calibri" w:hAnsi="Calibri" w:cs="Calibri"/>
          <w:i/>
          <w:iCs/>
        </w:rPr>
        <w:t>2</w:t>
      </w:r>
      <w:r w:rsidR="00A56C77">
        <w:rPr>
          <w:rFonts w:ascii="Calibri" w:hAnsi="Calibri" w:cs="Calibri"/>
          <w:i/>
          <w:iCs/>
        </w:rPr>
        <w:t>1</w:t>
      </w:r>
    </w:p>
    <w:p w14:paraId="16810CB5" w14:textId="77777777" w:rsidR="00626265" w:rsidRPr="007D4FDF" w:rsidRDefault="00626265" w:rsidP="007D4FDF">
      <w:pPr>
        <w:rPr>
          <w:sz w:val="18"/>
          <w:szCs w:val="18"/>
          <w:lang w:val="en-US"/>
        </w:rPr>
      </w:pPr>
    </w:p>
    <w:p w14:paraId="6FD13D2A" w14:textId="77777777" w:rsidR="00626265" w:rsidRDefault="00626265" w:rsidP="006B1269">
      <w:pPr>
        <w:pStyle w:val="Body"/>
        <w:rPr>
          <w:rFonts w:ascii="Calibri" w:hAnsi="Calibri" w:cs="Calibri"/>
          <w:sz w:val="18"/>
          <w:szCs w:val="18"/>
        </w:rPr>
      </w:pPr>
      <w:r w:rsidRPr="00ED46F4">
        <w:rPr>
          <w:rFonts w:ascii="Calibri" w:hAnsi="Calibri" w:cs="Calibri"/>
          <w:sz w:val="18"/>
          <w:szCs w:val="18"/>
        </w:rPr>
        <w:t xml:space="preserve">The survey form utilised in </w:t>
      </w:r>
      <w:r>
        <w:rPr>
          <w:rFonts w:ascii="Calibri" w:hAnsi="Calibri" w:cs="Calibri"/>
          <w:sz w:val="18"/>
          <w:szCs w:val="18"/>
        </w:rPr>
        <w:t>the commission of this project</w:t>
      </w:r>
      <w:r w:rsidR="00BA0D44">
        <w:rPr>
          <w:rFonts w:ascii="Calibri" w:hAnsi="Calibri" w:cs="Calibri"/>
          <w:sz w:val="18"/>
          <w:szCs w:val="18"/>
        </w:rPr>
        <w:t xml:space="preserve"> and the Governing Melbourne results are</w:t>
      </w:r>
      <w:r w:rsidRPr="00ED46F4">
        <w:rPr>
          <w:rFonts w:ascii="Calibri" w:hAnsi="Calibri" w:cs="Calibri"/>
          <w:sz w:val="18"/>
          <w:szCs w:val="18"/>
        </w:rPr>
        <w:t xml:space="preserve"> copyright.     Apart from any use permitted under the Copyright Act 1968, no part may be reproduced by any process without written permission from the Managing Director Metropolis Research Pty Ltd.</w:t>
      </w:r>
    </w:p>
    <w:p w14:paraId="4924640D" w14:textId="77777777" w:rsidR="00626265" w:rsidRPr="00ED46F4" w:rsidRDefault="00626265" w:rsidP="006B1269">
      <w:pPr>
        <w:pStyle w:val="Body"/>
        <w:rPr>
          <w:rFonts w:ascii="Calibri" w:hAnsi="Calibri" w:cs="Calibri"/>
          <w:sz w:val="18"/>
          <w:szCs w:val="18"/>
        </w:rPr>
      </w:pPr>
    </w:p>
    <w:p w14:paraId="141F20DD" w14:textId="77777777" w:rsidR="00626265" w:rsidRDefault="00626265" w:rsidP="006B1269">
      <w:pPr>
        <w:pStyle w:val="Heading5"/>
        <w:rPr>
          <w:rFonts w:ascii="Calibri" w:hAnsi="Calibri" w:cs="Calibri"/>
          <w:i/>
          <w:iCs/>
        </w:rPr>
      </w:pPr>
      <w:r w:rsidRPr="00ED46F4">
        <w:rPr>
          <w:rFonts w:ascii="Calibri" w:hAnsi="Calibri" w:cs="Calibri"/>
          <w:i/>
          <w:iCs/>
        </w:rPr>
        <w:t>Disclaimer</w:t>
      </w:r>
    </w:p>
    <w:p w14:paraId="093C8579" w14:textId="77777777" w:rsidR="00626265" w:rsidRPr="007D4FDF" w:rsidRDefault="00626265" w:rsidP="007D4FDF">
      <w:pPr>
        <w:rPr>
          <w:sz w:val="18"/>
          <w:szCs w:val="18"/>
          <w:lang w:val="en-US"/>
        </w:rPr>
      </w:pPr>
    </w:p>
    <w:p w14:paraId="71D9157F" w14:textId="10D8E83E" w:rsidR="00626265" w:rsidRDefault="00853F2C" w:rsidP="006B1269">
      <w:pPr>
        <w:pStyle w:val="Body"/>
        <w:rPr>
          <w:rFonts w:ascii="Calibri" w:hAnsi="Calibri" w:cs="Calibri"/>
          <w:sz w:val="18"/>
          <w:szCs w:val="18"/>
        </w:rPr>
      </w:pPr>
      <w:r w:rsidRPr="00ED46F4">
        <w:rPr>
          <w:rFonts w:ascii="Calibri" w:hAnsi="Calibri" w:cs="Calibri"/>
          <w:sz w:val="18"/>
          <w:szCs w:val="18"/>
        </w:rPr>
        <w:t>Any representation, statement, opinion, or advice</w:t>
      </w:r>
      <w:r w:rsidR="00626265" w:rsidRPr="00ED46F4">
        <w:rPr>
          <w:rFonts w:ascii="Calibri" w:hAnsi="Calibri" w:cs="Calibri"/>
          <w:sz w:val="18"/>
          <w:szCs w:val="18"/>
        </w:rPr>
        <w:t xml:space="preserve"> expressed or implied in this publication is made in good faith but on the basis that Metropolis Research Pty Ltd, its agents and employees are not liable (whatever by reason of negligence, lack of care or otherwise) to any person for any damages or loss whatsoever which has occurred or may occur in relation to that person </w:t>
      </w:r>
      <w:r w:rsidR="004A1C59" w:rsidRPr="00ED46F4">
        <w:rPr>
          <w:rFonts w:ascii="Calibri" w:hAnsi="Calibri" w:cs="Calibri"/>
          <w:sz w:val="18"/>
          <w:szCs w:val="18"/>
        </w:rPr>
        <w:t>acting</w:t>
      </w:r>
      <w:r w:rsidR="00626265" w:rsidRPr="00ED46F4">
        <w:rPr>
          <w:rFonts w:ascii="Calibri" w:hAnsi="Calibri" w:cs="Calibri"/>
          <w:sz w:val="18"/>
          <w:szCs w:val="18"/>
        </w:rPr>
        <w:t xml:space="preserve"> in respect of any representation, statement, or advice referred to above.</w:t>
      </w:r>
    </w:p>
    <w:p w14:paraId="301A9F3A" w14:textId="77777777" w:rsidR="00626265" w:rsidRPr="00ED46F4" w:rsidRDefault="00626265" w:rsidP="006B1269">
      <w:pPr>
        <w:pStyle w:val="Body"/>
        <w:rPr>
          <w:rFonts w:ascii="Calibri" w:hAnsi="Calibri" w:cs="Calibri"/>
          <w:sz w:val="18"/>
          <w:szCs w:val="18"/>
        </w:rPr>
      </w:pPr>
    </w:p>
    <w:p w14:paraId="085B31BD" w14:textId="77777777" w:rsidR="00626265" w:rsidRDefault="00626265" w:rsidP="006B1269">
      <w:pPr>
        <w:pStyle w:val="Heading5"/>
        <w:rPr>
          <w:rFonts w:ascii="Calibri" w:hAnsi="Calibri" w:cs="Calibri"/>
          <w:i/>
          <w:iCs/>
        </w:rPr>
      </w:pPr>
      <w:r w:rsidRPr="00ED46F4">
        <w:rPr>
          <w:rFonts w:ascii="Calibri" w:hAnsi="Calibri" w:cs="Calibri"/>
          <w:i/>
          <w:iCs/>
        </w:rPr>
        <w:t>Contact Details</w:t>
      </w:r>
    </w:p>
    <w:p w14:paraId="2D8FE5F2" w14:textId="77777777" w:rsidR="00626265" w:rsidRPr="007D4FDF" w:rsidRDefault="00626265" w:rsidP="007D4FDF">
      <w:pPr>
        <w:rPr>
          <w:sz w:val="18"/>
          <w:szCs w:val="18"/>
          <w:lang w:val="en-US"/>
        </w:rPr>
      </w:pPr>
    </w:p>
    <w:p w14:paraId="047536EE" w14:textId="77777777" w:rsidR="00626265" w:rsidRDefault="00626265" w:rsidP="006B1269">
      <w:pPr>
        <w:pStyle w:val="Body"/>
        <w:rPr>
          <w:rFonts w:ascii="Calibri" w:hAnsi="Calibri" w:cs="Calibri"/>
          <w:sz w:val="18"/>
          <w:szCs w:val="18"/>
        </w:rPr>
      </w:pPr>
      <w:r w:rsidRPr="00ED46F4">
        <w:rPr>
          <w:rFonts w:ascii="Calibri" w:hAnsi="Calibri" w:cs="Calibri"/>
          <w:sz w:val="18"/>
          <w:szCs w:val="18"/>
        </w:rPr>
        <w:t xml:space="preserve">This report was prepared by Metropolis Research Pty Ltd on behalf of the </w:t>
      </w:r>
      <w:r w:rsidR="0033599B">
        <w:rPr>
          <w:rFonts w:ascii="Calibri" w:hAnsi="Calibri" w:cs="Calibri"/>
          <w:sz w:val="18"/>
          <w:szCs w:val="18"/>
        </w:rPr>
        <w:t>Bayside</w:t>
      </w:r>
      <w:r>
        <w:rPr>
          <w:rFonts w:ascii="Calibri" w:hAnsi="Calibri" w:cs="Calibri"/>
          <w:sz w:val="18"/>
          <w:szCs w:val="18"/>
        </w:rPr>
        <w:t xml:space="preserve"> City Council</w:t>
      </w:r>
      <w:r w:rsidRPr="00ED46F4">
        <w:rPr>
          <w:rFonts w:ascii="Calibri" w:hAnsi="Calibri" w:cs="Calibri"/>
          <w:sz w:val="18"/>
          <w:szCs w:val="18"/>
        </w:rPr>
        <w:t>.  For more information, please contact:</w:t>
      </w:r>
    </w:p>
    <w:p w14:paraId="1FC8FCEA" w14:textId="77777777" w:rsidR="00626265" w:rsidRPr="00ED46F4" w:rsidRDefault="00626265" w:rsidP="006B1269">
      <w:pPr>
        <w:pStyle w:val="Body"/>
        <w:rPr>
          <w:rFonts w:ascii="Calibri" w:hAnsi="Calibri" w:cs="Calibri"/>
          <w:sz w:val="18"/>
          <w:szCs w:val="18"/>
        </w:rPr>
      </w:pPr>
    </w:p>
    <w:tbl>
      <w:tblPr>
        <w:tblW w:w="12576" w:type="dxa"/>
        <w:tblLook w:val="0000" w:firstRow="0" w:lastRow="0" w:firstColumn="0" w:lastColumn="0" w:noHBand="0" w:noVBand="0"/>
      </w:tblPr>
      <w:tblGrid>
        <w:gridCol w:w="4186"/>
        <w:gridCol w:w="4195"/>
        <w:gridCol w:w="4195"/>
      </w:tblGrid>
      <w:tr w:rsidR="00626265" w:rsidRPr="00853F2C" w14:paraId="3B4F52AB" w14:textId="77777777">
        <w:tc>
          <w:tcPr>
            <w:tcW w:w="4186" w:type="dxa"/>
          </w:tcPr>
          <w:p w14:paraId="7C9B562D" w14:textId="77777777" w:rsidR="00626265" w:rsidRPr="00853F2C" w:rsidRDefault="00626265" w:rsidP="00231B01">
            <w:pPr>
              <w:pStyle w:val="Body"/>
              <w:jc w:val="left"/>
              <w:rPr>
                <w:rFonts w:asciiTheme="minorHAnsi" w:hAnsiTheme="minorHAnsi" w:cstheme="minorHAnsi"/>
                <w:sz w:val="20"/>
                <w:szCs w:val="20"/>
              </w:rPr>
            </w:pPr>
            <w:r w:rsidRPr="00853F2C">
              <w:rPr>
                <w:rFonts w:asciiTheme="minorHAnsi" w:hAnsiTheme="minorHAnsi" w:cstheme="minorHAnsi"/>
                <w:b/>
                <w:bCs/>
                <w:sz w:val="20"/>
                <w:szCs w:val="20"/>
              </w:rPr>
              <w:t>Dale Hubner</w:t>
            </w:r>
            <w:r w:rsidRPr="00853F2C">
              <w:rPr>
                <w:rFonts w:asciiTheme="minorHAnsi" w:hAnsiTheme="minorHAnsi" w:cstheme="minorHAnsi"/>
              </w:rPr>
              <w:br/>
            </w:r>
            <w:r w:rsidRPr="00853F2C">
              <w:rPr>
                <w:rFonts w:asciiTheme="minorHAnsi" w:hAnsiTheme="minorHAnsi" w:cstheme="minorHAnsi"/>
                <w:sz w:val="20"/>
                <w:szCs w:val="20"/>
              </w:rPr>
              <w:t>Managing Director</w:t>
            </w:r>
          </w:p>
          <w:p w14:paraId="6E45ECE3" w14:textId="77777777" w:rsidR="00626265" w:rsidRPr="00853F2C" w:rsidRDefault="00626265" w:rsidP="00231B01">
            <w:pPr>
              <w:pStyle w:val="Body"/>
              <w:jc w:val="left"/>
              <w:rPr>
                <w:rFonts w:asciiTheme="minorHAnsi" w:hAnsiTheme="minorHAnsi" w:cstheme="minorHAnsi"/>
                <w:sz w:val="20"/>
                <w:szCs w:val="20"/>
              </w:rPr>
            </w:pPr>
            <w:r w:rsidRPr="00853F2C">
              <w:rPr>
                <w:rFonts w:asciiTheme="minorHAnsi" w:hAnsiTheme="minorHAnsi" w:cstheme="minorHAnsi"/>
                <w:sz w:val="20"/>
                <w:szCs w:val="20"/>
              </w:rPr>
              <w:t>Metropolis Research Pty Ltd</w:t>
            </w:r>
          </w:p>
          <w:p w14:paraId="0B9DBA14" w14:textId="77777777" w:rsidR="00626265" w:rsidRPr="00853F2C" w:rsidRDefault="00626265" w:rsidP="00231B01">
            <w:pPr>
              <w:pStyle w:val="Body"/>
              <w:jc w:val="left"/>
              <w:rPr>
                <w:rFonts w:asciiTheme="minorHAnsi" w:hAnsiTheme="minorHAnsi" w:cstheme="minorHAnsi"/>
                <w:sz w:val="20"/>
                <w:szCs w:val="20"/>
              </w:rPr>
            </w:pPr>
          </w:p>
          <w:p w14:paraId="3CF83D40" w14:textId="77777777" w:rsidR="00233F7C" w:rsidRPr="00853F2C" w:rsidRDefault="00233F7C" w:rsidP="00231B01">
            <w:pPr>
              <w:pStyle w:val="Body"/>
              <w:jc w:val="left"/>
              <w:rPr>
                <w:rFonts w:asciiTheme="minorHAnsi" w:hAnsiTheme="minorHAnsi" w:cstheme="minorHAnsi"/>
                <w:sz w:val="20"/>
                <w:szCs w:val="20"/>
              </w:rPr>
            </w:pPr>
          </w:p>
          <w:p w14:paraId="1A528BA1" w14:textId="77777777" w:rsidR="00626265" w:rsidRPr="00853F2C" w:rsidRDefault="00626265" w:rsidP="00231B01">
            <w:pPr>
              <w:pStyle w:val="Body"/>
              <w:jc w:val="left"/>
              <w:rPr>
                <w:rFonts w:asciiTheme="minorHAnsi" w:hAnsiTheme="minorHAnsi" w:cstheme="minorHAnsi"/>
                <w:sz w:val="20"/>
                <w:szCs w:val="20"/>
                <w:lang w:val="it-IT"/>
              </w:rPr>
            </w:pPr>
            <w:r w:rsidRPr="00853F2C">
              <w:rPr>
                <w:rFonts w:asciiTheme="minorHAnsi" w:hAnsiTheme="minorHAnsi" w:cstheme="minorHAnsi"/>
                <w:sz w:val="20"/>
                <w:szCs w:val="20"/>
                <w:lang w:val="it-IT"/>
              </w:rPr>
              <w:t>P O Box 1357</w:t>
            </w:r>
            <w:r w:rsidRPr="00853F2C">
              <w:rPr>
                <w:rFonts w:asciiTheme="minorHAnsi" w:hAnsiTheme="minorHAnsi" w:cstheme="minorHAnsi"/>
                <w:sz w:val="20"/>
                <w:szCs w:val="20"/>
                <w:lang w:val="it-IT"/>
              </w:rPr>
              <w:br/>
              <w:t>CARLTON  VIC  3053</w:t>
            </w:r>
          </w:p>
          <w:p w14:paraId="6BC36EFC" w14:textId="77777777" w:rsidR="00626265" w:rsidRPr="00853F2C" w:rsidRDefault="00626265" w:rsidP="00231B01">
            <w:pPr>
              <w:pStyle w:val="Body"/>
              <w:jc w:val="left"/>
              <w:rPr>
                <w:rFonts w:asciiTheme="minorHAnsi" w:hAnsiTheme="minorHAnsi" w:cstheme="minorHAnsi"/>
                <w:sz w:val="20"/>
                <w:szCs w:val="20"/>
                <w:lang w:val="it-IT"/>
              </w:rPr>
            </w:pPr>
          </w:p>
          <w:p w14:paraId="7A98BEEA" w14:textId="6DE84EDB" w:rsidR="00626265" w:rsidRPr="00853F2C" w:rsidRDefault="00626265" w:rsidP="00A56C77">
            <w:pPr>
              <w:pStyle w:val="Body"/>
              <w:tabs>
                <w:tab w:val="center" w:pos="1985"/>
              </w:tabs>
              <w:jc w:val="left"/>
              <w:rPr>
                <w:rFonts w:asciiTheme="minorHAnsi" w:hAnsiTheme="minorHAnsi" w:cstheme="minorHAnsi"/>
                <w:sz w:val="20"/>
                <w:szCs w:val="20"/>
                <w:lang w:val="it-IT"/>
              </w:rPr>
            </w:pPr>
            <w:r w:rsidRPr="00853F2C">
              <w:rPr>
                <w:rFonts w:asciiTheme="minorHAnsi" w:hAnsiTheme="minorHAnsi" w:cstheme="minorHAnsi"/>
                <w:sz w:val="20"/>
                <w:szCs w:val="20"/>
                <w:lang w:val="it-IT"/>
              </w:rPr>
              <w:t>(03) 9272 4600</w:t>
            </w:r>
            <w:r w:rsidRPr="00853F2C">
              <w:rPr>
                <w:rFonts w:asciiTheme="minorHAnsi" w:hAnsiTheme="minorHAnsi" w:cstheme="minorHAnsi"/>
                <w:sz w:val="20"/>
                <w:szCs w:val="20"/>
                <w:lang w:val="it-IT"/>
              </w:rPr>
              <w:tab/>
            </w:r>
            <w:r w:rsidRPr="00853F2C">
              <w:rPr>
                <w:rFonts w:asciiTheme="minorHAnsi" w:hAnsiTheme="minorHAnsi" w:cstheme="minorHAnsi"/>
                <w:sz w:val="20"/>
                <w:szCs w:val="20"/>
                <w:lang w:val="it-IT"/>
              </w:rPr>
              <w:br/>
            </w:r>
            <w:hyperlink r:id="rId10" w:history="1">
              <w:r w:rsidR="00233F7C" w:rsidRPr="00853F2C">
                <w:rPr>
                  <w:rStyle w:val="Hyperlink"/>
                  <w:rFonts w:asciiTheme="minorHAnsi" w:hAnsiTheme="minorHAnsi" w:cstheme="minorHAnsi"/>
                  <w:sz w:val="20"/>
                  <w:szCs w:val="20"/>
                  <w:lang w:val="it-IT"/>
                </w:rPr>
                <w:t>d.hubner@metropolis-research.com</w:t>
              </w:r>
            </w:hyperlink>
          </w:p>
        </w:tc>
        <w:tc>
          <w:tcPr>
            <w:tcW w:w="4195" w:type="dxa"/>
          </w:tcPr>
          <w:p w14:paraId="50E0FE42" w14:textId="07F33184" w:rsidR="00626265" w:rsidRPr="00853F2C" w:rsidRDefault="00853F2C" w:rsidP="00F010A9">
            <w:pPr>
              <w:rPr>
                <w:rFonts w:asciiTheme="minorHAnsi" w:hAnsiTheme="minorHAnsi" w:cstheme="minorHAnsi"/>
                <w:b/>
                <w:bCs/>
                <w:sz w:val="18"/>
                <w:szCs w:val="18"/>
              </w:rPr>
            </w:pPr>
            <w:r w:rsidRPr="00853F2C">
              <w:rPr>
                <w:rFonts w:asciiTheme="minorHAnsi" w:hAnsiTheme="minorHAnsi" w:cstheme="minorHAnsi"/>
                <w:b/>
                <w:bCs/>
                <w:sz w:val="18"/>
                <w:szCs w:val="18"/>
              </w:rPr>
              <w:t>Penny Jordan</w:t>
            </w:r>
          </w:p>
          <w:p w14:paraId="62870F81" w14:textId="79E0091B" w:rsidR="00626265" w:rsidRPr="00853F2C" w:rsidRDefault="00853F2C" w:rsidP="00231B01">
            <w:pPr>
              <w:pStyle w:val="Body"/>
              <w:jc w:val="left"/>
              <w:rPr>
                <w:rFonts w:asciiTheme="minorHAnsi" w:hAnsiTheme="minorHAnsi" w:cstheme="minorHAnsi"/>
                <w:sz w:val="20"/>
                <w:szCs w:val="20"/>
              </w:rPr>
            </w:pPr>
            <w:r w:rsidRPr="00853F2C">
              <w:rPr>
                <w:rFonts w:asciiTheme="minorHAnsi" w:hAnsiTheme="minorHAnsi" w:cstheme="minorHAnsi"/>
                <w:sz w:val="20"/>
                <w:szCs w:val="20"/>
              </w:rPr>
              <w:t>Engagement Coordinator</w:t>
            </w:r>
          </w:p>
          <w:p w14:paraId="726AA66C" w14:textId="3AE14F23" w:rsidR="00EB3340" w:rsidRPr="00853F2C" w:rsidRDefault="00EB3340" w:rsidP="00231B01">
            <w:pPr>
              <w:pStyle w:val="Body"/>
              <w:jc w:val="left"/>
              <w:rPr>
                <w:rFonts w:asciiTheme="minorHAnsi" w:hAnsiTheme="minorHAnsi" w:cstheme="minorHAnsi"/>
                <w:sz w:val="20"/>
                <w:szCs w:val="20"/>
              </w:rPr>
            </w:pPr>
            <w:r w:rsidRPr="00853F2C">
              <w:rPr>
                <w:rFonts w:asciiTheme="minorHAnsi" w:hAnsiTheme="minorHAnsi" w:cstheme="minorHAnsi"/>
                <w:sz w:val="20"/>
                <w:szCs w:val="20"/>
              </w:rPr>
              <w:t>Communications</w:t>
            </w:r>
            <w:r w:rsidR="00853F2C" w:rsidRPr="00853F2C">
              <w:rPr>
                <w:rFonts w:asciiTheme="minorHAnsi" w:hAnsiTheme="minorHAnsi" w:cstheme="minorHAnsi"/>
                <w:sz w:val="20"/>
                <w:szCs w:val="20"/>
              </w:rPr>
              <w:t xml:space="preserve"> and Engagement</w:t>
            </w:r>
          </w:p>
          <w:p w14:paraId="007F5FEB" w14:textId="77777777" w:rsidR="00626265" w:rsidRPr="00853F2C" w:rsidRDefault="0033599B" w:rsidP="00231B01">
            <w:pPr>
              <w:pStyle w:val="Body"/>
              <w:jc w:val="left"/>
              <w:rPr>
                <w:rFonts w:asciiTheme="minorHAnsi" w:hAnsiTheme="minorHAnsi" w:cstheme="minorHAnsi"/>
                <w:sz w:val="20"/>
                <w:szCs w:val="20"/>
              </w:rPr>
            </w:pPr>
            <w:r w:rsidRPr="00853F2C">
              <w:rPr>
                <w:rFonts w:asciiTheme="minorHAnsi" w:hAnsiTheme="minorHAnsi" w:cstheme="minorHAnsi"/>
                <w:sz w:val="20"/>
                <w:szCs w:val="20"/>
              </w:rPr>
              <w:t>Bayside</w:t>
            </w:r>
            <w:r w:rsidR="00626265" w:rsidRPr="00853F2C">
              <w:rPr>
                <w:rFonts w:asciiTheme="minorHAnsi" w:hAnsiTheme="minorHAnsi" w:cstheme="minorHAnsi"/>
                <w:sz w:val="20"/>
                <w:szCs w:val="20"/>
              </w:rPr>
              <w:t xml:space="preserve"> City Council</w:t>
            </w:r>
          </w:p>
          <w:p w14:paraId="318F7664" w14:textId="77777777" w:rsidR="00233F7C" w:rsidRPr="00853F2C" w:rsidRDefault="00233F7C" w:rsidP="00231B01">
            <w:pPr>
              <w:pStyle w:val="Body"/>
              <w:jc w:val="left"/>
              <w:rPr>
                <w:rFonts w:asciiTheme="minorHAnsi" w:hAnsiTheme="minorHAnsi" w:cstheme="minorHAnsi"/>
                <w:sz w:val="20"/>
                <w:szCs w:val="20"/>
              </w:rPr>
            </w:pPr>
          </w:p>
          <w:p w14:paraId="67BDA0C3" w14:textId="77777777" w:rsidR="0033599B" w:rsidRPr="00853F2C" w:rsidRDefault="0033599B" w:rsidP="00231B01">
            <w:pPr>
              <w:pStyle w:val="Body"/>
              <w:jc w:val="left"/>
              <w:rPr>
                <w:rFonts w:asciiTheme="minorHAnsi" w:hAnsiTheme="minorHAnsi" w:cstheme="minorHAnsi"/>
                <w:sz w:val="20"/>
                <w:szCs w:val="20"/>
                <w:lang w:val="en-AU"/>
              </w:rPr>
            </w:pPr>
            <w:r w:rsidRPr="00853F2C">
              <w:rPr>
                <w:rFonts w:asciiTheme="minorHAnsi" w:hAnsiTheme="minorHAnsi" w:cstheme="minorHAnsi"/>
                <w:sz w:val="20"/>
                <w:szCs w:val="20"/>
                <w:lang w:val="en-AU"/>
              </w:rPr>
              <w:t>76 Royal Avenue</w:t>
            </w:r>
          </w:p>
          <w:p w14:paraId="70CD344A" w14:textId="77777777" w:rsidR="00626265" w:rsidRPr="00853F2C" w:rsidRDefault="0033599B" w:rsidP="00231B01">
            <w:pPr>
              <w:pStyle w:val="Body"/>
              <w:jc w:val="left"/>
              <w:rPr>
                <w:rFonts w:asciiTheme="minorHAnsi" w:hAnsiTheme="minorHAnsi" w:cstheme="minorHAnsi"/>
                <w:sz w:val="20"/>
                <w:szCs w:val="20"/>
                <w:lang w:val="en-AU"/>
              </w:rPr>
            </w:pPr>
            <w:r w:rsidRPr="00853F2C">
              <w:rPr>
                <w:rFonts w:asciiTheme="minorHAnsi" w:hAnsiTheme="minorHAnsi" w:cstheme="minorHAnsi"/>
                <w:sz w:val="20"/>
                <w:szCs w:val="20"/>
                <w:lang w:val="en-AU"/>
              </w:rPr>
              <w:t>SANDRINGHAM</w:t>
            </w:r>
            <w:r w:rsidR="00626265" w:rsidRPr="00853F2C">
              <w:rPr>
                <w:rFonts w:asciiTheme="minorHAnsi" w:hAnsiTheme="minorHAnsi" w:cstheme="minorHAnsi"/>
                <w:sz w:val="20"/>
                <w:szCs w:val="20"/>
                <w:lang w:val="en-AU"/>
              </w:rPr>
              <w:t xml:space="preserve">  VIC  31</w:t>
            </w:r>
            <w:r w:rsidRPr="00853F2C">
              <w:rPr>
                <w:rFonts w:asciiTheme="minorHAnsi" w:hAnsiTheme="minorHAnsi" w:cstheme="minorHAnsi"/>
                <w:sz w:val="20"/>
                <w:szCs w:val="20"/>
                <w:lang w:val="en-AU"/>
              </w:rPr>
              <w:t>91</w:t>
            </w:r>
          </w:p>
          <w:p w14:paraId="0B5BDC25" w14:textId="77777777" w:rsidR="00626265" w:rsidRPr="00853F2C" w:rsidRDefault="00626265" w:rsidP="00231B01">
            <w:pPr>
              <w:pStyle w:val="Body"/>
              <w:jc w:val="left"/>
              <w:rPr>
                <w:rFonts w:asciiTheme="minorHAnsi" w:hAnsiTheme="minorHAnsi" w:cstheme="minorHAnsi"/>
                <w:sz w:val="20"/>
                <w:szCs w:val="20"/>
                <w:lang w:val="en-AU"/>
              </w:rPr>
            </w:pPr>
          </w:p>
          <w:p w14:paraId="5E192239" w14:textId="39A4EFD9" w:rsidR="00626265" w:rsidRPr="00853F2C" w:rsidRDefault="00626265" w:rsidP="00231B01">
            <w:pPr>
              <w:pStyle w:val="Body"/>
              <w:tabs>
                <w:tab w:val="center" w:pos="1985"/>
              </w:tabs>
              <w:jc w:val="left"/>
              <w:rPr>
                <w:rFonts w:asciiTheme="minorHAnsi" w:hAnsiTheme="minorHAnsi" w:cstheme="minorHAnsi"/>
                <w:sz w:val="20"/>
                <w:szCs w:val="20"/>
              </w:rPr>
            </w:pPr>
            <w:r w:rsidRPr="00853F2C">
              <w:rPr>
                <w:rFonts w:asciiTheme="minorHAnsi" w:hAnsiTheme="minorHAnsi" w:cstheme="minorHAnsi"/>
                <w:sz w:val="20"/>
                <w:szCs w:val="20"/>
                <w:lang w:val="en-AU"/>
              </w:rPr>
              <w:t xml:space="preserve">(03) </w:t>
            </w:r>
            <w:r w:rsidR="0033599B" w:rsidRPr="00853F2C">
              <w:rPr>
                <w:rFonts w:asciiTheme="minorHAnsi" w:hAnsiTheme="minorHAnsi" w:cstheme="minorHAnsi"/>
                <w:sz w:val="20"/>
                <w:szCs w:val="20"/>
                <w:lang w:val="en-AU"/>
              </w:rPr>
              <w:t>9599</w:t>
            </w:r>
            <w:r w:rsidRPr="00853F2C">
              <w:rPr>
                <w:rFonts w:asciiTheme="minorHAnsi" w:hAnsiTheme="minorHAnsi" w:cstheme="minorHAnsi"/>
                <w:sz w:val="20"/>
                <w:szCs w:val="20"/>
                <w:lang w:val="en-AU"/>
              </w:rPr>
              <w:t xml:space="preserve"> </w:t>
            </w:r>
            <w:r w:rsidR="0033599B" w:rsidRPr="00853F2C">
              <w:rPr>
                <w:rFonts w:asciiTheme="minorHAnsi" w:hAnsiTheme="minorHAnsi" w:cstheme="minorHAnsi"/>
                <w:sz w:val="20"/>
                <w:szCs w:val="20"/>
                <w:lang w:val="en-AU"/>
              </w:rPr>
              <w:t>4</w:t>
            </w:r>
            <w:r w:rsidR="00853F2C" w:rsidRPr="00853F2C">
              <w:rPr>
                <w:rFonts w:asciiTheme="minorHAnsi" w:hAnsiTheme="minorHAnsi" w:cstheme="minorHAnsi"/>
                <w:sz w:val="20"/>
                <w:szCs w:val="20"/>
                <w:lang w:val="en-AU"/>
              </w:rPr>
              <w:t>762</w:t>
            </w:r>
            <w:r w:rsidRPr="00853F2C">
              <w:rPr>
                <w:rFonts w:asciiTheme="minorHAnsi" w:hAnsiTheme="minorHAnsi" w:cstheme="minorHAnsi"/>
                <w:sz w:val="20"/>
                <w:szCs w:val="20"/>
                <w:lang w:val="en-AU"/>
              </w:rPr>
              <w:tab/>
            </w:r>
            <w:r w:rsidRPr="00853F2C">
              <w:rPr>
                <w:rFonts w:asciiTheme="minorHAnsi" w:hAnsiTheme="minorHAnsi" w:cstheme="minorHAnsi"/>
                <w:sz w:val="20"/>
                <w:szCs w:val="20"/>
                <w:lang w:val="en-AU"/>
              </w:rPr>
              <w:br/>
            </w:r>
            <w:hyperlink r:id="rId11" w:history="1">
              <w:r w:rsidR="00853F2C" w:rsidRPr="00853F2C">
                <w:rPr>
                  <w:rStyle w:val="Hyperlink"/>
                  <w:rFonts w:asciiTheme="minorHAnsi" w:hAnsiTheme="minorHAnsi" w:cstheme="minorHAnsi"/>
                  <w:sz w:val="20"/>
                  <w:szCs w:val="20"/>
                </w:rPr>
                <w:t>PJordan@bayside.vic.gov.au</w:t>
              </w:r>
            </w:hyperlink>
          </w:p>
          <w:p w14:paraId="0542DA0C" w14:textId="77777777" w:rsidR="00626265" w:rsidRPr="00853F2C" w:rsidRDefault="00626265" w:rsidP="00231B01">
            <w:pPr>
              <w:pStyle w:val="Body"/>
              <w:rPr>
                <w:rFonts w:asciiTheme="minorHAnsi" w:hAnsiTheme="minorHAnsi" w:cstheme="minorHAnsi"/>
                <w:sz w:val="20"/>
                <w:szCs w:val="20"/>
              </w:rPr>
            </w:pPr>
          </w:p>
        </w:tc>
        <w:tc>
          <w:tcPr>
            <w:tcW w:w="4195" w:type="dxa"/>
          </w:tcPr>
          <w:p w14:paraId="70B3C311" w14:textId="77777777" w:rsidR="00626265" w:rsidRPr="00853F2C" w:rsidRDefault="00626265" w:rsidP="00231B01">
            <w:pPr>
              <w:pStyle w:val="Body"/>
              <w:rPr>
                <w:rFonts w:asciiTheme="minorHAnsi" w:hAnsiTheme="minorHAnsi" w:cstheme="minorHAnsi"/>
                <w:sz w:val="20"/>
                <w:szCs w:val="20"/>
              </w:rPr>
            </w:pPr>
          </w:p>
        </w:tc>
      </w:tr>
    </w:tbl>
    <w:p w14:paraId="6D234EBF" w14:textId="49B97C84" w:rsidR="00626265" w:rsidRPr="002B18EC" w:rsidRDefault="00A56C77" w:rsidP="00A56C77">
      <w:pPr>
        <w:tabs>
          <w:tab w:val="center" w:pos="4513"/>
        </w:tabs>
        <w:jc w:val="left"/>
        <w:rPr>
          <w:b/>
          <w:bCs/>
          <w:sz w:val="28"/>
          <w:szCs w:val="28"/>
        </w:rPr>
      </w:pPr>
      <w:r w:rsidRPr="003C3E48">
        <w:rPr>
          <w:noProof/>
          <w:sz w:val="20"/>
          <w:szCs w:val="20"/>
          <w:lang w:eastAsia="en-AU"/>
        </w:rPr>
        <w:drawing>
          <wp:inline distT="0" distB="0" distL="0" distR="0" wp14:anchorId="16CD8D6D" wp14:editId="0246FE2B">
            <wp:extent cx="1882800" cy="475200"/>
            <wp:effectExtent l="0" t="0" r="3175" b="1270"/>
            <wp:docPr id="220"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Z:\Resources\Logos\AMSRS Member Mark 2019-2020.jpg"/>
                    <pic:cNvPicPr>
                      <a:picLocks noChangeAspect="1" noChangeArrowheads="1"/>
                    </pic:cNvPicPr>
                  </pic:nvPicPr>
                  <pic:blipFill>
                    <a:blip r:embed="rId12"/>
                    <a:stretch>
                      <a:fillRect/>
                    </a:stretch>
                  </pic:blipFill>
                  <pic:spPr bwMode="auto">
                    <a:xfrm>
                      <a:off x="0" y="0"/>
                      <a:ext cx="1882800" cy="475200"/>
                    </a:xfrm>
                    <a:prstGeom prst="rect">
                      <a:avLst/>
                    </a:prstGeom>
                    <a:noFill/>
                    <a:ln>
                      <a:noFill/>
                    </a:ln>
                  </pic:spPr>
                </pic:pic>
              </a:graphicData>
            </a:graphic>
          </wp:inline>
        </w:drawing>
      </w:r>
      <w:r w:rsidR="00626265">
        <w:rPr>
          <w:b/>
          <w:bCs/>
          <w:sz w:val="28"/>
          <w:szCs w:val="28"/>
        </w:rPr>
        <w:br w:type="page"/>
      </w:r>
      <w:r w:rsidR="00626265" w:rsidRPr="002B18EC">
        <w:rPr>
          <w:b/>
          <w:bCs/>
          <w:sz w:val="28"/>
          <w:szCs w:val="28"/>
        </w:rPr>
        <w:lastRenderedPageBreak/>
        <w:t>Table of contents</w:t>
      </w:r>
    </w:p>
    <w:p w14:paraId="7E90F36A" w14:textId="77777777" w:rsidR="00626265" w:rsidRPr="000B2155" w:rsidRDefault="00626265" w:rsidP="005352F4">
      <w:pPr>
        <w:rPr>
          <w:b/>
          <w:bCs/>
          <w:sz w:val="16"/>
          <w:szCs w:val="16"/>
        </w:rPr>
      </w:pPr>
    </w:p>
    <w:p w14:paraId="174A8CC5" w14:textId="573C731E" w:rsidR="00B2309E" w:rsidRDefault="0092345E">
      <w:pPr>
        <w:pStyle w:val="TOC1"/>
        <w:rPr>
          <w:rFonts w:asciiTheme="minorHAnsi" w:eastAsiaTheme="minorEastAsia" w:hAnsiTheme="minorHAnsi" w:cstheme="minorBidi"/>
          <w:b w:val="0"/>
          <w:bCs w:val="0"/>
          <w:caps w:val="0"/>
          <w:noProof/>
          <w:sz w:val="22"/>
          <w:szCs w:val="22"/>
          <w:lang w:val="en-AU" w:eastAsia="en-AU"/>
        </w:rPr>
      </w:pPr>
      <w:r w:rsidRPr="009F6415">
        <w:fldChar w:fldCharType="begin"/>
      </w:r>
      <w:r w:rsidR="00626265" w:rsidRPr="009F6415">
        <w:instrText xml:space="preserve"> TOC \o "1-3" \h \z \u </w:instrText>
      </w:r>
      <w:r w:rsidRPr="009F6415">
        <w:fldChar w:fldCharType="separate"/>
      </w:r>
      <w:hyperlink w:anchor="_Toc67909354" w:history="1">
        <w:r w:rsidR="00B2309E" w:rsidRPr="000366D5">
          <w:rPr>
            <w:rStyle w:val="Hyperlink"/>
            <w:noProof/>
          </w:rPr>
          <w:t>Executive summary</w:t>
        </w:r>
        <w:r w:rsidR="00B2309E">
          <w:rPr>
            <w:noProof/>
            <w:webHidden/>
          </w:rPr>
          <w:tab/>
        </w:r>
        <w:r w:rsidR="00B2309E">
          <w:rPr>
            <w:noProof/>
            <w:webHidden/>
          </w:rPr>
          <w:fldChar w:fldCharType="begin"/>
        </w:r>
        <w:r w:rsidR="00B2309E">
          <w:rPr>
            <w:noProof/>
            <w:webHidden/>
          </w:rPr>
          <w:instrText xml:space="preserve"> PAGEREF _Toc67909354 \h </w:instrText>
        </w:r>
        <w:r w:rsidR="00B2309E">
          <w:rPr>
            <w:noProof/>
            <w:webHidden/>
          </w:rPr>
        </w:r>
        <w:r w:rsidR="00B2309E">
          <w:rPr>
            <w:noProof/>
            <w:webHidden/>
          </w:rPr>
          <w:fldChar w:fldCharType="separate"/>
        </w:r>
        <w:r w:rsidR="008E1BD2">
          <w:rPr>
            <w:noProof/>
            <w:webHidden/>
          </w:rPr>
          <w:t>5</w:t>
        </w:r>
        <w:r w:rsidR="00B2309E">
          <w:rPr>
            <w:noProof/>
            <w:webHidden/>
          </w:rPr>
          <w:fldChar w:fldCharType="end"/>
        </w:r>
      </w:hyperlink>
    </w:p>
    <w:p w14:paraId="22072DD8" w14:textId="19BFE96A"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55" w:history="1">
        <w:r w:rsidR="00B2309E" w:rsidRPr="000366D5">
          <w:rPr>
            <w:rStyle w:val="Hyperlink"/>
            <w:noProof/>
          </w:rPr>
          <w:t>Summary of satisfaction with Bayside City Council</w:t>
        </w:r>
        <w:r w:rsidR="00B2309E">
          <w:rPr>
            <w:noProof/>
            <w:webHidden/>
          </w:rPr>
          <w:tab/>
        </w:r>
        <w:r w:rsidR="00B2309E">
          <w:rPr>
            <w:noProof/>
            <w:webHidden/>
          </w:rPr>
          <w:fldChar w:fldCharType="begin"/>
        </w:r>
        <w:r w:rsidR="00B2309E">
          <w:rPr>
            <w:noProof/>
            <w:webHidden/>
          </w:rPr>
          <w:instrText xml:space="preserve"> PAGEREF _Toc67909355 \h </w:instrText>
        </w:r>
        <w:r w:rsidR="00B2309E">
          <w:rPr>
            <w:noProof/>
            <w:webHidden/>
          </w:rPr>
        </w:r>
        <w:r w:rsidR="00B2309E">
          <w:rPr>
            <w:noProof/>
            <w:webHidden/>
          </w:rPr>
          <w:fldChar w:fldCharType="separate"/>
        </w:r>
        <w:r w:rsidR="008E1BD2">
          <w:rPr>
            <w:noProof/>
            <w:webHidden/>
          </w:rPr>
          <w:t>9</w:t>
        </w:r>
        <w:r w:rsidR="00B2309E">
          <w:rPr>
            <w:noProof/>
            <w:webHidden/>
          </w:rPr>
          <w:fldChar w:fldCharType="end"/>
        </w:r>
      </w:hyperlink>
    </w:p>
    <w:p w14:paraId="08768DDD" w14:textId="701AEA94" w:rsidR="00B2309E" w:rsidRDefault="00950E7A">
      <w:pPr>
        <w:pStyle w:val="TOC1"/>
        <w:rPr>
          <w:rFonts w:asciiTheme="minorHAnsi" w:eastAsiaTheme="minorEastAsia" w:hAnsiTheme="minorHAnsi" w:cstheme="minorBidi"/>
          <w:b w:val="0"/>
          <w:bCs w:val="0"/>
          <w:caps w:val="0"/>
          <w:noProof/>
          <w:sz w:val="22"/>
          <w:szCs w:val="22"/>
          <w:lang w:val="en-AU" w:eastAsia="en-AU"/>
        </w:rPr>
      </w:pPr>
      <w:hyperlink w:anchor="_Toc67909356" w:history="1">
        <w:r w:rsidR="00B2309E" w:rsidRPr="000366D5">
          <w:rPr>
            <w:rStyle w:val="Hyperlink"/>
            <w:noProof/>
          </w:rPr>
          <w:t>Introduction</w:t>
        </w:r>
        <w:r w:rsidR="00B2309E">
          <w:rPr>
            <w:noProof/>
            <w:webHidden/>
          </w:rPr>
          <w:tab/>
        </w:r>
        <w:r w:rsidR="00B2309E">
          <w:rPr>
            <w:noProof/>
            <w:webHidden/>
          </w:rPr>
          <w:fldChar w:fldCharType="begin"/>
        </w:r>
        <w:r w:rsidR="00B2309E">
          <w:rPr>
            <w:noProof/>
            <w:webHidden/>
          </w:rPr>
          <w:instrText xml:space="preserve"> PAGEREF _Toc67909356 \h </w:instrText>
        </w:r>
        <w:r w:rsidR="00B2309E">
          <w:rPr>
            <w:noProof/>
            <w:webHidden/>
          </w:rPr>
        </w:r>
        <w:r w:rsidR="00B2309E">
          <w:rPr>
            <w:noProof/>
            <w:webHidden/>
          </w:rPr>
          <w:fldChar w:fldCharType="separate"/>
        </w:r>
        <w:r w:rsidR="008E1BD2">
          <w:rPr>
            <w:noProof/>
            <w:webHidden/>
          </w:rPr>
          <w:t>10</w:t>
        </w:r>
        <w:r w:rsidR="00B2309E">
          <w:rPr>
            <w:noProof/>
            <w:webHidden/>
          </w:rPr>
          <w:fldChar w:fldCharType="end"/>
        </w:r>
      </w:hyperlink>
    </w:p>
    <w:p w14:paraId="472D1B52" w14:textId="28491D54"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57" w:history="1">
        <w:r w:rsidR="00B2309E" w:rsidRPr="000366D5">
          <w:rPr>
            <w:rStyle w:val="Hyperlink"/>
            <w:noProof/>
          </w:rPr>
          <w:t>Rationale</w:t>
        </w:r>
        <w:r w:rsidR="00B2309E">
          <w:rPr>
            <w:noProof/>
            <w:webHidden/>
          </w:rPr>
          <w:tab/>
        </w:r>
        <w:r w:rsidR="00B2309E">
          <w:rPr>
            <w:noProof/>
            <w:webHidden/>
          </w:rPr>
          <w:fldChar w:fldCharType="begin"/>
        </w:r>
        <w:r w:rsidR="00B2309E">
          <w:rPr>
            <w:noProof/>
            <w:webHidden/>
          </w:rPr>
          <w:instrText xml:space="preserve"> PAGEREF _Toc67909357 \h </w:instrText>
        </w:r>
        <w:r w:rsidR="00B2309E">
          <w:rPr>
            <w:noProof/>
            <w:webHidden/>
          </w:rPr>
        </w:r>
        <w:r w:rsidR="00B2309E">
          <w:rPr>
            <w:noProof/>
            <w:webHidden/>
          </w:rPr>
          <w:fldChar w:fldCharType="separate"/>
        </w:r>
        <w:r w:rsidR="008E1BD2">
          <w:rPr>
            <w:noProof/>
            <w:webHidden/>
          </w:rPr>
          <w:t>10</w:t>
        </w:r>
        <w:r w:rsidR="00B2309E">
          <w:rPr>
            <w:noProof/>
            <w:webHidden/>
          </w:rPr>
          <w:fldChar w:fldCharType="end"/>
        </w:r>
      </w:hyperlink>
    </w:p>
    <w:p w14:paraId="287DEFEF" w14:textId="74313E9F"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58" w:history="1">
        <w:r w:rsidR="00B2309E" w:rsidRPr="000366D5">
          <w:rPr>
            <w:rStyle w:val="Hyperlink"/>
            <w:noProof/>
          </w:rPr>
          <w:t>Methodology and response rate</w:t>
        </w:r>
        <w:r w:rsidR="00B2309E">
          <w:rPr>
            <w:noProof/>
            <w:webHidden/>
          </w:rPr>
          <w:tab/>
        </w:r>
        <w:r w:rsidR="00B2309E">
          <w:rPr>
            <w:noProof/>
            <w:webHidden/>
          </w:rPr>
          <w:fldChar w:fldCharType="begin"/>
        </w:r>
        <w:r w:rsidR="00B2309E">
          <w:rPr>
            <w:noProof/>
            <w:webHidden/>
          </w:rPr>
          <w:instrText xml:space="preserve"> PAGEREF _Toc67909358 \h </w:instrText>
        </w:r>
        <w:r w:rsidR="00B2309E">
          <w:rPr>
            <w:noProof/>
            <w:webHidden/>
          </w:rPr>
        </w:r>
        <w:r w:rsidR="00B2309E">
          <w:rPr>
            <w:noProof/>
            <w:webHidden/>
          </w:rPr>
          <w:fldChar w:fldCharType="separate"/>
        </w:r>
        <w:r w:rsidR="008E1BD2">
          <w:rPr>
            <w:noProof/>
            <w:webHidden/>
          </w:rPr>
          <w:t>11</w:t>
        </w:r>
        <w:r w:rsidR="00B2309E">
          <w:rPr>
            <w:noProof/>
            <w:webHidden/>
          </w:rPr>
          <w:fldChar w:fldCharType="end"/>
        </w:r>
      </w:hyperlink>
    </w:p>
    <w:p w14:paraId="026A60D2" w14:textId="45E40F72"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59" w:history="1">
        <w:r w:rsidR="00B2309E" w:rsidRPr="000366D5">
          <w:rPr>
            <w:rStyle w:val="Hyperlink"/>
            <w:noProof/>
          </w:rPr>
          <w:t>Governing Melbourne</w:t>
        </w:r>
        <w:r w:rsidR="00B2309E">
          <w:rPr>
            <w:noProof/>
            <w:webHidden/>
          </w:rPr>
          <w:tab/>
        </w:r>
        <w:r w:rsidR="00B2309E">
          <w:rPr>
            <w:noProof/>
            <w:webHidden/>
          </w:rPr>
          <w:fldChar w:fldCharType="begin"/>
        </w:r>
        <w:r w:rsidR="00B2309E">
          <w:rPr>
            <w:noProof/>
            <w:webHidden/>
          </w:rPr>
          <w:instrText xml:space="preserve"> PAGEREF _Toc67909359 \h </w:instrText>
        </w:r>
        <w:r w:rsidR="00B2309E">
          <w:rPr>
            <w:noProof/>
            <w:webHidden/>
          </w:rPr>
        </w:r>
        <w:r w:rsidR="00B2309E">
          <w:rPr>
            <w:noProof/>
            <w:webHidden/>
          </w:rPr>
          <w:fldChar w:fldCharType="separate"/>
        </w:r>
        <w:r w:rsidR="008E1BD2">
          <w:rPr>
            <w:noProof/>
            <w:webHidden/>
          </w:rPr>
          <w:t>12</w:t>
        </w:r>
        <w:r w:rsidR="00B2309E">
          <w:rPr>
            <w:noProof/>
            <w:webHidden/>
          </w:rPr>
          <w:fldChar w:fldCharType="end"/>
        </w:r>
      </w:hyperlink>
    </w:p>
    <w:p w14:paraId="46110638" w14:textId="5798BD84"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60" w:history="1">
        <w:r w:rsidR="00B2309E" w:rsidRPr="000366D5">
          <w:rPr>
            <w:rStyle w:val="Hyperlink"/>
            <w:noProof/>
          </w:rPr>
          <w:t>Glossary of terms</w:t>
        </w:r>
        <w:r w:rsidR="00B2309E">
          <w:rPr>
            <w:noProof/>
            <w:webHidden/>
          </w:rPr>
          <w:tab/>
        </w:r>
        <w:r w:rsidR="00B2309E">
          <w:rPr>
            <w:noProof/>
            <w:webHidden/>
          </w:rPr>
          <w:fldChar w:fldCharType="begin"/>
        </w:r>
        <w:r w:rsidR="00B2309E">
          <w:rPr>
            <w:noProof/>
            <w:webHidden/>
          </w:rPr>
          <w:instrText xml:space="preserve"> PAGEREF _Toc67909360 \h </w:instrText>
        </w:r>
        <w:r w:rsidR="00B2309E">
          <w:rPr>
            <w:noProof/>
            <w:webHidden/>
          </w:rPr>
        </w:r>
        <w:r w:rsidR="00B2309E">
          <w:rPr>
            <w:noProof/>
            <w:webHidden/>
          </w:rPr>
          <w:fldChar w:fldCharType="separate"/>
        </w:r>
        <w:r w:rsidR="008E1BD2">
          <w:rPr>
            <w:noProof/>
            <w:webHidden/>
          </w:rPr>
          <w:t>12</w:t>
        </w:r>
        <w:r w:rsidR="00B2309E">
          <w:rPr>
            <w:noProof/>
            <w:webHidden/>
          </w:rPr>
          <w:fldChar w:fldCharType="end"/>
        </w:r>
      </w:hyperlink>
    </w:p>
    <w:p w14:paraId="16287973" w14:textId="5C9A7152" w:rsidR="00B2309E" w:rsidRDefault="00950E7A">
      <w:pPr>
        <w:pStyle w:val="TOC1"/>
        <w:rPr>
          <w:rFonts w:asciiTheme="minorHAnsi" w:eastAsiaTheme="minorEastAsia" w:hAnsiTheme="minorHAnsi" w:cstheme="minorBidi"/>
          <w:b w:val="0"/>
          <w:bCs w:val="0"/>
          <w:caps w:val="0"/>
          <w:noProof/>
          <w:sz w:val="22"/>
          <w:szCs w:val="22"/>
          <w:lang w:val="en-AU" w:eastAsia="en-AU"/>
        </w:rPr>
      </w:pPr>
      <w:hyperlink w:anchor="_Toc67909361" w:history="1">
        <w:r w:rsidR="00B2309E" w:rsidRPr="000366D5">
          <w:rPr>
            <w:rStyle w:val="Hyperlink"/>
            <w:noProof/>
          </w:rPr>
          <w:t>Council’s overall performance</w:t>
        </w:r>
        <w:r w:rsidR="00B2309E">
          <w:rPr>
            <w:noProof/>
            <w:webHidden/>
          </w:rPr>
          <w:tab/>
        </w:r>
        <w:r w:rsidR="00B2309E">
          <w:rPr>
            <w:noProof/>
            <w:webHidden/>
          </w:rPr>
          <w:fldChar w:fldCharType="begin"/>
        </w:r>
        <w:r w:rsidR="00B2309E">
          <w:rPr>
            <w:noProof/>
            <w:webHidden/>
          </w:rPr>
          <w:instrText xml:space="preserve"> PAGEREF _Toc67909361 \h </w:instrText>
        </w:r>
        <w:r w:rsidR="00B2309E">
          <w:rPr>
            <w:noProof/>
            <w:webHidden/>
          </w:rPr>
        </w:r>
        <w:r w:rsidR="00B2309E">
          <w:rPr>
            <w:noProof/>
            <w:webHidden/>
          </w:rPr>
          <w:fldChar w:fldCharType="separate"/>
        </w:r>
        <w:r w:rsidR="008E1BD2">
          <w:rPr>
            <w:noProof/>
            <w:webHidden/>
          </w:rPr>
          <w:t>14</w:t>
        </w:r>
        <w:r w:rsidR="00B2309E">
          <w:rPr>
            <w:noProof/>
            <w:webHidden/>
          </w:rPr>
          <w:fldChar w:fldCharType="end"/>
        </w:r>
      </w:hyperlink>
    </w:p>
    <w:p w14:paraId="29C7F8DC" w14:textId="39C36FAB"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62" w:history="1">
        <w:r w:rsidR="00B2309E" w:rsidRPr="000366D5">
          <w:rPr>
            <w:rStyle w:val="Hyperlink"/>
            <w:noProof/>
          </w:rPr>
          <w:t>Non-performance related issues impacting on overall satisfaction this year</w:t>
        </w:r>
        <w:r w:rsidR="00B2309E">
          <w:rPr>
            <w:noProof/>
            <w:webHidden/>
          </w:rPr>
          <w:tab/>
        </w:r>
        <w:r w:rsidR="00B2309E">
          <w:rPr>
            <w:noProof/>
            <w:webHidden/>
          </w:rPr>
          <w:fldChar w:fldCharType="begin"/>
        </w:r>
        <w:r w:rsidR="00B2309E">
          <w:rPr>
            <w:noProof/>
            <w:webHidden/>
          </w:rPr>
          <w:instrText xml:space="preserve"> PAGEREF _Toc67909362 \h </w:instrText>
        </w:r>
        <w:r w:rsidR="00B2309E">
          <w:rPr>
            <w:noProof/>
            <w:webHidden/>
          </w:rPr>
        </w:r>
        <w:r w:rsidR="00B2309E">
          <w:rPr>
            <w:noProof/>
            <w:webHidden/>
          </w:rPr>
          <w:fldChar w:fldCharType="separate"/>
        </w:r>
        <w:r w:rsidR="008E1BD2">
          <w:rPr>
            <w:noProof/>
            <w:webHidden/>
          </w:rPr>
          <w:t>15</w:t>
        </w:r>
        <w:r w:rsidR="00B2309E">
          <w:rPr>
            <w:noProof/>
            <w:webHidden/>
          </w:rPr>
          <w:fldChar w:fldCharType="end"/>
        </w:r>
      </w:hyperlink>
    </w:p>
    <w:p w14:paraId="77A2DFB8" w14:textId="2061C3BE"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63" w:history="1">
        <w:r w:rsidR="00B2309E" w:rsidRPr="000366D5">
          <w:rPr>
            <w:rStyle w:val="Hyperlink"/>
            <w:noProof/>
          </w:rPr>
          <w:t>Overall satisfaction by precinct</w:t>
        </w:r>
        <w:r w:rsidR="00B2309E">
          <w:rPr>
            <w:noProof/>
            <w:webHidden/>
          </w:rPr>
          <w:tab/>
        </w:r>
        <w:r w:rsidR="00B2309E">
          <w:rPr>
            <w:noProof/>
            <w:webHidden/>
          </w:rPr>
          <w:fldChar w:fldCharType="begin"/>
        </w:r>
        <w:r w:rsidR="00B2309E">
          <w:rPr>
            <w:noProof/>
            <w:webHidden/>
          </w:rPr>
          <w:instrText xml:space="preserve"> PAGEREF _Toc67909363 \h </w:instrText>
        </w:r>
        <w:r w:rsidR="00B2309E">
          <w:rPr>
            <w:noProof/>
            <w:webHidden/>
          </w:rPr>
        </w:r>
        <w:r w:rsidR="00B2309E">
          <w:rPr>
            <w:noProof/>
            <w:webHidden/>
          </w:rPr>
          <w:fldChar w:fldCharType="separate"/>
        </w:r>
        <w:r w:rsidR="008E1BD2">
          <w:rPr>
            <w:noProof/>
            <w:webHidden/>
          </w:rPr>
          <w:t>16</w:t>
        </w:r>
        <w:r w:rsidR="00B2309E">
          <w:rPr>
            <w:noProof/>
            <w:webHidden/>
          </w:rPr>
          <w:fldChar w:fldCharType="end"/>
        </w:r>
      </w:hyperlink>
    </w:p>
    <w:p w14:paraId="3E6D80D7" w14:textId="2F3E95AE"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64" w:history="1">
        <w:r w:rsidR="00B2309E" w:rsidRPr="000366D5">
          <w:rPr>
            <w:rStyle w:val="Hyperlink"/>
            <w:noProof/>
          </w:rPr>
          <w:t>Overall performance by respondent profile</w:t>
        </w:r>
        <w:r w:rsidR="00B2309E">
          <w:rPr>
            <w:noProof/>
            <w:webHidden/>
          </w:rPr>
          <w:tab/>
        </w:r>
        <w:r w:rsidR="00B2309E">
          <w:rPr>
            <w:noProof/>
            <w:webHidden/>
          </w:rPr>
          <w:fldChar w:fldCharType="begin"/>
        </w:r>
        <w:r w:rsidR="00B2309E">
          <w:rPr>
            <w:noProof/>
            <w:webHidden/>
          </w:rPr>
          <w:instrText xml:space="preserve"> PAGEREF _Toc67909364 \h </w:instrText>
        </w:r>
        <w:r w:rsidR="00B2309E">
          <w:rPr>
            <w:noProof/>
            <w:webHidden/>
          </w:rPr>
        </w:r>
        <w:r w:rsidR="00B2309E">
          <w:rPr>
            <w:noProof/>
            <w:webHidden/>
          </w:rPr>
          <w:fldChar w:fldCharType="separate"/>
        </w:r>
        <w:r w:rsidR="008E1BD2">
          <w:rPr>
            <w:noProof/>
            <w:webHidden/>
          </w:rPr>
          <w:t>17</w:t>
        </w:r>
        <w:r w:rsidR="00B2309E">
          <w:rPr>
            <w:noProof/>
            <w:webHidden/>
          </w:rPr>
          <w:fldChar w:fldCharType="end"/>
        </w:r>
      </w:hyperlink>
    </w:p>
    <w:p w14:paraId="09F4A0A2" w14:textId="31B9719E"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65" w:history="1">
        <w:r w:rsidR="00B2309E" w:rsidRPr="000366D5">
          <w:rPr>
            <w:rStyle w:val="Hyperlink"/>
            <w:noProof/>
          </w:rPr>
          <w:t>Correlation between issues and satisfaction with Council’s overall performance</w:t>
        </w:r>
        <w:r w:rsidR="00B2309E">
          <w:rPr>
            <w:noProof/>
            <w:webHidden/>
          </w:rPr>
          <w:tab/>
        </w:r>
        <w:r w:rsidR="00B2309E">
          <w:rPr>
            <w:noProof/>
            <w:webHidden/>
          </w:rPr>
          <w:fldChar w:fldCharType="begin"/>
        </w:r>
        <w:r w:rsidR="00B2309E">
          <w:rPr>
            <w:noProof/>
            <w:webHidden/>
          </w:rPr>
          <w:instrText xml:space="preserve"> PAGEREF _Toc67909365 \h </w:instrText>
        </w:r>
        <w:r w:rsidR="00B2309E">
          <w:rPr>
            <w:noProof/>
            <w:webHidden/>
          </w:rPr>
        </w:r>
        <w:r w:rsidR="00B2309E">
          <w:rPr>
            <w:noProof/>
            <w:webHidden/>
          </w:rPr>
          <w:fldChar w:fldCharType="separate"/>
        </w:r>
        <w:r w:rsidR="008E1BD2">
          <w:rPr>
            <w:noProof/>
            <w:webHidden/>
          </w:rPr>
          <w:t>20</w:t>
        </w:r>
        <w:r w:rsidR="00B2309E">
          <w:rPr>
            <w:noProof/>
            <w:webHidden/>
          </w:rPr>
          <w:fldChar w:fldCharType="end"/>
        </w:r>
      </w:hyperlink>
    </w:p>
    <w:p w14:paraId="08C3293E" w14:textId="2499E346"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66" w:history="1">
        <w:r w:rsidR="00B2309E" w:rsidRPr="000366D5">
          <w:rPr>
            <w:rStyle w:val="Hyperlink"/>
            <w:noProof/>
          </w:rPr>
          <w:t>Overall satisfaction of respondents dissatisfied with services and facilities</w:t>
        </w:r>
        <w:r w:rsidR="00B2309E">
          <w:rPr>
            <w:noProof/>
            <w:webHidden/>
          </w:rPr>
          <w:tab/>
        </w:r>
        <w:r w:rsidR="00B2309E">
          <w:rPr>
            <w:noProof/>
            <w:webHidden/>
          </w:rPr>
          <w:fldChar w:fldCharType="begin"/>
        </w:r>
        <w:r w:rsidR="00B2309E">
          <w:rPr>
            <w:noProof/>
            <w:webHidden/>
          </w:rPr>
          <w:instrText xml:space="preserve"> PAGEREF _Toc67909366 \h </w:instrText>
        </w:r>
        <w:r w:rsidR="00B2309E">
          <w:rPr>
            <w:noProof/>
            <w:webHidden/>
          </w:rPr>
        </w:r>
        <w:r w:rsidR="00B2309E">
          <w:rPr>
            <w:noProof/>
            <w:webHidden/>
          </w:rPr>
          <w:fldChar w:fldCharType="separate"/>
        </w:r>
        <w:r w:rsidR="008E1BD2">
          <w:rPr>
            <w:noProof/>
            <w:webHidden/>
          </w:rPr>
          <w:t>22</w:t>
        </w:r>
        <w:r w:rsidR="00B2309E">
          <w:rPr>
            <w:noProof/>
            <w:webHidden/>
          </w:rPr>
          <w:fldChar w:fldCharType="end"/>
        </w:r>
      </w:hyperlink>
    </w:p>
    <w:p w14:paraId="4211E074" w14:textId="1EEBE9FE"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67" w:history="1">
        <w:r w:rsidR="00B2309E" w:rsidRPr="000366D5">
          <w:rPr>
            <w:rStyle w:val="Hyperlink"/>
            <w:noProof/>
          </w:rPr>
          <w:t>Reasons for level of satisfaction with Council’s overall performance</w:t>
        </w:r>
        <w:r w:rsidR="00B2309E">
          <w:rPr>
            <w:noProof/>
            <w:webHidden/>
          </w:rPr>
          <w:tab/>
        </w:r>
        <w:r w:rsidR="00B2309E">
          <w:rPr>
            <w:noProof/>
            <w:webHidden/>
          </w:rPr>
          <w:fldChar w:fldCharType="begin"/>
        </w:r>
        <w:r w:rsidR="00B2309E">
          <w:rPr>
            <w:noProof/>
            <w:webHidden/>
          </w:rPr>
          <w:instrText xml:space="preserve"> PAGEREF _Toc67909367 \h </w:instrText>
        </w:r>
        <w:r w:rsidR="00B2309E">
          <w:rPr>
            <w:noProof/>
            <w:webHidden/>
          </w:rPr>
        </w:r>
        <w:r w:rsidR="00B2309E">
          <w:rPr>
            <w:noProof/>
            <w:webHidden/>
          </w:rPr>
          <w:fldChar w:fldCharType="separate"/>
        </w:r>
        <w:r w:rsidR="008E1BD2">
          <w:rPr>
            <w:noProof/>
            <w:webHidden/>
          </w:rPr>
          <w:t>23</w:t>
        </w:r>
        <w:r w:rsidR="00B2309E">
          <w:rPr>
            <w:noProof/>
            <w:webHidden/>
          </w:rPr>
          <w:fldChar w:fldCharType="end"/>
        </w:r>
      </w:hyperlink>
    </w:p>
    <w:p w14:paraId="42DC8D12" w14:textId="50B6E94E" w:rsidR="00B2309E" w:rsidRDefault="00950E7A">
      <w:pPr>
        <w:pStyle w:val="TOC1"/>
        <w:rPr>
          <w:rFonts w:asciiTheme="minorHAnsi" w:eastAsiaTheme="minorEastAsia" w:hAnsiTheme="minorHAnsi" w:cstheme="minorBidi"/>
          <w:b w:val="0"/>
          <w:bCs w:val="0"/>
          <w:caps w:val="0"/>
          <w:noProof/>
          <w:sz w:val="22"/>
          <w:szCs w:val="22"/>
          <w:lang w:val="en-AU" w:eastAsia="en-AU"/>
        </w:rPr>
      </w:pPr>
      <w:hyperlink w:anchor="_Toc67909368" w:history="1">
        <w:r w:rsidR="00B2309E" w:rsidRPr="000366D5">
          <w:rPr>
            <w:rStyle w:val="Hyperlink"/>
            <w:noProof/>
          </w:rPr>
          <w:t>Leadership and governance</w:t>
        </w:r>
        <w:r w:rsidR="00B2309E">
          <w:rPr>
            <w:noProof/>
            <w:webHidden/>
          </w:rPr>
          <w:tab/>
        </w:r>
        <w:r w:rsidR="00B2309E">
          <w:rPr>
            <w:noProof/>
            <w:webHidden/>
          </w:rPr>
          <w:fldChar w:fldCharType="begin"/>
        </w:r>
        <w:r w:rsidR="00B2309E">
          <w:rPr>
            <w:noProof/>
            <w:webHidden/>
          </w:rPr>
          <w:instrText xml:space="preserve"> PAGEREF _Toc67909368 \h </w:instrText>
        </w:r>
        <w:r w:rsidR="00B2309E">
          <w:rPr>
            <w:noProof/>
            <w:webHidden/>
          </w:rPr>
        </w:r>
        <w:r w:rsidR="00B2309E">
          <w:rPr>
            <w:noProof/>
            <w:webHidden/>
          </w:rPr>
          <w:fldChar w:fldCharType="separate"/>
        </w:r>
        <w:r w:rsidR="008E1BD2">
          <w:rPr>
            <w:noProof/>
            <w:webHidden/>
          </w:rPr>
          <w:t>27</w:t>
        </w:r>
        <w:r w:rsidR="00B2309E">
          <w:rPr>
            <w:noProof/>
            <w:webHidden/>
          </w:rPr>
          <w:fldChar w:fldCharType="end"/>
        </w:r>
      </w:hyperlink>
    </w:p>
    <w:p w14:paraId="221CB798" w14:textId="5BAADA06"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69" w:history="1">
        <w:r w:rsidR="00B2309E" w:rsidRPr="000366D5">
          <w:rPr>
            <w:rStyle w:val="Hyperlink"/>
            <w:noProof/>
          </w:rPr>
          <w:t>Community consultation and engagement</w:t>
        </w:r>
        <w:r w:rsidR="00B2309E">
          <w:rPr>
            <w:noProof/>
            <w:webHidden/>
          </w:rPr>
          <w:tab/>
        </w:r>
        <w:r w:rsidR="00B2309E">
          <w:rPr>
            <w:noProof/>
            <w:webHidden/>
          </w:rPr>
          <w:fldChar w:fldCharType="begin"/>
        </w:r>
        <w:r w:rsidR="00B2309E">
          <w:rPr>
            <w:noProof/>
            <w:webHidden/>
          </w:rPr>
          <w:instrText xml:space="preserve"> PAGEREF _Toc67909369 \h </w:instrText>
        </w:r>
        <w:r w:rsidR="00B2309E">
          <w:rPr>
            <w:noProof/>
            <w:webHidden/>
          </w:rPr>
        </w:r>
        <w:r w:rsidR="00B2309E">
          <w:rPr>
            <w:noProof/>
            <w:webHidden/>
          </w:rPr>
          <w:fldChar w:fldCharType="separate"/>
        </w:r>
        <w:r w:rsidR="008E1BD2">
          <w:rPr>
            <w:noProof/>
            <w:webHidden/>
          </w:rPr>
          <w:t>30</w:t>
        </w:r>
        <w:r w:rsidR="00B2309E">
          <w:rPr>
            <w:noProof/>
            <w:webHidden/>
          </w:rPr>
          <w:fldChar w:fldCharType="end"/>
        </w:r>
      </w:hyperlink>
    </w:p>
    <w:p w14:paraId="42BC03B5" w14:textId="3B449FC2"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70" w:history="1">
        <w:r w:rsidR="00B2309E" w:rsidRPr="000366D5">
          <w:rPr>
            <w:rStyle w:val="Hyperlink"/>
            <w:noProof/>
          </w:rPr>
          <w:t>The responsiveness of Council to local community needs</w:t>
        </w:r>
        <w:r w:rsidR="00B2309E">
          <w:rPr>
            <w:noProof/>
            <w:webHidden/>
          </w:rPr>
          <w:tab/>
        </w:r>
        <w:r w:rsidR="00B2309E">
          <w:rPr>
            <w:noProof/>
            <w:webHidden/>
          </w:rPr>
          <w:fldChar w:fldCharType="begin"/>
        </w:r>
        <w:r w:rsidR="00B2309E">
          <w:rPr>
            <w:noProof/>
            <w:webHidden/>
          </w:rPr>
          <w:instrText xml:space="preserve"> PAGEREF _Toc67909370 \h </w:instrText>
        </w:r>
        <w:r w:rsidR="00B2309E">
          <w:rPr>
            <w:noProof/>
            <w:webHidden/>
          </w:rPr>
        </w:r>
        <w:r w:rsidR="00B2309E">
          <w:rPr>
            <w:noProof/>
            <w:webHidden/>
          </w:rPr>
          <w:fldChar w:fldCharType="separate"/>
        </w:r>
        <w:r w:rsidR="008E1BD2">
          <w:rPr>
            <w:noProof/>
            <w:webHidden/>
          </w:rPr>
          <w:t>32</w:t>
        </w:r>
        <w:r w:rsidR="00B2309E">
          <w:rPr>
            <w:noProof/>
            <w:webHidden/>
          </w:rPr>
          <w:fldChar w:fldCharType="end"/>
        </w:r>
      </w:hyperlink>
    </w:p>
    <w:p w14:paraId="41E70727" w14:textId="02F08703"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71" w:history="1">
        <w:r w:rsidR="00B2309E" w:rsidRPr="000366D5">
          <w:rPr>
            <w:rStyle w:val="Hyperlink"/>
            <w:noProof/>
          </w:rPr>
          <w:t>Maintaining trust and confidence of local community</w:t>
        </w:r>
        <w:r w:rsidR="00B2309E">
          <w:rPr>
            <w:noProof/>
            <w:webHidden/>
          </w:rPr>
          <w:tab/>
        </w:r>
        <w:r w:rsidR="00B2309E">
          <w:rPr>
            <w:noProof/>
            <w:webHidden/>
          </w:rPr>
          <w:fldChar w:fldCharType="begin"/>
        </w:r>
        <w:r w:rsidR="00B2309E">
          <w:rPr>
            <w:noProof/>
            <w:webHidden/>
          </w:rPr>
          <w:instrText xml:space="preserve"> PAGEREF _Toc67909371 \h </w:instrText>
        </w:r>
        <w:r w:rsidR="00B2309E">
          <w:rPr>
            <w:noProof/>
            <w:webHidden/>
          </w:rPr>
        </w:r>
        <w:r w:rsidR="00B2309E">
          <w:rPr>
            <w:noProof/>
            <w:webHidden/>
          </w:rPr>
          <w:fldChar w:fldCharType="separate"/>
        </w:r>
        <w:r w:rsidR="008E1BD2">
          <w:rPr>
            <w:noProof/>
            <w:webHidden/>
          </w:rPr>
          <w:t>33</w:t>
        </w:r>
        <w:r w:rsidR="00B2309E">
          <w:rPr>
            <w:noProof/>
            <w:webHidden/>
          </w:rPr>
          <w:fldChar w:fldCharType="end"/>
        </w:r>
      </w:hyperlink>
    </w:p>
    <w:p w14:paraId="570A392F" w14:textId="7C210FB8"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72" w:history="1">
        <w:r w:rsidR="00B2309E" w:rsidRPr="000366D5">
          <w:rPr>
            <w:rStyle w:val="Hyperlink"/>
            <w:noProof/>
          </w:rPr>
          <w:t>Making decisions in the interests of the community</w:t>
        </w:r>
        <w:r w:rsidR="00B2309E">
          <w:rPr>
            <w:noProof/>
            <w:webHidden/>
          </w:rPr>
          <w:tab/>
        </w:r>
        <w:r w:rsidR="00B2309E">
          <w:rPr>
            <w:noProof/>
            <w:webHidden/>
          </w:rPr>
          <w:fldChar w:fldCharType="begin"/>
        </w:r>
        <w:r w:rsidR="00B2309E">
          <w:rPr>
            <w:noProof/>
            <w:webHidden/>
          </w:rPr>
          <w:instrText xml:space="preserve"> PAGEREF _Toc67909372 \h </w:instrText>
        </w:r>
        <w:r w:rsidR="00B2309E">
          <w:rPr>
            <w:noProof/>
            <w:webHidden/>
          </w:rPr>
        </w:r>
        <w:r w:rsidR="00B2309E">
          <w:rPr>
            <w:noProof/>
            <w:webHidden/>
          </w:rPr>
          <w:fldChar w:fldCharType="separate"/>
        </w:r>
        <w:r w:rsidR="008E1BD2">
          <w:rPr>
            <w:noProof/>
            <w:webHidden/>
          </w:rPr>
          <w:t>34</w:t>
        </w:r>
        <w:r w:rsidR="00B2309E">
          <w:rPr>
            <w:noProof/>
            <w:webHidden/>
          </w:rPr>
          <w:fldChar w:fldCharType="end"/>
        </w:r>
      </w:hyperlink>
    </w:p>
    <w:p w14:paraId="3E40ADFF" w14:textId="0EA2C0BB"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73" w:history="1">
        <w:r w:rsidR="00B2309E" w:rsidRPr="000366D5">
          <w:rPr>
            <w:rStyle w:val="Hyperlink"/>
            <w:noProof/>
          </w:rPr>
          <w:t>Representation, lobbying and advocacy</w:t>
        </w:r>
        <w:r w:rsidR="00B2309E">
          <w:rPr>
            <w:noProof/>
            <w:webHidden/>
          </w:rPr>
          <w:tab/>
        </w:r>
        <w:r w:rsidR="00B2309E">
          <w:rPr>
            <w:noProof/>
            <w:webHidden/>
          </w:rPr>
          <w:fldChar w:fldCharType="begin"/>
        </w:r>
        <w:r w:rsidR="00B2309E">
          <w:rPr>
            <w:noProof/>
            <w:webHidden/>
          </w:rPr>
          <w:instrText xml:space="preserve"> PAGEREF _Toc67909373 \h </w:instrText>
        </w:r>
        <w:r w:rsidR="00B2309E">
          <w:rPr>
            <w:noProof/>
            <w:webHidden/>
          </w:rPr>
        </w:r>
        <w:r w:rsidR="00B2309E">
          <w:rPr>
            <w:noProof/>
            <w:webHidden/>
          </w:rPr>
          <w:fldChar w:fldCharType="separate"/>
        </w:r>
        <w:r w:rsidR="008E1BD2">
          <w:rPr>
            <w:noProof/>
            <w:webHidden/>
          </w:rPr>
          <w:t>35</w:t>
        </w:r>
        <w:r w:rsidR="00B2309E">
          <w:rPr>
            <w:noProof/>
            <w:webHidden/>
          </w:rPr>
          <w:fldChar w:fldCharType="end"/>
        </w:r>
      </w:hyperlink>
    </w:p>
    <w:p w14:paraId="525FD505" w14:textId="6845B591" w:rsidR="00B2309E" w:rsidRDefault="00950E7A">
      <w:pPr>
        <w:pStyle w:val="TOC1"/>
        <w:rPr>
          <w:rFonts w:asciiTheme="minorHAnsi" w:eastAsiaTheme="minorEastAsia" w:hAnsiTheme="minorHAnsi" w:cstheme="minorBidi"/>
          <w:b w:val="0"/>
          <w:bCs w:val="0"/>
          <w:caps w:val="0"/>
          <w:noProof/>
          <w:sz w:val="22"/>
          <w:szCs w:val="22"/>
          <w:lang w:val="en-AU" w:eastAsia="en-AU"/>
        </w:rPr>
      </w:pPr>
      <w:hyperlink w:anchor="_Toc67909374" w:history="1">
        <w:r w:rsidR="00B2309E" w:rsidRPr="000366D5">
          <w:rPr>
            <w:rStyle w:val="Hyperlink"/>
            <w:noProof/>
          </w:rPr>
          <w:t>Council’s advocacy to other levels of government</w:t>
        </w:r>
        <w:r w:rsidR="00B2309E">
          <w:rPr>
            <w:noProof/>
            <w:webHidden/>
          </w:rPr>
          <w:tab/>
        </w:r>
        <w:r w:rsidR="00B2309E">
          <w:rPr>
            <w:noProof/>
            <w:webHidden/>
          </w:rPr>
          <w:fldChar w:fldCharType="begin"/>
        </w:r>
        <w:r w:rsidR="00B2309E">
          <w:rPr>
            <w:noProof/>
            <w:webHidden/>
          </w:rPr>
          <w:instrText xml:space="preserve"> PAGEREF _Toc67909374 \h </w:instrText>
        </w:r>
        <w:r w:rsidR="00B2309E">
          <w:rPr>
            <w:noProof/>
            <w:webHidden/>
          </w:rPr>
        </w:r>
        <w:r w:rsidR="00B2309E">
          <w:rPr>
            <w:noProof/>
            <w:webHidden/>
          </w:rPr>
          <w:fldChar w:fldCharType="separate"/>
        </w:r>
        <w:r w:rsidR="008E1BD2">
          <w:rPr>
            <w:noProof/>
            <w:webHidden/>
          </w:rPr>
          <w:t>36</w:t>
        </w:r>
        <w:r w:rsidR="00B2309E">
          <w:rPr>
            <w:noProof/>
            <w:webHidden/>
          </w:rPr>
          <w:fldChar w:fldCharType="end"/>
        </w:r>
      </w:hyperlink>
    </w:p>
    <w:p w14:paraId="417C024C" w14:textId="7C43353F"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75" w:history="1">
        <w:r w:rsidR="00B2309E" w:rsidRPr="000366D5">
          <w:rPr>
            <w:rStyle w:val="Hyperlink"/>
            <w:noProof/>
          </w:rPr>
          <w:t>Satisfaction with selected aspects</w:t>
        </w:r>
        <w:r w:rsidR="00B2309E">
          <w:rPr>
            <w:noProof/>
            <w:webHidden/>
          </w:rPr>
          <w:tab/>
        </w:r>
        <w:r w:rsidR="00B2309E">
          <w:rPr>
            <w:noProof/>
            <w:webHidden/>
          </w:rPr>
          <w:fldChar w:fldCharType="begin"/>
        </w:r>
        <w:r w:rsidR="00B2309E">
          <w:rPr>
            <w:noProof/>
            <w:webHidden/>
          </w:rPr>
          <w:instrText xml:space="preserve"> PAGEREF _Toc67909375 \h </w:instrText>
        </w:r>
        <w:r w:rsidR="00B2309E">
          <w:rPr>
            <w:noProof/>
            <w:webHidden/>
          </w:rPr>
        </w:r>
        <w:r w:rsidR="00B2309E">
          <w:rPr>
            <w:noProof/>
            <w:webHidden/>
          </w:rPr>
          <w:fldChar w:fldCharType="separate"/>
        </w:r>
        <w:r w:rsidR="008E1BD2">
          <w:rPr>
            <w:noProof/>
            <w:webHidden/>
          </w:rPr>
          <w:t>36</w:t>
        </w:r>
        <w:r w:rsidR="00B2309E">
          <w:rPr>
            <w:noProof/>
            <w:webHidden/>
          </w:rPr>
          <w:fldChar w:fldCharType="end"/>
        </w:r>
      </w:hyperlink>
    </w:p>
    <w:p w14:paraId="4D710383" w14:textId="008F91EF"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76" w:history="1">
        <w:r w:rsidR="00B2309E" w:rsidRPr="000366D5">
          <w:rPr>
            <w:rStyle w:val="Hyperlink"/>
            <w:noProof/>
            <w:lang w:val="en-AU"/>
          </w:rPr>
          <w:t>Ranking of the priority of Council advocacy projects</w:t>
        </w:r>
        <w:r w:rsidR="00B2309E">
          <w:rPr>
            <w:noProof/>
            <w:webHidden/>
          </w:rPr>
          <w:tab/>
        </w:r>
        <w:r w:rsidR="00B2309E">
          <w:rPr>
            <w:noProof/>
            <w:webHidden/>
          </w:rPr>
          <w:fldChar w:fldCharType="begin"/>
        </w:r>
        <w:r w:rsidR="00B2309E">
          <w:rPr>
            <w:noProof/>
            <w:webHidden/>
          </w:rPr>
          <w:instrText xml:space="preserve"> PAGEREF _Toc67909376 \h </w:instrText>
        </w:r>
        <w:r w:rsidR="00B2309E">
          <w:rPr>
            <w:noProof/>
            <w:webHidden/>
          </w:rPr>
        </w:r>
        <w:r w:rsidR="00B2309E">
          <w:rPr>
            <w:noProof/>
            <w:webHidden/>
          </w:rPr>
          <w:fldChar w:fldCharType="separate"/>
        </w:r>
        <w:r w:rsidR="008E1BD2">
          <w:rPr>
            <w:noProof/>
            <w:webHidden/>
          </w:rPr>
          <w:t>42</w:t>
        </w:r>
        <w:r w:rsidR="00B2309E">
          <w:rPr>
            <w:noProof/>
            <w:webHidden/>
          </w:rPr>
          <w:fldChar w:fldCharType="end"/>
        </w:r>
      </w:hyperlink>
    </w:p>
    <w:p w14:paraId="03A093A2" w14:textId="4A056BF4" w:rsidR="00B2309E" w:rsidRDefault="00950E7A">
      <w:pPr>
        <w:pStyle w:val="TOC1"/>
        <w:rPr>
          <w:rFonts w:asciiTheme="minorHAnsi" w:eastAsiaTheme="minorEastAsia" w:hAnsiTheme="minorHAnsi" w:cstheme="minorBidi"/>
          <w:b w:val="0"/>
          <w:bCs w:val="0"/>
          <w:caps w:val="0"/>
          <w:noProof/>
          <w:sz w:val="22"/>
          <w:szCs w:val="22"/>
          <w:lang w:val="en-AU" w:eastAsia="en-AU"/>
        </w:rPr>
      </w:pPr>
      <w:hyperlink w:anchor="_Toc67909377" w:history="1">
        <w:r w:rsidR="00B2309E" w:rsidRPr="000366D5">
          <w:rPr>
            <w:rStyle w:val="Hyperlink"/>
            <w:noProof/>
          </w:rPr>
          <w:t>Bayside Council as an organisation</w:t>
        </w:r>
        <w:r w:rsidR="00B2309E">
          <w:rPr>
            <w:noProof/>
            <w:webHidden/>
          </w:rPr>
          <w:tab/>
        </w:r>
        <w:r w:rsidR="00B2309E">
          <w:rPr>
            <w:noProof/>
            <w:webHidden/>
          </w:rPr>
          <w:fldChar w:fldCharType="begin"/>
        </w:r>
        <w:r w:rsidR="00B2309E">
          <w:rPr>
            <w:noProof/>
            <w:webHidden/>
          </w:rPr>
          <w:instrText xml:space="preserve"> PAGEREF _Toc67909377 \h </w:instrText>
        </w:r>
        <w:r w:rsidR="00B2309E">
          <w:rPr>
            <w:noProof/>
            <w:webHidden/>
          </w:rPr>
        </w:r>
        <w:r w:rsidR="00B2309E">
          <w:rPr>
            <w:noProof/>
            <w:webHidden/>
          </w:rPr>
          <w:fldChar w:fldCharType="separate"/>
        </w:r>
        <w:r w:rsidR="008E1BD2">
          <w:rPr>
            <w:noProof/>
            <w:webHidden/>
          </w:rPr>
          <w:t>44</w:t>
        </w:r>
        <w:r w:rsidR="00B2309E">
          <w:rPr>
            <w:noProof/>
            <w:webHidden/>
          </w:rPr>
          <w:fldChar w:fldCharType="end"/>
        </w:r>
      </w:hyperlink>
    </w:p>
    <w:p w14:paraId="424C5590" w14:textId="42D70EDC" w:rsidR="00B2309E" w:rsidRDefault="00950E7A">
      <w:pPr>
        <w:pStyle w:val="TOC1"/>
        <w:rPr>
          <w:rFonts w:asciiTheme="minorHAnsi" w:eastAsiaTheme="minorEastAsia" w:hAnsiTheme="minorHAnsi" w:cstheme="minorBidi"/>
          <w:b w:val="0"/>
          <w:bCs w:val="0"/>
          <w:caps w:val="0"/>
          <w:noProof/>
          <w:sz w:val="22"/>
          <w:szCs w:val="22"/>
          <w:lang w:val="en-AU" w:eastAsia="en-AU"/>
        </w:rPr>
      </w:pPr>
      <w:hyperlink w:anchor="_Toc67909378" w:history="1">
        <w:r w:rsidR="00B2309E" w:rsidRPr="000366D5">
          <w:rPr>
            <w:rStyle w:val="Hyperlink"/>
            <w:noProof/>
          </w:rPr>
          <w:t>Current issues for the City of Bayside</w:t>
        </w:r>
        <w:r w:rsidR="00B2309E">
          <w:rPr>
            <w:noProof/>
            <w:webHidden/>
          </w:rPr>
          <w:tab/>
        </w:r>
        <w:r w:rsidR="00B2309E">
          <w:rPr>
            <w:noProof/>
            <w:webHidden/>
          </w:rPr>
          <w:fldChar w:fldCharType="begin"/>
        </w:r>
        <w:r w:rsidR="00B2309E">
          <w:rPr>
            <w:noProof/>
            <w:webHidden/>
          </w:rPr>
          <w:instrText xml:space="preserve"> PAGEREF _Toc67909378 \h </w:instrText>
        </w:r>
        <w:r w:rsidR="00B2309E">
          <w:rPr>
            <w:noProof/>
            <w:webHidden/>
          </w:rPr>
        </w:r>
        <w:r w:rsidR="00B2309E">
          <w:rPr>
            <w:noProof/>
            <w:webHidden/>
          </w:rPr>
          <w:fldChar w:fldCharType="separate"/>
        </w:r>
        <w:r w:rsidR="008E1BD2">
          <w:rPr>
            <w:noProof/>
            <w:webHidden/>
          </w:rPr>
          <w:t>50</w:t>
        </w:r>
        <w:r w:rsidR="00B2309E">
          <w:rPr>
            <w:noProof/>
            <w:webHidden/>
          </w:rPr>
          <w:fldChar w:fldCharType="end"/>
        </w:r>
      </w:hyperlink>
    </w:p>
    <w:p w14:paraId="057B597F" w14:textId="7AABAE02"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79" w:history="1">
        <w:r w:rsidR="00B2309E" w:rsidRPr="000366D5">
          <w:rPr>
            <w:rStyle w:val="Hyperlink"/>
            <w:noProof/>
          </w:rPr>
          <w:t>Issues by precinct</w:t>
        </w:r>
        <w:r w:rsidR="00B2309E">
          <w:rPr>
            <w:noProof/>
            <w:webHidden/>
          </w:rPr>
          <w:tab/>
        </w:r>
        <w:r w:rsidR="00B2309E">
          <w:rPr>
            <w:noProof/>
            <w:webHidden/>
          </w:rPr>
          <w:fldChar w:fldCharType="begin"/>
        </w:r>
        <w:r w:rsidR="00B2309E">
          <w:rPr>
            <w:noProof/>
            <w:webHidden/>
          </w:rPr>
          <w:instrText xml:space="preserve"> PAGEREF _Toc67909379 \h </w:instrText>
        </w:r>
        <w:r w:rsidR="00B2309E">
          <w:rPr>
            <w:noProof/>
            <w:webHidden/>
          </w:rPr>
        </w:r>
        <w:r w:rsidR="00B2309E">
          <w:rPr>
            <w:noProof/>
            <w:webHidden/>
          </w:rPr>
          <w:fldChar w:fldCharType="separate"/>
        </w:r>
        <w:r w:rsidR="008E1BD2">
          <w:rPr>
            <w:noProof/>
            <w:webHidden/>
          </w:rPr>
          <w:t>54</w:t>
        </w:r>
        <w:r w:rsidR="00B2309E">
          <w:rPr>
            <w:noProof/>
            <w:webHidden/>
          </w:rPr>
          <w:fldChar w:fldCharType="end"/>
        </w:r>
      </w:hyperlink>
    </w:p>
    <w:p w14:paraId="68250AFE" w14:textId="492A463E"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80" w:history="1">
        <w:r w:rsidR="00B2309E" w:rsidRPr="000366D5">
          <w:rPr>
            <w:rStyle w:val="Hyperlink"/>
            <w:noProof/>
          </w:rPr>
          <w:t>Issues by respondent profile</w:t>
        </w:r>
        <w:r w:rsidR="00B2309E">
          <w:rPr>
            <w:noProof/>
            <w:webHidden/>
          </w:rPr>
          <w:tab/>
        </w:r>
        <w:r w:rsidR="00B2309E">
          <w:rPr>
            <w:noProof/>
            <w:webHidden/>
          </w:rPr>
          <w:fldChar w:fldCharType="begin"/>
        </w:r>
        <w:r w:rsidR="00B2309E">
          <w:rPr>
            <w:noProof/>
            <w:webHidden/>
          </w:rPr>
          <w:instrText xml:space="preserve"> PAGEREF _Toc67909380 \h </w:instrText>
        </w:r>
        <w:r w:rsidR="00B2309E">
          <w:rPr>
            <w:noProof/>
            <w:webHidden/>
          </w:rPr>
        </w:r>
        <w:r w:rsidR="00B2309E">
          <w:rPr>
            <w:noProof/>
            <w:webHidden/>
          </w:rPr>
          <w:fldChar w:fldCharType="separate"/>
        </w:r>
        <w:r w:rsidR="008E1BD2">
          <w:rPr>
            <w:noProof/>
            <w:webHidden/>
          </w:rPr>
          <w:t>57</w:t>
        </w:r>
        <w:r w:rsidR="00B2309E">
          <w:rPr>
            <w:noProof/>
            <w:webHidden/>
          </w:rPr>
          <w:fldChar w:fldCharType="end"/>
        </w:r>
      </w:hyperlink>
    </w:p>
    <w:p w14:paraId="70239267" w14:textId="202E4B00" w:rsidR="00B2309E" w:rsidRDefault="00950E7A">
      <w:pPr>
        <w:pStyle w:val="TOC1"/>
        <w:rPr>
          <w:rFonts w:asciiTheme="minorHAnsi" w:eastAsiaTheme="minorEastAsia" w:hAnsiTheme="minorHAnsi" w:cstheme="minorBidi"/>
          <w:b w:val="0"/>
          <w:bCs w:val="0"/>
          <w:caps w:val="0"/>
          <w:noProof/>
          <w:sz w:val="22"/>
          <w:szCs w:val="22"/>
          <w:lang w:val="en-AU" w:eastAsia="en-AU"/>
        </w:rPr>
      </w:pPr>
      <w:hyperlink w:anchor="_Toc67909381" w:history="1">
        <w:r w:rsidR="00B2309E" w:rsidRPr="000366D5">
          <w:rPr>
            <w:rStyle w:val="Hyperlink"/>
            <w:noProof/>
          </w:rPr>
          <w:t>Volunteering</w:t>
        </w:r>
        <w:r w:rsidR="00B2309E">
          <w:rPr>
            <w:noProof/>
            <w:webHidden/>
          </w:rPr>
          <w:tab/>
        </w:r>
        <w:r w:rsidR="00B2309E">
          <w:rPr>
            <w:noProof/>
            <w:webHidden/>
          </w:rPr>
          <w:fldChar w:fldCharType="begin"/>
        </w:r>
        <w:r w:rsidR="00B2309E">
          <w:rPr>
            <w:noProof/>
            <w:webHidden/>
          </w:rPr>
          <w:instrText xml:space="preserve"> PAGEREF _Toc67909381 \h </w:instrText>
        </w:r>
        <w:r w:rsidR="00B2309E">
          <w:rPr>
            <w:noProof/>
            <w:webHidden/>
          </w:rPr>
        </w:r>
        <w:r w:rsidR="00B2309E">
          <w:rPr>
            <w:noProof/>
            <w:webHidden/>
          </w:rPr>
          <w:fldChar w:fldCharType="separate"/>
        </w:r>
        <w:r w:rsidR="008E1BD2">
          <w:rPr>
            <w:noProof/>
            <w:webHidden/>
          </w:rPr>
          <w:t>60</w:t>
        </w:r>
        <w:r w:rsidR="00B2309E">
          <w:rPr>
            <w:noProof/>
            <w:webHidden/>
          </w:rPr>
          <w:fldChar w:fldCharType="end"/>
        </w:r>
      </w:hyperlink>
    </w:p>
    <w:p w14:paraId="1FB47B59" w14:textId="382E422F" w:rsidR="00B2309E" w:rsidRDefault="00950E7A">
      <w:pPr>
        <w:pStyle w:val="TOC1"/>
        <w:rPr>
          <w:rFonts w:asciiTheme="minorHAnsi" w:eastAsiaTheme="minorEastAsia" w:hAnsiTheme="minorHAnsi" w:cstheme="minorBidi"/>
          <w:b w:val="0"/>
          <w:bCs w:val="0"/>
          <w:caps w:val="0"/>
          <w:noProof/>
          <w:sz w:val="22"/>
          <w:szCs w:val="22"/>
          <w:lang w:val="en-AU" w:eastAsia="en-AU"/>
        </w:rPr>
      </w:pPr>
      <w:hyperlink w:anchor="_Toc67909382" w:history="1">
        <w:r w:rsidR="00B2309E" w:rsidRPr="000366D5">
          <w:rPr>
            <w:rStyle w:val="Hyperlink"/>
            <w:noProof/>
          </w:rPr>
          <w:t>Planning and population</w:t>
        </w:r>
        <w:r w:rsidR="00B2309E">
          <w:rPr>
            <w:noProof/>
            <w:webHidden/>
          </w:rPr>
          <w:tab/>
        </w:r>
        <w:r w:rsidR="00B2309E">
          <w:rPr>
            <w:noProof/>
            <w:webHidden/>
          </w:rPr>
          <w:fldChar w:fldCharType="begin"/>
        </w:r>
        <w:r w:rsidR="00B2309E">
          <w:rPr>
            <w:noProof/>
            <w:webHidden/>
          </w:rPr>
          <w:instrText xml:space="preserve"> PAGEREF _Toc67909382 \h </w:instrText>
        </w:r>
        <w:r w:rsidR="00B2309E">
          <w:rPr>
            <w:noProof/>
            <w:webHidden/>
          </w:rPr>
        </w:r>
        <w:r w:rsidR="00B2309E">
          <w:rPr>
            <w:noProof/>
            <w:webHidden/>
          </w:rPr>
          <w:fldChar w:fldCharType="separate"/>
        </w:r>
        <w:r w:rsidR="008E1BD2">
          <w:rPr>
            <w:noProof/>
            <w:webHidden/>
          </w:rPr>
          <w:t>61</w:t>
        </w:r>
        <w:r w:rsidR="00B2309E">
          <w:rPr>
            <w:noProof/>
            <w:webHidden/>
          </w:rPr>
          <w:fldChar w:fldCharType="end"/>
        </w:r>
      </w:hyperlink>
    </w:p>
    <w:p w14:paraId="69ECB79B" w14:textId="6356AAD2"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83" w:history="1">
        <w:r w:rsidR="00B2309E" w:rsidRPr="000366D5">
          <w:rPr>
            <w:rStyle w:val="Hyperlink"/>
            <w:noProof/>
          </w:rPr>
          <w:t>Planning for population growth</w:t>
        </w:r>
        <w:r w:rsidR="00B2309E">
          <w:rPr>
            <w:noProof/>
            <w:webHidden/>
          </w:rPr>
          <w:tab/>
        </w:r>
        <w:r w:rsidR="00B2309E">
          <w:rPr>
            <w:noProof/>
            <w:webHidden/>
          </w:rPr>
          <w:fldChar w:fldCharType="begin"/>
        </w:r>
        <w:r w:rsidR="00B2309E">
          <w:rPr>
            <w:noProof/>
            <w:webHidden/>
          </w:rPr>
          <w:instrText xml:space="preserve"> PAGEREF _Toc67909383 \h </w:instrText>
        </w:r>
        <w:r w:rsidR="00B2309E">
          <w:rPr>
            <w:noProof/>
            <w:webHidden/>
          </w:rPr>
        </w:r>
        <w:r w:rsidR="00B2309E">
          <w:rPr>
            <w:noProof/>
            <w:webHidden/>
          </w:rPr>
          <w:fldChar w:fldCharType="separate"/>
        </w:r>
        <w:r w:rsidR="008E1BD2">
          <w:rPr>
            <w:noProof/>
            <w:webHidden/>
          </w:rPr>
          <w:t>61</w:t>
        </w:r>
        <w:r w:rsidR="00B2309E">
          <w:rPr>
            <w:noProof/>
            <w:webHidden/>
          </w:rPr>
          <w:fldChar w:fldCharType="end"/>
        </w:r>
      </w:hyperlink>
    </w:p>
    <w:p w14:paraId="394CB0F1" w14:textId="60E4B0A3"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384" w:history="1">
        <w:r w:rsidR="00B2309E" w:rsidRPr="000366D5">
          <w:rPr>
            <w:rStyle w:val="Hyperlink"/>
            <w:noProof/>
          </w:rPr>
          <w:t>Concerns you most about population growth in the municipality</w:t>
        </w:r>
        <w:r w:rsidR="00B2309E">
          <w:rPr>
            <w:noProof/>
            <w:webHidden/>
          </w:rPr>
          <w:tab/>
        </w:r>
        <w:r w:rsidR="00B2309E">
          <w:rPr>
            <w:noProof/>
            <w:webHidden/>
          </w:rPr>
          <w:fldChar w:fldCharType="begin"/>
        </w:r>
        <w:r w:rsidR="00B2309E">
          <w:rPr>
            <w:noProof/>
            <w:webHidden/>
          </w:rPr>
          <w:instrText xml:space="preserve"> PAGEREF _Toc67909384 \h </w:instrText>
        </w:r>
        <w:r w:rsidR="00B2309E">
          <w:rPr>
            <w:noProof/>
            <w:webHidden/>
          </w:rPr>
        </w:r>
        <w:r w:rsidR="00B2309E">
          <w:rPr>
            <w:noProof/>
            <w:webHidden/>
          </w:rPr>
          <w:fldChar w:fldCharType="separate"/>
        </w:r>
        <w:r w:rsidR="008E1BD2">
          <w:rPr>
            <w:noProof/>
            <w:webHidden/>
          </w:rPr>
          <w:t>67</w:t>
        </w:r>
        <w:r w:rsidR="00B2309E">
          <w:rPr>
            <w:noProof/>
            <w:webHidden/>
          </w:rPr>
          <w:fldChar w:fldCharType="end"/>
        </w:r>
      </w:hyperlink>
    </w:p>
    <w:p w14:paraId="4E2CDC26" w14:textId="3E9E2C56"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85" w:history="1">
        <w:r w:rsidR="00B2309E" w:rsidRPr="000366D5">
          <w:rPr>
            <w:rStyle w:val="Hyperlink"/>
            <w:noProof/>
          </w:rPr>
          <w:t>Planning and housing development</w:t>
        </w:r>
        <w:r w:rsidR="00B2309E">
          <w:rPr>
            <w:noProof/>
            <w:webHidden/>
          </w:rPr>
          <w:tab/>
        </w:r>
        <w:r w:rsidR="00B2309E">
          <w:rPr>
            <w:noProof/>
            <w:webHidden/>
          </w:rPr>
          <w:fldChar w:fldCharType="begin"/>
        </w:r>
        <w:r w:rsidR="00B2309E">
          <w:rPr>
            <w:noProof/>
            <w:webHidden/>
          </w:rPr>
          <w:instrText xml:space="preserve"> PAGEREF _Toc67909385 \h </w:instrText>
        </w:r>
        <w:r w:rsidR="00B2309E">
          <w:rPr>
            <w:noProof/>
            <w:webHidden/>
          </w:rPr>
        </w:r>
        <w:r w:rsidR="00B2309E">
          <w:rPr>
            <w:noProof/>
            <w:webHidden/>
          </w:rPr>
          <w:fldChar w:fldCharType="separate"/>
        </w:r>
        <w:r w:rsidR="008E1BD2">
          <w:rPr>
            <w:noProof/>
            <w:webHidden/>
          </w:rPr>
          <w:t>69</w:t>
        </w:r>
        <w:r w:rsidR="00B2309E">
          <w:rPr>
            <w:noProof/>
            <w:webHidden/>
          </w:rPr>
          <w:fldChar w:fldCharType="end"/>
        </w:r>
      </w:hyperlink>
    </w:p>
    <w:p w14:paraId="2A068C67" w14:textId="0BD358E8"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386" w:history="1">
        <w:r w:rsidR="00B2309E" w:rsidRPr="000366D5">
          <w:rPr>
            <w:rStyle w:val="Hyperlink"/>
            <w:noProof/>
          </w:rPr>
          <w:t>Appearance and quality of new developments</w:t>
        </w:r>
        <w:r w:rsidR="00B2309E">
          <w:rPr>
            <w:noProof/>
            <w:webHidden/>
          </w:rPr>
          <w:tab/>
        </w:r>
        <w:r w:rsidR="00B2309E">
          <w:rPr>
            <w:noProof/>
            <w:webHidden/>
          </w:rPr>
          <w:fldChar w:fldCharType="begin"/>
        </w:r>
        <w:r w:rsidR="00B2309E">
          <w:rPr>
            <w:noProof/>
            <w:webHidden/>
          </w:rPr>
          <w:instrText xml:space="preserve"> PAGEREF _Toc67909386 \h </w:instrText>
        </w:r>
        <w:r w:rsidR="00B2309E">
          <w:rPr>
            <w:noProof/>
            <w:webHidden/>
          </w:rPr>
        </w:r>
        <w:r w:rsidR="00B2309E">
          <w:rPr>
            <w:noProof/>
            <w:webHidden/>
          </w:rPr>
          <w:fldChar w:fldCharType="separate"/>
        </w:r>
        <w:r w:rsidR="008E1BD2">
          <w:rPr>
            <w:noProof/>
            <w:webHidden/>
          </w:rPr>
          <w:t>74</w:t>
        </w:r>
        <w:r w:rsidR="00B2309E">
          <w:rPr>
            <w:noProof/>
            <w:webHidden/>
          </w:rPr>
          <w:fldChar w:fldCharType="end"/>
        </w:r>
      </w:hyperlink>
    </w:p>
    <w:p w14:paraId="584502CA" w14:textId="7F423F6C"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387" w:history="1">
        <w:r w:rsidR="00B2309E" w:rsidRPr="000366D5">
          <w:rPr>
            <w:rStyle w:val="Hyperlink"/>
            <w:noProof/>
          </w:rPr>
          <w:t>Reasons for dissatisfaction with aspects of planning and housing development</w:t>
        </w:r>
        <w:r w:rsidR="00B2309E">
          <w:rPr>
            <w:noProof/>
            <w:webHidden/>
          </w:rPr>
          <w:tab/>
        </w:r>
        <w:r w:rsidR="00B2309E">
          <w:rPr>
            <w:noProof/>
            <w:webHidden/>
          </w:rPr>
          <w:fldChar w:fldCharType="begin"/>
        </w:r>
        <w:r w:rsidR="00B2309E">
          <w:rPr>
            <w:noProof/>
            <w:webHidden/>
          </w:rPr>
          <w:instrText xml:space="preserve"> PAGEREF _Toc67909387 \h </w:instrText>
        </w:r>
        <w:r w:rsidR="00B2309E">
          <w:rPr>
            <w:noProof/>
            <w:webHidden/>
          </w:rPr>
        </w:r>
        <w:r w:rsidR="00B2309E">
          <w:rPr>
            <w:noProof/>
            <w:webHidden/>
          </w:rPr>
          <w:fldChar w:fldCharType="separate"/>
        </w:r>
        <w:r w:rsidR="008E1BD2">
          <w:rPr>
            <w:noProof/>
            <w:webHidden/>
          </w:rPr>
          <w:t>78</w:t>
        </w:r>
        <w:r w:rsidR="00B2309E">
          <w:rPr>
            <w:noProof/>
            <w:webHidden/>
          </w:rPr>
          <w:fldChar w:fldCharType="end"/>
        </w:r>
      </w:hyperlink>
    </w:p>
    <w:p w14:paraId="6A88E223" w14:textId="1D6EED7D" w:rsidR="00B2309E" w:rsidRDefault="00950E7A">
      <w:pPr>
        <w:pStyle w:val="TOC1"/>
        <w:rPr>
          <w:rFonts w:asciiTheme="minorHAnsi" w:eastAsiaTheme="minorEastAsia" w:hAnsiTheme="minorHAnsi" w:cstheme="minorBidi"/>
          <w:b w:val="0"/>
          <w:bCs w:val="0"/>
          <w:caps w:val="0"/>
          <w:noProof/>
          <w:sz w:val="22"/>
          <w:szCs w:val="22"/>
          <w:lang w:val="en-AU" w:eastAsia="en-AU"/>
        </w:rPr>
      </w:pPr>
      <w:hyperlink w:anchor="_Toc67909388" w:history="1">
        <w:r w:rsidR="00B2309E" w:rsidRPr="000366D5">
          <w:rPr>
            <w:rStyle w:val="Hyperlink"/>
            <w:noProof/>
          </w:rPr>
          <w:t>Transport</w:t>
        </w:r>
        <w:r w:rsidR="00B2309E">
          <w:rPr>
            <w:noProof/>
            <w:webHidden/>
          </w:rPr>
          <w:tab/>
        </w:r>
        <w:r w:rsidR="00B2309E">
          <w:rPr>
            <w:noProof/>
            <w:webHidden/>
          </w:rPr>
          <w:fldChar w:fldCharType="begin"/>
        </w:r>
        <w:r w:rsidR="00B2309E">
          <w:rPr>
            <w:noProof/>
            <w:webHidden/>
          </w:rPr>
          <w:instrText xml:space="preserve"> PAGEREF _Toc67909388 \h </w:instrText>
        </w:r>
        <w:r w:rsidR="00B2309E">
          <w:rPr>
            <w:noProof/>
            <w:webHidden/>
          </w:rPr>
        </w:r>
        <w:r w:rsidR="00B2309E">
          <w:rPr>
            <w:noProof/>
            <w:webHidden/>
          </w:rPr>
          <w:fldChar w:fldCharType="separate"/>
        </w:r>
        <w:r w:rsidR="008E1BD2">
          <w:rPr>
            <w:noProof/>
            <w:webHidden/>
          </w:rPr>
          <w:t>81</w:t>
        </w:r>
        <w:r w:rsidR="00B2309E">
          <w:rPr>
            <w:noProof/>
            <w:webHidden/>
          </w:rPr>
          <w:fldChar w:fldCharType="end"/>
        </w:r>
      </w:hyperlink>
    </w:p>
    <w:p w14:paraId="205841FE" w14:textId="77F5937B"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89" w:history="1">
        <w:r w:rsidR="00B2309E" w:rsidRPr="000366D5">
          <w:rPr>
            <w:rStyle w:val="Hyperlink"/>
            <w:noProof/>
          </w:rPr>
          <w:t>Traffic and parking</w:t>
        </w:r>
        <w:r w:rsidR="00B2309E">
          <w:rPr>
            <w:noProof/>
            <w:webHidden/>
          </w:rPr>
          <w:tab/>
        </w:r>
        <w:r w:rsidR="00B2309E">
          <w:rPr>
            <w:noProof/>
            <w:webHidden/>
          </w:rPr>
          <w:fldChar w:fldCharType="begin"/>
        </w:r>
        <w:r w:rsidR="00B2309E">
          <w:rPr>
            <w:noProof/>
            <w:webHidden/>
          </w:rPr>
          <w:instrText xml:space="preserve"> PAGEREF _Toc67909389 \h </w:instrText>
        </w:r>
        <w:r w:rsidR="00B2309E">
          <w:rPr>
            <w:noProof/>
            <w:webHidden/>
          </w:rPr>
        </w:r>
        <w:r w:rsidR="00B2309E">
          <w:rPr>
            <w:noProof/>
            <w:webHidden/>
          </w:rPr>
          <w:fldChar w:fldCharType="separate"/>
        </w:r>
        <w:r w:rsidR="008E1BD2">
          <w:rPr>
            <w:noProof/>
            <w:webHidden/>
          </w:rPr>
          <w:t>81</w:t>
        </w:r>
        <w:r w:rsidR="00B2309E">
          <w:rPr>
            <w:noProof/>
            <w:webHidden/>
          </w:rPr>
          <w:fldChar w:fldCharType="end"/>
        </w:r>
      </w:hyperlink>
    </w:p>
    <w:p w14:paraId="74E8689D" w14:textId="4AA9D2C3"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90" w:history="1">
        <w:r w:rsidR="00B2309E" w:rsidRPr="000366D5">
          <w:rPr>
            <w:rStyle w:val="Hyperlink"/>
            <w:noProof/>
          </w:rPr>
          <w:t>Volume of traffic</w:t>
        </w:r>
        <w:r w:rsidR="00B2309E">
          <w:rPr>
            <w:noProof/>
            <w:webHidden/>
          </w:rPr>
          <w:tab/>
        </w:r>
        <w:r w:rsidR="00B2309E">
          <w:rPr>
            <w:noProof/>
            <w:webHidden/>
          </w:rPr>
          <w:fldChar w:fldCharType="begin"/>
        </w:r>
        <w:r w:rsidR="00B2309E">
          <w:rPr>
            <w:noProof/>
            <w:webHidden/>
          </w:rPr>
          <w:instrText xml:space="preserve"> PAGEREF _Toc67909390 \h </w:instrText>
        </w:r>
        <w:r w:rsidR="00B2309E">
          <w:rPr>
            <w:noProof/>
            <w:webHidden/>
          </w:rPr>
        </w:r>
        <w:r w:rsidR="00B2309E">
          <w:rPr>
            <w:noProof/>
            <w:webHidden/>
          </w:rPr>
          <w:fldChar w:fldCharType="separate"/>
        </w:r>
        <w:r w:rsidR="008E1BD2">
          <w:rPr>
            <w:noProof/>
            <w:webHidden/>
          </w:rPr>
          <w:t>83</w:t>
        </w:r>
        <w:r w:rsidR="00B2309E">
          <w:rPr>
            <w:noProof/>
            <w:webHidden/>
          </w:rPr>
          <w:fldChar w:fldCharType="end"/>
        </w:r>
      </w:hyperlink>
    </w:p>
    <w:p w14:paraId="130249D8" w14:textId="63228BE9"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91" w:history="1">
        <w:r w:rsidR="00B2309E" w:rsidRPr="000366D5">
          <w:rPr>
            <w:rStyle w:val="Hyperlink"/>
            <w:noProof/>
          </w:rPr>
          <w:t>Availability of parking</w:t>
        </w:r>
        <w:r w:rsidR="00B2309E">
          <w:rPr>
            <w:noProof/>
            <w:webHidden/>
          </w:rPr>
          <w:tab/>
        </w:r>
        <w:r w:rsidR="00B2309E">
          <w:rPr>
            <w:noProof/>
            <w:webHidden/>
          </w:rPr>
          <w:fldChar w:fldCharType="begin"/>
        </w:r>
        <w:r w:rsidR="00B2309E">
          <w:rPr>
            <w:noProof/>
            <w:webHidden/>
          </w:rPr>
          <w:instrText xml:space="preserve"> PAGEREF _Toc67909391 \h </w:instrText>
        </w:r>
        <w:r w:rsidR="00B2309E">
          <w:rPr>
            <w:noProof/>
            <w:webHidden/>
          </w:rPr>
        </w:r>
        <w:r w:rsidR="00B2309E">
          <w:rPr>
            <w:noProof/>
            <w:webHidden/>
          </w:rPr>
          <w:fldChar w:fldCharType="separate"/>
        </w:r>
        <w:r w:rsidR="008E1BD2">
          <w:rPr>
            <w:noProof/>
            <w:webHidden/>
          </w:rPr>
          <w:t>84</w:t>
        </w:r>
        <w:r w:rsidR="00B2309E">
          <w:rPr>
            <w:noProof/>
            <w:webHidden/>
          </w:rPr>
          <w:fldChar w:fldCharType="end"/>
        </w:r>
      </w:hyperlink>
    </w:p>
    <w:p w14:paraId="59D7B238" w14:textId="20D9607E"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92" w:history="1">
        <w:r w:rsidR="00B2309E" w:rsidRPr="000366D5">
          <w:rPr>
            <w:rStyle w:val="Hyperlink"/>
            <w:noProof/>
          </w:rPr>
          <w:t>Your safety whilst walking on residential streets</w:t>
        </w:r>
        <w:r w:rsidR="00B2309E">
          <w:rPr>
            <w:noProof/>
            <w:webHidden/>
          </w:rPr>
          <w:tab/>
        </w:r>
        <w:r w:rsidR="00B2309E">
          <w:rPr>
            <w:noProof/>
            <w:webHidden/>
          </w:rPr>
          <w:fldChar w:fldCharType="begin"/>
        </w:r>
        <w:r w:rsidR="00B2309E">
          <w:rPr>
            <w:noProof/>
            <w:webHidden/>
          </w:rPr>
          <w:instrText xml:space="preserve"> PAGEREF _Toc67909392 \h </w:instrText>
        </w:r>
        <w:r w:rsidR="00B2309E">
          <w:rPr>
            <w:noProof/>
            <w:webHidden/>
          </w:rPr>
        </w:r>
        <w:r w:rsidR="00B2309E">
          <w:rPr>
            <w:noProof/>
            <w:webHidden/>
          </w:rPr>
          <w:fldChar w:fldCharType="separate"/>
        </w:r>
        <w:r w:rsidR="008E1BD2">
          <w:rPr>
            <w:noProof/>
            <w:webHidden/>
          </w:rPr>
          <w:t>85</w:t>
        </w:r>
        <w:r w:rsidR="00B2309E">
          <w:rPr>
            <w:noProof/>
            <w:webHidden/>
          </w:rPr>
          <w:fldChar w:fldCharType="end"/>
        </w:r>
      </w:hyperlink>
    </w:p>
    <w:p w14:paraId="42DCE483" w14:textId="10503ADA"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93" w:history="1">
        <w:r w:rsidR="00B2309E" w:rsidRPr="000366D5">
          <w:rPr>
            <w:rStyle w:val="Hyperlink"/>
            <w:noProof/>
          </w:rPr>
          <w:t>Your safety whilst cycling on residential streets</w:t>
        </w:r>
        <w:r w:rsidR="00B2309E">
          <w:rPr>
            <w:noProof/>
            <w:webHidden/>
          </w:rPr>
          <w:tab/>
        </w:r>
        <w:r w:rsidR="00B2309E">
          <w:rPr>
            <w:noProof/>
            <w:webHidden/>
          </w:rPr>
          <w:fldChar w:fldCharType="begin"/>
        </w:r>
        <w:r w:rsidR="00B2309E">
          <w:rPr>
            <w:noProof/>
            <w:webHidden/>
          </w:rPr>
          <w:instrText xml:space="preserve"> PAGEREF _Toc67909393 \h </w:instrText>
        </w:r>
        <w:r w:rsidR="00B2309E">
          <w:rPr>
            <w:noProof/>
            <w:webHidden/>
          </w:rPr>
        </w:r>
        <w:r w:rsidR="00B2309E">
          <w:rPr>
            <w:noProof/>
            <w:webHidden/>
          </w:rPr>
          <w:fldChar w:fldCharType="separate"/>
        </w:r>
        <w:r w:rsidR="008E1BD2">
          <w:rPr>
            <w:noProof/>
            <w:webHidden/>
          </w:rPr>
          <w:t>87</w:t>
        </w:r>
        <w:r w:rsidR="00B2309E">
          <w:rPr>
            <w:noProof/>
            <w:webHidden/>
          </w:rPr>
          <w:fldChar w:fldCharType="end"/>
        </w:r>
      </w:hyperlink>
    </w:p>
    <w:p w14:paraId="2F374B16" w14:textId="05BE8FA9"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94" w:history="1">
        <w:r w:rsidR="00B2309E" w:rsidRPr="000366D5">
          <w:rPr>
            <w:rStyle w:val="Hyperlink"/>
            <w:noProof/>
          </w:rPr>
          <w:t>Method of travel for short trips to local shops and other destinations within 1km from home</w:t>
        </w:r>
        <w:r w:rsidR="00B2309E">
          <w:rPr>
            <w:noProof/>
            <w:webHidden/>
          </w:rPr>
          <w:tab/>
        </w:r>
        <w:r w:rsidR="00B2309E">
          <w:rPr>
            <w:noProof/>
            <w:webHidden/>
          </w:rPr>
          <w:fldChar w:fldCharType="begin"/>
        </w:r>
        <w:r w:rsidR="00B2309E">
          <w:rPr>
            <w:noProof/>
            <w:webHidden/>
          </w:rPr>
          <w:instrText xml:space="preserve"> PAGEREF _Toc67909394 \h </w:instrText>
        </w:r>
        <w:r w:rsidR="00B2309E">
          <w:rPr>
            <w:noProof/>
            <w:webHidden/>
          </w:rPr>
        </w:r>
        <w:r w:rsidR="00B2309E">
          <w:rPr>
            <w:noProof/>
            <w:webHidden/>
          </w:rPr>
          <w:fldChar w:fldCharType="separate"/>
        </w:r>
        <w:r w:rsidR="008E1BD2">
          <w:rPr>
            <w:noProof/>
            <w:webHidden/>
          </w:rPr>
          <w:t>88</w:t>
        </w:r>
        <w:r w:rsidR="00B2309E">
          <w:rPr>
            <w:noProof/>
            <w:webHidden/>
          </w:rPr>
          <w:fldChar w:fldCharType="end"/>
        </w:r>
      </w:hyperlink>
    </w:p>
    <w:p w14:paraId="77484821" w14:textId="0155A334"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395" w:history="1">
        <w:r w:rsidR="00B2309E" w:rsidRPr="000366D5">
          <w:rPr>
            <w:rStyle w:val="Hyperlink"/>
            <w:noProof/>
          </w:rPr>
          <w:t>Reasons for travelling to local destinations by chosen method</w:t>
        </w:r>
        <w:r w:rsidR="00B2309E">
          <w:rPr>
            <w:noProof/>
            <w:webHidden/>
          </w:rPr>
          <w:tab/>
        </w:r>
        <w:r w:rsidR="00B2309E">
          <w:rPr>
            <w:noProof/>
            <w:webHidden/>
          </w:rPr>
          <w:fldChar w:fldCharType="begin"/>
        </w:r>
        <w:r w:rsidR="00B2309E">
          <w:rPr>
            <w:noProof/>
            <w:webHidden/>
          </w:rPr>
          <w:instrText xml:space="preserve"> PAGEREF _Toc67909395 \h </w:instrText>
        </w:r>
        <w:r w:rsidR="00B2309E">
          <w:rPr>
            <w:noProof/>
            <w:webHidden/>
          </w:rPr>
        </w:r>
        <w:r w:rsidR="00B2309E">
          <w:rPr>
            <w:noProof/>
            <w:webHidden/>
          </w:rPr>
          <w:fldChar w:fldCharType="separate"/>
        </w:r>
        <w:r w:rsidR="008E1BD2">
          <w:rPr>
            <w:noProof/>
            <w:webHidden/>
          </w:rPr>
          <w:t>90</w:t>
        </w:r>
        <w:r w:rsidR="00B2309E">
          <w:rPr>
            <w:noProof/>
            <w:webHidden/>
          </w:rPr>
          <w:fldChar w:fldCharType="end"/>
        </w:r>
      </w:hyperlink>
    </w:p>
    <w:p w14:paraId="2B042296" w14:textId="5E9B2B68"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396" w:history="1">
        <w:r w:rsidR="00B2309E" w:rsidRPr="000366D5">
          <w:rPr>
            <w:rStyle w:val="Hyperlink"/>
            <w:noProof/>
          </w:rPr>
          <w:t>Aspects that may encourage additional walking / cycling</w:t>
        </w:r>
        <w:r w:rsidR="00B2309E">
          <w:rPr>
            <w:noProof/>
            <w:webHidden/>
          </w:rPr>
          <w:tab/>
        </w:r>
        <w:r w:rsidR="00B2309E">
          <w:rPr>
            <w:noProof/>
            <w:webHidden/>
          </w:rPr>
          <w:fldChar w:fldCharType="begin"/>
        </w:r>
        <w:r w:rsidR="00B2309E">
          <w:rPr>
            <w:noProof/>
            <w:webHidden/>
          </w:rPr>
          <w:instrText xml:space="preserve"> PAGEREF _Toc67909396 \h </w:instrText>
        </w:r>
        <w:r w:rsidR="00B2309E">
          <w:rPr>
            <w:noProof/>
            <w:webHidden/>
          </w:rPr>
        </w:r>
        <w:r w:rsidR="00B2309E">
          <w:rPr>
            <w:noProof/>
            <w:webHidden/>
          </w:rPr>
          <w:fldChar w:fldCharType="separate"/>
        </w:r>
        <w:r w:rsidR="008E1BD2">
          <w:rPr>
            <w:noProof/>
            <w:webHidden/>
          </w:rPr>
          <w:t>92</w:t>
        </w:r>
        <w:r w:rsidR="00B2309E">
          <w:rPr>
            <w:noProof/>
            <w:webHidden/>
          </w:rPr>
          <w:fldChar w:fldCharType="end"/>
        </w:r>
      </w:hyperlink>
    </w:p>
    <w:p w14:paraId="58AF8D10" w14:textId="1B07BE99" w:rsidR="00B2309E" w:rsidRDefault="00950E7A">
      <w:pPr>
        <w:pStyle w:val="TOC1"/>
        <w:rPr>
          <w:rFonts w:asciiTheme="minorHAnsi" w:eastAsiaTheme="minorEastAsia" w:hAnsiTheme="minorHAnsi" w:cstheme="minorBidi"/>
          <w:b w:val="0"/>
          <w:bCs w:val="0"/>
          <w:caps w:val="0"/>
          <w:noProof/>
          <w:sz w:val="22"/>
          <w:szCs w:val="22"/>
          <w:lang w:val="en-AU" w:eastAsia="en-AU"/>
        </w:rPr>
      </w:pPr>
      <w:hyperlink w:anchor="_Toc67909397" w:history="1">
        <w:r w:rsidR="00B2309E" w:rsidRPr="000366D5">
          <w:rPr>
            <w:rStyle w:val="Hyperlink"/>
            <w:noProof/>
          </w:rPr>
          <w:t>Engagement and contact with Council</w:t>
        </w:r>
        <w:r w:rsidR="00B2309E">
          <w:rPr>
            <w:noProof/>
            <w:webHidden/>
          </w:rPr>
          <w:tab/>
        </w:r>
        <w:r w:rsidR="00B2309E">
          <w:rPr>
            <w:noProof/>
            <w:webHidden/>
          </w:rPr>
          <w:fldChar w:fldCharType="begin"/>
        </w:r>
        <w:r w:rsidR="00B2309E">
          <w:rPr>
            <w:noProof/>
            <w:webHidden/>
          </w:rPr>
          <w:instrText xml:space="preserve"> PAGEREF _Toc67909397 \h </w:instrText>
        </w:r>
        <w:r w:rsidR="00B2309E">
          <w:rPr>
            <w:noProof/>
            <w:webHidden/>
          </w:rPr>
        </w:r>
        <w:r w:rsidR="00B2309E">
          <w:rPr>
            <w:noProof/>
            <w:webHidden/>
          </w:rPr>
          <w:fldChar w:fldCharType="separate"/>
        </w:r>
        <w:r w:rsidR="008E1BD2">
          <w:rPr>
            <w:noProof/>
            <w:webHidden/>
          </w:rPr>
          <w:t>93</w:t>
        </w:r>
        <w:r w:rsidR="00B2309E">
          <w:rPr>
            <w:noProof/>
            <w:webHidden/>
          </w:rPr>
          <w:fldChar w:fldCharType="end"/>
        </w:r>
      </w:hyperlink>
    </w:p>
    <w:p w14:paraId="61C37DF8" w14:textId="7371B0EC"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98" w:history="1">
        <w:r w:rsidR="00B2309E" w:rsidRPr="000366D5">
          <w:rPr>
            <w:rStyle w:val="Hyperlink"/>
            <w:noProof/>
          </w:rPr>
          <w:t>Engaging with Council in the last 12 months</w:t>
        </w:r>
        <w:r w:rsidR="00B2309E">
          <w:rPr>
            <w:noProof/>
            <w:webHidden/>
          </w:rPr>
          <w:tab/>
        </w:r>
        <w:r w:rsidR="00B2309E">
          <w:rPr>
            <w:noProof/>
            <w:webHidden/>
          </w:rPr>
          <w:fldChar w:fldCharType="begin"/>
        </w:r>
        <w:r w:rsidR="00B2309E">
          <w:rPr>
            <w:noProof/>
            <w:webHidden/>
          </w:rPr>
          <w:instrText xml:space="preserve"> PAGEREF _Toc67909398 \h </w:instrText>
        </w:r>
        <w:r w:rsidR="00B2309E">
          <w:rPr>
            <w:noProof/>
            <w:webHidden/>
          </w:rPr>
        </w:r>
        <w:r w:rsidR="00B2309E">
          <w:rPr>
            <w:noProof/>
            <w:webHidden/>
          </w:rPr>
          <w:fldChar w:fldCharType="separate"/>
        </w:r>
        <w:r w:rsidR="008E1BD2">
          <w:rPr>
            <w:noProof/>
            <w:webHidden/>
          </w:rPr>
          <w:t>93</w:t>
        </w:r>
        <w:r w:rsidR="00B2309E">
          <w:rPr>
            <w:noProof/>
            <w:webHidden/>
          </w:rPr>
          <w:fldChar w:fldCharType="end"/>
        </w:r>
      </w:hyperlink>
    </w:p>
    <w:p w14:paraId="23C48729" w14:textId="0C5686DA"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399" w:history="1">
        <w:r w:rsidR="00B2309E" w:rsidRPr="000366D5">
          <w:rPr>
            <w:rStyle w:val="Hyperlink"/>
            <w:noProof/>
          </w:rPr>
          <w:t>Preferred method of contacting Council</w:t>
        </w:r>
        <w:r w:rsidR="00B2309E">
          <w:rPr>
            <w:noProof/>
            <w:webHidden/>
          </w:rPr>
          <w:tab/>
        </w:r>
        <w:r w:rsidR="00B2309E">
          <w:rPr>
            <w:noProof/>
            <w:webHidden/>
          </w:rPr>
          <w:fldChar w:fldCharType="begin"/>
        </w:r>
        <w:r w:rsidR="00B2309E">
          <w:rPr>
            <w:noProof/>
            <w:webHidden/>
          </w:rPr>
          <w:instrText xml:space="preserve"> PAGEREF _Toc67909399 \h </w:instrText>
        </w:r>
        <w:r w:rsidR="00B2309E">
          <w:rPr>
            <w:noProof/>
            <w:webHidden/>
          </w:rPr>
        </w:r>
        <w:r w:rsidR="00B2309E">
          <w:rPr>
            <w:noProof/>
            <w:webHidden/>
          </w:rPr>
          <w:fldChar w:fldCharType="separate"/>
        </w:r>
        <w:r w:rsidR="008E1BD2">
          <w:rPr>
            <w:noProof/>
            <w:webHidden/>
          </w:rPr>
          <w:t>94</w:t>
        </w:r>
        <w:r w:rsidR="00B2309E">
          <w:rPr>
            <w:noProof/>
            <w:webHidden/>
          </w:rPr>
          <w:fldChar w:fldCharType="end"/>
        </w:r>
      </w:hyperlink>
    </w:p>
    <w:p w14:paraId="4581F13B" w14:textId="42E8A358"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00" w:history="1">
        <w:r w:rsidR="00B2309E" w:rsidRPr="000366D5">
          <w:rPr>
            <w:rStyle w:val="Hyperlink"/>
            <w:noProof/>
          </w:rPr>
          <w:t>Satisfaction with Council’s customer service</w:t>
        </w:r>
        <w:r w:rsidR="00B2309E">
          <w:rPr>
            <w:noProof/>
            <w:webHidden/>
          </w:rPr>
          <w:tab/>
        </w:r>
        <w:r w:rsidR="00B2309E">
          <w:rPr>
            <w:noProof/>
            <w:webHidden/>
          </w:rPr>
          <w:fldChar w:fldCharType="begin"/>
        </w:r>
        <w:r w:rsidR="00B2309E">
          <w:rPr>
            <w:noProof/>
            <w:webHidden/>
          </w:rPr>
          <w:instrText xml:space="preserve"> PAGEREF _Toc67909400 \h </w:instrText>
        </w:r>
        <w:r w:rsidR="00B2309E">
          <w:rPr>
            <w:noProof/>
            <w:webHidden/>
          </w:rPr>
        </w:r>
        <w:r w:rsidR="00B2309E">
          <w:rPr>
            <w:noProof/>
            <w:webHidden/>
          </w:rPr>
          <w:fldChar w:fldCharType="separate"/>
        </w:r>
        <w:r w:rsidR="008E1BD2">
          <w:rPr>
            <w:noProof/>
            <w:webHidden/>
          </w:rPr>
          <w:t>95</w:t>
        </w:r>
        <w:r w:rsidR="00B2309E">
          <w:rPr>
            <w:noProof/>
            <w:webHidden/>
          </w:rPr>
          <w:fldChar w:fldCharType="end"/>
        </w:r>
      </w:hyperlink>
    </w:p>
    <w:p w14:paraId="41AAEF4B" w14:textId="77777777" w:rsidR="00B2309E" w:rsidRDefault="00B2309E">
      <w:pPr>
        <w:jc w:val="left"/>
        <w:rPr>
          <w:rStyle w:val="Hyperlink"/>
          <w:rFonts w:eastAsia="Times New Roman"/>
          <w:b/>
          <w:bCs/>
          <w:caps/>
          <w:noProof/>
          <w:sz w:val="20"/>
          <w:szCs w:val="20"/>
          <w:lang w:val="en-US"/>
        </w:rPr>
      </w:pPr>
      <w:r>
        <w:rPr>
          <w:rStyle w:val="Hyperlink"/>
          <w:noProof/>
        </w:rPr>
        <w:br w:type="page"/>
      </w:r>
    </w:p>
    <w:p w14:paraId="25104D43" w14:textId="37189552" w:rsidR="00B2309E" w:rsidRDefault="00950E7A">
      <w:pPr>
        <w:pStyle w:val="TOC1"/>
        <w:rPr>
          <w:rFonts w:asciiTheme="minorHAnsi" w:eastAsiaTheme="minorEastAsia" w:hAnsiTheme="minorHAnsi" w:cstheme="minorBidi"/>
          <w:b w:val="0"/>
          <w:bCs w:val="0"/>
          <w:caps w:val="0"/>
          <w:noProof/>
          <w:sz w:val="22"/>
          <w:szCs w:val="22"/>
          <w:lang w:val="en-AU" w:eastAsia="en-AU"/>
        </w:rPr>
      </w:pPr>
      <w:hyperlink w:anchor="_Toc67909401" w:history="1">
        <w:r w:rsidR="00B2309E" w:rsidRPr="000366D5">
          <w:rPr>
            <w:rStyle w:val="Hyperlink"/>
            <w:noProof/>
          </w:rPr>
          <w:t>Importance of and satisfaction with Council services</w:t>
        </w:r>
        <w:r w:rsidR="00B2309E">
          <w:rPr>
            <w:noProof/>
            <w:webHidden/>
          </w:rPr>
          <w:tab/>
        </w:r>
        <w:r w:rsidR="00B2309E">
          <w:rPr>
            <w:noProof/>
            <w:webHidden/>
          </w:rPr>
          <w:fldChar w:fldCharType="begin"/>
        </w:r>
        <w:r w:rsidR="00B2309E">
          <w:rPr>
            <w:noProof/>
            <w:webHidden/>
          </w:rPr>
          <w:instrText xml:space="preserve"> PAGEREF _Toc67909401 \h </w:instrText>
        </w:r>
        <w:r w:rsidR="00B2309E">
          <w:rPr>
            <w:noProof/>
            <w:webHidden/>
          </w:rPr>
        </w:r>
        <w:r w:rsidR="00B2309E">
          <w:rPr>
            <w:noProof/>
            <w:webHidden/>
          </w:rPr>
          <w:fldChar w:fldCharType="separate"/>
        </w:r>
        <w:r w:rsidR="008E1BD2">
          <w:rPr>
            <w:noProof/>
            <w:webHidden/>
          </w:rPr>
          <w:t>100</w:t>
        </w:r>
        <w:r w:rsidR="00B2309E">
          <w:rPr>
            <w:noProof/>
            <w:webHidden/>
          </w:rPr>
          <w:fldChar w:fldCharType="end"/>
        </w:r>
      </w:hyperlink>
    </w:p>
    <w:p w14:paraId="7D70BB3C" w14:textId="4011B9D1"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02" w:history="1">
        <w:r w:rsidR="00B2309E" w:rsidRPr="000366D5">
          <w:rPr>
            <w:rStyle w:val="Hyperlink"/>
            <w:noProof/>
          </w:rPr>
          <w:t>Importance of Council services and facilities</w:t>
        </w:r>
        <w:r w:rsidR="00B2309E">
          <w:rPr>
            <w:noProof/>
            <w:webHidden/>
          </w:rPr>
          <w:tab/>
        </w:r>
        <w:r w:rsidR="00B2309E">
          <w:rPr>
            <w:noProof/>
            <w:webHidden/>
          </w:rPr>
          <w:fldChar w:fldCharType="begin"/>
        </w:r>
        <w:r w:rsidR="00B2309E">
          <w:rPr>
            <w:noProof/>
            <w:webHidden/>
          </w:rPr>
          <w:instrText xml:space="preserve"> PAGEREF _Toc67909402 \h </w:instrText>
        </w:r>
        <w:r w:rsidR="00B2309E">
          <w:rPr>
            <w:noProof/>
            <w:webHidden/>
          </w:rPr>
        </w:r>
        <w:r w:rsidR="00B2309E">
          <w:rPr>
            <w:noProof/>
            <w:webHidden/>
          </w:rPr>
          <w:fldChar w:fldCharType="separate"/>
        </w:r>
        <w:r w:rsidR="008E1BD2">
          <w:rPr>
            <w:noProof/>
            <w:webHidden/>
          </w:rPr>
          <w:t>100</w:t>
        </w:r>
        <w:r w:rsidR="00B2309E">
          <w:rPr>
            <w:noProof/>
            <w:webHidden/>
          </w:rPr>
          <w:fldChar w:fldCharType="end"/>
        </w:r>
      </w:hyperlink>
    </w:p>
    <w:p w14:paraId="68CBD9F7" w14:textId="74E8BBEC"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03" w:history="1">
        <w:r w:rsidR="00B2309E" w:rsidRPr="000366D5">
          <w:rPr>
            <w:rStyle w:val="Hyperlink"/>
            <w:noProof/>
          </w:rPr>
          <w:t>Satisfaction with Council services and facilities</w:t>
        </w:r>
        <w:r w:rsidR="00B2309E">
          <w:rPr>
            <w:noProof/>
            <w:webHidden/>
          </w:rPr>
          <w:tab/>
        </w:r>
        <w:r w:rsidR="00B2309E">
          <w:rPr>
            <w:noProof/>
            <w:webHidden/>
          </w:rPr>
          <w:fldChar w:fldCharType="begin"/>
        </w:r>
        <w:r w:rsidR="00B2309E">
          <w:rPr>
            <w:noProof/>
            <w:webHidden/>
          </w:rPr>
          <w:instrText xml:space="preserve"> PAGEREF _Toc67909403 \h </w:instrText>
        </w:r>
        <w:r w:rsidR="00B2309E">
          <w:rPr>
            <w:noProof/>
            <w:webHidden/>
          </w:rPr>
        </w:r>
        <w:r w:rsidR="00B2309E">
          <w:rPr>
            <w:noProof/>
            <w:webHidden/>
          </w:rPr>
          <w:fldChar w:fldCharType="separate"/>
        </w:r>
        <w:r w:rsidR="008E1BD2">
          <w:rPr>
            <w:noProof/>
            <w:webHidden/>
          </w:rPr>
          <w:t>103</w:t>
        </w:r>
        <w:r w:rsidR="00B2309E">
          <w:rPr>
            <w:noProof/>
            <w:webHidden/>
          </w:rPr>
          <w:fldChar w:fldCharType="end"/>
        </w:r>
      </w:hyperlink>
    </w:p>
    <w:p w14:paraId="6F75CB98" w14:textId="48F91747"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04" w:history="1">
        <w:r w:rsidR="00B2309E" w:rsidRPr="000366D5">
          <w:rPr>
            <w:rStyle w:val="Hyperlink"/>
            <w:noProof/>
          </w:rPr>
          <w:t>Importance and satisfaction cross tabulation</w:t>
        </w:r>
        <w:r w:rsidR="00B2309E">
          <w:rPr>
            <w:noProof/>
            <w:webHidden/>
          </w:rPr>
          <w:tab/>
        </w:r>
        <w:r w:rsidR="00B2309E">
          <w:rPr>
            <w:noProof/>
            <w:webHidden/>
          </w:rPr>
          <w:fldChar w:fldCharType="begin"/>
        </w:r>
        <w:r w:rsidR="00B2309E">
          <w:rPr>
            <w:noProof/>
            <w:webHidden/>
          </w:rPr>
          <w:instrText xml:space="preserve"> PAGEREF _Toc67909404 \h </w:instrText>
        </w:r>
        <w:r w:rsidR="00B2309E">
          <w:rPr>
            <w:noProof/>
            <w:webHidden/>
          </w:rPr>
        </w:r>
        <w:r w:rsidR="00B2309E">
          <w:rPr>
            <w:noProof/>
            <w:webHidden/>
          </w:rPr>
          <w:fldChar w:fldCharType="separate"/>
        </w:r>
        <w:r w:rsidR="008E1BD2">
          <w:rPr>
            <w:noProof/>
            <w:webHidden/>
          </w:rPr>
          <w:t>106</w:t>
        </w:r>
        <w:r w:rsidR="00B2309E">
          <w:rPr>
            <w:noProof/>
            <w:webHidden/>
          </w:rPr>
          <w:fldChar w:fldCharType="end"/>
        </w:r>
      </w:hyperlink>
    </w:p>
    <w:p w14:paraId="15107185" w14:textId="4CCECDBC"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05" w:history="1">
        <w:r w:rsidR="00B2309E" w:rsidRPr="000366D5">
          <w:rPr>
            <w:rStyle w:val="Hyperlink"/>
            <w:noProof/>
          </w:rPr>
          <w:t>Correlation between satisfaction with services and facilities and overall satisfaction</w:t>
        </w:r>
        <w:r w:rsidR="00B2309E">
          <w:rPr>
            <w:noProof/>
            <w:webHidden/>
          </w:rPr>
          <w:tab/>
        </w:r>
        <w:r w:rsidR="00B2309E">
          <w:rPr>
            <w:noProof/>
            <w:webHidden/>
          </w:rPr>
          <w:fldChar w:fldCharType="begin"/>
        </w:r>
        <w:r w:rsidR="00B2309E">
          <w:rPr>
            <w:noProof/>
            <w:webHidden/>
          </w:rPr>
          <w:instrText xml:space="preserve"> PAGEREF _Toc67909405 \h </w:instrText>
        </w:r>
        <w:r w:rsidR="00B2309E">
          <w:rPr>
            <w:noProof/>
            <w:webHidden/>
          </w:rPr>
        </w:r>
        <w:r w:rsidR="00B2309E">
          <w:rPr>
            <w:noProof/>
            <w:webHidden/>
          </w:rPr>
          <w:fldChar w:fldCharType="separate"/>
        </w:r>
        <w:r w:rsidR="008E1BD2">
          <w:rPr>
            <w:noProof/>
            <w:webHidden/>
          </w:rPr>
          <w:t>107</w:t>
        </w:r>
        <w:r w:rsidR="00B2309E">
          <w:rPr>
            <w:noProof/>
            <w:webHidden/>
          </w:rPr>
          <w:fldChar w:fldCharType="end"/>
        </w:r>
      </w:hyperlink>
    </w:p>
    <w:p w14:paraId="32DFB2FD" w14:textId="7F1C4D4E"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06" w:history="1">
        <w:r w:rsidR="00B2309E" w:rsidRPr="000366D5">
          <w:rPr>
            <w:rStyle w:val="Hyperlink"/>
            <w:noProof/>
          </w:rPr>
          <w:t>Satisfaction by broad service areas</w:t>
        </w:r>
        <w:r w:rsidR="00B2309E">
          <w:rPr>
            <w:noProof/>
            <w:webHidden/>
          </w:rPr>
          <w:tab/>
        </w:r>
        <w:r w:rsidR="00B2309E">
          <w:rPr>
            <w:noProof/>
            <w:webHidden/>
          </w:rPr>
          <w:fldChar w:fldCharType="begin"/>
        </w:r>
        <w:r w:rsidR="00B2309E">
          <w:rPr>
            <w:noProof/>
            <w:webHidden/>
          </w:rPr>
          <w:instrText xml:space="preserve"> PAGEREF _Toc67909406 \h </w:instrText>
        </w:r>
        <w:r w:rsidR="00B2309E">
          <w:rPr>
            <w:noProof/>
            <w:webHidden/>
          </w:rPr>
        </w:r>
        <w:r w:rsidR="00B2309E">
          <w:rPr>
            <w:noProof/>
            <w:webHidden/>
          </w:rPr>
          <w:fldChar w:fldCharType="separate"/>
        </w:r>
        <w:r w:rsidR="008E1BD2">
          <w:rPr>
            <w:noProof/>
            <w:webHidden/>
          </w:rPr>
          <w:t>109</w:t>
        </w:r>
        <w:r w:rsidR="00B2309E">
          <w:rPr>
            <w:noProof/>
            <w:webHidden/>
          </w:rPr>
          <w:fldChar w:fldCharType="end"/>
        </w:r>
      </w:hyperlink>
    </w:p>
    <w:p w14:paraId="4AE26C2D" w14:textId="41F1C8D0"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07" w:history="1">
        <w:r w:rsidR="00B2309E" w:rsidRPr="000366D5">
          <w:rPr>
            <w:rStyle w:val="Hyperlink"/>
            <w:noProof/>
          </w:rPr>
          <w:t>Infrastructure</w:t>
        </w:r>
        <w:r w:rsidR="00B2309E">
          <w:rPr>
            <w:noProof/>
            <w:webHidden/>
          </w:rPr>
          <w:tab/>
        </w:r>
        <w:r w:rsidR="00B2309E">
          <w:rPr>
            <w:noProof/>
            <w:webHidden/>
          </w:rPr>
          <w:fldChar w:fldCharType="begin"/>
        </w:r>
        <w:r w:rsidR="00B2309E">
          <w:rPr>
            <w:noProof/>
            <w:webHidden/>
          </w:rPr>
          <w:instrText xml:space="preserve"> PAGEREF _Toc67909407 \h </w:instrText>
        </w:r>
        <w:r w:rsidR="00B2309E">
          <w:rPr>
            <w:noProof/>
            <w:webHidden/>
          </w:rPr>
        </w:r>
        <w:r w:rsidR="00B2309E">
          <w:rPr>
            <w:noProof/>
            <w:webHidden/>
          </w:rPr>
          <w:fldChar w:fldCharType="separate"/>
        </w:r>
        <w:r w:rsidR="008E1BD2">
          <w:rPr>
            <w:noProof/>
            <w:webHidden/>
          </w:rPr>
          <w:t>112</w:t>
        </w:r>
        <w:r w:rsidR="00B2309E">
          <w:rPr>
            <w:noProof/>
            <w:webHidden/>
          </w:rPr>
          <w:fldChar w:fldCharType="end"/>
        </w:r>
      </w:hyperlink>
    </w:p>
    <w:p w14:paraId="6B5CD323" w14:textId="042D84E2"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08" w:history="1">
        <w:r w:rsidR="00B2309E" w:rsidRPr="000366D5">
          <w:rPr>
            <w:rStyle w:val="Hyperlink"/>
            <w:noProof/>
          </w:rPr>
          <w:t>The maintenance and repair of drains</w:t>
        </w:r>
        <w:r w:rsidR="00B2309E">
          <w:rPr>
            <w:noProof/>
            <w:webHidden/>
          </w:rPr>
          <w:tab/>
        </w:r>
        <w:r w:rsidR="00B2309E">
          <w:rPr>
            <w:noProof/>
            <w:webHidden/>
          </w:rPr>
          <w:fldChar w:fldCharType="begin"/>
        </w:r>
        <w:r w:rsidR="00B2309E">
          <w:rPr>
            <w:noProof/>
            <w:webHidden/>
          </w:rPr>
          <w:instrText xml:space="preserve"> PAGEREF _Toc67909408 \h </w:instrText>
        </w:r>
        <w:r w:rsidR="00B2309E">
          <w:rPr>
            <w:noProof/>
            <w:webHidden/>
          </w:rPr>
        </w:r>
        <w:r w:rsidR="00B2309E">
          <w:rPr>
            <w:noProof/>
            <w:webHidden/>
          </w:rPr>
          <w:fldChar w:fldCharType="separate"/>
        </w:r>
        <w:r w:rsidR="008E1BD2">
          <w:rPr>
            <w:noProof/>
            <w:webHidden/>
          </w:rPr>
          <w:t>113</w:t>
        </w:r>
        <w:r w:rsidR="00B2309E">
          <w:rPr>
            <w:noProof/>
            <w:webHidden/>
          </w:rPr>
          <w:fldChar w:fldCharType="end"/>
        </w:r>
      </w:hyperlink>
    </w:p>
    <w:p w14:paraId="631CC8EB" w14:textId="44EC379B"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09" w:history="1">
        <w:r w:rsidR="00B2309E" w:rsidRPr="000366D5">
          <w:rPr>
            <w:rStyle w:val="Hyperlink"/>
            <w:noProof/>
          </w:rPr>
          <w:t>The provision and maintenance of street trees</w:t>
        </w:r>
        <w:r w:rsidR="00B2309E">
          <w:rPr>
            <w:noProof/>
            <w:webHidden/>
          </w:rPr>
          <w:tab/>
        </w:r>
        <w:r w:rsidR="00B2309E">
          <w:rPr>
            <w:noProof/>
            <w:webHidden/>
          </w:rPr>
          <w:fldChar w:fldCharType="begin"/>
        </w:r>
        <w:r w:rsidR="00B2309E">
          <w:rPr>
            <w:noProof/>
            <w:webHidden/>
          </w:rPr>
          <w:instrText xml:space="preserve"> PAGEREF _Toc67909409 \h </w:instrText>
        </w:r>
        <w:r w:rsidR="00B2309E">
          <w:rPr>
            <w:noProof/>
            <w:webHidden/>
          </w:rPr>
        </w:r>
        <w:r w:rsidR="00B2309E">
          <w:rPr>
            <w:noProof/>
            <w:webHidden/>
          </w:rPr>
          <w:fldChar w:fldCharType="separate"/>
        </w:r>
        <w:r w:rsidR="008E1BD2">
          <w:rPr>
            <w:noProof/>
            <w:webHidden/>
          </w:rPr>
          <w:t>113</w:t>
        </w:r>
        <w:r w:rsidR="00B2309E">
          <w:rPr>
            <w:noProof/>
            <w:webHidden/>
          </w:rPr>
          <w:fldChar w:fldCharType="end"/>
        </w:r>
      </w:hyperlink>
    </w:p>
    <w:p w14:paraId="6254CC17" w14:textId="5F4E9E6C"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10" w:history="1">
        <w:r w:rsidR="00B2309E" w:rsidRPr="000366D5">
          <w:rPr>
            <w:rStyle w:val="Hyperlink"/>
            <w:noProof/>
          </w:rPr>
          <w:t>Public toilets</w:t>
        </w:r>
        <w:r w:rsidR="00B2309E">
          <w:rPr>
            <w:noProof/>
            <w:webHidden/>
          </w:rPr>
          <w:tab/>
        </w:r>
        <w:r w:rsidR="00B2309E">
          <w:rPr>
            <w:noProof/>
            <w:webHidden/>
          </w:rPr>
          <w:fldChar w:fldCharType="begin"/>
        </w:r>
        <w:r w:rsidR="00B2309E">
          <w:rPr>
            <w:noProof/>
            <w:webHidden/>
          </w:rPr>
          <w:instrText xml:space="preserve"> PAGEREF _Toc67909410 \h </w:instrText>
        </w:r>
        <w:r w:rsidR="00B2309E">
          <w:rPr>
            <w:noProof/>
            <w:webHidden/>
          </w:rPr>
        </w:r>
        <w:r w:rsidR="00B2309E">
          <w:rPr>
            <w:noProof/>
            <w:webHidden/>
          </w:rPr>
          <w:fldChar w:fldCharType="separate"/>
        </w:r>
        <w:r w:rsidR="008E1BD2">
          <w:rPr>
            <w:noProof/>
            <w:webHidden/>
          </w:rPr>
          <w:t>114</w:t>
        </w:r>
        <w:r w:rsidR="00B2309E">
          <w:rPr>
            <w:noProof/>
            <w:webHidden/>
          </w:rPr>
          <w:fldChar w:fldCharType="end"/>
        </w:r>
      </w:hyperlink>
    </w:p>
    <w:p w14:paraId="6A267DB2" w14:textId="055D7D10"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11" w:history="1">
        <w:r w:rsidR="00B2309E" w:rsidRPr="000366D5">
          <w:rPr>
            <w:rStyle w:val="Hyperlink"/>
            <w:noProof/>
          </w:rPr>
          <w:t>Waste and recycling</w:t>
        </w:r>
        <w:r w:rsidR="00B2309E">
          <w:rPr>
            <w:noProof/>
            <w:webHidden/>
          </w:rPr>
          <w:tab/>
        </w:r>
        <w:r w:rsidR="00B2309E">
          <w:rPr>
            <w:noProof/>
            <w:webHidden/>
          </w:rPr>
          <w:fldChar w:fldCharType="begin"/>
        </w:r>
        <w:r w:rsidR="00B2309E">
          <w:rPr>
            <w:noProof/>
            <w:webHidden/>
          </w:rPr>
          <w:instrText xml:space="preserve"> PAGEREF _Toc67909411 \h </w:instrText>
        </w:r>
        <w:r w:rsidR="00B2309E">
          <w:rPr>
            <w:noProof/>
            <w:webHidden/>
          </w:rPr>
        </w:r>
        <w:r w:rsidR="00B2309E">
          <w:rPr>
            <w:noProof/>
            <w:webHidden/>
          </w:rPr>
          <w:fldChar w:fldCharType="separate"/>
        </w:r>
        <w:r w:rsidR="008E1BD2">
          <w:rPr>
            <w:noProof/>
            <w:webHidden/>
          </w:rPr>
          <w:t>114</w:t>
        </w:r>
        <w:r w:rsidR="00B2309E">
          <w:rPr>
            <w:noProof/>
            <w:webHidden/>
          </w:rPr>
          <w:fldChar w:fldCharType="end"/>
        </w:r>
      </w:hyperlink>
    </w:p>
    <w:p w14:paraId="61B112B8" w14:textId="29707FC9"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12" w:history="1">
        <w:r w:rsidR="00B2309E" w:rsidRPr="000366D5">
          <w:rPr>
            <w:rStyle w:val="Hyperlink"/>
            <w:noProof/>
          </w:rPr>
          <w:t>The weekly garbage collection service</w:t>
        </w:r>
        <w:r w:rsidR="00B2309E">
          <w:rPr>
            <w:noProof/>
            <w:webHidden/>
          </w:rPr>
          <w:tab/>
        </w:r>
        <w:r w:rsidR="00B2309E">
          <w:rPr>
            <w:noProof/>
            <w:webHidden/>
          </w:rPr>
          <w:fldChar w:fldCharType="begin"/>
        </w:r>
        <w:r w:rsidR="00B2309E">
          <w:rPr>
            <w:noProof/>
            <w:webHidden/>
          </w:rPr>
          <w:instrText xml:space="preserve"> PAGEREF _Toc67909412 \h </w:instrText>
        </w:r>
        <w:r w:rsidR="00B2309E">
          <w:rPr>
            <w:noProof/>
            <w:webHidden/>
          </w:rPr>
        </w:r>
        <w:r w:rsidR="00B2309E">
          <w:rPr>
            <w:noProof/>
            <w:webHidden/>
          </w:rPr>
          <w:fldChar w:fldCharType="separate"/>
        </w:r>
        <w:r w:rsidR="008E1BD2">
          <w:rPr>
            <w:noProof/>
            <w:webHidden/>
          </w:rPr>
          <w:t>115</w:t>
        </w:r>
        <w:r w:rsidR="00B2309E">
          <w:rPr>
            <w:noProof/>
            <w:webHidden/>
          </w:rPr>
          <w:fldChar w:fldCharType="end"/>
        </w:r>
      </w:hyperlink>
    </w:p>
    <w:p w14:paraId="6127FCC0" w14:textId="2E77C939"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13" w:history="1">
        <w:r w:rsidR="00B2309E" w:rsidRPr="000366D5">
          <w:rPr>
            <w:rStyle w:val="Hyperlink"/>
            <w:noProof/>
          </w:rPr>
          <w:t>The regular recycling service</w:t>
        </w:r>
        <w:r w:rsidR="00B2309E">
          <w:rPr>
            <w:noProof/>
            <w:webHidden/>
          </w:rPr>
          <w:tab/>
        </w:r>
        <w:r w:rsidR="00B2309E">
          <w:rPr>
            <w:noProof/>
            <w:webHidden/>
          </w:rPr>
          <w:fldChar w:fldCharType="begin"/>
        </w:r>
        <w:r w:rsidR="00B2309E">
          <w:rPr>
            <w:noProof/>
            <w:webHidden/>
          </w:rPr>
          <w:instrText xml:space="preserve"> PAGEREF _Toc67909413 \h </w:instrText>
        </w:r>
        <w:r w:rsidR="00B2309E">
          <w:rPr>
            <w:noProof/>
            <w:webHidden/>
          </w:rPr>
        </w:r>
        <w:r w:rsidR="00B2309E">
          <w:rPr>
            <w:noProof/>
            <w:webHidden/>
          </w:rPr>
          <w:fldChar w:fldCharType="separate"/>
        </w:r>
        <w:r w:rsidR="008E1BD2">
          <w:rPr>
            <w:noProof/>
            <w:webHidden/>
          </w:rPr>
          <w:t>116</w:t>
        </w:r>
        <w:r w:rsidR="00B2309E">
          <w:rPr>
            <w:noProof/>
            <w:webHidden/>
          </w:rPr>
          <w:fldChar w:fldCharType="end"/>
        </w:r>
      </w:hyperlink>
    </w:p>
    <w:p w14:paraId="56183EC5" w14:textId="7D9EDAA7"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14" w:history="1">
        <w:r w:rsidR="00B2309E" w:rsidRPr="000366D5">
          <w:rPr>
            <w:rStyle w:val="Hyperlink"/>
            <w:noProof/>
          </w:rPr>
          <w:t>Food and Green waste collection services</w:t>
        </w:r>
        <w:r w:rsidR="00B2309E">
          <w:rPr>
            <w:noProof/>
            <w:webHidden/>
          </w:rPr>
          <w:tab/>
        </w:r>
        <w:r w:rsidR="00B2309E">
          <w:rPr>
            <w:noProof/>
            <w:webHidden/>
          </w:rPr>
          <w:fldChar w:fldCharType="begin"/>
        </w:r>
        <w:r w:rsidR="00B2309E">
          <w:rPr>
            <w:noProof/>
            <w:webHidden/>
          </w:rPr>
          <w:instrText xml:space="preserve"> PAGEREF _Toc67909414 \h </w:instrText>
        </w:r>
        <w:r w:rsidR="00B2309E">
          <w:rPr>
            <w:noProof/>
            <w:webHidden/>
          </w:rPr>
        </w:r>
        <w:r w:rsidR="00B2309E">
          <w:rPr>
            <w:noProof/>
            <w:webHidden/>
          </w:rPr>
          <w:fldChar w:fldCharType="separate"/>
        </w:r>
        <w:r w:rsidR="008E1BD2">
          <w:rPr>
            <w:noProof/>
            <w:webHidden/>
          </w:rPr>
          <w:t>116</w:t>
        </w:r>
        <w:r w:rsidR="00B2309E">
          <w:rPr>
            <w:noProof/>
            <w:webHidden/>
          </w:rPr>
          <w:fldChar w:fldCharType="end"/>
        </w:r>
      </w:hyperlink>
    </w:p>
    <w:p w14:paraId="7B2CF06B" w14:textId="2C680AEE"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15" w:history="1">
        <w:r w:rsidR="00B2309E" w:rsidRPr="000366D5">
          <w:rPr>
            <w:rStyle w:val="Hyperlink"/>
            <w:noProof/>
            <w:lang w:val="en-AU"/>
          </w:rPr>
          <w:t xml:space="preserve">The hard </w:t>
        </w:r>
        <w:r w:rsidR="00B2309E" w:rsidRPr="000366D5">
          <w:rPr>
            <w:rStyle w:val="Hyperlink"/>
            <w:noProof/>
          </w:rPr>
          <w:t>rubbish booking / pick up service</w:t>
        </w:r>
        <w:r w:rsidR="00B2309E">
          <w:rPr>
            <w:noProof/>
            <w:webHidden/>
          </w:rPr>
          <w:tab/>
        </w:r>
        <w:r w:rsidR="00B2309E">
          <w:rPr>
            <w:noProof/>
            <w:webHidden/>
          </w:rPr>
          <w:fldChar w:fldCharType="begin"/>
        </w:r>
        <w:r w:rsidR="00B2309E">
          <w:rPr>
            <w:noProof/>
            <w:webHidden/>
          </w:rPr>
          <w:instrText xml:space="preserve"> PAGEREF _Toc67909415 \h </w:instrText>
        </w:r>
        <w:r w:rsidR="00B2309E">
          <w:rPr>
            <w:noProof/>
            <w:webHidden/>
          </w:rPr>
        </w:r>
        <w:r w:rsidR="00B2309E">
          <w:rPr>
            <w:noProof/>
            <w:webHidden/>
          </w:rPr>
          <w:fldChar w:fldCharType="separate"/>
        </w:r>
        <w:r w:rsidR="008E1BD2">
          <w:rPr>
            <w:noProof/>
            <w:webHidden/>
          </w:rPr>
          <w:t>117</w:t>
        </w:r>
        <w:r w:rsidR="00B2309E">
          <w:rPr>
            <w:noProof/>
            <w:webHidden/>
          </w:rPr>
          <w:fldChar w:fldCharType="end"/>
        </w:r>
      </w:hyperlink>
    </w:p>
    <w:p w14:paraId="06102572" w14:textId="526AC941"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16" w:history="1">
        <w:r w:rsidR="00B2309E" w:rsidRPr="000366D5">
          <w:rPr>
            <w:rStyle w:val="Hyperlink"/>
            <w:noProof/>
          </w:rPr>
          <w:t>Recreation and culture</w:t>
        </w:r>
        <w:r w:rsidR="00B2309E">
          <w:rPr>
            <w:noProof/>
            <w:webHidden/>
          </w:rPr>
          <w:tab/>
        </w:r>
        <w:r w:rsidR="00B2309E">
          <w:rPr>
            <w:noProof/>
            <w:webHidden/>
          </w:rPr>
          <w:fldChar w:fldCharType="begin"/>
        </w:r>
        <w:r w:rsidR="00B2309E">
          <w:rPr>
            <w:noProof/>
            <w:webHidden/>
          </w:rPr>
          <w:instrText xml:space="preserve"> PAGEREF _Toc67909416 \h </w:instrText>
        </w:r>
        <w:r w:rsidR="00B2309E">
          <w:rPr>
            <w:noProof/>
            <w:webHidden/>
          </w:rPr>
        </w:r>
        <w:r w:rsidR="00B2309E">
          <w:rPr>
            <w:noProof/>
            <w:webHidden/>
          </w:rPr>
          <w:fldChar w:fldCharType="separate"/>
        </w:r>
        <w:r w:rsidR="008E1BD2">
          <w:rPr>
            <w:noProof/>
            <w:webHidden/>
          </w:rPr>
          <w:t>117</w:t>
        </w:r>
        <w:r w:rsidR="00B2309E">
          <w:rPr>
            <w:noProof/>
            <w:webHidden/>
          </w:rPr>
          <w:fldChar w:fldCharType="end"/>
        </w:r>
      </w:hyperlink>
    </w:p>
    <w:p w14:paraId="34794189" w14:textId="53CE13B6"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17" w:history="1">
        <w:r w:rsidR="00B2309E" w:rsidRPr="000366D5">
          <w:rPr>
            <w:rStyle w:val="Hyperlink"/>
            <w:noProof/>
          </w:rPr>
          <w:t>Local library</w:t>
        </w:r>
        <w:r w:rsidR="00B2309E">
          <w:rPr>
            <w:noProof/>
            <w:webHidden/>
          </w:rPr>
          <w:tab/>
        </w:r>
        <w:r w:rsidR="00B2309E">
          <w:rPr>
            <w:noProof/>
            <w:webHidden/>
          </w:rPr>
          <w:fldChar w:fldCharType="begin"/>
        </w:r>
        <w:r w:rsidR="00B2309E">
          <w:rPr>
            <w:noProof/>
            <w:webHidden/>
          </w:rPr>
          <w:instrText xml:space="preserve"> PAGEREF _Toc67909417 \h </w:instrText>
        </w:r>
        <w:r w:rsidR="00B2309E">
          <w:rPr>
            <w:noProof/>
            <w:webHidden/>
          </w:rPr>
        </w:r>
        <w:r w:rsidR="00B2309E">
          <w:rPr>
            <w:noProof/>
            <w:webHidden/>
          </w:rPr>
          <w:fldChar w:fldCharType="separate"/>
        </w:r>
        <w:r w:rsidR="008E1BD2">
          <w:rPr>
            <w:noProof/>
            <w:webHidden/>
          </w:rPr>
          <w:t>118</w:t>
        </w:r>
        <w:r w:rsidR="00B2309E">
          <w:rPr>
            <w:noProof/>
            <w:webHidden/>
          </w:rPr>
          <w:fldChar w:fldCharType="end"/>
        </w:r>
      </w:hyperlink>
    </w:p>
    <w:p w14:paraId="2AD3E44F" w14:textId="0D40BF03"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18" w:history="1">
        <w:r w:rsidR="00B2309E" w:rsidRPr="000366D5">
          <w:rPr>
            <w:rStyle w:val="Hyperlink"/>
            <w:noProof/>
          </w:rPr>
          <w:t>Art Centres</w:t>
        </w:r>
        <w:r w:rsidR="00B2309E">
          <w:rPr>
            <w:noProof/>
            <w:webHidden/>
          </w:rPr>
          <w:tab/>
        </w:r>
        <w:r w:rsidR="00B2309E">
          <w:rPr>
            <w:noProof/>
            <w:webHidden/>
          </w:rPr>
          <w:fldChar w:fldCharType="begin"/>
        </w:r>
        <w:r w:rsidR="00B2309E">
          <w:rPr>
            <w:noProof/>
            <w:webHidden/>
          </w:rPr>
          <w:instrText xml:space="preserve"> PAGEREF _Toc67909418 \h </w:instrText>
        </w:r>
        <w:r w:rsidR="00B2309E">
          <w:rPr>
            <w:noProof/>
            <w:webHidden/>
          </w:rPr>
        </w:r>
        <w:r w:rsidR="00B2309E">
          <w:rPr>
            <w:noProof/>
            <w:webHidden/>
          </w:rPr>
          <w:fldChar w:fldCharType="separate"/>
        </w:r>
        <w:r w:rsidR="008E1BD2">
          <w:rPr>
            <w:noProof/>
            <w:webHidden/>
          </w:rPr>
          <w:t>119</w:t>
        </w:r>
        <w:r w:rsidR="00B2309E">
          <w:rPr>
            <w:noProof/>
            <w:webHidden/>
          </w:rPr>
          <w:fldChar w:fldCharType="end"/>
        </w:r>
      </w:hyperlink>
    </w:p>
    <w:p w14:paraId="1DEA85BD" w14:textId="1A4C1B7F"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19" w:history="1">
        <w:r w:rsidR="00B2309E" w:rsidRPr="000366D5">
          <w:rPr>
            <w:rStyle w:val="Hyperlink"/>
            <w:noProof/>
          </w:rPr>
          <w:t>Sports grounds and ovals</w:t>
        </w:r>
        <w:r w:rsidR="00B2309E">
          <w:rPr>
            <w:noProof/>
            <w:webHidden/>
          </w:rPr>
          <w:tab/>
        </w:r>
        <w:r w:rsidR="00B2309E">
          <w:rPr>
            <w:noProof/>
            <w:webHidden/>
          </w:rPr>
          <w:fldChar w:fldCharType="begin"/>
        </w:r>
        <w:r w:rsidR="00B2309E">
          <w:rPr>
            <w:noProof/>
            <w:webHidden/>
          </w:rPr>
          <w:instrText xml:space="preserve"> PAGEREF _Toc67909419 \h </w:instrText>
        </w:r>
        <w:r w:rsidR="00B2309E">
          <w:rPr>
            <w:noProof/>
            <w:webHidden/>
          </w:rPr>
        </w:r>
        <w:r w:rsidR="00B2309E">
          <w:rPr>
            <w:noProof/>
            <w:webHidden/>
          </w:rPr>
          <w:fldChar w:fldCharType="separate"/>
        </w:r>
        <w:r w:rsidR="008E1BD2">
          <w:rPr>
            <w:noProof/>
            <w:webHidden/>
          </w:rPr>
          <w:t>119</w:t>
        </w:r>
        <w:r w:rsidR="00B2309E">
          <w:rPr>
            <w:noProof/>
            <w:webHidden/>
          </w:rPr>
          <w:fldChar w:fldCharType="end"/>
        </w:r>
      </w:hyperlink>
    </w:p>
    <w:p w14:paraId="491971BC" w14:textId="252925B4"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20" w:history="1">
        <w:r w:rsidR="00B2309E" w:rsidRPr="000366D5">
          <w:rPr>
            <w:rStyle w:val="Hyperlink"/>
            <w:noProof/>
          </w:rPr>
          <w:t>Recreation and Aquatic facilities</w:t>
        </w:r>
        <w:r w:rsidR="00B2309E">
          <w:rPr>
            <w:noProof/>
            <w:webHidden/>
          </w:rPr>
          <w:tab/>
        </w:r>
        <w:r w:rsidR="00B2309E">
          <w:rPr>
            <w:noProof/>
            <w:webHidden/>
          </w:rPr>
          <w:fldChar w:fldCharType="begin"/>
        </w:r>
        <w:r w:rsidR="00B2309E">
          <w:rPr>
            <w:noProof/>
            <w:webHidden/>
          </w:rPr>
          <w:instrText xml:space="preserve"> PAGEREF _Toc67909420 \h </w:instrText>
        </w:r>
        <w:r w:rsidR="00B2309E">
          <w:rPr>
            <w:noProof/>
            <w:webHidden/>
          </w:rPr>
        </w:r>
        <w:r w:rsidR="00B2309E">
          <w:rPr>
            <w:noProof/>
            <w:webHidden/>
          </w:rPr>
          <w:fldChar w:fldCharType="separate"/>
        </w:r>
        <w:r w:rsidR="008E1BD2">
          <w:rPr>
            <w:noProof/>
            <w:webHidden/>
          </w:rPr>
          <w:t>120</w:t>
        </w:r>
        <w:r w:rsidR="00B2309E">
          <w:rPr>
            <w:noProof/>
            <w:webHidden/>
          </w:rPr>
          <w:fldChar w:fldCharType="end"/>
        </w:r>
      </w:hyperlink>
    </w:p>
    <w:p w14:paraId="702D1D79" w14:textId="0570D74E"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21" w:history="1">
        <w:r w:rsidR="00B2309E" w:rsidRPr="000366D5">
          <w:rPr>
            <w:rStyle w:val="Hyperlink"/>
            <w:noProof/>
          </w:rPr>
          <w:t>Community services</w:t>
        </w:r>
        <w:r w:rsidR="00B2309E">
          <w:rPr>
            <w:noProof/>
            <w:webHidden/>
          </w:rPr>
          <w:tab/>
        </w:r>
        <w:r w:rsidR="00B2309E">
          <w:rPr>
            <w:noProof/>
            <w:webHidden/>
          </w:rPr>
          <w:fldChar w:fldCharType="begin"/>
        </w:r>
        <w:r w:rsidR="00B2309E">
          <w:rPr>
            <w:noProof/>
            <w:webHidden/>
          </w:rPr>
          <w:instrText xml:space="preserve"> PAGEREF _Toc67909421 \h </w:instrText>
        </w:r>
        <w:r w:rsidR="00B2309E">
          <w:rPr>
            <w:noProof/>
            <w:webHidden/>
          </w:rPr>
        </w:r>
        <w:r w:rsidR="00B2309E">
          <w:rPr>
            <w:noProof/>
            <w:webHidden/>
          </w:rPr>
          <w:fldChar w:fldCharType="separate"/>
        </w:r>
        <w:r w:rsidR="008E1BD2">
          <w:rPr>
            <w:noProof/>
            <w:webHidden/>
          </w:rPr>
          <w:t>120</w:t>
        </w:r>
        <w:r w:rsidR="00B2309E">
          <w:rPr>
            <w:noProof/>
            <w:webHidden/>
          </w:rPr>
          <w:fldChar w:fldCharType="end"/>
        </w:r>
      </w:hyperlink>
    </w:p>
    <w:p w14:paraId="0DD0A58B" w14:textId="10F0AD83"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22" w:history="1">
        <w:r w:rsidR="00B2309E" w:rsidRPr="000366D5">
          <w:rPr>
            <w:rStyle w:val="Hyperlink"/>
            <w:noProof/>
          </w:rPr>
          <w:t>Services for children from birth to 5 years of age</w:t>
        </w:r>
        <w:r w:rsidR="00B2309E">
          <w:rPr>
            <w:noProof/>
            <w:webHidden/>
          </w:rPr>
          <w:tab/>
        </w:r>
        <w:r w:rsidR="00B2309E">
          <w:rPr>
            <w:noProof/>
            <w:webHidden/>
          </w:rPr>
          <w:fldChar w:fldCharType="begin"/>
        </w:r>
        <w:r w:rsidR="00B2309E">
          <w:rPr>
            <w:noProof/>
            <w:webHidden/>
          </w:rPr>
          <w:instrText xml:space="preserve"> PAGEREF _Toc67909422 \h </w:instrText>
        </w:r>
        <w:r w:rsidR="00B2309E">
          <w:rPr>
            <w:noProof/>
            <w:webHidden/>
          </w:rPr>
        </w:r>
        <w:r w:rsidR="00B2309E">
          <w:rPr>
            <w:noProof/>
            <w:webHidden/>
          </w:rPr>
          <w:fldChar w:fldCharType="separate"/>
        </w:r>
        <w:r w:rsidR="008E1BD2">
          <w:rPr>
            <w:noProof/>
            <w:webHidden/>
          </w:rPr>
          <w:t>122</w:t>
        </w:r>
        <w:r w:rsidR="00B2309E">
          <w:rPr>
            <w:noProof/>
            <w:webHidden/>
          </w:rPr>
          <w:fldChar w:fldCharType="end"/>
        </w:r>
      </w:hyperlink>
    </w:p>
    <w:p w14:paraId="186B7F45" w14:textId="51C6D7BA"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23" w:history="1">
        <w:r w:rsidR="00B2309E" w:rsidRPr="000366D5">
          <w:rPr>
            <w:rStyle w:val="Hyperlink"/>
            <w:noProof/>
          </w:rPr>
          <w:t>Services for youth</w:t>
        </w:r>
        <w:r w:rsidR="00B2309E">
          <w:rPr>
            <w:noProof/>
            <w:webHidden/>
          </w:rPr>
          <w:tab/>
        </w:r>
        <w:r w:rsidR="00B2309E">
          <w:rPr>
            <w:noProof/>
            <w:webHidden/>
          </w:rPr>
          <w:fldChar w:fldCharType="begin"/>
        </w:r>
        <w:r w:rsidR="00B2309E">
          <w:rPr>
            <w:noProof/>
            <w:webHidden/>
          </w:rPr>
          <w:instrText xml:space="preserve"> PAGEREF _Toc67909423 \h </w:instrText>
        </w:r>
        <w:r w:rsidR="00B2309E">
          <w:rPr>
            <w:noProof/>
            <w:webHidden/>
          </w:rPr>
        </w:r>
        <w:r w:rsidR="00B2309E">
          <w:rPr>
            <w:noProof/>
            <w:webHidden/>
          </w:rPr>
          <w:fldChar w:fldCharType="separate"/>
        </w:r>
        <w:r w:rsidR="008E1BD2">
          <w:rPr>
            <w:noProof/>
            <w:webHidden/>
          </w:rPr>
          <w:t>122</w:t>
        </w:r>
        <w:r w:rsidR="00B2309E">
          <w:rPr>
            <w:noProof/>
            <w:webHidden/>
          </w:rPr>
          <w:fldChar w:fldCharType="end"/>
        </w:r>
      </w:hyperlink>
    </w:p>
    <w:p w14:paraId="6EFE2F43" w14:textId="706E03D9"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24" w:history="1">
        <w:r w:rsidR="00B2309E" w:rsidRPr="000366D5">
          <w:rPr>
            <w:rStyle w:val="Hyperlink"/>
            <w:noProof/>
          </w:rPr>
          <w:t>Services for older people</w:t>
        </w:r>
        <w:r w:rsidR="00B2309E">
          <w:rPr>
            <w:noProof/>
            <w:webHidden/>
          </w:rPr>
          <w:tab/>
        </w:r>
        <w:r w:rsidR="00B2309E">
          <w:rPr>
            <w:noProof/>
            <w:webHidden/>
          </w:rPr>
          <w:fldChar w:fldCharType="begin"/>
        </w:r>
        <w:r w:rsidR="00B2309E">
          <w:rPr>
            <w:noProof/>
            <w:webHidden/>
          </w:rPr>
          <w:instrText xml:space="preserve"> PAGEREF _Toc67909424 \h </w:instrText>
        </w:r>
        <w:r w:rsidR="00B2309E">
          <w:rPr>
            <w:noProof/>
            <w:webHidden/>
          </w:rPr>
        </w:r>
        <w:r w:rsidR="00B2309E">
          <w:rPr>
            <w:noProof/>
            <w:webHidden/>
          </w:rPr>
          <w:fldChar w:fldCharType="separate"/>
        </w:r>
        <w:r w:rsidR="008E1BD2">
          <w:rPr>
            <w:noProof/>
            <w:webHidden/>
          </w:rPr>
          <w:t>123</w:t>
        </w:r>
        <w:r w:rsidR="00B2309E">
          <w:rPr>
            <w:noProof/>
            <w:webHidden/>
          </w:rPr>
          <w:fldChar w:fldCharType="end"/>
        </w:r>
      </w:hyperlink>
    </w:p>
    <w:p w14:paraId="28681C32" w14:textId="74663F9F"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25" w:history="1">
        <w:r w:rsidR="00B2309E" w:rsidRPr="000366D5">
          <w:rPr>
            <w:rStyle w:val="Hyperlink"/>
            <w:noProof/>
          </w:rPr>
          <w:t>Services for people with a disability</w:t>
        </w:r>
        <w:r w:rsidR="00B2309E">
          <w:rPr>
            <w:noProof/>
            <w:webHidden/>
          </w:rPr>
          <w:tab/>
        </w:r>
        <w:r w:rsidR="00B2309E">
          <w:rPr>
            <w:noProof/>
            <w:webHidden/>
          </w:rPr>
          <w:fldChar w:fldCharType="begin"/>
        </w:r>
        <w:r w:rsidR="00B2309E">
          <w:rPr>
            <w:noProof/>
            <w:webHidden/>
          </w:rPr>
          <w:instrText xml:space="preserve"> PAGEREF _Toc67909425 \h </w:instrText>
        </w:r>
        <w:r w:rsidR="00B2309E">
          <w:rPr>
            <w:noProof/>
            <w:webHidden/>
          </w:rPr>
        </w:r>
        <w:r w:rsidR="00B2309E">
          <w:rPr>
            <w:noProof/>
            <w:webHidden/>
          </w:rPr>
          <w:fldChar w:fldCharType="separate"/>
        </w:r>
        <w:r w:rsidR="008E1BD2">
          <w:rPr>
            <w:noProof/>
            <w:webHidden/>
          </w:rPr>
          <w:t>123</w:t>
        </w:r>
        <w:r w:rsidR="00B2309E">
          <w:rPr>
            <w:noProof/>
            <w:webHidden/>
          </w:rPr>
          <w:fldChar w:fldCharType="end"/>
        </w:r>
      </w:hyperlink>
    </w:p>
    <w:p w14:paraId="3D0E7192" w14:textId="501C59FF"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26" w:history="1">
        <w:r w:rsidR="00B2309E" w:rsidRPr="000366D5">
          <w:rPr>
            <w:rStyle w:val="Hyperlink"/>
            <w:noProof/>
          </w:rPr>
          <w:t>Enforcement</w:t>
        </w:r>
        <w:r w:rsidR="00B2309E">
          <w:rPr>
            <w:noProof/>
            <w:webHidden/>
          </w:rPr>
          <w:tab/>
        </w:r>
        <w:r w:rsidR="00B2309E">
          <w:rPr>
            <w:noProof/>
            <w:webHidden/>
          </w:rPr>
          <w:fldChar w:fldCharType="begin"/>
        </w:r>
        <w:r w:rsidR="00B2309E">
          <w:rPr>
            <w:noProof/>
            <w:webHidden/>
          </w:rPr>
          <w:instrText xml:space="preserve"> PAGEREF _Toc67909426 \h </w:instrText>
        </w:r>
        <w:r w:rsidR="00B2309E">
          <w:rPr>
            <w:noProof/>
            <w:webHidden/>
          </w:rPr>
        </w:r>
        <w:r w:rsidR="00B2309E">
          <w:rPr>
            <w:noProof/>
            <w:webHidden/>
          </w:rPr>
          <w:fldChar w:fldCharType="separate"/>
        </w:r>
        <w:r w:rsidR="008E1BD2">
          <w:rPr>
            <w:noProof/>
            <w:webHidden/>
          </w:rPr>
          <w:t>124</w:t>
        </w:r>
        <w:r w:rsidR="00B2309E">
          <w:rPr>
            <w:noProof/>
            <w:webHidden/>
          </w:rPr>
          <w:fldChar w:fldCharType="end"/>
        </w:r>
      </w:hyperlink>
    </w:p>
    <w:p w14:paraId="6E27CBD9" w14:textId="4EB1CC15"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27" w:history="1">
        <w:r w:rsidR="00B2309E" w:rsidRPr="000366D5">
          <w:rPr>
            <w:rStyle w:val="Hyperlink"/>
            <w:noProof/>
          </w:rPr>
          <w:t>Animal management</w:t>
        </w:r>
        <w:r w:rsidR="00B2309E">
          <w:rPr>
            <w:noProof/>
            <w:webHidden/>
          </w:rPr>
          <w:tab/>
        </w:r>
        <w:r w:rsidR="00B2309E">
          <w:rPr>
            <w:noProof/>
            <w:webHidden/>
          </w:rPr>
          <w:fldChar w:fldCharType="begin"/>
        </w:r>
        <w:r w:rsidR="00B2309E">
          <w:rPr>
            <w:noProof/>
            <w:webHidden/>
          </w:rPr>
          <w:instrText xml:space="preserve"> PAGEREF _Toc67909427 \h </w:instrText>
        </w:r>
        <w:r w:rsidR="00B2309E">
          <w:rPr>
            <w:noProof/>
            <w:webHidden/>
          </w:rPr>
        </w:r>
        <w:r w:rsidR="00B2309E">
          <w:rPr>
            <w:noProof/>
            <w:webHidden/>
          </w:rPr>
          <w:fldChar w:fldCharType="separate"/>
        </w:r>
        <w:r w:rsidR="008E1BD2">
          <w:rPr>
            <w:noProof/>
            <w:webHidden/>
          </w:rPr>
          <w:t>125</w:t>
        </w:r>
        <w:r w:rsidR="00B2309E">
          <w:rPr>
            <w:noProof/>
            <w:webHidden/>
          </w:rPr>
          <w:fldChar w:fldCharType="end"/>
        </w:r>
      </w:hyperlink>
    </w:p>
    <w:p w14:paraId="07C42D8F" w14:textId="12CC6772"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28" w:history="1">
        <w:r w:rsidR="00B2309E" w:rsidRPr="000366D5">
          <w:rPr>
            <w:rStyle w:val="Hyperlink"/>
            <w:noProof/>
          </w:rPr>
          <w:t>Parking enforcement</w:t>
        </w:r>
        <w:r w:rsidR="00B2309E">
          <w:rPr>
            <w:noProof/>
            <w:webHidden/>
          </w:rPr>
          <w:tab/>
        </w:r>
        <w:r w:rsidR="00B2309E">
          <w:rPr>
            <w:noProof/>
            <w:webHidden/>
          </w:rPr>
          <w:fldChar w:fldCharType="begin"/>
        </w:r>
        <w:r w:rsidR="00B2309E">
          <w:rPr>
            <w:noProof/>
            <w:webHidden/>
          </w:rPr>
          <w:instrText xml:space="preserve"> PAGEREF _Toc67909428 \h </w:instrText>
        </w:r>
        <w:r w:rsidR="00B2309E">
          <w:rPr>
            <w:noProof/>
            <w:webHidden/>
          </w:rPr>
        </w:r>
        <w:r w:rsidR="00B2309E">
          <w:rPr>
            <w:noProof/>
            <w:webHidden/>
          </w:rPr>
          <w:fldChar w:fldCharType="separate"/>
        </w:r>
        <w:r w:rsidR="008E1BD2">
          <w:rPr>
            <w:noProof/>
            <w:webHidden/>
          </w:rPr>
          <w:t>126</w:t>
        </w:r>
        <w:r w:rsidR="00B2309E">
          <w:rPr>
            <w:noProof/>
            <w:webHidden/>
          </w:rPr>
          <w:fldChar w:fldCharType="end"/>
        </w:r>
      </w:hyperlink>
    </w:p>
    <w:p w14:paraId="0C1485D1" w14:textId="6834F596"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29" w:history="1">
        <w:r w:rsidR="00B2309E" w:rsidRPr="000366D5">
          <w:rPr>
            <w:rStyle w:val="Hyperlink"/>
            <w:noProof/>
          </w:rPr>
          <w:t>Communication</w:t>
        </w:r>
        <w:r w:rsidR="00B2309E">
          <w:rPr>
            <w:noProof/>
            <w:webHidden/>
          </w:rPr>
          <w:tab/>
        </w:r>
        <w:r w:rsidR="00B2309E">
          <w:rPr>
            <w:noProof/>
            <w:webHidden/>
          </w:rPr>
          <w:fldChar w:fldCharType="begin"/>
        </w:r>
        <w:r w:rsidR="00B2309E">
          <w:rPr>
            <w:noProof/>
            <w:webHidden/>
          </w:rPr>
          <w:instrText xml:space="preserve"> PAGEREF _Toc67909429 \h </w:instrText>
        </w:r>
        <w:r w:rsidR="00B2309E">
          <w:rPr>
            <w:noProof/>
            <w:webHidden/>
          </w:rPr>
        </w:r>
        <w:r w:rsidR="00B2309E">
          <w:rPr>
            <w:noProof/>
            <w:webHidden/>
          </w:rPr>
          <w:fldChar w:fldCharType="separate"/>
        </w:r>
        <w:r w:rsidR="008E1BD2">
          <w:rPr>
            <w:noProof/>
            <w:webHidden/>
          </w:rPr>
          <w:t>128</w:t>
        </w:r>
        <w:r w:rsidR="00B2309E">
          <w:rPr>
            <w:noProof/>
            <w:webHidden/>
          </w:rPr>
          <w:fldChar w:fldCharType="end"/>
        </w:r>
      </w:hyperlink>
    </w:p>
    <w:p w14:paraId="0A5E659E" w14:textId="6FC49708"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30" w:history="1">
        <w:r w:rsidR="00B2309E" w:rsidRPr="000366D5">
          <w:rPr>
            <w:rStyle w:val="Hyperlink"/>
            <w:noProof/>
          </w:rPr>
          <w:t>Council’s website</w:t>
        </w:r>
        <w:r w:rsidR="00B2309E">
          <w:rPr>
            <w:noProof/>
            <w:webHidden/>
          </w:rPr>
          <w:tab/>
        </w:r>
        <w:r w:rsidR="00B2309E">
          <w:rPr>
            <w:noProof/>
            <w:webHidden/>
          </w:rPr>
          <w:fldChar w:fldCharType="begin"/>
        </w:r>
        <w:r w:rsidR="00B2309E">
          <w:rPr>
            <w:noProof/>
            <w:webHidden/>
          </w:rPr>
          <w:instrText xml:space="preserve"> PAGEREF _Toc67909430 \h </w:instrText>
        </w:r>
        <w:r w:rsidR="00B2309E">
          <w:rPr>
            <w:noProof/>
            <w:webHidden/>
          </w:rPr>
        </w:r>
        <w:r w:rsidR="00B2309E">
          <w:rPr>
            <w:noProof/>
            <w:webHidden/>
          </w:rPr>
          <w:fldChar w:fldCharType="separate"/>
        </w:r>
        <w:r w:rsidR="008E1BD2">
          <w:rPr>
            <w:noProof/>
            <w:webHidden/>
          </w:rPr>
          <w:t>128</w:t>
        </w:r>
        <w:r w:rsidR="00B2309E">
          <w:rPr>
            <w:noProof/>
            <w:webHidden/>
          </w:rPr>
          <w:fldChar w:fldCharType="end"/>
        </w:r>
      </w:hyperlink>
    </w:p>
    <w:p w14:paraId="626D04D6" w14:textId="18E33706"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31" w:history="1">
        <w:r w:rsidR="00B2309E" w:rsidRPr="000366D5">
          <w:rPr>
            <w:rStyle w:val="Hyperlink"/>
            <w:noProof/>
          </w:rPr>
          <w:t>Cleaning</w:t>
        </w:r>
        <w:r w:rsidR="00B2309E">
          <w:rPr>
            <w:noProof/>
            <w:webHidden/>
          </w:rPr>
          <w:tab/>
        </w:r>
        <w:r w:rsidR="00B2309E">
          <w:rPr>
            <w:noProof/>
            <w:webHidden/>
          </w:rPr>
          <w:fldChar w:fldCharType="begin"/>
        </w:r>
        <w:r w:rsidR="00B2309E">
          <w:rPr>
            <w:noProof/>
            <w:webHidden/>
          </w:rPr>
          <w:instrText xml:space="preserve"> PAGEREF _Toc67909431 \h </w:instrText>
        </w:r>
        <w:r w:rsidR="00B2309E">
          <w:rPr>
            <w:noProof/>
            <w:webHidden/>
          </w:rPr>
        </w:r>
        <w:r w:rsidR="00B2309E">
          <w:rPr>
            <w:noProof/>
            <w:webHidden/>
          </w:rPr>
          <w:fldChar w:fldCharType="separate"/>
        </w:r>
        <w:r w:rsidR="008E1BD2">
          <w:rPr>
            <w:noProof/>
            <w:webHidden/>
          </w:rPr>
          <w:t>130</w:t>
        </w:r>
        <w:r w:rsidR="00B2309E">
          <w:rPr>
            <w:noProof/>
            <w:webHidden/>
          </w:rPr>
          <w:fldChar w:fldCharType="end"/>
        </w:r>
      </w:hyperlink>
    </w:p>
    <w:p w14:paraId="0B5F668E" w14:textId="461E6A98"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32" w:history="1">
        <w:r w:rsidR="00B2309E" w:rsidRPr="000366D5">
          <w:rPr>
            <w:rStyle w:val="Hyperlink"/>
            <w:noProof/>
          </w:rPr>
          <w:t>The maintenance and cleaning of public areas</w:t>
        </w:r>
        <w:r w:rsidR="00B2309E">
          <w:rPr>
            <w:noProof/>
            <w:webHidden/>
          </w:rPr>
          <w:tab/>
        </w:r>
        <w:r w:rsidR="00B2309E">
          <w:rPr>
            <w:noProof/>
            <w:webHidden/>
          </w:rPr>
          <w:fldChar w:fldCharType="begin"/>
        </w:r>
        <w:r w:rsidR="00B2309E">
          <w:rPr>
            <w:noProof/>
            <w:webHidden/>
          </w:rPr>
          <w:instrText xml:space="preserve"> PAGEREF _Toc67909432 \h </w:instrText>
        </w:r>
        <w:r w:rsidR="00B2309E">
          <w:rPr>
            <w:noProof/>
            <w:webHidden/>
          </w:rPr>
        </w:r>
        <w:r w:rsidR="00B2309E">
          <w:rPr>
            <w:noProof/>
            <w:webHidden/>
          </w:rPr>
          <w:fldChar w:fldCharType="separate"/>
        </w:r>
        <w:r w:rsidR="008E1BD2">
          <w:rPr>
            <w:noProof/>
            <w:webHidden/>
          </w:rPr>
          <w:t>131</w:t>
        </w:r>
        <w:r w:rsidR="00B2309E">
          <w:rPr>
            <w:noProof/>
            <w:webHidden/>
          </w:rPr>
          <w:fldChar w:fldCharType="end"/>
        </w:r>
      </w:hyperlink>
    </w:p>
    <w:p w14:paraId="65EDFCC5" w14:textId="56664683"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33" w:history="1">
        <w:r w:rsidR="00B2309E" w:rsidRPr="000366D5">
          <w:rPr>
            <w:rStyle w:val="Hyperlink"/>
            <w:noProof/>
          </w:rPr>
          <w:t>The maintenance and cleaning of strip shopping areas</w:t>
        </w:r>
        <w:r w:rsidR="00B2309E">
          <w:rPr>
            <w:noProof/>
            <w:webHidden/>
          </w:rPr>
          <w:tab/>
        </w:r>
        <w:r w:rsidR="00B2309E">
          <w:rPr>
            <w:noProof/>
            <w:webHidden/>
          </w:rPr>
          <w:fldChar w:fldCharType="begin"/>
        </w:r>
        <w:r w:rsidR="00B2309E">
          <w:rPr>
            <w:noProof/>
            <w:webHidden/>
          </w:rPr>
          <w:instrText xml:space="preserve"> PAGEREF _Toc67909433 \h </w:instrText>
        </w:r>
        <w:r w:rsidR="00B2309E">
          <w:rPr>
            <w:noProof/>
            <w:webHidden/>
          </w:rPr>
        </w:r>
        <w:r w:rsidR="00B2309E">
          <w:rPr>
            <w:noProof/>
            <w:webHidden/>
          </w:rPr>
          <w:fldChar w:fldCharType="separate"/>
        </w:r>
        <w:r w:rsidR="008E1BD2">
          <w:rPr>
            <w:noProof/>
            <w:webHidden/>
          </w:rPr>
          <w:t>131</w:t>
        </w:r>
        <w:r w:rsidR="00B2309E">
          <w:rPr>
            <w:noProof/>
            <w:webHidden/>
          </w:rPr>
          <w:fldChar w:fldCharType="end"/>
        </w:r>
      </w:hyperlink>
    </w:p>
    <w:p w14:paraId="760711B1" w14:textId="5B7D033E"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34" w:history="1">
        <w:r w:rsidR="00B2309E" w:rsidRPr="000366D5">
          <w:rPr>
            <w:rStyle w:val="Hyperlink"/>
            <w:noProof/>
          </w:rPr>
          <w:t>Transport infrastructure</w:t>
        </w:r>
        <w:r w:rsidR="00B2309E">
          <w:rPr>
            <w:noProof/>
            <w:webHidden/>
          </w:rPr>
          <w:tab/>
        </w:r>
        <w:r w:rsidR="00B2309E">
          <w:rPr>
            <w:noProof/>
            <w:webHidden/>
          </w:rPr>
          <w:fldChar w:fldCharType="begin"/>
        </w:r>
        <w:r w:rsidR="00B2309E">
          <w:rPr>
            <w:noProof/>
            <w:webHidden/>
          </w:rPr>
          <w:instrText xml:space="preserve"> PAGEREF _Toc67909434 \h </w:instrText>
        </w:r>
        <w:r w:rsidR="00B2309E">
          <w:rPr>
            <w:noProof/>
            <w:webHidden/>
          </w:rPr>
        </w:r>
        <w:r w:rsidR="00B2309E">
          <w:rPr>
            <w:noProof/>
            <w:webHidden/>
          </w:rPr>
          <w:fldChar w:fldCharType="separate"/>
        </w:r>
        <w:r w:rsidR="008E1BD2">
          <w:rPr>
            <w:noProof/>
            <w:webHidden/>
          </w:rPr>
          <w:t>132</w:t>
        </w:r>
        <w:r w:rsidR="00B2309E">
          <w:rPr>
            <w:noProof/>
            <w:webHidden/>
          </w:rPr>
          <w:fldChar w:fldCharType="end"/>
        </w:r>
      </w:hyperlink>
    </w:p>
    <w:p w14:paraId="083EA45F" w14:textId="1A0A02E1"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35" w:history="1">
        <w:r w:rsidR="00B2309E" w:rsidRPr="000366D5">
          <w:rPr>
            <w:rStyle w:val="Hyperlink"/>
            <w:noProof/>
          </w:rPr>
          <w:t>The maintenance and repair of sealed local roads</w:t>
        </w:r>
        <w:r w:rsidR="00B2309E">
          <w:rPr>
            <w:noProof/>
            <w:webHidden/>
          </w:rPr>
          <w:tab/>
        </w:r>
        <w:r w:rsidR="00B2309E">
          <w:rPr>
            <w:noProof/>
            <w:webHidden/>
          </w:rPr>
          <w:fldChar w:fldCharType="begin"/>
        </w:r>
        <w:r w:rsidR="00B2309E">
          <w:rPr>
            <w:noProof/>
            <w:webHidden/>
          </w:rPr>
          <w:instrText xml:space="preserve"> PAGEREF _Toc67909435 \h </w:instrText>
        </w:r>
        <w:r w:rsidR="00B2309E">
          <w:rPr>
            <w:noProof/>
            <w:webHidden/>
          </w:rPr>
        </w:r>
        <w:r w:rsidR="00B2309E">
          <w:rPr>
            <w:noProof/>
            <w:webHidden/>
          </w:rPr>
          <w:fldChar w:fldCharType="separate"/>
        </w:r>
        <w:r w:rsidR="008E1BD2">
          <w:rPr>
            <w:noProof/>
            <w:webHidden/>
          </w:rPr>
          <w:t>133</w:t>
        </w:r>
        <w:r w:rsidR="00B2309E">
          <w:rPr>
            <w:noProof/>
            <w:webHidden/>
          </w:rPr>
          <w:fldChar w:fldCharType="end"/>
        </w:r>
      </w:hyperlink>
    </w:p>
    <w:p w14:paraId="663487BB" w14:textId="363CF1B5"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36" w:history="1">
        <w:r w:rsidR="00B2309E" w:rsidRPr="000366D5">
          <w:rPr>
            <w:rStyle w:val="Hyperlink"/>
            <w:noProof/>
          </w:rPr>
          <w:t>The maintenance and repair of footpaths</w:t>
        </w:r>
        <w:r w:rsidR="00B2309E">
          <w:rPr>
            <w:noProof/>
            <w:webHidden/>
          </w:rPr>
          <w:tab/>
        </w:r>
        <w:r w:rsidR="00B2309E">
          <w:rPr>
            <w:noProof/>
            <w:webHidden/>
          </w:rPr>
          <w:fldChar w:fldCharType="begin"/>
        </w:r>
        <w:r w:rsidR="00B2309E">
          <w:rPr>
            <w:noProof/>
            <w:webHidden/>
          </w:rPr>
          <w:instrText xml:space="preserve"> PAGEREF _Toc67909436 \h </w:instrText>
        </w:r>
        <w:r w:rsidR="00B2309E">
          <w:rPr>
            <w:noProof/>
            <w:webHidden/>
          </w:rPr>
        </w:r>
        <w:r w:rsidR="00B2309E">
          <w:rPr>
            <w:noProof/>
            <w:webHidden/>
          </w:rPr>
          <w:fldChar w:fldCharType="separate"/>
        </w:r>
        <w:r w:rsidR="008E1BD2">
          <w:rPr>
            <w:noProof/>
            <w:webHidden/>
          </w:rPr>
          <w:t>133</w:t>
        </w:r>
        <w:r w:rsidR="00B2309E">
          <w:rPr>
            <w:noProof/>
            <w:webHidden/>
          </w:rPr>
          <w:fldChar w:fldCharType="end"/>
        </w:r>
      </w:hyperlink>
    </w:p>
    <w:p w14:paraId="08480C1F" w14:textId="4A5CA747"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37" w:history="1">
        <w:r w:rsidR="00B2309E" w:rsidRPr="000366D5">
          <w:rPr>
            <w:rStyle w:val="Hyperlink"/>
            <w:noProof/>
          </w:rPr>
          <w:t>On and off-road bike paths</w:t>
        </w:r>
        <w:r w:rsidR="00B2309E">
          <w:rPr>
            <w:noProof/>
            <w:webHidden/>
          </w:rPr>
          <w:tab/>
        </w:r>
        <w:r w:rsidR="00B2309E">
          <w:rPr>
            <w:noProof/>
            <w:webHidden/>
          </w:rPr>
          <w:fldChar w:fldCharType="begin"/>
        </w:r>
        <w:r w:rsidR="00B2309E">
          <w:rPr>
            <w:noProof/>
            <w:webHidden/>
          </w:rPr>
          <w:instrText xml:space="preserve"> PAGEREF _Toc67909437 \h </w:instrText>
        </w:r>
        <w:r w:rsidR="00B2309E">
          <w:rPr>
            <w:noProof/>
            <w:webHidden/>
          </w:rPr>
        </w:r>
        <w:r w:rsidR="00B2309E">
          <w:rPr>
            <w:noProof/>
            <w:webHidden/>
          </w:rPr>
          <w:fldChar w:fldCharType="separate"/>
        </w:r>
        <w:r w:rsidR="008E1BD2">
          <w:rPr>
            <w:noProof/>
            <w:webHidden/>
          </w:rPr>
          <w:t>134</w:t>
        </w:r>
        <w:r w:rsidR="00B2309E">
          <w:rPr>
            <w:noProof/>
            <w:webHidden/>
          </w:rPr>
          <w:fldChar w:fldCharType="end"/>
        </w:r>
      </w:hyperlink>
    </w:p>
    <w:p w14:paraId="4F05A60D" w14:textId="540EABF6"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38" w:history="1">
        <w:r w:rsidR="00B2309E" w:rsidRPr="000366D5">
          <w:rPr>
            <w:rStyle w:val="Hyperlink"/>
            <w:noProof/>
          </w:rPr>
          <w:t>Parks and gardens</w:t>
        </w:r>
        <w:r w:rsidR="00B2309E">
          <w:rPr>
            <w:noProof/>
            <w:webHidden/>
          </w:rPr>
          <w:tab/>
        </w:r>
        <w:r w:rsidR="00B2309E">
          <w:rPr>
            <w:noProof/>
            <w:webHidden/>
          </w:rPr>
          <w:fldChar w:fldCharType="begin"/>
        </w:r>
        <w:r w:rsidR="00B2309E">
          <w:rPr>
            <w:noProof/>
            <w:webHidden/>
          </w:rPr>
          <w:instrText xml:space="preserve"> PAGEREF _Toc67909438 \h </w:instrText>
        </w:r>
        <w:r w:rsidR="00B2309E">
          <w:rPr>
            <w:noProof/>
            <w:webHidden/>
          </w:rPr>
        </w:r>
        <w:r w:rsidR="00B2309E">
          <w:rPr>
            <w:noProof/>
            <w:webHidden/>
          </w:rPr>
          <w:fldChar w:fldCharType="separate"/>
        </w:r>
        <w:r w:rsidR="008E1BD2">
          <w:rPr>
            <w:noProof/>
            <w:webHidden/>
          </w:rPr>
          <w:t>134</w:t>
        </w:r>
        <w:r w:rsidR="00B2309E">
          <w:rPr>
            <w:noProof/>
            <w:webHidden/>
          </w:rPr>
          <w:fldChar w:fldCharType="end"/>
        </w:r>
      </w:hyperlink>
    </w:p>
    <w:p w14:paraId="26C021AF" w14:textId="458A6701"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39" w:history="1">
        <w:r w:rsidR="00B2309E" w:rsidRPr="000366D5">
          <w:rPr>
            <w:rStyle w:val="Hyperlink"/>
            <w:noProof/>
          </w:rPr>
          <w:t>The provision and maintenance of parks, gardens, and reserves</w:t>
        </w:r>
        <w:r w:rsidR="00B2309E">
          <w:rPr>
            <w:noProof/>
            <w:webHidden/>
          </w:rPr>
          <w:tab/>
        </w:r>
        <w:r w:rsidR="00B2309E">
          <w:rPr>
            <w:noProof/>
            <w:webHidden/>
          </w:rPr>
          <w:fldChar w:fldCharType="begin"/>
        </w:r>
        <w:r w:rsidR="00B2309E">
          <w:rPr>
            <w:noProof/>
            <w:webHidden/>
          </w:rPr>
          <w:instrText xml:space="preserve"> PAGEREF _Toc67909439 \h </w:instrText>
        </w:r>
        <w:r w:rsidR="00B2309E">
          <w:rPr>
            <w:noProof/>
            <w:webHidden/>
          </w:rPr>
        </w:r>
        <w:r w:rsidR="00B2309E">
          <w:rPr>
            <w:noProof/>
            <w:webHidden/>
          </w:rPr>
          <w:fldChar w:fldCharType="separate"/>
        </w:r>
        <w:r w:rsidR="008E1BD2">
          <w:rPr>
            <w:noProof/>
            <w:webHidden/>
          </w:rPr>
          <w:t>135</w:t>
        </w:r>
        <w:r w:rsidR="00B2309E">
          <w:rPr>
            <w:noProof/>
            <w:webHidden/>
          </w:rPr>
          <w:fldChar w:fldCharType="end"/>
        </w:r>
      </w:hyperlink>
    </w:p>
    <w:p w14:paraId="33D8EBB3" w14:textId="7DBA191A" w:rsidR="00B2309E" w:rsidRDefault="00950E7A">
      <w:pPr>
        <w:pStyle w:val="TOC3"/>
        <w:tabs>
          <w:tab w:val="right" w:leader="dot" w:pos="9016"/>
        </w:tabs>
        <w:rPr>
          <w:rFonts w:asciiTheme="minorHAnsi" w:eastAsiaTheme="minorEastAsia" w:hAnsiTheme="minorHAnsi" w:cstheme="minorBidi"/>
          <w:i w:val="0"/>
          <w:iCs w:val="0"/>
          <w:noProof/>
          <w:sz w:val="22"/>
          <w:szCs w:val="22"/>
          <w:lang w:val="en-AU" w:eastAsia="en-AU"/>
        </w:rPr>
      </w:pPr>
      <w:hyperlink w:anchor="_Toc67909440" w:history="1">
        <w:r w:rsidR="00B2309E" w:rsidRPr="000366D5">
          <w:rPr>
            <w:rStyle w:val="Hyperlink"/>
            <w:noProof/>
          </w:rPr>
          <w:t>Appearance of beach, foreshore, and bushland</w:t>
        </w:r>
        <w:r w:rsidR="00B2309E">
          <w:rPr>
            <w:noProof/>
            <w:webHidden/>
          </w:rPr>
          <w:tab/>
        </w:r>
        <w:r w:rsidR="00B2309E">
          <w:rPr>
            <w:noProof/>
            <w:webHidden/>
          </w:rPr>
          <w:fldChar w:fldCharType="begin"/>
        </w:r>
        <w:r w:rsidR="00B2309E">
          <w:rPr>
            <w:noProof/>
            <w:webHidden/>
          </w:rPr>
          <w:instrText xml:space="preserve"> PAGEREF _Toc67909440 \h </w:instrText>
        </w:r>
        <w:r w:rsidR="00B2309E">
          <w:rPr>
            <w:noProof/>
            <w:webHidden/>
          </w:rPr>
        </w:r>
        <w:r w:rsidR="00B2309E">
          <w:rPr>
            <w:noProof/>
            <w:webHidden/>
          </w:rPr>
          <w:fldChar w:fldCharType="separate"/>
        </w:r>
        <w:r w:rsidR="008E1BD2">
          <w:rPr>
            <w:noProof/>
            <w:webHidden/>
          </w:rPr>
          <w:t>137</w:t>
        </w:r>
        <w:r w:rsidR="00B2309E">
          <w:rPr>
            <w:noProof/>
            <w:webHidden/>
          </w:rPr>
          <w:fldChar w:fldCharType="end"/>
        </w:r>
      </w:hyperlink>
    </w:p>
    <w:p w14:paraId="23D7038D" w14:textId="348BE778"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41" w:history="1">
        <w:r w:rsidR="00B2309E" w:rsidRPr="000366D5">
          <w:rPr>
            <w:rStyle w:val="Hyperlink"/>
            <w:noProof/>
          </w:rPr>
          <w:t>Council meeting its environmental responsibilities</w:t>
        </w:r>
        <w:r w:rsidR="00B2309E">
          <w:rPr>
            <w:noProof/>
            <w:webHidden/>
          </w:rPr>
          <w:tab/>
        </w:r>
        <w:r w:rsidR="00B2309E">
          <w:rPr>
            <w:noProof/>
            <w:webHidden/>
          </w:rPr>
          <w:fldChar w:fldCharType="begin"/>
        </w:r>
        <w:r w:rsidR="00B2309E">
          <w:rPr>
            <w:noProof/>
            <w:webHidden/>
          </w:rPr>
          <w:instrText xml:space="preserve"> PAGEREF _Toc67909441 \h </w:instrText>
        </w:r>
        <w:r w:rsidR="00B2309E">
          <w:rPr>
            <w:noProof/>
            <w:webHidden/>
          </w:rPr>
        </w:r>
        <w:r w:rsidR="00B2309E">
          <w:rPr>
            <w:noProof/>
            <w:webHidden/>
          </w:rPr>
          <w:fldChar w:fldCharType="separate"/>
        </w:r>
        <w:r w:rsidR="008E1BD2">
          <w:rPr>
            <w:noProof/>
            <w:webHidden/>
          </w:rPr>
          <w:t>137</w:t>
        </w:r>
        <w:r w:rsidR="00B2309E">
          <w:rPr>
            <w:noProof/>
            <w:webHidden/>
          </w:rPr>
          <w:fldChar w:fldCharType="end"/>
        </w:r>
      </w:hyperlink>
    </w:p>
    <w:p w14:paraId="0AB003AE" w14:textId="6CAE5B5E" w:rsidR="00B2309E" w:rsidRDefault="00950E7A">
      <w:pPr>
        <w:pStyle w:val="TOC1"/>
        <w:rPr>
          <w:rFonts w:asciiTheme="minorHAnsi" w:eastAsiaTheme="minorEastAsia" w:hAnsiTheme="minorHAnsi" w:cstheme="minorBidi"/>
          <w:b w:val="0"/>
          <w:bCs w:val="0"/>
          <w:caps w:val="0"/>
          <w:noProof/>
          <w:sz w:val="22"/>
          <w:szCs w:val="22"/>
          <w:lang w:val="en-AU" w:eastAsia="en-AU"/>
        </w:rPr>
      </w:pPr>
      <w:hyperlink w:anchor="_Toc67909442" w:history="1">
        <w:r w:rsidR="00B2309E" w:rsidRPr="000366D5">
          <w:rPr>
            <w:rStyle w:val="Hyperlink"/>
            <w:noProof/>
          </w:rPr>
          <w:t>Respondent profile</w:t>
        </w:r>
        <w:r w:rsidR="00B2309E">
          <w:rPr>
            <w:noProof/>
            <w:webHidden/>
          </w:rPr>
          <w:tab/>
        </w:r>
        <w:r w:rsidR="00B2309E">
          <w:rPr>
            <w:noProof/>
            <w:webHidden/>
          </w:rPr>
          <w:fldChar w:fldCharType="begin"/>
        </w:r>
        <w:r w:rsidR="00B2309E">
          <w:rPr>
            <w:noProof/>
            <w:webHidden/>
          </w:rPr>
          <w:instrText xml:space="preserve"> PAGEREF _Toc67909442 \h </w:instrText>
        </w:r>
        <w:r w:rsidR="00B2309E">
          <w:rPr>
            <w:noProof/>
            <w:webHidden/>
          </w:rPr>
        </w:r>
        <w:r w:rsidR="00B2309E">
          <w:rPr>
            <w:noProof/>
            <w:webHidden/>
          </w:rPr>
          <w:fldChar w:fldCharType="separate"/>
        </w:r>
        <w:r w:rsidR="008E1BD2">
          <w:rPr>
            <w:noProof/>
            <w:webHidden/>
          </w:rPr>
          <w:t>139</w:t>
        </w:r>
        <w:r w:rsidR="00B2309E">
          <w:rPr>
            <w:noProof/>
            <w:webHidden/>
          </w:rPr>
          <w:fldChar w:fldCharType="end"/>
        </w:r>
      </w:hyperlink>
    </w:p>
    <w:p w14:paraId="1D89DA51" w14:textId="6730BA27"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43" w:history="1">
        <w:r w:rsidR="00B2309E" w:rsidRPr="000366D5">
          <w:rPr>
            <w:rStyle w:val="Hyperlink"/>
            <w:noProof/>
          </w:rPr>
          <w:t>Age structure</w:t>
        </w:r>
        <w:r w:rsidR="00B2309E">
          <w:rPr>
            <w:noProof/>
            <w:webHidden/>
          </w:rPr>
          <w:tab/>
        </w:r>
        <w:r w:rsidR="00B2309E">
          <w:rPr>
            <w:noProof/>
            <w:webHidden/>
          </w:rPr>
          <w:fldChar w:fldCharType="begin"/>
        </w:r>
        <w:r w:rsidR="00B2309E">
          <w:rPr>
            <w:noProof/>
            <w:webHidden/>
          </w:rPr>
          <w:instrText xml:space="preserve"> PAGEREF _Toc67909443 \h </w:instrText>
        </w:r>
        <w:r w:rsidR="00B2309E">
          <w:rPr>
            <w:noProof/>
            <w:webHidden/>
          </w:rPr>
        </w:r>
        <w:r w:rsidR="00B2309E">
          <w:rPr>
            <w:noProof/>
            <w:webHidden/>
          </w:rPr>
          <w:fldChar w:fldCharType="separate"/>
        </w:r>
        <w:r w:rsidR="008E1BD2">
          <w:rPr>
            <w:noProof/>
            <w:webHidden/>
          </w:rPr>
          <w:t>139</w:t>
        </w:r>
        <w:r w:rsidR="00B2309E">
          <w:rPr>
            <w:noProof/>
            <w:webHidden/>
          </w:rPr>
          <w:fldChar w:fldCharType="end"/>
        </w:r>
      </w:hyperlink>
    </w:p>
    <w:p w14:paraId="4C89206E" w14:textId="01415411"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44" w:history="1">
        <w:r w:rsidR="00B2309E" w:rsidRPr="000366D5">
          <w:rPr>
            <w:rStyle w:val="Hyperlink"/>
            <w:noProof/>
          </w:rPr>
          <w:t>Gender</w:t>
        </w:r>
        <w:r w:rsidR="00B2309E">
          <w:rPr>
            <w:noProof/>
            <w:webHidden/>
          </w:rPr>
          <w:tab/>
        </w:r>
        <w:r w:rsidR="00B2309E">
          <w:rPr>
            <w:noProof/>
            <w:webHidden/>
          </w:rPr>
          <w:fldChar w:fldCharType="begin"/>
        </w:r>
        <w:r w:rsidR="00B2309E">
          <w:rPr>
            <w:noProof/>
            <w:webHidden/>
          </w:rPr>
          <w:instrText xml:space="preserve"> PAGEREF _Toc67909444 \h </w:instrText>
        </w:r>
        <w:r w:rsidR="00B2309E">
          <w:rPr>
            <w:noProof/>
            <w:webHidden/>
          </w:rPr>
        </w:r>
        <w:r w:rsidR="00B2309E">
          <w:rPr>
            <w:noProof/>
            <w:webHidden/>
          </w:rPr>
          <w:fldChar w:fldCharType="separate"/>
        </w:r>
        <w:r w:rsidR="008E1BD2">
          <w:rPr>
            <w:noProof/>
            <w:webHidden/>
          </w:rPr>
          <w:t>140</w:t>
        </w:r>
        <w:r w:rsidR="00B2309E">
          <w:rPr>
            <w:noProof/>
            <w:webHidden/>
          </w:rPr>
          <w:fldChar w:fldCharType="end"/>
        </w:r>
      </w:hyperlink>
    </w:p>
    <w:p w14:paraId="43ADEEFB" w14:textId="178F2160"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45" w:history="1">
        <w:r w:rsidR="00B2309E" w:rsidRPr="000366D5">
          <w:rPr>
            <w:rStyle w:val="Hyperlink"/>
            <w:noProof/>
          </w:rPr>
          <w:t>Household member with a disability</w:t>
        </w:r>
        <w:r w:rsidR="00B2309E">
          <w:rPr>
            <w:noProof/>
            <w:webHidden/>
          </w:rPr>
          <w:tab/>
        </w:r>
        <w:r w:rsidR="00B2309E">
          <w:rPr>
            <w:noProof/>
            <w:webHidden/>
          </w:rPr>
          <w:fldChar w:fldCharType="begin"/>
        </w:r>
        <w:r w:rsidR="00B2309E">
          <w:rPr>
            <w:noProof/>
            <w:webHidden/>
          </w:rPr>
          <w:instrText xml:space="preserve"> PAGEREF _Toc67909445 \h </w:instrText>
        </w:r>
        <w:r w:rsidR="00B2309E">
          <w:rPr>
            <w:noProof/>
            <w:webHidden/>
          </w:rPr>
        </w:r>
        <w:r w:rsidR="00B2309E">
          <w:rPr>
            <w:noProof/>
            <w:webHidden/>
          </w:rPr>
          <w:fldChar w:fldCharType="separate"/>
        </w:r>
        <w:r w:rsidR="008E1BD2">
          <w:rPr>
            <w:noProof/>
            <w:webHidden/>
          </w:rPr>
          <w:t>140</w:t>
        </w:r>
        <w:r w:rsidR="00B2309E">
          <w:rPr>
            <w:noProof/>
            <w:webHidden/>
          </w:rPr>
          <w:fldChar w:fldCharType="end"/>
        </w:r>
      </w:hyperlink>
    </w:p>
    <w:p w14:paraId="02B5F6EB" w14:textId="46E427F9"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46" w:history="1">
        <w:r w:rsidR="00B2309E" w:rsidRPr="000366D5">
          <w:rPr>
            <w:rStyle w:val="Hyperlink"/>
            <w:noProof/>
          </w:rPr>
          <w:t>Language spoken at home</w:t>
        </w:r>
        <w:r w:rsidR="00B2309E">
          <w:rPr>
            <w:noProof/>
            <w:webHidden/>
          </w:rPr>
          <w:tab/>
        </w:r>
        <w:r w:rsidR="00B2309E">
          <w:rPr>
            <w:noProof/>
            <w:webHidden/>
          </w:rPr>
          <w:fldChar w:fldCharType="begin"/>
        </w:r>
        <w:r w:rsidR="00B2309E">
          <w:rPr>
            <w:noProof/>
            <w:webHidden/>
          </w:rPr>
          <w:instrText xml:space="preserve"> PAGEREF _Toc67909446 \h </w:instrText>
        </w:r>
        <w:r w:rsidR="00B2309E">
          <w:rPr>
            <w:noProof/>
            <w:webHidden/>
          </w:rPr>
        </w:r>
        <w:r w:rsidR="00B2309E">
          <w:rPr>
            <w:noProof/>
            <w:webHidden/>
          </w:rPr>
          <w:fldChar w:fldCharType="separate"/>
        </w:r>
        <w:r w:rsidR="008E1BD2">
          <w:rPr>
            <w:noProof/>
            <w:webHidden/>
          </w:rPr>
          <w:t>140</w:t>
        </w:r>
        <w:r w:rsidR="00B2309E">
          <w:rPr>
            <w:noProof/>
            <w:webHidden/>
          </w:rPr>
          <w:fldChar w:fldCharType="end"/>
        </w:r>
      </w:hyperlink>
    </w:p>
    <w:p w14:paraId="19CE3FC8" w14:textId="231BE388"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47" w:history="1">
        <w:r w:rsidR="00B2309E" w:rsidRPr="000366D5">
          <w:rPr>
            <w:rStyle w:val="Hyperlink"/>
            <w:noProof/>
          </w:rPr>
          <w:t>Household structure</w:t>
        </w:r>
        <w:r w:rsidR="00B2309E">
          <w:rPr>
            <w:noProof/>
            <w:webHidden/>
          </w:rPr>
          <w:tab/>
        </w:r>
        <w:r w:rsidR="00B2309E">
          <w:rPr>
            <w:noProof/>
            <w:webHidden/>
          </w:rPr>
          <w:fldChar w:fldCharType="begin"/>
        </w:r>
        <w:r w:rsidR="00B2309E">
          <w:rPr>
            <w:noProof/>
            <w:webHidden/>
          </w:rPr>
          <w:instrText xml:space="preserve"> PAGEREF _Toc67909447 \h </w:instrText>
        </w:r>
        <w:r w:rsidR="00B2309E">
          <w:rPr>
            <w:noProof/>
            <w:webHidden/>
          </w:rPr>
        </w:r>
        <w:r w:rsidR="00B2309E">
          <w:rPr>
            <w:noProof/>
            <w:webHidden/>
          </w:rPr>
          <w:fldChar w:fldCharType="separate"/>
        </w:r>
        <w:r w:rsidR="008E1BD2">
          <w:rPr>
            <w:noProof/>
            <w:webHidden/>
          </w:rPr>
          <w:t>142</w:t>
        </w:r>
        <w:r w:rsidR="00B2309E">
          <w:rPr>
            <w:noProof/>
            <w:webHidden/>
          </w:rPr>
          <w:fldChar w:fldCharType="end"/>
        </w:r>
      </w:hyperlink>
    </w:p>
    <w:p w14:paraId="1871AE28" w14:textId="6605B37C"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48" w:history="1">
        <w:r w:rsidR="00B2309E" w:rsidRPr="000366D5">
          <w:rPr>
            <w:rStyle w:val="Hyperlink"/>
            <w:noProof/>
          </w:rPr>
          <w:t>Dog or cat owners</w:t>
        </w:r>
        <w:r w:rsidR="00B2309E">
          <w:rPr>
            <w:noProof/>
            <w:webHidden/>
          </w:rPr>
          <w:tab/>
        </w:r>
        <w:r w:rsidR="00B2309E">
          <w:rPr>
            <w:noProof/>
            <w:webHidden/>
          </w:rPr>
          <w:fldChar w:fldCharType="begin"/>
        </w:r>
        <w:r w:rsidR="00B2309E">
          <w:rPr>
            <w:noProof/>
            <w:webHidden/>
          </w:rPr>
          <w:instrText xml:space="preserve"> PAGEREF _Toc67909448 \h </w:instrText>
        </w:r>
        <w:r w:rsidR="00B2309E">
          <w:rPr>
            <w:noProof/>
            <w:webHidden/>
          </w:rPr>
        </w:r>
        <w:r w:rsidR="00B2309E">
          <w:rPr>
            <w:noProof/>
            <w:webHidden/>
          </w:rPr>
          <w:fldChar w:fldCharType="separate"/>
        </w:r>
        <w:r w:rsidR="008E1BD2">
          <w:rPr>
            <w:noProof/>
            <w:webHidden/>
          </w:rPr>
          <w:t>142</w:t>
        </w:r>
        <w:r w:rsidR="00B2309E">
          <w:rPr>
            <w:noProof/>
            <w:webHidden/>
          </w:rPr>
          <w:fldChar w:fldCharType="end"/>
        </w:r>
      </w:hyperlink>
    </w:p>
    <w:p w14:paraId="5C32FE7C" w14:textId="7E6B81AA"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49" w:history="1">
        <w:r w:rsidR="00B2309E" w:rsidRPr="000366D5">
          <w:rPr>
            <w:rStyle w:val="Hyperlink"/>
            <w:noProof/>
          </w:rPr>
          <w:t>Current housing situation</w:t>
        </w:r>
        <w:r w:rsidR="00B2309E">
          <w:rPr>
            <w:noProof/>
            <w:webHidden/>
          </w:rPr>
          <w:tab/>
        </w:r>
        <w:r w:rsidR="00B2309E">
          <w:rPr>
            <w:noProof/>
            <w:webHidden/>
          </w:rPr>
          <w:fldChar w:fldCharType="begin"/>
        </w:r>
        <w:r w:rsidR="00B2309E">
          <w:rPr>
            <w:noProof/>
            <w:webHidden/>
          </w:rPr>
          <w:instrText xml:space="preserve"> PAGEREF _Toc67909449 \h </w:instrText>
        </w:r>
        <w:r w:rsidR="00B2309E">
          <w:rPr>
            <w:noProof/>
            <w:webHidden/>
          </w:rPr>
        </w:r>
        <w:r w:rsidR="00B2309E">
          <w:rPr>
            <w:noProof/>
            <w:webHidden/>
          </w:rPr>
          <w:fldChar w:fldCharType="separate"/>
        </w:r>
        <w:r w:rsidR="008E1BD2">
          <w:rPr>
            <w:noProof/>
            <w:webHidden/>
          </w:rPr>
          <w:t>143</w:t>
        </w:r>
        <w:r w:rsidR="00B2309E">
          <w:rPr>
            <w:noProof/>
            <w:webHidden/>
          </w:rPr>
          <w:fldChar w:fldCharType="end"/>
        </w:r>
      </w:hyperlink>
    </w:p>
    <w:p w14:paraId="2B59BF9A" w14:textId="0EACE2C5"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50" w:history="1">
        <w:r w:rsidR="00B2309E" w:rsidRPr="000366D5">
          <w:rPr>
            <w:rStyle w:val="Hyperlink"/>
            <w:noProof/>
          </w:rPr>
          <w:t>Dwelling type</w:t>
        </w:r>
        <w:r w:rsidR="00B2309E">
          <w:rPr>
            <w:noProof/>
            <w:webHidden/>
          </w:rPr>
          <w:tab/>
        </w:r>
        <w:r w:rsidR="00B2309E">
          <w:rPr>
            <w:noProof/>
            <w:webHidden/>
          </w:rPr>
          <w:fldChar w:fldCharType="begin"/>
        </w:r>
        <w:r w:rsidR="00B2309E">
          <w:rPr>
            <w:noProof/>
            <w:webHidden/>
          </w:rPr>
          <w:instrText xml:space="preserve"> PAGEREF _Toc67909450 \h </w:instrText>
        </w:r>
        <w:r w:rsidR="00B2309E">
          <w:rPr>
            <w:noProof/>
            <w:webHidden/>
          </w:rPr>
        </w:r>
        <w:r w:rsidR="00B2309E">
          <w:rPr>
            <w:noProof/>
            <w:webHidden/>
          </w:rPr>
          <w:fldChar w:fldCharType="separate"/>
        </w:r>
        <w:r w:rsidR="008E1BD2">
          <w:rPr>
            <w:noProof/>
            <w:webHidden/>
          </w:rPr>
          <w:t>143</w:t>
        </w:r>
        <w:r w:rsidR="00B2309E">
          <w:rPr>
            <w:noProof/>
            <w:webHidden/>
          </w:rPr>
          <w:fldChar w:fldCharType="end"/>
        </w:r>
      </w:hyperlink>
    </w:p>
    <w:p w14:paraId="2D1847A5" w14:textId="07C57864" w:rsidR="00B2309E" w:rsidRDefault="00950E7A">
      <w:pPr>
        <w:pStyle w:val="TOC2"/>
        <w:tabs>
          <w:tab w:val="right" w:leader="dot" w:pos="9016"/>
        </w:tabs>
        <w:rPr>
          <w:rFonts w:asciiTheme="minorHAnsi" w:eastAsiaTheme="minorEastAsia" w:hAnsiTheme="minorHAnsi" w:cstheme="minorBidi"/>
          <w:smallCaps w:val="0"/>
          <w:noProof/>
          <w:sz w:val="22"/>
          <w:szCs w:val="22"/>
          <w:lang w:val="en-AU" w:eastAsia="en-AU"/>
        </w:rPr>
      </w:pPr>
      <w:hyperlink w:anchor="_Toc67909451" w:history="1">
        <w:r w:rsidR="00B2309E" w:rsidRPr="000366D5">
          <w:rPr>
            <w:rStyle w:val="Hyperlink"/>
            <w:noProof/>
          </w:rPr>
          <w:t>Period of residence in the City of Bayside</w:t>
        </w:r>
        <w:r w:rsidR="00B2309E">
          <w:rPr>
            <w:noProof/>
            <w:webHidden/>
          </w:rPr>
          <w:tab/>
        </w:r>
        <w:r w:rsidR="00B2309E">
          <w:rPr>
            <w:noProof/>
            <w:webHidden/>
          </w:rPr>
          <w:fldChar w:fldCharType="begin"/>
        </w:r>
        <w:r w:rsidR="00B2309E">
          <w:rPr>
            <w:noProof/>
            <w:webHidden/>
          </w:rPr>
          <w:instrText xml:space="preserve"> PAGEREF _Toc67909451 \h </w:instrText>
        </w:r>
        <w:r w:rsidR="00B2309E">
          <w:rPr>
            <w:noProof/>
            <w:webHidden/>
          </w:rPr>
        </w:r>
        <w:r w:rsidR="00B2309E">
          <w:rPr>
            <w:noProof/>
            <w:webHidden/>
          </w:rPr>
          <w:fldChar w:fldCharType="separate"/>
        </w:r>
        <w:r w:rsidR="008E1BD2">
          <w:rPr>
            <w:noProof/>
            <w:webHidden/>
          </w:rPr>
          <w:t>144</w:t>
        </w:r>
        <w:r w:rsidR="00B2309E">
          <w:rPr>
            <w:noProof/>
            <w:webHidden/>
          </w:rPr>
          <w:fldChar w:fldCharType="end"/>
        </w:r>
      </w:hyperlink>
    </w:p>
    <w:p w14:paraId="17815079" w14:textId="7CF12ED5" w:rsidR="00B2309E" w:rsidRDefault="00950E7A">
      <w:pPr>
        <w:pStyle w:val="TOC1"/>
        <w:rPr>
          <w:rFonts w:asciiTheme="minorHAnsi" w:eastAsiaTheme="minorEastAsia" w:hAnsiTheme="minorHAnsi" w:cstheme="minorBidi"/>
          <w:b w:val="0"/>
          <w:bCs w:val="0"/>
          <w:caps w:val="0"/>
          <w:noProof/>
          <w:sz w:val="22"/>
          <w:szCs w:val="22"/>
          <w:lang w:val="en-AU" w:eastAsia="en-AU"/>
        </w:rPr>
      </w:pPr>
      <w:hyperlink w:anchor="_Toc67909452" w:history="1">
        <w:r w:rsidR="00B2309E" w:rsidRPr="000366D5">
          <w:rPr>
            <w:rStyle w:val="Hyperlink"/>
            <w:noProof/>
          </w:rPr>
          <w:t>General comments</w:t>
        </w:r>
        <w:r w:rsidR="00B2309E">
          <w:rPr>
            <w:noProof/>
            <w:webHidden/>
          </w:rPr>
          <w:tab/>
        </w:r>
        <w:r w:rsidR="00B2309E">
          <w:rPr>
            <w:noProof/>
            <w:webHidden/>
          </w:rPr>
          <w:fldChar w:fldCharType="begin"/>
        </w:r>
        <w:r w:rsidR="00B2309E">
          <w:rPr>
            <w:noProof/>
            <w:webHidden/>
          </w:rPr>
          <w:instrText xml:space="preserve"> PAGEREF _Toc67909452 \h </w:instrText>
        </w:r>
        <w:r w:rsidR="00B2309E">
          <w:rPr>
            <w:noProof/>
            <w:webHidden/>
          </w:rPr>
        </w:r>
        <w:r w:rsidR="00B2309E">
          <w:rPr>
            <w:noProof/>
            <w:webHidden/>
          </w:rPr>
          <w:fldChar w:fldCharType="separate"/>
        </w:r>
        <w:r w:rsidR="008E1BD2">
          <w:rPr>
            <w:noProof/>
            <w:webHidden/>
          </w:rPr>
          <w:t>145</w:t>
        </w:r>
        <w:r w:rsidR="00B2309E">
          <w:rPr>
            <w:noProof/>
            <w:webHidden/>
          </w:rPr>
          <w:fldChar w:fldCharType="end"/>
        </w:r>
      </w:hyperlink>
    </w:p>
    <w:p w14:paraId="56F8E907" w14:textId="1C904692" w:rsidR="00B2309E" w:rsidRDefault="00950E7A">
      <w:pPr>
        <w:pStyle w:val="TOC1"/>
        <w:rPr>
          <w:rFonts w:asciiTheme="minorHAnsi" w:eastAsiaTheme="minorEastAsia" w:hAnsiTheme="minorHAnsi" w:cstheme="minorBidi"/>
          <w:b w:val="0"/>
          <w:bCs w:val="0"/>
          <w:caps w:val="0"/>
          <w:noProof/>
          <w:sz w:val="22"/>
          <w:szCs w:val="22"/>
          <w:lang w:val="en-AU" w:eastAsia="en-AU"/>
        </w:rPr>
      </w:pPr>
      <w:hyperlink w:anchor="_Toc67909453" w:history="1">
        <w:r w:rsidR="00B2309E" w:rsidRPr="000366D5">
          <w:rPr>
            <w:rStyle w:val="Hyperlink"/>
            <w:noProof/>
          </w:rPr>
          <w:t>Appendix One: survey form</w:t>
        </w:r>
        <w:r w:rsidR="00B2309E">
          <w:rPr>
            <w:noProof/>
            <w:webHidden/>
          </w:rPr>
          <w:tab/>
        </w:r>
        <w:r w:rsidR="00B2309E">
          <w:rPr>
            <w:noProof/>
            <w:webHidden/>
          </w:rPr>
          <w:fldChar w:fldCharType="begin"/>
        </w:r>
        <w:r w:rsidR="00B2309E">
          <w:rPr>
            <w:noProof/>
            <w:webHidden/>
          </w:rPr>
          <w:instrText xml:space="preserve"> PAGEREF _Toc67909453 \h </w:instrText>
        </w:r>
        <w:r w:rsidR="00B2309E">
          <w:rPr>
            <w:noProof/>
            <w:webHidden/>
          </w:rPr>
        </w:r>
        <w:r w:rsidR="00B2309E">
          <w:rPr>
            <w:noProof/>
            <w:webHidden/>
          </w:rPr>
          <w:fldChar w:fldCharType="separate"/>
        </w:r>
        <w:r w:rsidR="008E1BD2">
          <w:rPr>
            <w:noProof/>
            <w:webHidden/>
          </w:rPr>
          <w:t>150</w:t>
        </w:r>
        <w:r w:rsidR="00B2309E">
          <w:rPr>
            <w:noProof/>
            <w:webHidden/>
          </w:rPr>
          <w:fldChar w:fldCharType="end"/>
        </w:r>
      </w:hyperlink>
    </w:p>
    <w:p w14:paraId="4F178E3B" w14:textId="26109ECA" w:rsidR="00853F2C" w:rsidRDefault="0092345E" w:rsidP="00853F2C">
      <w:pPr>
        <w:pStyle w:val="Heading1"/>
      </w:pPr>
      <w:r w:rsidRPr="009F6415">
        <w:fldChar w:fldCharType="end"/>
      </w:r>
      <w:bookmarkStart w:id="1" w:name="_Toc103669685"/>
      <w:r w:rsidR="00626265" w:rsidRPr="00F31C3C">
        <w:br w:type="page"/>
      </w:r>
      <w:bookmarkStart w:id="2" w:name="_Toc67909354"/>
      <w:bookmarkEnd w:id="1"/>
      <w:r w:rsidR="00853F2C">
        <w:lastRenderedPageBreak/>
        <w:t>Executive summary</w:t>
      </w:r>
      <w:bookmarkEnd w:id="2"/>
    </w:p>
    <w:p w14:paraId="55B84699" w14:textId="77777777" w:rsidR="00853F2C" w:rsidRPr="006E142E" w:rsidRDefault="00853F2C" w:rsidP="00853F2C">
      <w:pPr>
        <w:jc w:val="left"/>
        <w:rPr>
          <w:sz w:val="20"/>
        </w:rPr>
      </w:pPr>
    </w:p>
    <w:p w14:paraId="718B495D" w14:textId="5BC6B049" w:rsidR="00430D0F" w:rsidRDefault="00430D0F" w:rsidP="00430D0F">
      <w:r>
        <w:t xml:space="preserve">Metropolis Research conducted this, Council’s fourth </w:t>
      </w:r>
      <w:r w:rsidRPr="00856097">
        <w:rPr>
          <w:i/>
        </w:rPr>
        <w:t xml:space="preserve">Annual Community Satisfaction Survey </w:t>
      </w:r>
      <w:r>
        <w:t>as telephone interview style survey of 700 respondents in February and March 2021.</w:t>
      </w:r>
    </w:p>
    <w:p w14:paraId="078A79B6" w14:textId="7AC6A835" w:rsidR="00430D0F" w:rsidRPr="000227EA" w:rsidRDefault="00430D0F" w:rsidP="00430D0F">
      <w:pPr>
        <w:rPr>
          <w:sz w:val="20"/>
          <w:szCs w:val="20"/>
        </w:rPr>
      </w:pPr>
    </w:p>
    <w:p w14:paraId="73AD4441" w14:textId="77777777" w:rsidR="00430D0F" w:rsidRDefault="00430D0F" w:rsidP="00430D0F">
      <w:r>
        <w:t xml:space="preserve">The survey has traditionally been conducted as a door-to-door, face-to-face interview style survey.  As a result of the COVID-19 pandemic, the methodology was changed to ensure community confidence in the interaction by using a socially distanced methodology.  </w:t>
      </w:r>
    </w:p>
    <w:p w14:paraId="59205E8F" w14:textId="77777777" w:rsidR="00430D0F" w:rsidRPr="000227EA" w:rsidRDefault="00430D0F" w:rsidP="00430D0F">
      <w:pPr>
        <w:rPr>
          <w:sz w:val="20"/>
          <w:szCs w:val="20"/>
        </w:rPr>
      </w:pPr>
    </w:p>
    <w:p w14:paraId="49D871FC" w14:textId="77777777" w:rsidR="00430D0F" w:rsidRDefault="00430D0F" w:rsidP="00430D0F">
      <w:r>
        <w:t>It is our intention to return to the more robust and effective, door-to-door methodology in the future because the telephone interview methodology does not engender the same level of confidence in the process by the community as the more interactive and personal face-to-face interview methodology, nor does it obtain as representative sample.</w:t>
      </w:r>
    </w:p>
    <w:p w14:paraId="0F99A8D1" w14:textId="77777777" w:rsidR="00430D0F" w:rsidRPr="000227EA" w:rsidRDefault="00430D0F" w:rsidP="00430D0F">
      <w:pPr>
        <w:rPr>
          <w:sz w:val="20"/>
          <w:szCs w:val="20"/>
        </w:rPr>
      </w:pPr>
    </w:p>
    <w:p w14:paraId="14EE0C5B" w14:textId="49FBEC74" w:rsidR="00430D0F" w:rsidRDefault="00430D0F" w:rsidP="00430D0F">
      <w:r>
        <w:t>As a result of the change in the methodology</w:t>
      </w:r>
      <w:r w:rsidR="000227EA">
        <w:t xml:space="preserve"> and COVID-19</w:t>
      </w:r>
      <w:r>
        <w:t xml:space="preserve">, the sample under-represented newer residents (less than five years in the City of Bayside), with the lack of new residents (less than one year in Bayside) </w:t>
      </w:r>
      <w:r w:rsidR="000227EA">
        <w:t xml:space="preserve">mainly </w:t>
      </w:r>
      <w:r>
        <w:t xml:space="preserve">resulting from the reduced movement of people due to lockdowns and restrictions on inspections affecting internal migration over 2020.  This skew in the sample will have had a negative influence on overall satisfaction with Council, as these respondents have traditionally reported measurably and significantly higher than average satisfaction.   </w:t>
      </w:r>
    </w:p>
    <w:p w14:paraId="0B5CBBE7" w14:textId="77777777" w:rsidR="00430D0F" w:rsidRPr="000227EA" w:rsidRDefault="00430D0F" w:rsidP="00430D0F">
      <w:pPr>
        <w:rPr>
          <w:sz w:val="20"/>
          <w:szCs w:val="20"/>
        </w:rPr>
      </w:pPr>
    </w:p>
    <w:p w14:paraId="7FA15346" w14:textId="60AAF967" w:rsidR="00430D0F" w:rsidRDefault="00430D0F" w:rsidP="00430D0F">
      <w:r>
        <w:t>It is also noted that the research was conducted in February 2021, and it is possible that the third lockdown as well as the small outbreaks of COVID-19 around this period may have subtly impacted on community sentiment.  It is not possible to quantify this effect, but analysis of data does suggest that this third lockdown may well have materially affected community sentiment.</w:t>
      </w:r>
    </w:p>
    <w:p w14:paraId="322FED3E" w14:textId="77777777" w:rsidR="00430D0F" w:rsidRPr="000227EA" w:rsidRDefault="00430D0F" w:rsidP="00430D0F">
      <w:pPr>
        <w:rPr>
          <w:sz w:val="20"/>
          <w:szCs w:val="20"/>
        </w:rPr>
      </w:pPr>
    </w:p>
    <w:p w14:paraId="666BF795" w14:textId="77777777" w:rsidR="00430D0F" w:rsidRDefault="00430D0F" w:rsidP="00430D0F">
      <w:r>
        <w:t>The aim of the research was to measure community satisfaction with the broad range of Council provided services and facilities, aspects of leadership and governance, aspects of planning and development, aspects of customer service, and the performance of Council across all areas of responsibility.</w:t>
      </w:r>
    </w:p>
    <w:p w14:paraId="5705FF5F" w14:textId="77777777" w:rsidR="00430D0F" w:rsidRPr="000227EA" w:rsidRDefault="00430D0F" w:rsidP="00430D0F">
      <w:pPr>
        <w:rPr>
          <w:sz w:val="20"/>
          <w:szCs w:val="20"/>
        </w:rPr>
      </w:pPr>
    </w:p>
    <w:p w14:paraId="1C22BD1A" w14:textId="7C5AB68A" w:rsidR="00430D0F" w:rsidRDefault="00430D0F" w:rsidP="00430D0F">
      <w:r>
        <w:t>The survey also measured the importance to the community of the 26 individual services and facilities, explored the top issues the community feel should be addressed in the City of Bayside “at the moment”, and their satisfaction with aspects of traffic and parking.</w:t>
      </w:r>
    </w:p>
    <w:p w14:paraId="7BBD3CE6" w14:textId="77777777" w:rsidR="00430D0F" w:rsidRPr="000227EA" w:rsidRDefault="00430D0F" w:rsidP="00430D0F">
      <w:pPr>
        <w:rPr>
          <w:sz w:val="20"/>
          <w:szCs w:val="20"/>
        </w:rPr>
      </w:pPr>
    </w:p>
    <w:p w14:paraId="25D63513" w14:textId="5FFACCE1" w:rsidR="00430D0F" w:rsidRDefault="00430D0F" w:rsidP="00430D0F">
      <w:r>
        <w:t xml:space="preserve">In addition to these core survey components, the survey also provides an opportunity to explore a range of one-off questions to address the current information requirements of Council.  In 2021 the survey included additional questions on sustainable transport and volunteering.  </w:t>
      </w:r>
    </w:p>
    <w:p w14:paraId="25BED493" w14:textId="77777777" w:rsidR="00430D0F" w:rsidRPr="000227EA" w:rsidRDefault="00430D0F" w:rsidP="00430D0F">
      <w:pPr>
        <w:rPr>
          <w:sz w:val="20"/>
          <w:szCs w:val="20"/>
        </w:rPr>
      </w:pPr>
    </w:p>
    <w:p w14:paraId="24EDC77F" w14:textId="41A7723C" w:rsidR="00430D0F" w:rsidRPr="003C1983" w:rsidRDefault="00430D0F" w:rsidP="00430D0F">
      <w:r w:rsidRPr="003C1983">
        <w:t xml:space="preserve">Satisfaction </w:t>
      </w:r>
      <w:r w:rsidRPr="00B33EFB">
        <w:t xml:space="preserve">with the </w:t>
      </w:r>
      <w:hyperlink w:anchor="_Council’s_overall_performance" w:history="1">
        <w:r w:rsidRPr="00B33EFB">
          <w:rPr>
            <w:rStyle w:val="Hyperlink"/>
          </w:rPr>
          <w:t>overall performance of Bayside City Council</w:t>
        </w:r>
      </w:hyperlink>
      <w:r w:rsidRPr="00B33EFB">
        <w:t xml:space="preserve"> </w:t>
      </w:r>
      <w:r>
        <w:t>de</w:t>
      </w:r>
      <w:r w:rsidRPr="00B33EFB">
        <w:t xml:space="preserve">creased </w:t>
      </w:r>
      <w:r>
        <w:t xml:space="preserve">measurably and significantly this year, down 6.7% </w:t>
      </w:r>
      <w:r w:rsidRPr="00B33EFB">
        <w:t xml:space="preserve">from </w:t>
      </w:r>
      <w:r>
        <w:t>7.29</w:t>
      </w:r>
      <w:r w:rsidRPr="00B33EFB">
        <w:t xml:space="preserve"> to </w:t>
      </w:r>
      <w:r>
        <w:t xml:space="preserve">6.80, which is a “good”, down from a </w:t>
      </w:r>
      <w:r w:rsidRPr="003C1983">
        <w:t>“very good”</w:t>
      </w:r>
      <w:r>
        <w:t xml:space="preserve"> level of satisfaction</w:t>
      </w:r>
      <w:r w:rsidRPr="003C1983">
        <w:t>.</w:t>
      </w:r>
      <w:r>
        <w:t xml:space="preserve">  </w:t>
      </w:r>
      <w:r w:rsidRPr="003C1983">
        <w:t xml:space="preserve">This result is </w:t>
      </w:r>
      <w:r>
        <w:t>marginally</w:t>
      </w:r>
      <w:r w:rsidRPr="003C1983">
        <w:t xml:space="preserve"> higher than the average for the six inner eastern region councils (</w:t>
      </w:r>
      <w:r>
        <w:t>6.63</w:t>
      </w:r>
      <w:r w:rsidR="00413898" w:rsidRPr="003C1983">
        <w:t>)</w:t>
      </w:r>
      <w:r w:rsidR="00413898">
        <w:t xml:space="preserve"> but</w:t>
      </w:r>
      <w:r>
        <w:t xml:space="preserve"> is marginally lower than </w:t>
      </w:r>
      <w:r w:rsidRPr="003C1983">
        <w:t xml:space="preserve">the metropolitan Melbourne average of </w:t>
      </w:r>
      <w:r>
        <w:t>6.92</w:t>
      </w:r>
      <w:r w:rsidRPr="003C1983">
        <w:t xml:space="preserve">, both as recorded in the </w:t>
      </w:r>
      <w:r w:rsidRPr="003C1983">
        <w:rPr>
          <w:i/>
        </w:rPr>
        <w:t>Governing Melbourne</w:t>
      </w:r>
      <w:r w:rsidRPr="003C1983">
        <w:t xml:space="preserve"> research conducted independently by Metropolis Research</w:t>
      </w:r>
      <w:r>
        <w:t xml:space="preserve"> in January 2021.</w:t>
      </w:r>
    </w:p>
    <w:p w14:paraId="4D1A6AD3" w14:textId="62705533" w:rsidR="00430D0F" w:rsidRPr="003C1983" w:rsidRDefault="00430D0F" w:rsidP="009E4117">
      <w:r w:rsidRPr="003C1983">
        <w:lastRenderedPageBreak/>
        <w:t xml:space="preserve">Metropolis Research </w:t>
      </w:r>
      <w:r w:rsidR="009E4117">
        <w:t>is of the view that the three non-performance related factors (COVID-19 third lockdown, lack of new</w:t>
      </w:r>
      <w:r w:rsidR="000227EA">
        <w:t xml:space="preserve"> and newer</w:t>
      </w:r>
      <w:r w:rsidR="009E4117">
        <w:t xml:space="preserve"> residents, and use of the telephone methodology) are all likely to have had a small negative influence on overall satisfaction this year.</w:t>
      </w:r>
    </w:p>
    <w:p w14:paraId="0980F58D" w14:textId="77777777" w:rsidR="00430D0F" w:rsidRPr="003C1983" w:rsidRDefault="00430D0F" w:rsidP="00430D0F"/>
    <w:p w14:paraId="17F891D8" w14:textId="77777777" w:rsidR="00C5427C" w:rsidRDefault="00C5427C" w:rsidP="00430D0F">
      <w:r>
        <w:t>One-third</w:t>
      </w:r>
      <w:r w:rsidR="00430D0F" w:rsidRPr="003C1983">
        <w:t xml:space="preserve"> (</w:t>
      </w:r>
      <w:r>
        <w:t>35.7%</w:t>
      </w:r>
      <w:r w:rsidR="00430D0F">
        <w:t xml:space="preserve"> down from </w:t>
      </w:r>
      <w:r>
        <w:t>46.5</w:t>
      </w:r>
      <w:r w:rsidR="00430D0F" w:rsidRPr="003C1983">
        <w:t xml:space="preserve">%) of respondents were very satisfied with Council’s overall performance (rating satisfaction at eight or more out of ten), whilst </w:t>
      </w:r>
      <w:r>
        <w:t>9.1</w:t>
      </w:r>
      <w:r w:rsidR="00430D0F" w:rsidRPr="003C1983">
        <w:t>% (</w:t>
      </w:r>
      <w:r>
        <w:t xml:space="preserve">up </w:t>
      </w:r>
      <w:r w:rsidR="00430D0F" w:rsidRPr="003C1983">
        <w:t>from</w:t>
      </w:r>
      <w:r w:rsidR="00430D0F">
        <w:t xml:space="preserve"> </w:t>
      </w:r>
      <w:r>
        <w:t>3.5</w:t>
      </w:r>
      <w:r w:rsidR="00430D0F" w:rsidRPr="003C1983">
        <w:t xml:space="preserve">%) were dissatisfied (rating zero to four).  </w:t>
      </w:r>
    </w:p>
    <w:p w14:paraId="31F37D11" w14:textId="77777777" w:rsidR="00C5427C" w:rsidRDefault="00C5427C" w:rsidP="00430D0F"/>
    <w:p w14:paraId="3358CDFB" w14:textId="35FFD0A1" w:rsidR="00430D0F" w:rsidRPr="003C1983" w:rsidRDefault="00430D0F" w:rsidP="00430D0F">
      <w:pPr>
        <w:rPr>
          <w:lang w:val="en-US"/>
        </w:rPr>
      </w:pPr>
      <w:r w:rsidRPr="003C1983">
        <w:rPr>
          <w:lang w:val="en-US"/>
        </w:rPr>
        <w:t>There was some variation in this result observed across the municipality, as follows:</w:t>
      </w:r>
    </w:p>
    <w:p w14:paraId="70E2F304" w14:textId="77777777" w:rsidR="00430D0F" w:rsidRPr="000037DA" w:rsidRDefault="00430D0F" w:rsidP="00430D0F">
      <w:pPr>
        <w:rPr>
          <w:sz w:val="20"/>
          <w:lang w:val="en-US"/>
        </w:rPr>
      </w:pPr>
    </w:p>
    <w:p w14:paraId="241B210A" w14:textId="7C7DE124" w:rsidR="00C5427C" w:rsidRPr="00D52C47" w:rsidRDefault="00C5427C" w:rsidP="00C5427C">
      <w:pPr>
        <w:pStyle w:val="ListParagraph"/>
        <w:numPr>
          <w:ilvl w:val="0"/>
          <w:numId w:val="16"/>
        </w:numPr>
        <w:rPr>
          <w:sz w:val="22"/>
          <w:szCs w:val="22"/>
        </w:rPr>
      </w:pPr>
      <w:r>
        <w:rPr>
          <w:b/>
          <w:bCs/>
          <w:i/>
          <w:iCs/>
          <w:color w:val="0070C0"/>
          <w:sz w:val="22"/>
          <w:szCs w:val="22"/>
        </w:rPr>
        <w:t>Somewhat more</w:t>
      </w:r>
      <w:r w:rsidRPr="00D52C47">
        <w:rPr>
          <w:b/>
          <w:bCs/>
          <w:i/>
          <w:iCs/>
          <w:color w:val="0070C0"/>
          <w:sz w:val="22"/>
          <w:szCs w:val="22"/>
        </w:rPr>
        <w:t xml:space="preserve"> satisfied than the municipal average</w:t>
      </w:r>
      <w:r w:rsidRPr="00D52C47">
        <w:rPr>
          <w:color w:val="0070C0"/>
          <w:sz w:val="22"/>
          <w:szCs w:val="22"/>
        </w:rPr>
        <w:t xml:space="preserve"> </w:t>
      </w:r>
      <w:r w:rsidRPr="00D52C47">
        <w:rPr>
          <w:sz w:val="22"/>
          <w:szCs w:val="22"/>
        </w:rPr>
        <w:t xml:space="preserve">- </w:t>
      </w:r>
      <w:r>
        <w:rPr>
          <w:sz w:val="22"/>
          <w:szCs w:val="22"/>
        </w:rPr>
        <w:t>includes respondents from Cheltenham and Beaumaris, young adults (aged 18 to 34 years), senior citizens (aged 75 years and over), medium term residents of Bayside (5 to less than 10 years), and group household respondents.</w:t>
      </w:r>
    </w:p>
    <w:p w14:paraId="3FCF5234" w14:textId="77777777" w:rsidR="00C5427C" w:rsidRPr="00FD4EFC" w:rsidRDefault="00C5427C" w:rsidP="00C5427C">
      <w:pPr>
        <w:rPr>
          <w:sz w:val="16"/>
          <w:szCs w:val="16"/>
          <w:lang w:val="en-US"/>
        </w:rPr>
      </w:pPr>
    </w:p>
    <w:p w14:paraId="0F915901" w14:textId="74E5E0FE" w:rsidR="00C5427C" w:rsidRPr="00D52C47" w:rsidRDefault="00C5427C" w:rsidP="00C5427C">
      <w:pPr>
        <w:pStyle w:val="ListParagraph"/>
        <w:numPr>
          <w:ilvl w:val="0"/>
          <w:numId w:val="16"/>
        </w:numPr>
        <w:rPr>
          <w:sz w:val="22"/>
          <w:szCs w:val="22"/>
        </w:rPr>
      </w:pPr>
      <w:r>
        <w:rPr>
          <w:b/>
          <w:bCs/>
          <w:i/>
          <w:iCs/>
          <w:color w:val="0070C0"/>
          <w:sz w:val="22"/>
          <w:szCs w:val="22"/>
        </w:rPr>
        <w:t>Somewhat l</w:t>
      </w:r>
      <w:r w:rsidRPr="00D52C47">
        <w:rPr>
          <w:b/>
          <w:bCs/>
          <w:i/>
          <w:iCs/>
          <w:color w:val="0070C0"/>
          <w:sz w:val="22"/>
          <w:szCs w:val="22"/>
        </w:rPr>
        <w:t>ess satisfied than the municipal average</w:t>
      </w:r>
      <w:r w:rsidRPr="00D52C47">
        <w:rPr>
          <w:color w:val="0070C0"/>
          <w:sz w:val="22"/>
          <w:szCs w:val="22"/>
        </w:rPr>
        <w:t xml:space="preserve"> </w:t>
      </w:r>
      <w:r>
        <w:rPr>
          <w:sz w:val="22"/>
          <w:szCs w:val="22"/>
        </w:rPr>
        <w:t>–</w:t>
      </w:r>
      <w:r w:rsidRPr="00D52C47">
        <w:rPr>
          <w:sz w:val="22"/>
          <w:szCs w:val="22"/>
        </w:rPr>
        <w:t xml:space="preserve"> </w:t>
      </w:r>
      <w:r>
        <w:rPr>
          <w:sz w:val="22"/>
          <w:szCs w:val="22"/>
        </w:rPr>
        <w:t>includes respondents from Black Rock, middle-aged and older adults (aged 45 to 74 years) and two-parent families (youngest child aged 13 to 18 years).</w:t>
      </w:r>
    </w:p>
    <w:p w14:paraId="119B284A" w14:textId="77777777" w:rsidR="00430D0F" w:rsidRPr="003C1983" w:rsidRDefault="00430D0F" w:rsidP="00430D0F">
      <w:pPr>
        <w:jc w:val="left"/>
        <w:rPr>
          <w:color w:val="FF0000"/>
          <w:sz w:val="20"/>
        </w:rPr>
      </w:pPr>
    </w:p>
    <w:p w14:paraId="30A9617A" w14:textId="3EEEBFA0" w:rsidR="00C5427C" w:rsidRDefault="00C5427C" w:rsidP="00430D0F">
      <w:r>
        <w:t xml:space="preserve">The issues most negatively correlated with satisfaction with overall performance this year were communication, sports, and recreation facilities (largely netball courts), and planning and development issues. </w:t>
      </w:r>
    </w:p>
    <w:p w14:paraId="35EB8F5A" w14:textId="77777777" w:rsidR="00C5427C" w:rsidRDefault="00C5427C" w:rsidP="00430D0F"/>
    <w:p w14:paraId="0865670B" w14:textId="01E8360F" w:rsidR="00430D0F" w:rsidRDefault="00430D0F" w:rsidP="00430D0F">
      <w:r w:rsidRPr="00BA0790">
        <w:t xml:space="preserve">The most common reasons why </w:t>
      </w:r>
      <w:r w:rsidR="00C5427C">
        <w:t>some</w:t>
      </w:r>
      <w:r w:rsidRPr="00BA0790">
        <w:t xml:space="preserve"> respondents were dissatisfied </w:t>
      </w:r>
      <w:r>
        <w:t xml:space="preserve">with Council’s overall performance related largely to </w:t>
      </w:r>
      <w:r w:rsidR="00C5427C">
        <w:t>a perceived lack of communication with the community, a perceived lack of responsiveness, planning, and development issues, and for a small number of respondents, political issues and rates were raised as reasons for dissatisfaction.</w:t>
      </w:r>
    </w:p>
    <w:p w14:paraId="352EC167" w14:textId="77777777" w:rsidR="00430D0F" w:rsidRPr="00B33EFB" w:rsidRDefault="00430D0F" w:rsidP="00430D0F">
      <w:pPr>
        <w:rPr>
          <w:sz w:val="20"/>
        </w:rPr>
      </w:pPr>
    </w:p>
    <w:p w14:paraId="5DBE4CEE" w14:textId="72ACA163" w:rsidR="00430D0F" w:rsidRPr="00BA0790" w:rsidRDefault="00C5427C" w:rsidP="00430D0F">
      <w:r>
        <w:t xml:space="preserve">There was a decline in agreement with the six statements about Council.  </w:t>
      </w:r>
      <w:r w:rsidR="00430D0F" w:rsidRPr="00BA0790">
        <w:t xml:space="preserve">When asked their level of agreement with </w:t>
      </w:r>
      <w:hyperlink w:anchor="_Bayside_Council_as" w:history="1">
        <w:r w:rsidR="00430D0F" w:rsidRPr="00BA0790">
          <w:rPr>
            <w:rStyle w:val="Hyperlink"/>
          </w:rPr>
          <w:t>six statements about the Bayside City Council</w:t>
        </w:r>
      </w:hyperlink>
      <w:r w:rsidR="00430D0F" w:rsidRPr="00BA0790">
        <w:t xml:space="preserve"> as an organisation, respondents agreed as follows:</w:t>
      </w:r>
    </w:p>
    <w:p w14:paraId="689A2F5C" w14:textId="77777777" w:rsidR="00430D0F" w:rsidRPr="00B33EFB" w:rsidRDefault="00430D0F" w:rsidP="00430D0F">
      <w:pPr>
        <w:rPr>
          <w:sz w:val="20"/>
        </w:rPr>
      </w:pPr>
    </w:p>
    <w:p w14:paraId="3216B15B" w14:textId="46992F22" w:rsidR="00C5427C" w:rsidRDefault="00C5427C" w:rsidP="00C5427C">
      <w:pPr>
        <w:pStyle w:val="ListParagraph"/>
        <w:numPr>
          <w:ilvl w:val="0"/>
          <w:numId w:val="20"/>
        </w:numPr>
        <w:rPr>
          <w:sz w:val="22"/>
          <w:szCs w:val="22"/>
        </w:rPr>
      </w:pPr>
      <w:r w:rsidRPr="00A764BD">
        <w:rPr>
          <w:b/>
          <w:bCs/>
          <w:i/>
          <w:iCs/>
          <w:color w:val="0070C0"/>
          <w:sz w:val="22"/>
          <w:szCs w:val="22"/>
        </w:rPr>
        <w:t>Moderate Agreement</w:t>
      </w:r>
      <w:r w:rsidRPr="00A764BD">
        <w:rPr>
          <w:color w:val="0070C0"/>
          <w:sz w:val="22"/>
          <w:szCs w:val="22"/>
        </w:rPr>
        <w:t xml:space="preserve"> </w:t>
      </w:r>
      <w:r w:rsidRPr="00A764BD">
        <w:rPr>
          <w:sz w:val="22"/>
          <w:szCs w:val="22"/>
        </w:rPr>
        <w:t>- that Council provides important services that meet community needs</w:t>
      </w:r>
      <w:r>
        <w:rPr>
          <w:sz w:val="22"/>
          <w:szCs w:val="22"/>
        </w:rPr>
        <w:t xml:space="preserve"> (6.82 down from 7.45)</w:t>
      </w:r>
      <w:r w:rsidRPr="00A764BD">
        <w:rPr>
          <w:sz w:val="22"/>
          <w:szCs w:val="22"/>
        </w:rPr>
        <w:t>, is trustworthy and reliable</w:t>
      </w:r>
      <w:r>
        <w:rPr>
          <w:sz w:val="22"/>
          <w:szCs w:val="22"/>
        </w:rPr>
        <w:t xml:space="preserve"> (6.66 down from 7.40)</w:t>
      </w:r>
      <w:r w:rsidRPr="00A764BD">
        <w:rPr>
          <w:sz w:val="22"/>
          <w:szCs w:val="22"/>
        </w:rPr>
        <w:t>, is progressive and up to date</w:t>
      </w:r>
      <w:r>
        <w:rPr>
          <w:sz w:val="22"/>
          <w:szCs w:val="22"/>
        </w:rPr>
        <w:t xml:space="preserve"> (6.41 down from 7.15)</w:t>
      </w:r>
      <w:r w:rsidRPr="00A764BD">
        <w:rPr>
          <w:sz w:val="22"/>
          <w:szCs w:val="22"/>
        </w:rPr>
        <w:t>, has a sound direction for the future</w:t>
      </w:r>
      <w:r>
        <w:rPr>
          <w:sz w:val="22"/>
          <w:szCs w:val="22"/>
        </w:rPr>
        <w:t xml:space="preserve"> (6.35 down from 7.08)</w:t>
      </w:r>
      <w:r w:rsidRPr="00A764BD">
        <w:rPr>
          <w:sz w:val="22"/>
          <w:szCs w:val="22"/>
        </w:rPr>
        <w:t>, and is a responsible financial manager</w:t>
      </w:r>
      <w:r>
        <w:rPr>
          <w:sz w:val="22"/>
          <w:szCs w:val="22"/>
        </w:rPr>
        <w:t xml:space="preserve"> (6.33 down from 7.09)</w:t>
      </w:r>
      <w:r w:rsidRPr="00A764BD">
        <w:rPr>
          <w:sz w:val="22"/>
          <w:szCs w:val="22"/>
        </w:rPr>
        <w:t>.</w:t>
      </w:r>
      <w:r>
        <w:rPr>
          <w:sz w:val="22"/>
          <w:szCs w:val="22"/>
        </w:rPr>
        <w:t xml:space="preserve">  Between one-quarter and one-third of respondents strongly agreed with these five statements, whilst between approximately 10% and 15% disagreed.</w:t>
      </w:r>
    </w:p>
    <w:p w14:paraId="2B9ECB3F" w14:textId="77777777" w:rsidR="00C5427C" w:rsidRDefault="00C5427C" w:rsidP="00C5427C">
      <w:pPr>
        <w:pStyle w:val="ListParagraph"/>
        <w:rPr>
          <w:sz w:val="22"/>
          <w:szCs w:val="22"/>
        </w:rPr>
      </w:pPr>
    </w:p>
    <w:p w14:paraId="05E80BE7" w14:textId="7DC6833D" w:rsidR="00C5427C" w:rsidRDefault="00C5427C" w:rsidP="00C5427C">
      <w:pPr>
        <w:pStyle w:val="ListParagraph"/>
        <w:numPr>
          <w:ilvl w:val="0"/>
          <w:numId w:val="20"/>
        </w:numPr>
        <w:rPr>
          <w:sz w:val="22"/>
          <w:szCs w:val="22"/>
        </w:rPr>
      </w:pPr>
      <w:r w:rsidRPr="00A764BD">
        <w:rPr>
          <w:b/>
          <w:bCs/>
          <w:i/>
          <w:iCs/>
          <w:color w:val="0070C0"/>
          <w:sz w:val="22"/>
          <w:szCs w:val="22"/>
        </w:rPr>
        <w:t>Mild Agreement</w:t>
      </w:r>
      <w:r w:rsidRPr="00A764BD">
        <w:rPr>
          <w:color w:val="0070C0"/>
          <w:sz w:val="22"/>
          <w:szCs w:val="22"/>
        </w:rPr>
        <w:t xml:space="preserve"> </w:t>
      </w:r>
      <w:r>
        <w:rPr>
          <w:sz w:val="22"/>
          <w:szCs w:val="22"/>
        </w:rPr>
        <w:t>– that Council offers value for rates (5.91 down from 6.81) and is bureaucratic and ineffective (5.01 down from 5.99).  Whilst approximately one-fifth of respondents strongly agreed with these two statements, one-fifth disagreed that Council offers value for rates, and almost half disagreed that Council is bureaucratic and ineffective.</w:t>
      </w:r>
    </w:p>
    <w:p w14:paraId="5949A91B" w14:textId="77777777" w:rsidR="00430D0F" w:rsidRPr="00B33EFB" w:rsidRDefault="00430D0F" w:rsidP="00430D0F">
      <w:pPr>
        <w:rPr>
          <w:sz w:val="20"/>
        </w:rPr>
      </w:pPr>
    </w:p>
    <w:p w14:paraId="79E95B34" w14:textId="250EA545" w:rsidR="00430D0F" w:rsidRDefault="00430D0F" w:rsidP="00430D0F">
      <w:r w:rsidRPr="00BA0790">
        <w:t xml:space="preserve">Consistent with the </w:t>
      </w:r>
      <w:r w:rsidR="00C5427C">
        <w:t xml:space="preserve">decline in </w:t>
      </w:r>
      <w:r w:rsidRPr="00BA0790">
        <w:t xml:space="preserve">satisfaction with Council’s overall performance and the </w:t>
      </w:r>
      <w:r w:rsidR="00C5427C">
        <w:t xml:space="preserve">reduced </w:t>
      </w:r>
      <w:r w:rsidRPr="00B33EFB">
        <w:t xml:space="preserve">view about Bayside City Council as an organisation, satisfaction with the six included aspects of </w:t>
      </w:r>
      <w:hyperlink w:anchor="_Leadership_and_governance_1" w:history="1">
        <w:r w:rsidRPr="00B33EFB">
          <w:rPr>
            <w:rStyle w:val="Hyperlink"/>
          </w:rPr>
          <w:t>leadership and governance</w:t>
        </w:r>
      </w:hyperlink>
      <w:r w:rsidRPr="00B33EFB">
        <w:rPr>
          <w:color w:val="0070C0"/>
        </w:rPr>
        <w:t xml:space="preserve"> </w:t>
      </w:r>
      <w:r w:rsidRPr="00B33EFB">
        <w:t xml:space="preserve">also </w:t>
      </w:r>
      <w:r w:rsidR="00C5427C">
        <w:t>de</w:t>
      </w:r>
      <w:r w:rsidRPr="00B33EFB">
        <w:t xml:space="preserve">creased </w:t>
      </w:r>
      <w:r w:rsidR="00C5427C">
        <w:t xml:space="preserve">measurably </w:t>
      </w:r>
      <w:r w:rsidRPr="00B33EFB">
        <w:t xml:space="preserve">this year, </w:t>
      </w:r>
      <w:r w:rsidR="00C5427C">
        <w:t xml:space="preserve">down by </w:t>
      </w:r>
      <w:r w:rsidRPr="00B33EFB">
        <w:t xml:space="preserve">an average of </w:t>
      </w:r>
      <w:r w:rsidR="00C5427C">
        <w:t>13.3</w:t>
      </w:r>
      <w:r w:rsidRPr="00B33EFB">
        <w:t xml:space="preserve">%, </w:t>
      </w:r>
      <w:r w:rsidR="00C5427C">
        <w:t xml:space="preserve"> down </w:t>
      </w:r>
      <w:r w:rsidRPr="00B33EFB">
        <w:t xml:space="preserve">from </w:t>
      </w:r>
      <w:r>
        <w:t>7.</w:t>
      </w:r>
      <w:r w:rsidR="00C5427C">
        <w:t>27</w:t>
      </w:r>
      <w:r w:rsidRPr="00B33EFB">
        <w:t xml:space="preserve"> </w:t>
      </w:r>
      <w:r w:rsidR="00C5427C">
        <w:t>or “very good”, t</w:t>
      </w:r>
      <w:r w:rsidRPr="00B33EFB">
        <w:t xml:space="preserve">o </w:t>
      </w:r>
      <w:r w:rsidR="00C5427C">
        <w:t>6.30</w:t>
      </w:r>
      <w:r w:rsidRPr="00B33EFB">
        <w:t xml:space="preserve">, </w:t>
      </w:r>
      <w:r w:rsidR="00C5427C">
        <w:t>or</w:t>
      </w:r>
      <w:r w:rsidRPr="00B33EFB">
        <w:t xml:space="preserve"> “</w:t>
      </w:r>
      <w:r w:rsidR="00C5427C">
        <w:t>solid”</w:t>
      </w:r>
      <w:r w:rsidRPr="00B33EFB">
        <w:t xml:space="preserve">.  </w:t>
      </w:r>
    </w:p>
    <w:p w14:paraId="085CD766" w14:textId="77777777" w:rsidR="00430D0F" w:rsidRDefault="00430D0F" w:rsidP="00430D0F"/>
    <w:p w14:paraId="66F79779" w14:textId="2AFCE877" w:rsidR="009859DD" w:rsidRPr="00EA36BA" w:rsidRDefault="009859DD" w:rsidP="009859DD">
      <w:r w:rsidRPr="00EA36BA">
        <w:lastRenderedPageBreak/>
        <w:t xml:space="preserve">Metropolis Research is of the opinion, that the decline in satisfaction with aspects of leadership and governance are likely to be related, at least in part, to the decline in satisfaction with aspects of planning and housing development.  This is reinforced by the fact that planning, building, and development issues were the most nominated issues to address for the City of Bayside (at 15.6%, </w:t>
      </w:r>
      <w:r w:rsidR="00EA36BA" w:rsidRPr="00EA36BA">
        <w:t>compared to</w:t>
      </w:r>
      <w:r w:rsidRPr="00EA36BA">
        <w:t xml:space="preserve"> the metropolitan Melbourne average of 4.1%).</w:t>
      </w:r>
    </w:p>
    <w:p w14:paraId="21C37D87" w14:textId="77777777" w:rsidR="00430D0F" w:rsidRPr="000227EA" w:rsidRDefault="00430D0F" w:rsidP="00430D0F">
      <w:pPr>
        <w:rPr>
          <w:sz w:val="20"/>
          <w:szCs w:val="20"/>
        </w:rPr>
      </w:pPr>
    </w:p>
    <w:p w14:paraId="63B360CF" w14:textId="76F44B7F" w:rsidR="00430D0F" w:rsidRPr="00EA36BA" w:rsidRDefault="00430D0F" w:rsidP="00430D0F">
      <w:r w:rsidRPr="00EA36BA">
        <w:t xml:space="preserve">Satisfaction with </w:t>
      </w:r>
      <w:hyperlink w:anchor="_Satisfaction_with_Council’s" w:history="1">
        <w:r w:rsidRPr="00EA36BA">
          <w:rPr>
            <w:rStyle w:val="Hyperlink"/>
          </w:rPr>
          <w:t>Council’s customer service</w:t>
        </w:r>
      </w:hyperlink>
      <w:r w:rsidRPr="00EA36BA">
        <w:rPr>
          <w:color w:val="0070C0"/>
        </w:rPr>
        <w:t xml:space="preserve"> </w:t>
      </w:r>
      <w:r w:rsidR="009859DD" w:rsidRPr="00EA36BA">
        <w:t>declined this year</w:t>
      </w:r>
      <w:r w:rsidRPr="00EA36BA">
        <w:t xml:space="preserve">, with an average satisfaction with the six included aspects of customer service of </w:t>
      </w:r>
      <w:r w:rsidR="009859DD" w:rsidRPr="00EA36BA">
        <w:t>7.43</w:t>
      </w:r>
      <w:r w:rsidRPr="00EA36BA">
        <w:t xml:space="preserve">, a </w:t>
      </w:r>
      <w:r w:rsidR="009859DD" w:rsidRPr="00EA36BA">
        <w:t>de</w:t>
      </w:r>
      <w:r w:rsidRPr="00EA36BA">
        <w:t xml:space="preserve">crease of </w:t>
      </w:r>
      <w:r w:rsidR="009859DD" w:rsidRPr="00EA36BA">
        <w:t>7.1</w:t>
      </w:r>
      <w:r w:rsidRPr="00EA36BA">
        <w:t>% on the 20</w:t>
      </w:r>
      <w:r w:rsidR="009859DD" w:rsidRPr="00EA36BA">
        <w:t>20</w:t>
      </w:r>
      <w:r w:rsidRPr="00EA36BA">
        <w:t xml:space="preserve"> re</w:t>
      </w:r>
      <w:r w:rsidR="009859DD" w:rsidRPr="00EA36BA">
        <w:t>sult</w:t>
      </w:r>
      <w:r w:rsidRPr="00EA36BA">
        <w:t xml:space="preserve">.  This is a </w:t>
      </w:r>
      <w:r w:rsidR="009859DD" w:rsidRPr="00EA36BA">
        <w:t xml:space="preserve">“very good”, down from </w:t>
      </w:r>
      <w:r w:rsidRPr="00EA36BA">
        <w:t>“excellent” level of satisfaction.  Although a direct comparison cannot be made to</w:t>
      </w:r>
      <w:r w:rsidRPr="00EA36BA">
        <w:rPr>
          <w:i/>
        </w:rPr>
        <w:t xml:space="preserve"> Governing Melbourne</w:t>
      </w:r>
      <w:r w:rsidRPr="00EA36BA">
        <w:t xml:space="preserve"> given slightly different wording for the customer service section, satisfaction with Council’s customer service appears to be a </w:t>
      </w:r>
      <w:r w:rsidR="009859DD" w:rsidRPr="00EA36BA">
        <w:t>consistent with</w:t>
      </w:r>
      <w:r w:rsidRPr="00EA36BA">
        <w:t xml:space="preserve"> the metropolitan Melbourne average.</w:t>
      </w:r>
    </w:p>
    <w:p w14:paraId="7395CAF3" w14:textId="77777777" w:rsidR="00430D0F" w:rsidRPr="000227EA" w:rsidRDefault="00430D0F" w:rsidP="00430D0F">
      <w:pPr>
        <w:rPr>
          <w:sz w:val="20"/>
          <w:szCs w:val="20"/>
        </w:rPr>
      </w:pPr>
    </w:p>
    <w:p w14:paraId="5497BFBE" w14:textId="66B5471D" w:rsidR="00430D0F" w:rsidRPr="00EA36BA" w:rsidRDefault="00430D0F" w:rsidP="00430D0F">
      <w:r w:rsidRPr="00EA36BA">
        <w:t xml:space="preserve">Satisfaction with the 26 included </w:t>
      </w:r>
      <w:hyperlink w:anchor="_Satisfaction_with_Council" w:history="1">
        <w:r w:rsidRPr="00EA36BA">
          <w:rPr>
            <w:rStyle w:val="Hyperlink"/>
          </w:rPr>
          <w:t>services and facilities</w:t>
        </w:r>
      </w:hyperlink>
      <w:r w:rsidRPr="00EA36BA">
        <w:t xml:space="preserve"> provided by the Bayside City Council remains high at 7.</w:t>
      </w:r>
      <w:r w:rsidR="009859DD" w:rsidRPr="00EA36BA">
        <w:t>55</w:t>
      </w:r>
      <w:r w:rsidRPr="00EA36BA">
        <w:t xml:space="preserve"> out of ten, down </w:t>
      </w:r>
      <w:r w:rsidR="009859DD" w:rsidRPr="00EA36BA">
        <w:t>3.2%</w:t>
      </w:r>
      <w:r w:rsidRPr="00EA36BA">
        <w:t xml:space="preserve"> this year.  This is a</w:t>
      </w:r>
      <w:r w:rsidR="009859DD" w:rsidRPr="00EA36BA">
        <w:t xml:space="preserve"> “very good”, down from an </w:t>
      </w:r>
      <w:r w:rsidRPr="00EA36BA">
        <w:t xml:space="preserve"> “excellent” level of satisfaction.  This result is </w:t>
      </w:r>
      <w:r w:rsidR="009859DD" w:rsidRPr="00EA36BA">
        <w:t>almost identical to the</w:t>
      </w:r>
      <w:r w:rsidRPr="00EA36BA">
        <w:t xml:space="preserve"> 20</w:t>
      </w:r>
      <w:r w:rsidR="009859DD" w:rsidRPr="00EA36BA">
        <w:t>21</w:t>
      </w:r>
      <w:r w:rsidRPr="00EA36BA">
        <w:t xml:space="preserve"> metropolitan Melbourne average satisfaction with the similar group of services and facilities of 7.</w:t>
      </w:r>
      <w:r w:rsidR="009859DD" w:rsidRPr="00EA36BA">
        <w:t>53</w:t>
      </w:r>
      <w:r w:rsidRPr="00EA36BA">
        <w:t xml:space="preserve">. </w:t>
      </w:r>
    </w:p>
    <w:p w14:paraId="5CA3B26A" w14:textId="77777777" w:rsidR="00430D0F" w:rsidRPr="000227EA" w:rsidRDefault="00430D0F" w:rsidP="00430D0F">
      <w:pPr>
        <w:rPr>
          <w:sz w:val="20"/>
          <w:szCs w:val="20"/>
        </w:rPr>
      </w:pPr>
    </w:p>
    <w:p w14:paraId="207687D9" w14:textId="77777777" w:rsidR="000227EA" w:rsidRDefault="009859DD" w:rsidP="00430D0F">
      <w:r w:rsidRPr="00EA36BA">
        <w:t xml:space="preserve">Satisfaction with the local library, weekly garbage collection, food and green waste collection, regular recycling, hard rubbish booking / pick up service, services for children from birth to five years of age, the provision and maintenance of parks, gardens, and reserves, sports grounds and ovals, and art centres were all rated at “excellent” levels.  </w:t>
      </w:r>
    </w:p>
    <w:p w14:paraId="6B8ABD19" w14:textId="77777777" w:rsidR="000227EA" w:rsidRPr="000227EA" w:rsidRDefault="000227EA" w:rsidP="00430D0F">
      <w:pPr>
        <w:rPr>
          <w:sz w:val="20"/>
          <w:szCs w:val="20"/>
        </w:rPr>
      </w:pPr>
    </w:p>
    <w:p w14:paraId="0F0076E9" w14:textId="7E465729" w:rsidR="00430D0F" w:rsidRPr="00EA36BA" w:rsidRDefault="00430D0F" w:rsidP="00430D0F">
      <w:r w:rsidRPr="00EA36BA">
        <w:t>Satisfaction with none of the 26 services or facilities were rated as “solid”, “poor” or lower.</w:t>
      </w:r>
    </w:p>
    <w:p w14:paraId="1FDE796D" w14:textId="77777777" w:rsidR="00430D0F" w:rsidRPr="000227EA" w:rsidRDefault="00430D0F" w:rsidP="00430D0F">
      <w:pPr>
        <w:rPr>
          <w:sz w:val="20"/>
          <w:szCs w:val="20"/>
        </w:rPr>
      </w:pPr>
    </w:p>
    <w:p w14:paraId="34E50797" w14:textId="4036A5DC" w:rsidR="00430D0F" w:rsidRPr="00EA36BA" w:rsidRDefault="00430D0F" w:rsidP="00430D0F">
      <w:r w:rsidRPr="00EA36BA">
        <w:t xml:space="preserve">Satisfaction with Council’s current five main advocacy projects </w:t>
      </w:r>
      <w:r w:rsidR="003A6161" w:rsidRPr="00EA36BA">
        <w:t>declined measurably this year, down by an average of 11.4% to 6.36, which is a “solid” level of satisfaction.  P</w:t>
      </w:r>
      <w:r w:rsidRPr="00EA36BA">
        <w:t xml:space="preserve">articular attention drawn to </w:t>
      </w:r>
      <w:r w:rsidR="003A6161" w:rsidRPr="00EA36BA">
        <w:t>large decline in satisfaction with Council’s advocacy “for a planning system that provides more certainty for Bayside residents” (down 15.9%) and “for increasing the supply of social and affordable housing in Bayside” (down 18.9%).  These results reinforce the role of planning, housing, and development related issues in the decline in satisfaction with Council’s overall performance recorded this year.</w:t>
      </w:r>
    </w:p>
    <w:p w14:paraId="51610026" w14:textId="77777777" w:rsidR="00430D0F" w:rsidRPr="000227EA" w:rsidRDefault="00430D0F" w:rsidP="00430D0F">
      <w:pPr>
        <w:rPr>
          <w:sz w:val="20"/>
          <w:szCs w:val="20"/>
        </w:rPr>
      </w:pPr>
    </w:p>
    <w:p w14:paraId="114F98E9" w14:textId="63E0205F" w:rsidR="00430D0F" w:rsidRPr="00EA36BA" w:rsidRDefault="00430D0F" w:rsidP="00430D0F">
      <w:r w:rsidRPr="00EA36BA">
        <w:t xml:space="preserve">When asked to rank the importance of these five advocacy projects from highest to lowest priority, advocacy around aged and disability, </w:t>
      </w:r>
      <w:r w:rsidR="003A6161" w:rsidRPr="00EA36BA">
        <w:t>public transport, and the planning system were al</w:t>
      </w:r>
      <w:r w:rsidRPr="00EA36BA">
        <w:t>l considered to be of almost equally high priority.</w:t>
      </w:r>
    </w:p>
    <w:p w14:paraId="10344D61" w14:textId="77777777" w:rsidR="00FE4053" w:rsidRPr="000227EA" w:rsidRDefault="00FE4053" w:rsidP="00430D0F">
      <w:pPr>
        <w:rPr>
          <w:sz w:val="20"/>
          <w:szCs w:val="20"/>
        </w:rPr>
      </w:pPr>
    </w:p>
    <w:p w14:paraId="35A9D3B9" w14:textId="22CBE7D3" w:rsidR="00430D0F" w:rsidRPr="00EA36BA" w:rsidRDefault="00CC3B62" w:rsidP="00430D0F">
      <w:r w:rsidRPr="00EA36BA">
        <w:t>P</w:t>
      </w:r>
      <w:r w:rsidR="00430D0F" w:rsidRPr="00EA36BA">
        <w:t>lanning and development remain</w:t>
      </w:r>
      <w:r w:rsidRPr="00EA36BA">
        <w:t>s</w:t>
      </w:r>
      <w:r w:rsidR="00430D0F" w:rsidRPr="00EA36BA">
        <w:t xml:space="preserve"> </w:t>
      </w:r>
      <w:r w:rsidRPr="00EA36BA">
        <w:t xml:space="preserve">a </w:t>
      </w:r>
      <w:r w:rsidR="00430D0F" w:rsidRPr="00EA36BA">
        <w:t>very significant</w:t>
      </w:r>
      <w:r w:rsidRPr="00EA36BA">
        <w:t xml:space="preserve"> and negative </w:t>
      </w:r>
      <w:hyperlink w:anchor="_Current_issues_for" w:history="1">
        <w:r w:rsidR="00430D0F" w:rsidRPr="00EA36BA">
          <w:rPr>
            <w:rStyle w:val="Hyperlink"/>
          </w:rPr>
          <w:t>issues in the City of Bayside</w:t>
        </w:r>
      </w:hyperlink>
      <w:r w:rsidR="00430D0F" w:rsidRPr="00EA36BA">
        <w:t>.  “Building, housing, planning and development” issues were the most identified issues to address in the municipality, with 15.</w:t>
      </w:r>
      <w:r w:rsidRPr="00EA36BA">
        <w:t>6</w:t>
      </w:r>
      <w:r w:rsidR="00430D0F" w:rsidRPr="00EA36BA">
        <w:t xml:space="preserve">% identifying these issues this year, </w:t>
      </w:r>
      <w:r w:rsidRPr="00EA36BA">
        <w:t>which is almost four times the metropolitan Melbourne average of 4.1%.</w:t>
      </w:r>
      <w:r w:rsidR="00EA36BA" w:rsidRPr="00EA36BA">
        <w:t xml:space="preserve">  For the respondents raising planning and development issues as one of the top three issues to address in the City of Bayside, on average they rated overall satisfaction with Council at just 6.16, or 9.4% lower than the municipal average.</w:t>
      </w:r>
    </w:p>
    <w:p w14:paraId="4F2C3912" w14:textId="77777777" w:rsidR="00430D0F" w:rsidRPr="000227EA" w:rsidRDefault="00430D0F" w:rsidP="00430D0F">
      <w:pPr>
        <w:rPr>
          <w:sz w:val="20"/>
          <w:szCs w:val="20"/>
        </w:rPr>
      </w:pPr>
    </w:p>
    <w:p w14:paraId="6E9651B6" w14:textId="2E37E7AD" w:rsidR="00430D0F" w:rsidRPr="00EA36BA" w:rsidRDefault="00430D0F" w:rsidP="00430D0F">
      <w:r w:rsidRPr="00EA36BA">
        <w:t xml:space="preserve">The </w:t>
      </w:r>
      <w:r w:rsidR="00EA36BA" w:rsidRPr="00EA36BA">
        <w:t>prominence</w:t>
      </w:r>
      <w:r w:rsidRPr="00EA36BA">
        <w:t xml:space="preserve"> of planning and development issues </w:t>
      </w:r>
      <w:r w:rsidR="00EA36BA" w:rsidRPr="00EA36BA">
        <w:t xml:space="preserve">in the survey this year </w:t>
      </w:r>
      <w:r w:rsidRPr="00EA36BA">
        <w:t xml:space="preserve">is reflected in the fact that  satisfaction with the seven included aspects of </w:t>
      </w:r>
      <w:hyperlink w:anchor="_Planning_and_housing" w:history="1">
        <w:r w:rsidRPr="00EA36BA">
          <w:rPr>
            <w:rStyle w:val="Hyperlink"/>
          </w:rPr>
          <w:t>planning and development</w:t>
        </w:r>
      </w:hyperlink>
      <w:r w:rsidRPr="00EA36BA">
        <w:t xml:space="preserve"> </w:t>
      </w:r>
      <w:r w:rsidR="00EA36BA" w:rsidRPr="00EA36BA">
        <w:t>de</w:t>
      </w:r>
      <w:r w:rsidRPr="00EA36BA">
        <w:t xml:space="preserve">creased by an average of </w:t>
      </w:r>
      <w:r w:rsidR="00EA36BA" w:rsidRPr="00EA36BA">
        <w:t>13.3</w:t>
      </w:r>
      <w:r w:rsidRPr="00EA36BA">
        <w:t xml:space="preserve">% this year, </w:t>
      </w:r>
      <w:r w:rsidR="00EA36BA" w:rsidRPr="00EA36BA">
        <w:t xml:space="preserve">reversing the unusually large 13.0% </w:t>
      </w:r>
      <w:r w:rsidRPr="00EA36BA">
        <w:t xml:space="preserve"> increase </w:t>
      </w:r>
      <w:r w:rsidR="00EA36BA" w:rsidRPr="00EA36BA">
        <w:t>from</w:t>
      </w:r>
      <w:r w:rsidRPr="00EA36BA">
        <w:t xml:space="preserve"> last year.  </w:t>
      </w:r>
    </w:p>
    <w:p w14:paraId="76E51C54" w14:textId="40C61273" w:rsidR="00430D0F" w:rsidRPr="00B33EFB" w:rsidRDefault="00430D0F" w:rsidP="00430D0F">
      <w:r w:rsidRPr="00B33EFB">
        <w:lastRenderedPageBreak/>
        <w:t xml:space="preserve">Community concern around planning issues, which focus in large measure on the size and number of higher density residential developments occurring in Bayside do appear to exert a negative influence on these respondents’ satisfaction with Council.  </w:t>
      </w:r>
    </w:p>
    <w:p w14:paraId="4E7CB169" w14:textId="2EA85CE7" w:rsidR="00430D0F" w:rsidRPr="000227EA" w:rsidRDefault="00430D0F" w:rsidP="00430D0F">
      <w:pPr>
        <w:rPr>
          <w:sz w:val="20"/>
          <w:szCs w:val="20"/>
        </w:rPr>
      </w:pPr>
    </w:p>
    <w:p w14:paraId="0C00E542" w14:textId="56040CFD" w:rsidR="00B505CB" w:rsidRDefault="00B505CB" w:rsidP="00430D0F">
      <w:r>
        <w:t>Sports and recreation facilities were nominated by 4.7% (up from 1.6%) of respondents</w:t>
      </w:r>
      <w:r w:rsidR="000227EA">
        <w:t xml:space="preserve"> as an issue to address for the City of Bayside</w:t>
      </w:r>
      <w:r>
        <w:t xml:space="preserve"> this year.  </w:t>
      </w:r>
      <w:r w:rsidR="006B796B">
        <w:t>Many of these respondents raised issues specifically around netball courts.  These respondents were on average, significantly less satisfied with Council’s overall performance than the average, with a score of just 5.49, which was 19.3% lower than the municipal average of 6.80.</w:t>
      </w:r>
    </w:p>
    <w:p w14:paraId="58AB3BDF" w14:textId="3C24B44D" w:rsidR="006B796B" w:rsidRPr="000227EA" w:rsidRDefault="006B796B" w:rsidP="00430D0F">
      <w:pPr>
        <w:rPr>
          <w:sz w:val="20"/>
          <w:szCs w:val="20"/>
        </w:rPr>
      </w:pPr>
    </w:p>
    <w:p w14:paraId="6E7CF4BA" w14:textId="77777777" w:rsidR="006B796B" w:rsidRDefault="006B796B" w:rsidP="006B796B">
      <w:pPr>
        <w:rPr>
          <w:lang w:val="en-US"/>
        </w:rPr>
      </w:pPr>
      <w:r>
        <w:t xml:space="preserve">The other issue to be strongly negatively correlated with overall performance was communication related issues.  Respondents nominating these issues rated satisfaction at just 5.34, or 21.5% lower than the municipal average.  </w:t>
      </w:r>
      <w:r>
        <w:rPr>
          <w:lang w:val="en-US"/>
        </w:rPr>
        <w:t xml:space="preserve">In relation to communication issues, these tend to reflect concerns around a perception that Council is not listening to residents or communicating effectively with the community.  </w:t>
      </w:r>
    </w:p>
    <w:p w14:paraId="3FEBE002" w14:textId="77777777" w:rsidR="00B505CB" w:rsidRPr="000227EA" w:rsidRDefault="00B505CB" w:rsidP="00430D0F">
      <w:pPr>
        <w:rPr>
          <w:sz w:val="20"/>
          <w:szCs w:val="20"/>
        </w:rPr>
      </w:pPr>
    </w:p>
    <w:p w14:paraId="20AEDC64" w14:textId="0A7BAD13" w:rsidR="00430D0F" w:rsidRDefault="00430D0F" w:rsidP="00430D0F">
      <w:r w:rsidRPr="00B33EFB">
        <w:t xml:space="preserve">Satisfaction with the availability of </w:t>
      </w:r>
      <w:hyperlink w:anchor="_Availability_of_parking" w:history="1">
        <w:r w:rsidRPr="00B33EFB">
          <w:rPr>
            <w:rStyle w:val="Hyperlink"/>
          </w:rPr>
          <w:t>parking</w:t>
        </w:r>
      </w:hyperlink>
      <w:r w:rsidRPr="00B33EFB">
        <w:t xml:space="preserve"> on residential streets</w:t>
      </w:r>
      <w:r w:rsidR="00EA36BA">
        <w:t>, main roads, and in and around shopping strips and major commercial areas were all</w:t>
      </w:r>
      <w:r>
        <w:t xml:space="preserve"> “</w:t>
      </w:r>
      <w:r w:rsidR="00EA36BA">
        <w:t>poor</w:t>
      </w:r>
      <w:r>
        <w:t xml:space="preserve">” </w:t>
      </w:r>
      <w:r w:rsidR="00EA36BA">
        <w:t>this year</w:t>
      </w:r>
      <w:r w:rsidRPr="00B33EFB">
        <w:t xml:space="preserve">.  The importance of car parking issues is reinforced by the fact that car parking </w:t>
      </w:r>
      <w:r w:rsidR="00413898">
        <w:t>remains</w:t>
      </w:r>
      <w:r w:rsidRPr="00B33EFB">
        <w:t xml:space="preserve"> the </w:t>
      </w:r>
      <w:r>
        <w:t xml:space="preserve">second </w:t>
      </w:r>
      <w:r w:rsidRPr="00B33EFB">
        <w:t xml:space="preserve">most nominated issue to address in the municipality, with </w:t>
      </w:r>
      <w:r>
        <w:t>1</w:t>
      </w:r>
      <w:r w:rsidR="00413898">
        <w:t>1.4</w:t>
      </w:r>
      <w:r>
        <w:t>%</w:t>
      </w:r>
      <w:r w:rsidRPr="00B33EFB">
        <w:t xml:space="preserve"> </w:t>
      </w:r>
      <w:r>
        <w:t xml:space="preserve">(down from </w:t>
      </w:r>
      <w:r w:rsidR="00413898">
        <w:t>15.4</w:t>
      </w:r>
      <w:r w:rsidRPr="00B33EFB">
        <w:t>%</w:t>
      </w:r>
      <w:r>
        <w:t>)</w:t>
      </w:r>
      <w:r w:rsidR="00413898">
        <w:t xml:space="preserve"> </w:t>
      </w:r>
      <w:r>
        <w:t>nominating</w:t>
      </w:r>
      <w:r w:rsidRPr="00B33EFB">
        <w:t xml:space="preserve"> these issues.  This </w:t>
      </w:r>
      <w:r w:rsidR="00413898">
        <w:t xml:space="preserve">is despite the impacts of COVID-19 on the movement of people in, out, and around the City of Bayside.  </w:t>
      </w:r>
      <w:r w:rsidRPr="00B33EFB">
        <w:t xml:space="preserve">Respondents </w:t>
      </w:r>
      <w:r w:rsidR="00413898">
        <w:t>who</w:t>
      </w:r>
      <w:r w:rsidRPr="00B33EFB">
        <w:t xml:space="preserve"> raised car parking as an issue to address were on average mildly less satisfied with Council’s overall performance than the average, suggesting that the issue exerts a mildly negative influence on community satisfaction with Council’s overall performance</w:t>
      </w:r>
      <w:r w:rsidR="00413898">
        <w:t xml:space="preserve"> for the respondents who raise car parking as an issue</w:t>
      </w:r>
      <w:r w:rsidRPr="00B33EFB">
        <w:t xml:space="preserve">.  </w:t>
      </w:r>
    </w:p>
    <w:p w14:paraId="6F49BA99" w14:textId="77777777" w:rsidR="00430D0F" w:rsidRPr="000227EA" w:rsidRDefault="00430D0F" w:rsidP="00430D0F">
      <w:pPr>
        <w:rPr>
          <w:sz w:val="20"/>
          <w:szCs w:val="20"/>
        </w:rPr>
      </w:pPr>
      <w:r w:rsidRPr="000227EA">
        <w:rPr>
          <w:sz w:val="20"/>
          <w:szCs w:val="20"/>
        </w:rPr>
        <w:t xml:space="preserve">  </w:t>
      </w:r>
    </w:p>
    <w:p w14:paraId="7A886A5A" w14:textId="547872A6" w:rsidR="00430D0F" w:rsidRDefault="00950E7A" w:rsidP="00430D0F">
      <w:hyperlink w:anchor="_Current_issues_for" w:history="1">
        <w:r w:rsidR="00430D0F" w:rsidRPr="00B33EFB">
          <w:rPr>
            <w:rStyle w:val="Hyperlink"/>
          </w:rPr>
          <w:t>Traffic management issues</w:t>
        </w:r>
      </w:hyperlink>
      <w:r w:rsidR="00430D0F" w:rsidRPr="00B33EFB">
        <w:t xml:space="preserve"> in the City of Bayside</w:t>
      </w:r>
      <w:r w:rsidR="00430D0F">
        <w:t xml:space="preserve"> declined </w:t>
      </w:r>
      <w:r w:rsidR="00413898">
        <w:t>again</w:t>
      </w:r>
      <w:r w:rsidR="00430D0F">
        <w:t xml:space="preserve"> this year</w:t>
      </w:r>
      <w:r w:rsidR="00430D0F" w:rsidRPr="00B33EFB">
        <w:t xml:space="preserve">, with </w:t>
      </w:r>
      <w:r w:rsidR="00413898">
        <w:t>4.6</w:t>
      </w:r>
      <w:r w:rsidR="00430D0F" w:rsidRPr="00B33EFB">
        <w:t>% (</w:t>
      </w:r>
      <w:r w:rsidR="00430D0F">
        <w:t xml:space="preserve">down from </w:t>
      </w:r>
      <w:r w:rsidR="00413898">
        <w:t>7.4</w:t>
      </w:r>
      <w:r w:rsidR="00430D0F" w:rsidRPr="00B33EFB">
        <w:t xml:space="preserve">%) identifying these as issues to address in the municipality.  </w:t>
      </w:r>
      <w:r w:rsidR="00413898">
        <w:t>Metropolis Research has recorded measurable declines in the importance of traffic management issues across metropolitan Melbourne in both 2020 and 2021 in response to COVID-19.  Despite the continued decline as an issue to address, s</w:t>
      </w:r>
      <w:r w:rsidR="00430D0F" w:rsidRPr="00B33EFB">
        <w:t xml:space="preserve">atisfaction with the </w:t>
      </w:r>
      <w:hyperlink w:anchor="_Volume_of_traffic" w:history="1">
        <w:r w:rsidR="00430D0F" w:rsidRPr="00B33EFB">
          <w:rPr>
            <w:rStyle w:val="Hyperlink"/>
          </w:rPr>
          <w:t>volume of traffic</w:t>
        </w:r>
      </w:hyperlink>
      <w:r w:rsidR="00430D0F" w:rsidRPr="00B33EFB">
        <w:t xml:space="preserve"> on both residential streets</w:t>
      </w:r>
      <w:r w:rsidR="00430D0F">
        <w:t xml:space="preserve"> (</w:t>
      </w:r>
      <w:r w:rsidR="00413898">
        <w:t>5.78 down from 6.32</w:t>
      </w:r>
      <w:r w:rsidR="00430D0F">
        <w:t>) and main roads (</w:t>
      </w:r>
      <w:r w:rsidR="00413898">
        <w:t>5.70 down from 5.99</w:t>
      </w:r>
      <w:r w:rsidR="00430D0F">
        <w:t xml:space="preserve">) </w:t>
      </w:r>
      <w:r w:rsidR="00413898">
        <w:t xml:space="preserve">were both recorded at “poor” levels, which are </w:t>
      </w:r>
      <w:r w:rsidR="00430D0F">
        <w:t xml:space="preserve">reflective of a level of community concern around the volume of traffic.  </w:t>
      </w:r>
      <w:r w:rsidR="000227EA">
        <w:t xml:space="preserve"> This may be reflecting increased traffic volumes in late 2020 and early 2021 as the lockdowns have eased, rather than a reflection of changes from March 2020 to 2021.</w:t>
      </w:r>
    </w:p>
    <w:p w14:paraId="5E64F8C1" w14:textId="77777777" w:rsidR="00430D0F" w:rsidRPr="000227EA" w:rsidRDefault="00430D0F" w:rsidP="00430D0F">
      <w:pPr>
        <w:rPr>
          <w:sz w:val="20"/>
          <w:szCs w:val="20"/>
        </w:rPr>
      </w:pPr>
    </w:p>
    <w:p w14:paraId="62A7D9E8" w14:textId="3B555C2A" w:rsidR="00430D0F" w:rsidRDefault="00430D0F" w:rsidP="00430D0F">
      <w:r w:rsidRPr="00B33EFB">
        <w:t xml:space="preserve">Metropolis Research notes that respondents </w:t>
      </w:r>
      <w:r>
        <w:t>nominating</w:t>
      </w:r>
      <w:r w:rsidRPr="00B33EFB">
        <w:t xml:space="preserve"> traffic management </w:t>
      </w:r>
      <w:r>
        <w:t xml:space="preserve">and road maintenance and repairs </w:t>
      </w:r>
      <w:r w:rsidRPr="00B33EFB">
        <w:t>as issue</w:t>
      </w:r>
      <w:r>
        <w:t>s</w:t>
      </w:r>
      <w:r w:rsidRPr="00B33EFB">
        <w:t xml:space="preserve"> in the City of Bayside were on average </w:t>
      </w:r>
      <w:r>
        <w:t>somewhat</w:t>
      </w:r>
      <w:r w:rsidRPr="00B33EFB">
        <w:t xml:space="preserve"> </w:t>
      </w:r>
      <w:r>
        <w:t xml:space="preserve">less </w:t>
      </w:r>
      <w:r w:rsidRPr="00B33EFB">
        <w:t xml:space="preserve">satisfied with Council’s overall performance than the average, which implies that traffic management </w:t>
      </w:r>
      <w:r>
        <w:t xml:space="preserve">and road maintenance and repairs </w:t>
      </w:r>
      <w:r w:rsidRPr="00B33EFB">
        <w:t xml:space="preserve">is </w:t>
      </w:r>
      <w:r w:rsidR="000227EA">
        <w:t xml:space="preserve">continuing to </w:t>
      </w:r>
      <w:r w:rsidRPr="00B33EFB">
        <w:t xml:space="preserve">exert a </w:t>
      </w:r>
      <w:r>
        <w:t>mildly</w:t>
      </w:r>
      <w:r w:rsidRPr="00B33EFB">
        <w:t xml:space="preserve"> negative influence on satisfaction with Council</w:t>
      </w:r>
      <w:r w:rsidR="000227EA">
        <w:t xml:space="preserve"> for the respondents raising these issues.</w:t>
      </w:r>
    </w:p>
    <w:p w14:paraId="5C5F724B" w14:textId="77777777" w:rsidR="00430D0F" w:rsidRPr="000227EA" w:rsidRDefault="00430D0F" w:rsidP="00430D0F">
      <w:pPr>
        <w:rPr>
          <w:sz w:val="20"/>
          <w:szCs w:val="20"/>
        </w:rPr>
      </w:pPr>
    </w:p>
    <w:p w14:paraId="16DE466B" w14:textId="32F04807" w:rsidR="00430D0F" w:rsidRDefault="00430D0F" w:rsidP="00430D0F">
      <w:r>
        <w:t xml:space="preserve">Respondents were asked to rate their perception of </w:t>
      </w:r>
      <w:hyperlink w:anchor="_Your_safety_whilst" w:history="1">
        <w:r w:rsidRPr="009829FB">
          <w:rPr>
            <w:rStyle w:val="Hyperlink"/>
          </w:rPr>
          <w:t>safety whilst walking and cycling</w:t>
        </w:r>
      </w:hyperlink>
      <w:r>
        <w:t xml:space="preserve"> on both residential streets and main roads in the municipality</w:t>
      </w:r>
      <w:r w:rsidR="00413898">
        <w:t>, and three of the four aspects strongly increased this year</w:t>
      </w:r>
      <w:r>
        <w:t>.  R</w:t>
      </w:r>
      <w:r w:rsidRPr="00B33EFB">
        <w:t xml:space="preserve">espondents felt very safe whilst </w:t>
      </w:r>
      <w:r>
        <w:t>walking</w:t>
      </w:r>
      <w:r w:rsidRPr="00B33EFB">
        <w:t xml:space="preserve"> on both residential streets</w:t>
      </w:r>
      <w:r>
        <w:t xml:space="preserve"> (</w:t>
      </w:r>
      <w:r w:rsidR="00413898">
        <w:t xml:space="preserve">up 6.8% to </w:t>
      </w:r>
      <w:r>
        <w:t>7.</w:t>
      </w:r>
      <w:r w:rsidR="00413898">
        <w:t>8</w:t>
      </w:r>
      <w:r>
        <w:t>0)</w:t>
      </w:r>
      <w:r w:rsidRPr="00B33EFB">
        <w:t xml:space="preserve"> and main roads</w:t>
      </w:r>
      <w:r>
        <w:t xml:space="preserve"> (</w:t>
      </w:r>
      <w:r w:rsidR="00413898">
        <w:t xml:space="preserve">up 4.8% to </w:t>
      </w:r>
      <w:r>
        <w:t>7.</w:t>
      </w:r>
      <w:r w:rsidR="00413898">
        <w:t>66</w:t>
      </w:r>
      <w:r>
        <w:t xml:space="preserve">).  They felt measurably less safe, albeit still </w:t>
      </w:r>
      <w:r w:rsidR="00413898">
        <w:t>very</w:t>
      </w:r>
      <w:r>
        <w:t xml:space="preserve"> safe, cycling on both residential</w:t>
      </w:r>
      <w:r w:rsidRPr="00B33EFB">
        <w:t xml:space="preserve"> streets</w:t>
      </w:r>
      <w:r>
        <w:t xml:space="preserve"> (</w:t>
      </w:r>
      <w:r w:rsidR="00413898">
        <w:t>up 3.9% to 7.23</w:t>
      </w:r>
      <w:r>
        <w:t xml:space="preserve">) </w:t>
      </w:r>
      <w:r w:rsidRPr="00B33EFB">
        <w:t>and main roads</w:t>
      </w:r>
      <w:r>
        <w:t xml:space="preserve"> (</w:t>
      </w:r>
      <w:r w:rsidR="00413898">
        <w:t xml:space="preserve">down 2.6% to </w:t>
      </w:r>
      <w:r>
        <w:t>6.</w:t>
      </w:r>
      <w:r w:rsidR="00413898">
        <w:t>40</w:t>
      </w:r>
      <w:r>
        <w:t>)</w:t>
      </w:r>
      <w:r w:rsidRPr="00B33EFB">
        <w:t xml:space="preserve">.  </w:t>
      </w:r>
    </w:p>
    <w:p w14:paraId="040982F4" w14:textId="3CEE1C7E" w:rsidR="00430D0F" w:rsidRDefault="00430D0F" w:rsidP="00430D0F">
      <w:r>
        <w:lastRenderedPageBreak/>
        <w:t xml:space="preserve">The two most common methods by which respondents usually </w:t>
      </w:r>
      <w:hyperlink w:anchor="_Method_of_travel" w:history="1">
        <w:r w:rsidRPr="009829FB">
          <w:rPr>
            <w:rStyle w:val="Hyperlink"/>
          </w:rPr>
          <w:t>travel to the local shops and other local destinations</w:t>
        </w:r>
      </w:hyperlink>
      <w:r>
        <w:t xml:space="preserve"> remain by walking (</w:t>
      </w:r>
      <w:r w:rsidR="00B505CB">
        <w:t>67.</w:t>
      </w:r>
      <w:r>
        <w:t xml:space="preserve">7% up from </w:t>
      </w:r>
      <w:r w:rsidR="00B505CB">
        <w:t>60.7</w:t>
      </w:r>
      <w:r>
        <w:t>%), and by car (</w:t>
      </w:r>
      <w:r w:rsidR="00B505CB">
        <w:t>23.2</w:t>
      </w:r>
      <w:r>
        <w:t xml:space="preserve">% down from </w:t>
      </w:r>
      <w:r w:rsidR="00B505CB">
        <w:t>30.4</w:t>
      </w:r>
      <w:r>
        <w:t xml:space="preserve">%).  The main reasons why respondents who currently travel to local destinations by car remain convenience and practicality, age and / or disability limitations, </w:t>
      </w:r>
      <w:r w:rsidR="00B505CB">
        <w:t>faster / time constraints, distance, and to carry things</w:t>
      </w:r>
      <w:r>
        <w:t>.  Very few respondents were prepared to nominate anything that may encourage them to walk or cycle to these local destinations instead of travelling by car.</w:t>
      </w:r>
    </w:p>
    <w:p w14:paraId="7BF16CBB" w14:textId="77777777" w:rsidR="00430D0F" w:rsidRPr="000227EA" w:rsidRDefault="00430D0F" w:rsidP="00430D0F">
      <w:pPr>
        <w:rPr>
          <w:sz w:val="20"/>
          <w:szCs w:val="20"/>
        </w:rPr>
      </w:pPr>
    </w:p>
    <w:p w14:paraId="77E53492" w14:textId="1346982B" w:rsidR="00430D0F" w:rsidRDefault="00430D0F" w:rsidP="00430D0F">
      <w:r>
        <w:t>The proportion of respondents who “</w:t>
      </w:r>
      <w:hyperlink w:anchor="_Volunteering" w:history="1">
        <w:r w:rsidRPr="008020AA">
          <w:rPr>
            <w:rStyle w:val="Hyperlink"/>
          </w:rPr>
          <w:t>regularly volunteer</w:t>
        </w:r>
      </w:hyperlink>
      <w:r>
        <w:t>” either locally or outside the local area</w:t>
      </w:r>
      <w:r w:rsidR="00B505CB">
        <w:t>, increased marginally this year, up from 16.7% to 20.7%.</w:t>
      </w:r>
      <w:r>
        <w:t xml:space="preserve">  </w:t>
      </w:r>
    </w:p>
    <w:p w14:paraId="16487168" w14:textId="743356B4" w:rsidR="006B796B" w:rsidRPr="000227EA" w:rsidRDefault="006B796B" w:rsidP="00430D0F">
      <w:pPr>
        <w:rPr>
          <w:sz w:val="20"/>
          <w:szCs w:val="20"/>
        </w:rPr>
      </w:pPr>
    </w:p>
    <w:p w14:paraId="709232DF" w14:textId="77777777" w:rsidR="006B796B" w:rsidRPr="000227EA" w:rsidRDefault="006B796B" w:rsidP="00430D0F">
      <w:pPr>
        <w:rPr>
          <w:sz w:val="20"/>
          <w:szCs w:val="20"/>
        </w:rPr>
      </w:pPr>
    </w:p>
    <w:p w14:paraId="77C6DD3B" w14:textId="60CD3886" w:rsidR="00430D0F" w:rsidRDefault="00430D0F" w:rsidP="00430D0F">
      <w:pPr>
        <w:pStyle w:val="Heading2"/>
      </w:pPr>
      <w:bookmarkStart w:id="3" w:name="_Toc36554505"/>
      <w:bookmarkStart w:id="4" w:name="_Toc67909355"/>
      <w:r>
        <w:t>Summary</w:t>
      </w:r>
      <w:bookmarkEnd w:id="3"/>
      <w:r w:rsidR="00B2309E">
        <w:t xml:space="preserve"> of satisfaction with Bayside City Council</w:t>
      </w:r>
      <w:bookmarkEnd w:id="4"/>
    </w:p>
    <w:p w14:paraId="232226C8" w14:textId="77777777" w:rsidR="00430D0F" w:rsidRPr="000227EA" w:rsidRDefault="00430D0F" w:rsidP="00430D0F">
      <w:pPr>
        <w:rPr>
          <w:sz w:val="20"/>
          <w:szCs w:val="20"/>
        </w:rPr>
      </w:pPr>
    </w:p>
    <w:p w14:paraId="7036945B" w14:textId="3A7C03B7" w:rsidR="00430D0F" w:rsidRDefault="00430D0F" w:rsidP="00430D0F">
      <w:r w:rsidRPr="001F5DD2">
        <w:t>In summary th</w:t>
      </w:r>
      <w:r>
        <w:t>e</w:t>
      </w:r>
      <w:r w:rsidRPr="001F5DD2">
        <w:t xml:space="preserve"> </w:t>
      </w:r>
      <w:r w:rsidRPr="001F5DD2">
        <w:rPr>
          <w:i/>
        </w:rPr>
        <w:t>Annual Community Satisfaction Survey</w:t>
      </w:r>
      <w:r w:rsidRPr="001F5DD2">
        <w:t xml:space="preserve"> has found that </w:t>
      </w:r>
      <w:r w:rsidR="00B505CB">
        <w:t>satisfaction with the performance of Bayside City Council declined measurably this year, down 6.7% to 6.80, which reverses the strong increases in satisfaction recorded in 2019 and retained in 2020.</w:t>
      </w:r>
    </w:p>
    <w:p w14:paraId="42A758C0" w14:textId="29048C5A" w:rsidR="00B505CB" w:rsidRPr="000227EA" w:rsidRDefault="00B505CB" w:rsidP="00430D0F">
      <w:pPr>
        <w:rPr>
          <w:sz w:val="20"/>
          <w:szCs w:val="20"/>
        </w:rPr>
      </w:pPr>
    </w:p>
    <w:p w14:paraId="2E8920ED" w14:textId="02FAB755" w:rsidR="00B505CB" w:rsidRDefault="00B505CB" w:rsidP="00430D0F">
      <w:r>
        <w:t>Satisfaction is now marginally higher than the inner eastern region councils</w:t>
      </w:r>
      <w:r w:rsidR="00D60894">
        <w:t xml:space="preserve"> (6.63)</w:t>
      </w:r>
      <w:r>
        <w:t>, but marginally lower than the metropolitan Melbourne average</w:t>
      </w:r>
      <w:r w:rsidR="00D60894">
        <w:t xml:space="preserve"> (6.92)</w:t>
      </w:r>
      <w:r>
        <w:t xml:space="preserve">, as recorded in Governing Melbourne </w:t>
      </w:r>
      <w:r w:rsidR="000227EA">
        <w:t xml:space="preserve">conducted </w:t>
      </w:r>
      <w:r>
        <w:t>in January 2021.</w:t>
      </w:r>
    </w:p>
    <w:p w14:paraId="6AA6B123" w14:textId="17E68CF8" w:rsidR="00B505CB" w:rsidRPr="000227EA" w:rsidRDefault="00B505CB" w:rsidP="00430D0F">
      <w:pPr>
        <w:rPr>
          <w:sz w:val="20"/>
          <w:szCs w:val="20"/>
        </w:rPr>
      </w:pPr>
    </w:p>
    <w:p w14:paraId="02BAC63D" w14:textId="514898DB" w:rsidR="00B505CB" w:rsidRDefault="00B505CB" w:rsidP="00430D0F">
      <w:r>
        <w:t xml:space="preserve">There are </w:t>
      </w:r>
      <w:r w:rsidR="00D60894">
        <w:t>several</w:t>
      </w:r>
      <w:r>
        <w:t xml:space="preserve"> non-performance related factors that are likely to have had an impact on satisfaction this year, including the impact of the third COVID-19 lockdown, the lack of new and newer residents in the municipality, as well as a subtle influence from the move from the more robust and reliable door-to-door method to a telephone interview this year due to COVID-19 restrictions.</w:t>
      </w:r>
    </w:p>
    <w:p w14:paraId="78E64EC2" w14:textId="77777777" w:rsidR="00430D0F" w:rsidRPr="000227EA" w:rsidRDefault="00430D0F" w:rsidP="00430D0F">
      <w:pPr>
        <w:rPr>
          <w:sz w:val="20"/>
          <w:szCs w:val="20"/>
        </w:rPr>
      </w:pPr>
    </w:p>
    <w:p w14:paraId="3668514D" w14:textId="068830B2" w:rsidR="00430D0F" w:rsidRDefault="00B505CB" w:rsidP="00430D0F">
      <w:r>
        <w:t xml:space="preserve">The major issues that appear to have impacted on community satisfaction with Council this year are focused on planning and housing development, </w:t>
      </w:r>
      <w:r w:rsidR="00D60894">
        <w:t>sports, and recreation facilities (mostly netball courts), and communication issues.</w:t>
      </w:r>
      <w:r>
        <w:t xml:space="preserve"> </w:t>
      </w:r>
    </w:p>
    <w:p w14:paraId="31C0C833" w14:textId="4BCD1475" w:rsidR="00D60894" w:rsidRPr="000227EA" w:rsidRDefault="00D60894" w:rsidP="00430D0F">
      <w:pPr>
        <w:rPr>
          <w:sz w:val="22"/>
          <w:szCs w:val="22"/>
        </w:rPr>
      </w:pPr>
    </w:p>
    <w:p w14:paraId="1596B4BB" w14:textId="322CFAF3" w:rsidR="00D60894" w:rsidRDefault="00D60894" w:rsidP="00430D0F">
      <w:r>
        <w:t>Concerns around planning and housing development, including social housing, have re-emerged as significant negative influences on overall satisfaction, evidenced by many results throughout the report this year.  This includes planning and development identified as reasons for dissatisfaction with Council’s overall performance and reasons for dissatisfaction with Council advocacy, they were the most nominated issue to address in the municipality and the respondents nominating these issues were 9.4% less satisfied than average, and satisfaction with aspects of planning and housing development declined by an average of 13.3% this year.</w:t>
      </w:r>
    </w:p>
    <w:p w14:paraId="62B19B22" w14:textId="529959EB" w:rsidR="00B505CB" w:rsidRPr="000227EA" w:rsidRDefault="00B505CB" w:rsidP="00430D0F">
      <w:pPr>
        <w:rPr>
          <w:sz w:val="20"/>
          <w:szCs w:val="20"/>
        </w:rPr>
      </w:pPr>
    </w:p>
    <w:p w14:paraId="3D1B057A" w14:textId="5C7DD78D" w:rsidR="00430D0F" w:rsidRDefault="00430D0F" w:rsidP="00430D0F">
      <w:r>
        <w:t xml:space="preserve">The average satisfaction with Council’s services and facilities </w:t>
      </w:r>
      <w:r w:rsidR="00D60894">
        <w:t>was “very good”, declining by just 3.2% when overall satisfaction declined by 6.7% and satisfaction with leadership and governance declined by an average of 13.3%.  Council continues to report “excellent” levels of satisfaction with most of the services of most importance to the community, including the waste and recycling services, services for children from birth to five years of age, the local library, parks, gardens, and reserves, sports ovals, and art centres.</w:t>
      </w:r>
    </w:p>
    <w:p w14:paraId="19C30279" w14:textId="5BF0B815" w:rsidR="00626265" w:rsidRDefault="00626265" w:rsidP="000C4E03">
      <w:pPr>
        <w:pStyle w:val="Heading1"/>
        <w:tabs>
          <w:tab w:val="right" w:leader="dot" w:pos="9020"/>
        </w:tabs>
      </w:pPr>
      <w:bookmarkStart w:id="5" w:name="_Toc67909356"/>
      <w:r w:rsidRPr="00F11453">
        <w:lastRenderedPageBreak/>
        <w:t>Introduction</w:t>
      </w:r>
      <w:bookmarkEnd w:id="5"/>
    </w:p>
    <w:p w14:paraId="6942A7EF" w14:textId="77777777" w:rsidR="00626265" w:rsidRPr="006624D0" w:rsidRDefault="00626265" w:rsidP="00887DAD"/>
    <w:p w14:paraId="3D315CB5" w14:textId="6AF86111" w:rsidR="00626265" w:rsidRPr="006624D0" w:rsidRDefault="00626265" w:rsidP="00887DAD">
      <w:pPr>
        <w:pStyle w:val="Body"/>
        <w:rPr>
          <w:rFonts w:ascii="Calibri" w:hAnsi="Calibri" w:cs="Calibri"/>
        </w:rPr>
      </w:pPr>
      <w:r w:rsidRPr="006624D0">
        <w:rPr>
          <w:rFonts w:ascii="Calibri" w:hAnsi="Calibri" w:cs="Calibri"/>
        </w:rPr>
        <w:t xml:space="preserve">Metropolis Research Pty Ltd was commissioned by </w:t>
      </w:r>
      <w:r w:rsidR="00774801" w:rsidRPr="006624D0">
        <w:rPr>
          <w:rFonts w:ascii="Calibri" w:hAnsi="Calibri" w:cs="Calibri"/>
        </w:rPr>
        <w:t>Bayside</w:t>
      </w:r>
      <w:r w:rsidRPr="006624D0">
        <w:rPr>
          <w:rFonts w:ascii="Calibri" w:hAnsi="Calibri" w:cs="Calibri"/>
        </w:rPr>
        <w:t xml:space="preserve"> City Council to undertake this, its </w:t>
      </w:r>
      <w:r w:rsidR="00A56C77" w:rsidRPr="006624D0">
        <w:rPr>
          <w:rFonts w:ascii="Calibri" w:hAnsi="Calibri" w:cs="Calibri"/>
        </w:rPr>
        <w:t>fourth</w:t>
      </w:r>
      <w:r w:rsidRPr="006624D0">
        <w:rPr>
          <w:rFonts w:ascii="Calibri" w:hAnsi="Calibri" w:cs="Calibri"/>
        </w:rPr>
        <w:t xml:space="preserve"> </w:t>
      </w:r>
      <w:r w:rsidRPr="006624D0">
        <w:rPr>
          <w:rFonts w:ascii="Calibri" w:hAnsi="Calibri" w:cs="Calibri"/>
          <w:i/>
          <w:iCs/>
        </w:rPr>
        <w:t>Annual C</w:t>
      </w:r>
      <w:r w:rsidR="009F5E64" w:rsidRPr="006624D0">
        <w:rPr>
          <w:rFonts w:ascii="Calibri" w:hAnsi="Calibri" w:cs="Calibri"/>
          <w:i/>
          <w:iCs/>
        </w:rPr>
        <w:t>ommunity</w:t>
      </w:r>
      <w:r w:rsidRPr="006624D0">
        <w:rPr>
          <w:rFonts w:ascii="Calibri" w:hAnsi="Calibri" w:cs="Calibri"/>
          <w:i/>
          <w:iCs/>
        </w:rPr>
        <w:t xml:space="preserve"> Satisfaction Survey</w:t>
      </w:r>
      <w:r w:rsidRPr="006624D0">
        <w:rPr>
          <w:rFonts w:ascii="Calibri" w:hAnsi="Calibri" w:cs="Calibri"/>
        </w:rPr>
        <w:t xml:space="preserve">.  </w:t>
      </w:r>
    </w:p>
    <w:p w14:paraId="29BE6046" w14:textId="77777777" w:rsidR="00626265" w:rsidRPr="006624D0" w:rsidRDefault="00626265" w:rsidP="00887DAD">
      <w:pPr>
        <w:pStyle w:val="Body"/>
        <w:rPr>
          <w:rFonts w:ascii="Calibri" w:hAnsi="Calibri" w:cs="Calibri"/>
        </w:rPr>
      </w:pPr>
    </w:p>
    <w:p w14:paraId="07803314" w14:textId="59FD66CE" w:rsidR="00626265" w:rsidRPr="006624D0" w:rsidRDefault="00626265" w:rsidP="00887DAD">
      <w:pPr>
        <w:pStyle w:val="Body"/>
        <w:rPr>
          <w:rFonts w:ascii="Calibri" w:hAnsi="Calibri" w:cs="Calibri"/>
        </w:rPr>
      </w:pPr>
      <w:r w:rsidRPr="006624D0">
        <w:rPr>
          <w:rFonts w:ascii="Calibri" w:hAnsi="Calibri" w:cs="Calibri"/>
        </w:rPr>
        <w:t>The survey has been designed to measure community satisfaction with a range of Council services and facilities as well as to measure community sentiment on a range of additional issues of concern in the municipality.</w:t>
      </w:r>
      <w:r w:rsidR="00450955" w:rsidRPr="006624D0">
        <w:rPr>
          <w:rFonts w:ascii="Calibri" w:hAnsi="Calibri" w:cs="Calibri"/>
        </w:rPr>
        <w:t xml:space="preserve">  </w:t>
      </w:r>
      <w:r w:rsidRPr="006624D0">
        <w:rPr>
          <w:rFonts w:ascii="Calibri" w:hAnsi="Calibri" w:cs="Calibri"/>
        </w:rPr>
        <w:t xml:space="preserve">The </w:t>
      </w:r>
      <w:r w:rsidR="00450955" w:rsidRPr="006624D0">
        <w:rPr>
          <w:rFonts w:ascii="Calibri" w:hAnsi="Calibri" w:cs="Calibri"/>
          <w:iCs/>
        </w:rPr>
        <w:t>20</w:t>
      </w:r>
      <w:r w:rsidR="00D25DE9" w:rsidRPr="006624D0">
        <w:rPr>
          <w:rFonts w:ascii="Calibri" w:hAnsi="Calibri" w:cs="Calibri"/>
          <w:iCs/>
        </w:rPr>
        <w:t>2</w:t>
      </w:r>
      <w:r w:rsidR="00A56C77" w:rsidRPr="006624D0">
        <w:rPr>
          <w:rFonts w:ascii="Calibri" w:hAnsi="Calibri" w:cs="Calibri"/>
          <w:iCs/>
        </w:rPr>
        <w:t>1</w:t>
      </w:r>
      <w:r w:rsidR="00450955" w:rsidRPr="006624D0">
        <w:rPr>
          <w:rFonts w:ascii="Calibri" w:hAnsi="Calibri" w:cs="Calibri"/>
          <w:iCs/>
        </w:rPr>
        <w:t xml:space="preserve"> survey</w:t>
      </w:r>
      <w:r w:rsidRPr="006624D0">
        <w:rPr>
          <w:rFonts w:ascii="Calibri" w:hAnsi="Calibri" w:cs="Calibri"/>
        </w:rPr>
        <w:t xml:space="preserve"> comprises the following:</w:t>
      </w:r>
    </w:p>
    <w:p w14:paraId="5C342AFB" w14:textId="77777777" w:rsidR="00626265" w:rsidRPr="006624D0" w:rsidRDefault="00626265" w:rsidP="00887DAD">
      <w:pPr>
        <w:pStyle w:val="Body"/>
        <w:rPr>
          <w:rFonts w:ascii="Calibri" w:hAnsi="Calibri" w:cs="Calibri"/>
        </w:rPr>
      </w:pPr>
    </w:p>
    <w:p w14:paraId="5861B92C" w14:textId="05EAD181" w:rsidR="00626265" w:rsidRPr="00887DAD" w:rsidRDefault="00626265" w:rsidP="0008710C">
      <w:pPr>
        <w:pStyle w:val="Body"/>
        <w:numPr>
          <w:ilvl w:val="0"/>
          <w:numId w:val="3"/>
        </w:numPr>
        <w:rPr>
          <w:rFonts w:ascii="Calibri" w:hAnsi="Calibri" w:cs="Calibri"/>
          <w:sz w:val="22"/>
          <w:szCs w:val="22"/>
        </w:rPr>
      </w:pPr>
      <w:r w:rsidRPr="00887DAD">
        <w:rPr>
          <w:rFonts w:ascii="Calibri" w:hAnsi="Calibri" w:cs="Calibri"/>
          <w:sz w:val="22"/>
          <w:szCs w:val="22"/>
        </w:rPr>
        <w:t>Satisfaction with Council’s overall performance</w:t>
      </w:r>
    </w:p>
    <w:p w14:paraId="3809AC98" w14:textId="77777777" w:rsidR="00626265" w:rsidRPr="00450955" w:rsidRDefault="00626265" w:rsidP="00887DAD">
      <w:pPr>
        <w:pStyle w:val="Body"/>
        <w:ind w:left="360"/>
        <w:rPr>
          <w:rFonts w:ascii="Calibri" w:hAnsi="Calibri" w:cs="Calibri"/>
          <w:sz w:val="8"/>
          <w:szCs w:val="12"/>
        </w:rPr>
      </w:pPr>
    </w:p>
    <w:p w14:paraId="662F145D" w14:textId="77777777" w:rsidR="00626265" w:rsidRPr="00887DAD" w:rsidRDefault="00626265" w:rsidP="0008710C">
      <w:pPr>
        <w:pStyle w:val="Body"/>
        <w:numPr>
          <w:ilvl w:val="0"/>
          <w:numId w:val="3"/>
        </w:numPr>
        <w:rPr>
          <w:rFonts w:ascii="Calibri" w:hAnsi="Calibri" w:cs="Calibri"/>
          <w:sz w:val="22"/>
          <w:szCs w:val="22"/>
        </w:rPr>
      </w:pPr>
      <w:r w:rsidRPr="00887DAD">
        <w:rPr>
          <w:rFonts w:ascii="Calibri" w:hAnsi="Calibri" w:cs="Calibri"/>
          <w:sz w:val="22"/>
          <w:szCs w:val="22"/>
        </w:rPr>
        <w:t>Satisfaction with aspects of leadership</w:t>
      </w:r>
      <w:r w:rsidR="009E0ED3" w:rsidRPr="009E0ED3">
        <w:rPr>
          <w:rFonts w:ascii="Calibri" w:hAnsi="Calibri" w:cs="Calibri"/>
          <w:sz w:val="22"/>
          <w:szCs w:val="22"/>
        </w:rPr>
        <w:t xml:space="preserve"> </w:t>
      </w:r>
      <w:r w:rsidR="009E0ED3">
        <w:rPr>
          <w:rFonts w:ascii="Calibri" w:hAnsi="Calibri" w:cs="Calibri"/>
          <w:sz w:val="22"/>
          <w:szCs w:val="22"/>
        </w:rPr>
        <w:t xml:space="preserve">and </w:t>
      </w:r>
      <w:r w:rsidR="009E0ED3" w:rsidRPr="00887DAD">
        <w:rPr>
          <w:rFonts w:ascii="Calibri" w:hAnsi="Calibri" w:cs="Calibri"/>
          <w:sz w:val="22"/>
          <w:szCs w:val="22"/>
        </w:rPr>
        <w:t>governance</w:t>
      </w:r>
    </w:p>
    <w:p w14:paraId="372D2920" w14:textId="77777777" w:rsidR="00626265" w:rsidRPr="00450955" w:rsidRDefault="00626265" w:rsidP="00887DAD">
      <w:pPr>
        <w:pStyle w:val="Body"/>
        <w:rPr>
          <w:rFonts w:ascii="Calibri" w:hAnsi="Calibri" w:cs="Calibri"/>
          <w:sz w:val="8"/>
          <w:szCs w:val="12"/>
        </w:rPr>
      </w:pPr>
    </w:p>
    <w:p w14:paraId="5A8F7555" w14:textId="12E93B2E" w:rsidR="00626265" w:rsidRPr="00887DAD" w:rsidRDefault="00626265" w:rsidP="0008710C">
      <w:pPr>
        <w:pStyle w:val="Body"/>
        <w:numPr>
          <w:ilvl w:val="0"/>
          <w:numId w:val="3"/>
        </w:numPr>
        <w:rPr>
          <w:rFonts w:ascii="Calibri" w:hAnsi="Calibri" w:cs="Calibri"/>
          <w:sz w:val="22"/>
          <w:szCs w:val="22"/>
        </w:rPr>
      </w:pPr>
      <w:r w:rsidRPr="00887DAD">
        <w:rPr>
          <w:rFonts w:ascii="Calibri" w:hAnsi="Calibri" w:cs="Calibri"/>
          <w:sz w:val="22"/>
          <w:szCs w:val="22"/>
        </w:rPr>
        <w:t xml:space="preserve">Importance of and satisfaction with </w:t>
      </w:r>
      <w:r w:rsidR="00755674">
        <w:rPr>
          <w:rFonts w:ascii="Calibri" w:hAnsi="Calibri" w:cs="Calibri"/>
          <w:sz w:val="22"/>
          <w:szCs w:val="22"/>
        </w:rPr>
        <w:t>26</w:t>
      </w:r>
      <w:r w:rsidRPr="00887DAD">
        <w:rPr>
          <w:rFonts w:ascii="Calibri" w:hAnsi="Calibri" w:cs="Calibri"/>
          <w:sz w:val="22"/>
          <w:szCs w:val="22"/>
        </w:rPr>
        <w:t xml:space="preserve"> Council services and facilities</w:t>
      </w:r>
    </w:p>
    <w:p w14:paraId="4C952D5F" w14:textId="77777777" w:rsidR="00626265" w:rsidRPr="00450955" w:rsidRDefault="00626265" w:rsidP="00887DAD">
      <w:pPr>
        <w:pStyle w:val="Body"/>
        <w:rPr>
          <w:rFonts w:ascii="Calibri" w:hAnsi="Calibri" w:cs="Calibri"/>
          <w:sz w:val="8"/>
          <w:szCs w:val="12"/>
        </w:rPr>
      </w:pPr>
    </w:p>
    <w:p w14:paraId="11FA7A25" w14:textId="77777777" w:rsidR="00626265" w:rsidRPr="00887DAD" w:rsidRDefault="00626265" w:rsidP="0008710C">
      <w:pPr>
        <w:pStyle w:val="Body"/>
        <w:numPr>
          <w:ilvl w:val="0"/>
          <w:numId w:val="3"/>
        </w:numPr>
        <w:rPr>
          <w:rFonts w:ascii="Calibri" w:hAnsi="Calibri" w:cs="Calibri"/>
          <w:sz w:val="22"/>
          <w:szCs w:val="22"/>
        </w:rPr>
      </w:pPr>
      <w:r w:rsidRPr="00887DAD">
        <w:rPr>
          <w:rFonts w:ascii="Calibri" w:hAnsi="Calibri" w:cs="Calibri"/>
          <w:sz w:val="22"/>
          <w:szCs w:val="22"/>
        </w:rPr>
        <w:t>Issues of importance to address</w:t>
      </w:r>
      <w:r w:rsidR="009E0ED3">
        <w:rPr>
          <w:rFonts w:ascii="Calibri" w:hAnsi="Calibri" w:cs="Calibri"/>
          <w:sz w:val="22"/>
          <w:szCs w:val="22"/>
        </w:rPr>
        <w:t xml:space="preserve"> in Bayside</w:t>
      </w:r>
      <w:r w:rsidRPr="00887DAD">
        <w:rPr>
          <w:rFonts w:ascii="Calibri" w:hAnsi="Calibri" w:cs="Calibri"/>
          <w:sz w:val="22"/>
          <w:szCs w:val="22"/>
        </w:rPr>
        <w:t xml:space="preserve"> in the coming year</w:t>
      </w:r>
    </w:p>
    <w:p w14:paraId="512C8EBE" w14:textId="77777777" w:rsidR="00626265" w:rsidRPr="00450955" w:rsidRDefault="00626265" w:rsidP="00887DAD">
      <w:pPr>
        <w:pStyle w:val="Body"/>
        <w:rPr>
          <w:rFonts w:ascii="Calibri" w:hAnsi="Calibri" w:cs="Calibri"/>
          <w:sz w:val="8"/>
          <w:szCs w:val="12"/>
        </w:rPr>
      </w:pPr>
    </w:p>
    <w:p w14:paraId="356CFCCB" w14:textId="77777777" w:rsidR="00626265" w:rsidRDefault="009F2800" w:rsidP="0008710C">
      <w:pPr>
        <w:pStyle w:val="Body"/>
        <w:numPr>
          <w:ilvl w:val="0"/>
          <w:numId w:val="3"/>
        </w:numPr>
        <w:jc w:val="left"/>
        <w:rPr>
          <w:rFonts w:ascii="Calibri" w:hAnsi="Calibri" w:cs="Calibri"/>
          <w:sz w:val="22"/>
          <w:szCs w:val="22"/>
        </w:rPr>
      </w:pPr>
      <w:r>
        <w:rPr>
          <w:rFonts w:ascii="Calibri" w:hAnsi="Calibri" w:cs="Calibri"/>
          <w:sz w:val="22"/>
          <w:szCs w:val="22"/>
        </w:rPr>
        <w:t xml:space="preserve">Satisfaction with </w:t>
      </w:r>
      <w:r w:rsidR="00AB6EA0">
        <w:rPr>
          <w:rFonts w:ascii="Calibri" w:hAnsi="Calibri" w:cs="Calibri"/>
          <w:sz w:val="22"/>
          <w:szCs w:val="22"/>
        </w:rPr>
        <w:t>Council’s advocacy to other levels of government</w:t>
      </w:r>
    </w:p>
    <w:p w14:paraId="312AD58F" w14:textId="77777777" w:rsidR="00AB6EA0" w:rsidRPr="00450955" w:rsidRDefault="00AB6EA0" w:rsidP="00AB6EA0">
      <w:pPr>
        <w:pStyle w:val="ListParagraph"/>
        <w:rPr>
          <w:sz w:val="8"/>
          <w:szCs w:val="22"/>
        </w:rPr>
      </w:pPr>
    </w:p>
    <w:p w14:paraId="534F924F" w14:textId="77777777" w:rsidR="00AB6EA0" w:rsidRDefault="009F2800" w:rsidP="0008710C">
      <w:pPr>
        <w:pStyle w:val="Body"/>
        <w:numPr>
          <w:ilvl w:val="0"/>
          <w:numId w:val="3"/>
        </w:numPr>
        <w:jc w:val="left"/>
        <w:rPr>
          <w:rFonts w:ascii="Calibri" w:hAnsi="Calibri" w:cs="Calibri"/>
          <w:sz w:val="22"/>
          <w:szCs w:val="22"/>
        </w:rPr>
      </w:pPr>
      <w:r>
        <w:rPr>
          <w:rFonts w:ascii="Calibri" w:hAnsi="Calibri" w:cs="Calibri"/>
          <w:sz w:val="22"/>
          <w:szCs w:val="22"/>
        </w:rPr>
        <w:t xml:space="preserve">Agreement with statements about </w:t>
      </w:r>
      <w:r w:rsidR="00AB6EA0">
        <w:rPr>
          <w:rFonts w:ascii="Calibri" w:hAnsi="Calibri" w:cs="Calibri"/>
          <w:sz w:val="22"/>
          <w:szCs w:val="22"/>
        </w:rPr>
        <w:t>Bayside Council as an organisation</w:t>
      </w:r>
    </w:p>
    <w:p w14:paraId="2EACC5DB" w14:textId="77777777" w:rsidR="00BA40C4" w:rsidRPr="00450955" w:rsidRDefault="00BA40C4" w:rsidP="00BA40C4">
      <w:pPr>
        <w:pStyle w:val="ListParagraph"/>
        <w:rPr>
          <w:sz w:val="8"/>
          <w:szCs w:val="22"/>
        </w:rPr>
      </w:pPr>
    </w:p>
    <w:p w14:paraId="352F1E47" w14:textId="77777777" w:rsidR="00BA40C4" w:rsidRPr="00887DAD" w:rsidRDefault="00BA40C4" w:rsidP="0008710C">
      <w:pPr>
        <w:pStyle w:val="Body"/>
        <w:numPr>
          <w:ilvl w:val="0"/>
          <w:numId w:val="3"/>
        </w:numPr>
        <w:jc w:val="left"/>
        <w:rPr>
          <w:rFonts w:ascii="Calibri" w:hAnsi="Calibri" w:cs="Calibri"/>
          <w:sz w:val="22"/>
          <w:szCs w:val="22"/>
        </w:rPr>
      </w:pPr>
      <w:r>
        <w:rPr>
          <w:rFonts w:ascii="Calibri" w:hAnsi="Calibri" w:cs="Calibri"/>
          <w:sz w:val="22"/>
          <w:szCs w:val="22"/>
        </w:rPr>
        <w:t>Satisfaction with planning for population growth</w:t>
      </w:r>
      <w:r w:rsidR="009E0ED3">
        <w:rPr>
          <w:rFonts w:ascii="Calibri" w:hAnsi="Calibri" w:cs="Calibri"/>
          <w:sz w:val="22"/>
          <w:szCs w:val="22"/>
        </w:rPr>
        <w:t xml:space="preserve"> by all levels of government</w:t>
      </w:r>
    </w:p>
    <w:p w14:paraId="6BA95AB7" w14:textId="77777777" w:rsidR="00626265" w:rsidRPr="00450955" w:rsidRDefault="00626265" w:rsidP="00887DAD">
      <w:pPr>
        <w:pStyle w:val="Body"/>
        <w:jc w:val="left"/>
        <w:rPr>
          <w:rFonts w:ascii="Calibri" w:hAnsi="Calibri" w:cs="Calibri"/>
          <w:sz w:val="8"/>
          <w:szCs w:val="12"/>
        </w:rPr>
      </w:pPr>
    </w:p>
    <w:p w14:paraId="5B09FEE9" w14:textId="77777777" w:rsidR="00626265" w:rsidRDefault="00626265" w:rsidP="0008710C">
      <w:pPr>
        <w:pStyle w:val="Body"/>
        <w:numPr>
          <w:ilvl w:val="0"/>
          <w:numId w:val="3"/>
        </w:numPr>
        <w:jc w:val="left"/>
        <w:rPr>
          <w:rFonts w:ascii="Calibri" w:hAnsi="Calibri" w:cs="Calibri"/>
          <w:sz w:val="22"/>
          <w:szCs w:val="22"/>
        </w:rPr>
      </w:pPr>
      <w:r w:rsidRPr="00887DAD">
        <w:rPr>
          <w:rFonts w:ascii="Calibri" w:hAnsi="Calibri" w:cs="Calibri"/>
          <w:sz w:val="22"/>
          <w:szCs w:val="22"/>
        </w:rPr>
        <w:t>Satisfaction with aspects of planning and development</w:t>
      </w:r>
    </w:p>
    <w:p w14:paraId="29852828" w14:textId="77777777" w:rsidR="00BA40C4" w:rsidRPr="00450955" w:rsidRDefault="00BA40C4" w:rsidP="00BA40C4">
      <w:pPr>
        <w:pStyle w:val="Body"/>
        <w:ind w:left="1080"/>
        <w:jc w:val="left"/>
        <w:rPr>
          <w:rFonts w:ascii="Calibri" w:hAnsi="Calibri" w:cs="Calibri"/>
          <w:sz w:val="8"/>
          <w:szCs w:val="22"/>
        </w:rPr>
      </w:pPr>
    </w:p>
    <w:p w14:paraId="74625581" w14:textId="77777777" w:rsidR="00BA40C4" w:rsidRPr="00887DAD" w:rsidRDefault="00BA40C4" w:rsidP="0008710C">
      <w:pPr>
        <w:pStyle w:val="Body"/>
        <w:numPr>
          <w:ilvl w:val="0"/>
          <w:numId w:val="3"/>
        </w:numPr>
        <w:jc w:val="left"/>
        <w:rPr>
          <w:rFonts w:ascii="Calibri" w:hAnsi="Calibri" w:cs="Calibri"/>
          <w:sz w:val="22"/>
          <w:szCs w:val="22"/>
        </w:rPr>
      </w:pPr>
      <w:r w:rsidRPr="00887DAD">
        <w:rPr>
          <w:rFonts w:ascii="Calibri" w:hAnsi="Calibri" w:cs="Calibri"/>
          <w:sz w:val="22"/>
          <w:szCs w:val="22"/>
        </w:rPr>
        <w:t>Satisfaction with aspects of traffic and parking</w:t>
      </w:r>
      <w:r w:rsidR="00C97245">
        <w:rPr>
          <w:rFonts w:ascii="Calibri" w:hAnsi="Calibri" w:cs="Calibri"/>
          <w:sz w:val="22"/>
          <w:szCs w:val="22"/>
        </w:rPr>
        <w:t>, and use of sustainable transport</w:t>
      </w:r>
    </w:p>
    <w:p w14:paraId="7B7720EF" w14:textId="77777777" w:rsidR="00BA40C4" w:rsidRPr="00450955" w:rsidRDefault="00BA40C4" w:rsidP="00BA40C4">
      <w:pPr>
        <w:pStyle w:val="Body"/>
        <w:jc w:val="left"/>
        <w:rPr>
          <w:rFonts w:ascii="Calibri" w:hAnsi="Calibri" w:cs="Calibri"/>
          <w:sz w:val="8"/>
          <w:szCs w:val="12"/>
        </w:rPr>
      </w:pPr>
    </w:p>
    <w:p w14:paraId="24376065" w14:textId="77777777" w:rsidR="00626265" w:rsidRDefault="00450955" w:rsidP="0008710C">
      <w:pPr>
        <w:pStyle w:val="Body"/>
        <w:numPr>
          <w:ilvl w:val="0"/>
          <w:numId w:val="3"/>
        </w:numPr>
        <w:rPr>
          <w:rFonts w:ascii="Calibri" w:hAnsi="Calibri" w:cs="Calibri"/>
          <w:sz w:val="22"/>
          <w:szCs w:val="22"/>
        </w:rPr>
      </w:pPr>
      <w:r>
        <w:rPr>
          <w:rFonts w:ascii="Calibri" w:hAnsi="Calibri" w:cs="Calibri"/>
          <w:sz w:val="22"/>
          <w:szCs w:val="22"/>
        </w:rPr>
        <w:t>Engagement with Council, and s</w:t>
      </w:r>
      <w:r w:rsidR="00626265" w:rsidRPr="00887DAD">
        <w:rPr>
          <w:rFonts w:ascii="Calibri" w:hAnsi="Calibri" w:cs="Calibri"/>
          <w:sz w:val="22"/>
          <w:szCs w:val="22"/>
        </w:rPr>
        <w:t>atisfaction with</w:t>
      </w:r>
      <w:r w:rsidR="009F2800">
        <w:rPr>
          <w:rFonts w:ascii="Calibri" w:hAnsi="Calibri" w:cs="Calibri"/>
          <w:sz w:val="22"/>
          <w:szCs w:val="22"/>
        </w:rPr>
        <w:t xml:space="preserve"> aspects of </w:t>
      </w:r>
      <w:r w:rsidR="00626265" w:rsidRPr="00887DAD">
        <w:rPr>
          <w:rFonts w:ascii="Calibri" w:hAnsi="Calibri" w:cs="Calibri"/>
          <w:sz w:val="22"/>
          <w:szCs w:val="22"/>
        </w:rPr>
        <w:t>Council</w:t>
      </w:r>
      <w:r w:rsidR="009F2800">
        <w:rPr>
          <w:rFonts w:ascii="Calibri" w:hAnsi="Calibri" w:cs="Calibri"/>
          <w:sz w:val="22"/>
          <w:szCs w:val="22"/>
        </w:rPr>
        <w:t>’s</w:t>
      </w:r>
      <w:r w:rsidR="00626265" w:rsidRPr="00887DAD">
        <w:rPr>
          <w:rFonts w:ascii="Calibri" w:hAnsi="Calibri" w:cs="Calibri"/>
          <w:sz w:val="22"/>
          <w:szCs w:val="22"/>
        </w:rPr>
        <w:t xml:space="preserve"> customer service</w:t>
      </w:r>
    </w:p>
    <w:p w14:paraId="7B79C7FF" w14:textId="77777777" w:rsidR="00450955" w:rsidRPr="00450955" w:rsidRDefault="00450955" w:rsidP="00450955">
      <w:pPr>
        <w:pStyle w:val="ListParagraph"/>
        <w:rPr>
          <w:sz w:val="8"/>
          <w:szCs w:val="8"/>
        </w:rPr>
      </w:pPr>
    </w:p>
    <w:p w14:paraId="1A1D628C" w14:textId="07881F7F" w:rsidR="00450955" w:rsidRPr="00A56C77" w:rsidRDefault="00450955" w:rsidP="0008710C">
      <w:pPr>
        <w:pStyle w:val="Body"/>
        <w:numPr>
          <w:ilvl w:val="0"/>
          <w:numId w:val="3"/>
        </w:numPr>
        <w:rPr>
          <w:rFonts w:ascii="Calibri" w:hAnsi="Calibri" w:cs="Calibri"/>
          <w:sz w:val="22"/>
          <w:szCs w:val="22"/>
        </w:rPr>
      </w:pPr>
      <w:r>
        <w:rPr>
          <w:rFonts w:ascii="Calibri" w:hAnsi="Calibri" w:cs="Calibri"/>
          <w:sz w:val="22"/>
          <w:szCs w:val="22"/>
        </w:rPr>
        <w:t>Questions around volunteering</w:t>
      </w:r>
    </w:p>
    <w:p w14:paraId="745A6734" w14:textId="77777777" w:rsidR="00626265" w:rsidRPr="00450955" w:rsidRDefault="00626265" w:rsidP="00E375D4">
      <w:pPr>
        <w:pStyle w:val="ListParagraph"/>
        <w:rPr>
          <w:rFonts w:cs="Times New Roman"/>
          <w:sz w:val="8"/>
          <w:szCs w:val="12"/>
        </w:rPr>
      </w:pPr>
    </w:p>
    <w:p w14:paraId="4B3627A2" w14:textId="77777777" w:rsidR="00626265" w:rsidRPr="00887DAD" w:rsidRDefault="00626265" w:rsidP="0008710C">
      <w:pPr>
        <w:pStyle w:val="Body"/>
        <w:numPr>
          <w:ilvl w:val="0"/>
          <w:numId w:val="3"/>
        </w:numPr>
        <w:rPr>
          <w:rFonts w:ascii="Calibri" w:hAnsi="Calibri" w:cs="Calibri"/>
          <w:sz w:val="22"/>
          <w:szCs w:val="22"/>
        </w:rPr>
      </w:pPr>
      <w:r w:rsidRPr="00887DAD">
        <w:rPr>
          <w:rFonts w:ascii="Calibri" w:hAnsi="Calibri" w:cs="Calibri"/>
          <w:sz w:val="22"/>
          <w:szCs w:val="22"/>
        </w:rPr>
        <w:t>Respondent profile.</w:t>
      </w:r>
    </w:p>
    <w:p w14:paraId="779B417F" w14:textId="77777777" w:rsidR="00DB4245" w:rsidRPr="006624D0" w:rsidRDefault="00DB4245" w:rsidP="009477FA">
      <w:pPr>
        <w:rPr>
          <w:szCs w:val="32"/>
        </w:rPr>
      </w:pPr>
    </w:p>
    <w:p w14:paraId="1A2CA890" w14:textId="77777777" w:rsidR="00626265" w:rsidRPr="00077151" w:rsidRDefault="00626265" w:rsidP="00077151">
      <w:pPr>
        <w:pStyle w:val="Heading2"/>
      </w:pPr>
      <w:bookmarkStart w:id="6" w:name="_Toc104527764"/>
      <w:bookmarkStart w:id="7" w:name="_Toc436038315"/>
      <w:bookmarkStart w:id="8" w:name="_Toc67909357"/>
      <w:r w:rsidRPr="00077151">
        <w:t>Rationale</w:t>
      </w:r>
      <w:bookmarkEnd w:id="6"/>
      <w:bookmarkEnd w:id="7"/>
      <w:bookmarkEnd w:id="8"/>
    </w:p>
    <w:p w14:paraId="3E4B66DE" w14:textId="77777777" w:rsidR="00626265" w:rsidRPr="006624D0" w:rsidRDefault="00626265" w:rsidP="00077151">
      <w:pPr>
        <w:pStyle w:val="Body"/>
        <w:rPr>
          <w:rFonts w:ascii="Calibri" w:hAnsi="Calibri" w:cs="Calibri"/>
        </w:rPr>
      </w:pPr>
    </w:p>
    <w:p w14:paraId="6DB62238" w14:textId="77777777" w:rsidR="00626265" w:rsidRPr="006624D0" w:rsidRDefault="00626265" w:rsidP="00077151">
      <w:pPr>
        <w:pStyle w:val="Body"/>
        <w:rPr>
          <w:rFonts w:ascii="Calibri" w:hAnsi="Calibri" w:cs="Calibri"/>
        </w:rPr>
      </w:pPr>
      <w:r w:rsidRPr="006624D0">
        <w:rPr>
          <w:rFonts w:ascii="Calibri" w:hAnsi="Calibri" w:cs="Calibri"/>
        </w:rPr>
        <w:t xml:space="preserve">The </w:t>
      </w:r>
      <w:r w:rsidRPr="006624D0">
        <w:rPr>
          <w:rFonts w:ascii="Calibri" w:hAnsi="Calibri" w:cs="Calibri"/>
          <w:i/>
          <w:iCs/>
        </w:rPr>
        <w:t xml:space="preserve">Annual </w:t>
      </w:r>
      <w:r w:rsidR="009F5E64" w:rsidRPr="006624D0">
        <w:rPr>
          <w:rFonts w:ascii="Calibri" w:hAnsi="Calibri" w:cs="Calibri"/>
          <w:i/>
          <w:iCs/>
        </w:rPr>
        <w:t>Community Satisfaction</w:t>
      </w:r>
      <w:r w:rsidRPr="006624D0">
        <w:rPr>
          <w:rFonts w:ascii="Calibri" w:hAnsi="Calibri" w:cs="Calibri"/>
          <w:i/>
          <w:iCs/>
        </w:rPr>
        <w:t xml:space="preserve"> Survey</w:t>
      </w:r>
      <w:r w:rsidRPr="006624D0">
        <w:rPr>
          <w:rFonts w:ascii="Calibri" w:hAnsi="Calibri" w:cs="Calibri"/>
        </w:rPr>
        <w:t xml:space="preserve"> has been designed to provide Council with a wide range of information covering community satisfaction, community sentiment and community feel and involvement.  The survey meets the requirements of the Local Government Victoria (LGV) annual satisfaction survey by providing importance and satisfaction ratings for the major Council services and facilities as well as scores for satisfaction with Council overall.  </w:t>
      </w:r>
    </w:p>
    <w:p w14:paraId="7F4BBACC" w14:textId="77777777" w:rsidR="00626265" w:rsidRPr="006624D0" w:rsidRDefault="00626265" w:rsidP="00077151">
      <w:pPr>
        <w:pStyle w:val="Body"/>
        <w:rPr>
          <w:rFonts w:ascii="Calibri" w:hAnsi="Calibri" w:cs="Calibri"/>
        </w:rPr>
      </w:pPr>
    </w:p>
    <w:p w14:paraId="174A1913" w14:textId="77777777" w:rsidR="00626265" w:rsidRPr="006624D0" w:rsidRDefault="00626265" w:rsidP="00077151">
      <w:pPr>
        <w:pStyle w:val="Body"/>
        <w:rPr>
          <w:rFonts w:ascii="Calibri" w:hAnsi="Calibri" w:cs="Calibri"/>
        </w:rPr>
      </w:pPr>
      <w:r w:rsidRPr="006624D0">
        <w:rPr>
          <w:rFonts w:ascii="Calibri" w:hAnsi="Calibri" w:cs="Calibri"/>
        </w:rPr>
        <w:t xml:space="preserve">The </w:t>
      </w:r>
      <w:r w:rsidRPr="006624D0">
        <w:rPr>
          <w:rFonts w:ascii="Calibri" w:hAnsi="Calibri" w:cs="Calibri"/>
          <w:i/>
          <w:iCs/>
        </w:rPr>
        <w:t xml:space="preserve">Annual </w:t>
      </w:r>
      <w:r w:rsidR="009F5E64" w:rsidRPr="006624D0">
        <w:rPr>
          <w:rFonts w:ascii="Calibri" w:hAnsi="Calibri" w:cs="Calibri"/>
          <w:i/>
          <w:iCs/>
        </w:rPr>
        <w:t>Community Satisfaction</w:t>
      </w:r>
      <w:r w:rsidRPr="006624D0">
        <w:rPr>
          <w:rFonts w:ascii="Calibri" w:hAnsi="Calibri" w:cs="Calibri"/>
          <w:i/>
          <w:iCs/>
        </w:rPr>
        <w:t xml:space="preserve"> Survey</w:t>
      </w:r>
      <w:r w:rsidRPr="006624D0">
        <w:rPr>
          <w:rFonts w:ascii="Calibri" w:hAnsi="Calibri" w:cs="Calibri"/>
        </w:rPr>
        <w:t xml:space="preserve"> provides an </w:t>
      </w:r>
      <w:r w:rsidR="008610DD" w:rsidRPr="006624D0">
        <w:rPr>
          <w:rFonts w:ascii="Calibri" w:hAnsi="Calibri" w:cs="Calibri"/>
        </w:rPr>
        <w:t>in-depth</w:t>
      </w:r>
      <w:r w:rsidRPr="006624D0">
        <w:rPr>
          <w:rFonts w:ascii="Calibri" w:hAnsi="Calibri" w:cs="Calibri"/>
        </w:rPr>
        <w:t xml:space="preserve"> coverage of Council services and facilities as well as additional community issues and expectations.  This information is critical to informing Council of the attitudes, levels of satisfaction and issues facing the community in the City of </w:t>
      </w:r>
      <w:r w:rsidR="0004185B" w:rsidRPr="006624D0">
        <w:rPr>
          <w:rFonts w:ascii="Calibri" w:hAnsi="Calibri" w:cs="Calibri"/>
        </w:rPr>
        <w:t>Bayside</w:t>
      </w:r>
      <w:r w:rsidRPr="006624D0">
        <w:rPr>
          <w:rFonts w:ascii="Calibri" w:hAnsi="Calibri" w:cs="Calibri"/>
        </w:rPr>
        <w:t xml:space="preserve">. </w:t>
      </w:r>
    </w:p>
    <w:p w14:paraId="10B0B636" w14:textId="77777777" w:rsidR="00626265" w:rsidRPr="006624D0" w:rsidRDefault="00626265" w:rsidP="00077151">
      <w:pPr>
        <w:pStyle w:val="Body"/>
        <w:rPr>
          <w:rFonts w:ascii="Calibri" w:hAnsi="Calibri" w:cs="Calibri"/>
        </w:rPr>
      </w:pPr>
    </w:p>
    <w:p w14:paraId="664AF3F5" w14:textId="77777777" w:rsidR="00626265" w:rsidRPr="006624D0" w:rsidRDefault="00626265" w:rsidP="00077151">
      <w:pPr>
        <w:pStyle w:val="Body"/>
        <w:rPr>
          <w:rFonts w:ascii="Calibri" w:hAnsi="Calibri" w:cs="Calibri"/>
        </w:rPr>
      </w:pPr>
      <w:r w:rsidRPr="006624D0">
        <w:rPr>
          <w:rFonts w:ascii="Calibri" w:hAnsi="Calibri" w:cs="Calibri"/>
        </w:rPr>
        <w:t xml:space="preserve">In addition, the </w:t>
      </w:r>
      <w:r w:rsidRPr="006624D0">
        <w:rPr>
          <w:rFonts w:ascii="Calibri" w:hAnsi="Calibri" w:cs="Calibri"/>
          <w:i/>
          <w:iCs/>
        </w:rPr>
        <w:t xml:space="preserve">Annual </w:t>
      </w:r>
      <w:r w:rsidR="009F5E64" w:rsidRPr="006624D0">
        <w:rPr>
          <w:rFonts w:ascii="Calibri" w:hAnsi="Calibri" w:cs="Calibri"/>
          <w:i/>
          <w:iCs/>
        </w:rPr>
        <w:t>Community Satisfaction</w:t>
      </w:r>
      <w:r w:rsidRPr="006624D0">
        <w:rPr>
          <w:rFonts w:ascii="Calibri" w:hAnsi="Calibri" w:cs="Calibri"/>
          <w:i/>
          <w:iCs/>
        </w:rPr>
        <w:t xml:space="preserve"> Survey</w:t>
      </w:r>
      <w:r w:rsidRPr="006624D0">
        <w:rPr>
          <w:rFonts w:ascii="Calibri" w:hAnsi="Calibri" w:cs="Calibri"/>
        </w:rPr>
        <w:t xml:space="preserve"> includes a range of demographic and socio-economic variables against which the results can be analysed.  For example, the </w:t>
      </w:r>
      <w:r w:rsidRPr="006624D0">
        <w:rPr>
          <w:rFonts w:ascii="Calibri" w:hAnsi="Calibri" w:cs="Calibri"/>
          <w:i/>
          <w:iCs/>
        </w:rPr>
        <w:t xml:space="preserve">Annual </w:t>
      </w:r>
      <w:r w:rsidR="009F5E64" w:rsidRPr="006624D0">
        <w:rPr>
          <w:rFonts w:ascii="Calibri" w:hAnsi="Calibri" w:cs="Calibri"/>
          <w:i/>
          <w:iCs/>
        </w:rPr>
        <w:t>Community Satisfaction</w:t>
      </w:r>
      <w:r w:rsidRPr="006624D0">
        <w:rPr>
          <w:rFonts w:ascii="Calibri" w:hAnsi="Calibri" w:cs="Calibri"/>
          <w:i/>
          <w:iCs/>
        </w:rPr>
        <w:t xml:space="preserve"> Survey</w:t>
      </w:r>
      <w:r w:rsidRPr="006624D0">
        <w:rPr>
          <w:rFonts w:ascii="Calibri" w:hAnsi="Calibri" w:cs="Calibri"/>
        </w:rPr>
        <w:t xml:space="preserve"> includes data on age structure, gender, language spoken at home, disability, dwelling type, period of residence, and household structure.  By including these variables, satisfaction scores can be analysed against these variables and individual sub-groups in the community that have issues with Council’s performance or services can be identified.  </w:t>
      </w:r>
    </w:p>
    <w:p w14:paraId="782AB700" w14:textId="77777777" w:rsidR="00A56C77" w:rsidRPr="006624D0" w:rsidRDefault="00A56C77">
      <w:pPr>
        <w:jc w:val="left"/>
        <w:rPr>
          <w:rFonts w:eastAsia="Times New Roman"/>
          <w:b/>
          <w:bCs/>
          <w:i/>
          <w:iCs/>
          <w:lang w:val="en-US"/>
        </w:rPr>
      </w:pPr>
      <w:bookmarkStart w:id="9" w:name="_Toc104527765"/>
      <w:bookmarkStart w:id="10" w:name="_Toc279668365"/>
      <w:bookmarkStart w:id="11" w:name="_Toc445144176"/>
      <w:r w:rsidRPr="006624D0">
        <w:br w:type="page"/>
      </w:r>
    </w:p>
    <w:p w14:paraId="647DDCA3" w14:textId="7E975F86" w:rsidR="00626265" w:rsidRDefault="00626265" w:rsidP="0011412E">
      <w:pPr>
        <w:pStyle w:val="Heading2"/>
      </w:pPr>
      <w:bookmarkStart w:id="12" w:name="_Toc67909358"/>
      <w:r>
        <w:lastRenderedPageBreak/>
        <w:t>Methodology</w:t>
      </w:r>
      <w:bookmarkEnd w:id="9"/>
      <w:bookmarkEnd w:id="10"/>
      <w:bookmarkEnd w:id="11"/>
      <w:r w:rsidR="00853F2C">
        <w:t xml:space="preserve"> and response rate</w:t>
      </w:r>
      <w:bookmarkEnd w:id="12"/>
    </w:p>
    <w:p w14:paraId="4A1E984B" w14:textId="7D693FB4" w:rsidR="00A56C77" w:rsidRDefault="00A56C77" w:rsidP="0011412E">
      <w:pPr>
        <w:pStyle w:val="BalloonText"/>
        <w:rPr>
          <w:rFonts w:ascii="Garamond" w:hAnsi="Garamond" w:cs="Garamond"/>
          <w:sz w:val="24"/>
          <w:szCs w:val="24"/>
          <w:lang w:val="en-US"/>
        </w:rPr>
      </w:pPr>
    </w:p>
    <w:p w14:paraId="139F26BA" w14:textId="77777777" w:rsidR="00FF777C" w:rsidRPr="004618FB" w:rsidRDefault="00FF777C" w:rsidP="00FF777C">
      <w:pPr>
        <w:rPr>
          <w:lang w:val="en-US"/>
        </w:rPr>
      </w:pPr>
      <w:r w:rsidRPr="004618FB">
        <w:rPr>
          <w:lang w:val="en-US"/>
        </w:rPr>
        <w:t xml:space="preserve">The </w:t>
      </w:r>
      <w:r w:rsidRPr="004618FB">
        <w:rPr>
          <w:i/>
          <w:iCs/>
          <w:lang w:val="en-US"/>
        </w:rPr>
        <w:t>Annual Community Survey</w:t>
      </w:r>
      <w:r w:rsidRPr="004618FB">
        <w:rPr>
          <w:lang w:val="en-US"/>
        </w:rPr>
        <w:t xml:space="preserve"> has traditionally been conducted as a door-to-door, interview style survey.  </w:t>
      </w:r>
    </w:p>
    <w:p w14:paraId="5B9D5761" w14:textId="77777777" w:rsidR="00FF777C" w:rsidRPr="00162BA3" w:rsidRDefault="00FF777C" w:rsidP="00FF777C">
      <w:pPr>
        <w:rPr>
          <w:sz w:val="20"/>
          <w:szCs w:val="20"/>
          <w:lang w:val="en-US"/>
        </w:rPr>
      </w:pPr>
    </w:p>
    <w:p w14:paraId="3E2E0BB7" w14:textId="77777777" w:rsidR="00FF777C" w:rsidRPr="004618FB" w:rsidRDefault="00FF777C" w:rsidP="00FF777C">
      <w:pPr>
        <w:rPr>
          <w:lang w:val="en-US"/>
        </w:rPr>
      </w:pPr>
      <w:r w:rsidRPr="004618FB">
        <w:rPr>
          <w:lang w:val="en-US"/>
        </w:rPr>
        <w:t>Due to the lockdowns and social distancing requirements in response to the COVID-19 pandemic, it was not possible to conduct the survey as a face-to-face, doorstop interview survey this year.  Consequently, the survey was conducted as a telephone interview.</w:t>
      </w:r>
    </w:p>
    <w:p w14:paraId="07843F67" w14:textId="77777777" w:rsidR="00FF777C" w:rsidRPr="00162BA3" w:rsidRDefault="00FF777C" w:rsidP="00FF777C">
      <w:pPr>
        <w:rPr>
          <w:sz w:val="20"/>
          <w:szCs w:val="20"/>
          <w:lang w:val="en-US"/>
        </w:rPr>
      </w:pPr>
    </w:p>
    <w:p w14:paraId="778116AD" w14:textId="5E5E860F" w:rsidR="00FF777C" w:rsidRPr="004618FB" w:rsidRDefault="00FF777C" w:rsidP="00FF777C">
      <w:pPr>
        <w:rPr>
          <w:lang w:val="en-US"/>
        </w:rPr>
      </w:pPr>
      <w:r w:rsidRPr="004618FB">
        <w:rPr>
          <w:lang w:val="en-US"/>
        </w:rPr>
        <w:t xml:space="preserve">The surveying was all completed </w:t>
      </w:r>
      <w:r>
        <w:rPr>
          <w:lang w:val="en-US"/>
        </w:rPr>
        <w:t>from 19</w:t>
      </w:r>
      <w:r w:rsidRPr="00FF777C">
        <w:rPr>
          <w:vertAlign w:val="superscript"/>
          <w:lang w:val="en-US"/>
        </w:rPr>
        <w:t>th</w:t>
      </w:r>
      <w:r>
        <w:rPr>
          <w:lang w:val="en-US"/>
        </w:rPr>
        <w:t xml:space="preserve"> of February 2021 till the 5</w:t>
      </w:r>
      <w:r w:rsidRPr="00FF777C">
        <w:rPr>
          <w:vertAlign w:val="superscript"/>
          <w:lang w:val="en-US"/>
        </w:rPr>
        <w:t>th</w:t>
      </w:r>
      <w:r>
        <w:rPr>
          <w:lang w:val="en-US"/>
        </w:rPr>
        <w:t xml:space="preserve"> of March 2021.</w:t>
      </w:r>
    </w:p>
    <w:p w14:paraId="2E4FD6E5" w14:textId="77777777" w:rsidR="00FF777C" w:rsidRPr="00162BA3" w:rsidRDefault="00FF777C" w:rsidP="00FF777C">
      <w:pPr>
        <w:rPr>
          <w:sz w:val="20"/>
          <w:szCs w:val="20"/>
          <w:lang w:val="en-US"/>
        </w:rPr>
      </w:pPr>
    </w:p>
    <w:p w14:paraId="47F3E655" w14:textId="77777777" w:rsidR="00FF777C" w:rsidRPr="004618FB" w:rsidRDefault="00FF777C" w:rsidP="00FF777C">
      <w:pPr>
        <w:rPr>
          <w:lang w:val="en-US"/>
        </w:rPr>
      </w:pPr>
      <w:r w:rsidRPr="004618FB">
        <w:rPr>
          <w:lang w:val="en-US"/>
        </w:rPr>
        <w:t>Surveys were conducted from 11am till 7pm weekdays, and 11am till 5pm on Saturdays and Sunday.</w:t>
      </w:r>
    </w:p>
    <w:p w14:paraId="72D82E3B" w14:textId="77777777" w:rsidR="00FF777C" w:rsidRPr="00162BA3" w:rsidRDefault="00FF777C" w:rsidP="00FF777C">
      <w:pPr>
        <w:rPr>
          <w:sz w:val="20"/>
          <w:szCs w:val="20"/>
          <w:lang w:val="en-US"/>
        </w:rPr>
      </w:pPr>
    </w:p>
    <w:p w14:paraId="6A728817" w14:textId="77777777" w:rsidR="00FF777C" w:rsidRPr="004618FB" w:rsidRDefault="00FF777C" w:rsidP="00FF777C">
      <w:pPr>
        <w:rPr>
          <w:lang w:val="en-US"/>
        </w:rPr>
      </w:pPr>
      <w:r>
        <w:rPr>
          <w:lang w:val="en-US"/>
        </w:rPr>
        <w:t xml:space="preserve">Several (up to approximately four) </w:t>
      </w:r>
      <w:r w:rsidRPr="004618FB">
        <w:rPr>
          <w:lang w:val="en-US"/>
        </w:rPr>
        <w:t xml:space="preserve">attempts were made to contact each randomly selected telephone number, to give the household multiple opportunities to participate in the research.  </w:t>
      </w:r>
    </w:p>
    <w:p w14:paraId="46DBC188" w14:textId="77777777" w:rsidR="00FF777C" w:rsidRPr="00162BA3" w:rsidRDefault="00FF777C" w:rsidP="00FF777C">
      <w:pPr>
        <w:rPr>
          <w:sz w:val="20"/>
          <w:szCs w:val="20"/>
          <w:lang w:val="en-US"/>
        </w:rPr>
      </w:pPr>
    </w:p>
    <w:p w14:paraId="779C5CD0" w14:textId="6F435C73" w:rsidR="00FF777C" w:rsidRPr="004618FB" w:rsidRDefault="00FF777C" w:rsidP="00FF777C">
      <w:pPr>
        <w:rPr>
          <w:lang w:val="en-US"/>
        </w:rPr>
      </w:pPr>
      <w:r w:rsidRPr="004618FB">
        <w:rPr>
          <w:lang w:val="en-US"/>
        </w:rPr>
        <w:t xml:space="preserve">A total of </w:t>
      </w:r>
      <w:r>
        <w:rPr>
          <w:lang w:val="en-US"/>
        </w:rPr>
        <w:t>700</w:t>
      </w:r>
      <w:r w:rsidRPr="004618FB">
        <w:rPr>
          <w:lang w:val="en-US"/>
        </w:rPr>
        <w:t xml:space="preserve"> surveys were conducted from a random sample of </w:t>
      </w:r>
      <w:r>
        <w:rPr>
          <w:lang w:val="en-US"/>
        </w:rPr>
        <w:t>8,407</w:t>
      </w:r>
      <w:r w:rsidRPr="004618FB">
        <w:rPr>
          <w:lang w:val="en-US"/>
        </w:rPr>
        <w:t xml:space="preserve"> residential telephone numbers, including </w:t>
      </w:r>
      <w:r>
        <w:rPr>
          <w:lang w:val="en-US"/>
        </w:rPr>
        <w:t>mostly</w:t>
      </w:r>
      <w:r w:rsidRPr="004618FB">
        <w:rPr>
          <w:lang w:val="en-US"/>
        </w:rPr>
        <w:t xml:space="preserve"> mobile phone numbers</w:t>
      </w:r>
      <w:r>
        <w:rPr>
          <w:lang w:val="en-US"/>
        </w:rPr>
        <w:t xml:space="preserve"> but also including landlines where available.</w:t>
      </w:r>
    </w:p>
    <w:p w14:paraId="44A192AB" w14:textId="77777777" w:rsidR="00FF777C" w:rsidRPr="00162BA3" w:rsidRDefault="00FF777C" w:rsidP="00FF777C">
      <w:pPr>
        <w:rPr>
          <w:sz w:val="20"/>
          <w:szCs w:val="20"/>
          <w:lang w:val="en-US"/>
        </w:rPr>
      </w:pPr>
    </w:p>
    <w:p w14:paraId="058494BF" w14:textId="77777777" w:rsidR="00FF777C" w:rsidRPr="004618FB" w:rsidRDefault="00FF777C" w:rsidP="00FF777C">
      <w:pPr>
        <w:rPr>
          <w:lang w:val="en-US"/>
        </w:rPr>
      </w:pPr>
      <w:r w:rsidRPr="004618FB">
        <w:rPr>
          <w:lang w:val="en-US"/>
        </w:rPr>
        <w:t>The sample of residential telephone numbers was pre-weighted by precinct population, to ensure that each precinct contributed proportionally to the overall municipal results.</w:t>
      </w:r>
    </w:p>
    <w:p w14:paraId="4A4B2912" w14:textId="77777777" w:rsidR="00FF777C" w:rsidRPr="00162BA3" w:rsidRDefault="00FF777C" w:rsidP="00FF777C">
      <w:pPr>
        <w:rPr>
          <w:sz w:val="20"/>
          <w:szCs w:val="20"/>
          <w:lang w:val="en-US"/>
        </w:rPr>
      </w:pPr>
    </w:p>
    <w:p w14:paraId="40736E88" w14:textId="77777777" w:rsidR="00FF777C" w:rsidRPr="004618FB" w:rsidRDefault="00FF777C" w:rsidP="00FF777C">
      <w:pPr>
        <w:rPr>
          <w:lang w:val="en-US"/>
        </w:rPr>
      </w:pPr>
      <w:r w:rsidRPr="004618FB">
        <w:rPr>
          <w:lang w:val="en-US"/>
        </w:rPr>
        <w:t xml:space="preserve">The final sample of surveys were then weighted by age and gender, to ensure that each age / gender group contributed proportionally to the overall municipal result.  This was necessary given the limitations of the telephone survey methodology in obtaining a sample that reflects the age structure of the underlying population. </w:t>
      </w:r>
    </w:p>
    <w:p w14:paraId="27642CD4" w14:textId="77777777" w:rsidR="00FF777C" w:rsidRPr="00162BA3" w:rsidRDefault="00FF777C" w:rsidP="00FF777C">
      <w:pPr>
        <w:rPr>
          <w:sz w:val="20"/>
          <w:szCs w:val="20"/>
          <w:lang w:val="en-US"/>
        </w:rPr>
      </w:pPr>
    </w:p>
    <w:p w14:paraId="49187730" w14:textId="55A7FC0C" w:rsidR="00FF777C" w:rsidRPr="00240639" w:rsidRDefault="00FF777C" w:rsidP="00FF777C">
      <w:pPr>
        <w:rPr>
          <w:lang w:val="en-US"/>
        </w:rPr>
      </w:pPr>
      <w:r w:rsidRPr="00964B36">
        <w:rPr>
          <w:lang w:val="en-US"/>
        </w:rPr>
        <w:t xml:space="preserve">Of </w:t>
      </w:r>
      <w:r w:rsidRPr="00240639">
        <w:rPr>
          <w:lang w:val="en-US"/>
        </w:rPr>
        <w:t xml:space="preserve">the </w:t>
      </w:r>
      <w:r>
        <w:rPr>
          <w:lang w:val="en-US"/>
        </w:rPr>
        <w:t>8,407</w:t>
      </w:r>
      <w:r w:rsidRPr="00240639">
        <w:rPr>
          <w:lang w:val="en-US"/>
        </w:rPr>
        <w:t xml:space="preserve"> telephone numbers, the following results were obtained:</w:t>
      </w:r>
    </w:p>
    <w:p w14:paraId="4AA152CA" w14:textId="77777777" w:rsidR="00FF777C" w:rsidRPr="00240639" w:rsidRDefault="00FF777C" w:rsidP="00FF777C">
      <w:pPr>
        <w:rPr>
          <w:sz w:val="20"/>
          <w:szCs w:val="20"/>
          <w:lang w:val="en-US"/>
        </w:rPr>
      </w:pPr>
    </w:p>
    <w:p w14:paraId="29F1EDDE" w14:textId="4DD2825D" w:rsidR="00FF777C" w:rsidRPr="00240639" w:rsidRDefault="00FF777C" w:rsidP="0008710C">
      <w:pPr>
        <w:pStyle w:val="ListParagraph"/>
        <w:numPr>
          <w:ilvl w:val="0"/>
          <w:numId w:val="15"/>
        </w:numPr>
        <w:rPr>
          <w:sz w:val="22"/>
          <w:szCs w:val="22"/>
        </w:rPr>
      </w:pPr>
      <w:r w:rsidRPr="00240639">
        <w:rPr>
          <w:sz w:val="22"/>
          <w:szCs w:val="22"/>
        </w:rPr>
        <w:t>No answer</w:t>
      </w:r>
      <w:r w:rsidRPr="00240639">
        <w:rPr>
          <w:sz w:val="22"/>
          <w:szCs w:val="22"/>
        </w:rPr>
        <w:tab/>
      </w:r>
      <w:r w:rsidRPr="00240639">
        <w:rPr>
          <w:sz w:val="22"/>
          <w:szCs w:val="22"/>
        </w:rPr>
        <w:tab/>
      </w:r>
      <w:r w:rsidRPr="00240639">
        <w:rPr>
          <w:sz w:val="22"/>
          <w:szCs w:val="22"/>
        </w:rPr>
        <w:tab/>
        <w:t xml:space="preserve">- </w:t>
      </w:r>
      <w:r>
        <w:rPr>
          <w:sz w:val="22"/>
          <w:szCs w:val="22"/>
        </w:rPr>
        <w:t>5,634</w:t>
      </w:r>
      <w:r w:rsidRPr="00240639">
        <w:rPr>
          <w:sz w:val="22"/>
          <w:szCs w:val="22"/>
        </w:rPr>
        <w:t>.</w:t>
      </w:r>
    </w:p>
    <w:p w14:paraId="413F395C" w14:textId="17085525" w:rsidR="00FF777C" w:rsidRPr="00240639" w:rsidRDefault="00FF777C" w:rsidP="0008710C">
      <w:pPr>
        <w:pStyle w:val="ListParagraph"/>
        <w:numPr>
          <w:ilvl w:val="0"/>
          <w:numId w:val="15"/>
        </w:numPr>
        <w:rPr>
          <w:sz w:val="22"/>
          <w:szCs w:val="22"/>
        </w:rPr>
      </w:pPr>
      <w:r w:rsidRPr="00240639">
        <w:rPr>
          <w:sz w:val="22"/>
          <w:szCs w:val="22"/>
        </w:rPr>
        <w:t xml:space="preserve">Refused </w:t>
      </w:r>
      <w:r w:rsidRPr="00240639">
        <w:rPr>
          <w:sz w:val="22"/>
          <w:szCs w:val="22"/>
        </w:rPr>
        <w:tab/>
      </w:r>
      <w:r w:rsidRPr="00240639">
        <w:rPr>
          <w:sz w:val="22"/>
          <w:szCs w:val="22"/>
        </w:rPr>
        <w:tab/>
      </w:r>
      <w:r w:rsidRPr="00240639">
        <w:rPr>
          <w:sz w:val="22"/>
          <w:szCs w:val="22"/>
        </w:rPr>
        <w:tab/>
        <w:t xml:space="preserve">- </w:t>
      </w:r>
      <w:r>
        <w:rPr>
          <w:sz w:val="22"/>
          <w:szCs w:val="22"/>
        </w:rPr>
        <w:t>1,514</w:t>
      </w:r>
      <w:r w:rsidRPr="00240639">
        <w:rPr>
          <w:sz w:val="22"/>
          <w:szCs w:val="22"/>
        </w:rPr>
        <w:t>.</w:t>
      </w:r>
    </w:p>
    <w:p w14:paraId="318864DA" w14:textId="4BEF660B" w:rsidR="00FF777C" w:rsidRPr="00240639" w:rsidRDefault="00FF777C" w:rsidP="0008710C">
      <w:pPr>
        <w:pStyle w:val="ListParagraph"/>
        <w:numPr>
          <w:ilvl w:val="0"/>
          <w:numId w:val="15"/>
        </w:numPr>
        <w:rPr>
          <w:sz w:val="22"/>
          <w:szCs w:val="22"/>
        </w:rPr>
      </w:pPr>
      <w:r w:rsidRPr="00240639">
        <w:rPr>
          <w:sz w:val="22"/>
          <w:szCs w:val="22"/>
        </w:rPr>
        <w:t>Call back another time</w:t>
      </w:r>
      <w:r w:rsidRPr="00240639">
        <w:rPr>
          <w:sz w:val="22"/>
          <w:szCs w:val="22"/>
        </w:rPr>
        <w:tab/>
      </w:r>
      <w:r w:rsidRPr="00240639">
        <w:rPr>
          <w:sz w:val="22"/>
          <w:szCs w:val="22"/>
        </w:rPr>
        <w:tab/>
        <w:t xml:space="preserve">- </w:t>
      </w:r>
      <w:r>
        <w:rPr>
          <w:sz w:val="22"/>
          <w:szCs w:val="22"/>
        </w:rPr>
        <w:t>559</w:t>
      </w:r>
      <w:r w:rsidRPr="00240639">
        <w:rPr>
          <w:sz w:val="22"/>
          <w:szCs w:val="22"/>
        </w:rPr>
        <w:t>.</w:t>
      </w:r>
    </w:p>
    <w:p w14:paraId="5891BE49" w14:textId="4386CED3" w:rsidR="00FF777C" w:rsidRPr="00240639" w:rsidRDefault="00FF777C" w:rsidP="0008710C">
      <w:pPr>
        <w:pStyle w:val="ListParagraph"/>
        <w:numPr>
          <w:ilvl w:val="0"/>
          <w:numId w:val="15"/>
        </w:numPr>
        <w:rPr>
          <w:sz w:val="22"/>
          <w:szCs w:val="22"/>
        </w:rPr>
      </w:pPr>
      <w:r w:rsidRPr="00240639">
        <w:rPr>
          <w:sz w:val="22"/>
          <w:szCs w:val="22"/>
        </w:rPr>
        <w:t xml:space="preserve">Completed </w:t>
      </w:r>
      <w:r w:rsidRPr="00240639">
        <w:rPr>
          <w:sz w:val="22"/>
          <w:szCs w:val="22"/>
        </w:rPr>
        <w:tab/>
      </w:r>
      <w:r w:rsidRPr="00240639">
        <w:rPr>
          <w:sz w:val="22"/>
          <w:szCs w:val="22"/>
        </w:rPr>
        <w:tab/>
      </w:r>
      <w:r w:rsidRPr="00240639">
        <w:rPr>
          <w:sz w:val="22"/>
          <w:szCs w:val="22"/>
        </w:rPr>
        <w:tab/>
        <w:t xml:space="preserve">- </w:t>
      </w:r>
      <w:r>
        <w:rPr>
          <w:sz w:val="22"/>
          <w:szCs w:val="22"/>
        </w:rPr>
        <w:t>700</w:t>
      </w:r>
      <w:r w:rsidRPr="00240639">
        <w:rPr>
          <w:sz w:val="22"/>
          <w:szCs w:val="22"/>
        </w:rPr>
        <w:t>.</w:t>
      </w:r>
    </w:p>
    <w:p w14:paraId="6A3DCE1C" w14:textId="77777777" w:rsidR="00FF777C" w:rsidRPr="00240639" w:rsidRDefault="00FF777C" w:rsidP="00FF777C">
      <w:pPr>
        <w:pStyle w:val="ListParagraph"/>
        <w:rPr>
          <w:sz w:val="20"/>
          <w:szCs w:val="20"/>
        </w:rPr>
      </w:pPr>
    </w:p>
    <w:p w14:paraId="6018EEF9" w14:textId="06FEF2E5" w:rsidR="00FF777C" w:rsidRPr="00240639" w:rsidRDefault="00FF777C" w:rsidP="00FF777C">
      <w:pPr>
        <w:rPr>
          <w:lang w:val="en-US"/>
        </w:rPr>
      </w:pPr>
      <w:r w:rsidRPr="00240639">
        <w:rPr>
          <w:lang w:val="en-US"/>
        </w:rPr>
        <w:t xml:space="preserve">This provides a response rate of </w:t>
      </w:r>
      <w:r>
        <w:rPr>
          <w:lang w:val="en-US"/>
        </w:rPr>
        <w:t>31.6</w:t>
      </w:r>
      <w:r w:rsidRPr="00240639">
        <w:rPr>
          <w:lang w:val="en-US"/>
        </w:rPr>
        <w:t>%, reflecting the proportion of individuals who were invited to participate in the research, who ultimately participated.  This is down substantially on the 4</w:t>
      </w:r>
      <w:r>
        <w:rPr>
          <w:lang w:val="en-US"/>
        </w:rPr>
        <w:t>4.9</w:t>
      </w:r>
      <w:r w:rsidRPr="00240639">
        <w:rPr>
          <w:lang w:val="en-US"/>
        </w:rPr>
        <w:t xml:space="preserve">% response rate achieved in 2020 using the superior door-to-door methodology.  Metropolis Research notes, however, that the response rate is good for a telephone survey, a fact that reflects well on community engagement with Council. </w:t>
      </w:r>
    </w:p>
    <w:p w14:paraId="3794A864" w14:textId="77777777" w:rsidR="00FF777C" w:rsidRPr="00240639" w:rsidRDefault="00FF777C" w:rsidP="00FF777C">
      <w:pPr>
        <w:rPr>
          <w:sz w:val="20"/>
          <w:szCs w:val="20"/>
          <w:lang w:val="en-US"/>
        </w:rPr>
      </w:pPr>
    </w:p>
    <w:p w14:paraId="5D0CC750" w14:textId="709D3DC4" w:rsidR="00FF777C" w:rsidRPr="007B3D35" w:rsidRDefault="00FF777C" w:rsidP="00FF777C">
      <w:r w:rsidRPr="007B3D35">
        <w:t>The 95% confidence interval (margin of error) of these results is plus or minus</w:t>
      </w:r>
      <w:r>
        <w:t xml:space="preserve"> 3.7</w:t>
      </w:r>
      <w:r w:rsidRPr="007B3D35">
        <w:t xml:space="preserve">% at the fifty percent level.  In other words, if a yes / no question obtains a result of </w:t>
      </w:r>
      <w:r>
        <w:t xml:space="preserve">50% </w:t>
      </w:r>
      <w:r w:rsidRPr="007B3D35">
        <w:t xml:space="preserve">yes, it is 95% certain that the true value of this result is within the range of </w:t>
      </w:r>
      <w:r>
        <w:t>46.3</w:t>
      </w:r>
      <w:r w:rsidRPr="007B3D35">
        <w:t xml:space="preserve">% and </w:t>
      </w:r>
      <w:r>
        <w:t>53.7</w:t>
      </w:r>
      <w:r w:rsidRPr="007B3D35">
        <w:t xml:space="preserve">%.  </w:t>
      </w:r>
    </w:p>
    <w:p w14:paraId="4E4730BD" w14:textId="77777777" w:rsidR="00FF777C" w:rsidRPr="00964B36" w:rsidRDefault="00FF777C" w:rsidP="00FF777C">
      <w:pPr>
        <w:rPr>
          <w:sz w:val="20"/>
          <w:szCs w:val="20"/>
        </w:rPr>
      </w:pPr>
    </w:p>
    <w:p w14:paraId="1C2592FC" w14:textId="48D38306" w:rsidR="00FF777C" w:rsidRDefault="00FF777C" w:rsidP="00FF777C">
      <w:r w:rsidRPr="007B3D35">
        <w:t xml:space="preserve">This is based on a total sample size of </w:t>
      </w:r>
      <w:r>
        <w:t>700</w:t>
      </w:r>
      <w:r w:rsidRPr="007B3D35">
        <w:t xml:space="preserve"> respondents, and an underlying population of the City of </w:t>
      </w:r>
      <w:r>
        <w:t>Bayside of 105,718</w:t>
      </w:r>
      <w:r w:rsidRPr="007B3D35">
        <w:t>.</w:t>
      </w:r>
    </w:p>
    <w:p w14:paraId="6401F00C" w14:textId="38EAAC06" w:rsidR="00626265" w:rsidRDefault="00626265" w:rsidP="00BF7C0F">
      <w:pPr>
        <w:pStyle w:val="Heading2"/>
      </w:pPr>
      <w:bookmarkStart w:id="13" w:name="_Toc475436987"/>
      <w:bookmarkStart w:id="14" w:name="_Toc67909359"/>
      <w:bookmarkStart w:id="15" w:name="_Toc436038320"/>
      <w:r>
        <w:lastRenderedPageBreak/>
        <w:t>Governing Melbourne</w:t>
      </w:r>
      <w:bookmarkEnd w:id="13"/>
      <w:bookmarkEnd w:id="14"/>
    </w:p>
    <w:p w14:paraId="3962E1F6" w14:textId="77777777" w:rsidR="00626265" w:rsidRPr="00BF7C0F" w:rsidRDefault="00626265" w:rsidP="00BF7C0F">
      <w:pPr>
        <w:pStyle w:val="BalloonText"/>
        <w:rPr>
          <w:rFonts w:ascii="Garamond" w:hAnsi="Garamond" w:cs="Garamond"/>
        </w:rPr>
      </w:pPr>
    </w:p>
    <w:p w14:paraId="47E23F69" w14:textId="77777777" w:rsidR="00151573" w:rsidRDefault="00626265" w:rsidP="00BF7C0F">
      <w:r w:rsidRPr="00D8762E">
        <w:rPr>
          <w:i/>
          <w:iCs/>
        </w:rPr>
        <w:t>Governing Melbourne</w:t>
      </w:r>
      <w:r w:rsidRPr="00D8762E">
        <w:t xml:space="preserve"> is a service provided by Metropolis Research since 2010.  </w:t>
      </w:r>
      <w:r w:rsidRPr="00D8762E">
        <w:rPr>
          <w:i/>
          <w:iCs/>
        </w:rPr>
        <w:t>Governing Melbourne</w:t>
      </w:r>
      <w:r w:rsidRPr="00D8762E">
        <w:t xml:space="preserve"> is a survey </w:t>
      </w:r>
      <w:r w:rsidR="00151573">
        <w:t>usually conducted of a sample of</w:t>
      </w:r>
      <w:r w:rsidRPr="00D8762E">
        <w:t xml:space="preserve"> </w:t>
      </w:r>
      <w:r w:rsidR="009E0ED3">
        <w:t>1,</w:t>
      </w:r>
      <w:r w:rsidR="0084026E">
        <w:t>200</w:t>
      </w:r>
      <w:r w:rsidRPr="00D8762E">
        <w:t xml:space="preserve"> respondents drawn in equal numbers from </w:t>
      </w:r>
      <w:r w:rsidR="00275653">
        <w:t xml:space="preserve">each of the </w:t>
      </w:r>
      <w:r w:rsidR="00151573">
        <w:t>31</w:t>
      </w:r>
      <w:r w:rsidRPr="00D8762E">
        <w:t xml:space="preserve"> municipal</w:t>
      </w:r>
      <w:r w:rsidR="00275653">
        <w:t>ities across</w:t>
      </w:r>
      <w:r w:rsidRPr="00D8762E">
        <w:t xml:space="preserve"> metropolitan Melbourne.  </w:t>
      </w:r>
      <w:r w:rsidR="00151573">
        <w:t xml:space="preserve">Due to the impact of COVID-19 this year, the 2021 </w:t>
      </w:r>
      <w:r w:rsidR="00151573" w:rsidRPr="00151573">
        <w:rPr>
          <w:i/>
          <w:iCs/>
        </w:rPr>
        <w:t>Governing Melbourne</w:t>
      </w:r>
      <w:r w:rsidR="00151573">
        <w:t xml:space="preserve"> has a sample size of 600 respondents.  </w:t>
      </w:r>
    </w:p>
    <w:p w14:paraId="2F6E4F7A" w14:textId="77777777" w:rsidR="00151573" w:rsidRDefault="00151573" w:rsidP="00BF7C0F"/>
    <w:p w14:paraId="21837FE6" w14:textId="1D34F1A8" w:rsidR="00626265" w:rsidRPr="00D8762E" w:rsidRDefault="00626265" w:rsidP="00BF7C0F">
      <w:r w:rsidRPr="00D8762E">
        <w:rPr>
          <w:i/>
          <w:iCs/>
        </w:rPr>
        <w:t>Governing Melbourne</w:t>
      </w:r>
      <w:r w:rsidRPr="00D8762E">
        <w:t xml:space="preserve"> provides an objective, consistent and reliable basis on which to compare the results of the </w:t>
      </w:r>
      <w:r w:rsidR="004531C7">
        <w:rPr>
          <w:i/>
          <w:iCs/>
        </w:rPr>
        <w:t>Bayside</w:t>
      </w:r>
      <w:r>
        <w:rPr>
          <w:i/>
          <w:iCs/>
        </w:rPr>
        <w:t xml:space="preserve"> City Council – </w:t>
      </w:r>
      <w:r w:rsidR="00DB4245">
        <w:rPr>
          <w:i/>
          <w:iCs/>
        </w:rPr>
        <w:t>20</w:t>
      </w:r>
      <w:r w:rsidR="00D25DE9">
        <w:rPr>
          <w:i/>
          <w:iCs/>
        </w:rPr>
        <w:t>2</w:t>
      </w:r>
      <w:r w:rsidR="00A56C77">
        <w:rPr>
          <w:i/>
          <w:iCs/>
        </w:rPr>
        <w:t>1</w:t>
      </w:r>
      <w:r w:rsidR="00DB4245">
        <w:rPr>
          <w:i/>
          <w:iCs/>
        </w:rPr>
        <w:t xml:space="preserve"> </w:t>
      </w:r>
      <w:r>
        <w:rPr>
          <w:i/>
          <w:iCs/>
        </w:rPr>
        <w:t xml:space="preserve">Annual </w:t>
      </w:r>
      <w:r w:rsidR="0067304E">
        <w:rPr>
          <w:i/>
          <w:iCs/>
        </w:rPr>
        <w:t>Community Satisfaction</w:t>
      </w:r>
      <w:r w:rsidRPr="00D8762E">
        <w:rPr>
          <w:i/>
          <w:iCs/>
        </w:rPr>
        <w:t xml:space="preserve"> Survey.</w:t>
      </w:r>
      <w:r w:rsidRPr="00D8762E">
        <w:t xml:space="preserve">  It is not intended to provide a “league table” for </w:t>
      </w:r>
      <w:r w:rsidR="009E0ED3">
        <w:t>individual</w:t>
      </w:r>
      <w:r w:rsidRPr="00D8762E">
        <w:t xml:space="preserve"> councils, rather to provide </w:t>
      </w:r>
      <w:r w:rsidR="00151573">
        <w:t xml:space="preserve">both a metropolitan and local region framework </w:t>
      </w:r>
      <w:r w:rsidRPr="00D8762E">
        <w:t>within which to understand the</w:t>
      </w:r>
      <w:r w:rsidR="00151573">
        <w:t>se survey results</w:t>
      </w:r>
      <w:r w:rsidRPr="00D8762E">
        <w:t xml:space="preserve">. </w:t>
      </w:r>
      <w:r w:rsidR="00B062C8">
        <w:t xml:space="preserve">  </w:t>
      </w:r>
    </w:p>
    <w:p w14:paraId="4CCE52C0" w14:textId="77777777" w:rsidR="00626265" w:rsidRPr="00D8762E" w:rsidRDefault="00626265" w:rsidP="00BF7C0F"/>
    <w:p w14:paraId="2249726F" w14:textId="7D3F1BEF" w:rsidR="00626265" w:rsidRPr="00D8762E" w:rsidRDefault="00626265" w:rsidP="00BF7C0F">
      <w:r w:rsidRPr="00D8762E">
        <w:t xml:space="preserve">This report provides some comparisons against the </w:t>
      </w:r>
      <w:r w:rsidR="00B062C8">
        <w:t>20</w:t>
      </w:r>
      <w:r w:rsidR="00A56C77">
        <w:t>21</w:t>
      </w:r>
      <w:r w:rsidR="00B062C8">
        <w:t xml:space="preserve"> </w:t>
      </w:r>
      <w:r w:rsidRPr="00D8762E">
        <w:t>metropolitan Melbourne average, which includes all municipalities located within the Melbourne Greater Capital City Statistical Area as well as the</w:t>
      </w:r>
      <w:r w:rsidRPr="005F3221">
        <w:t xml:space="preserve"> </w:t>
      </w:r>
      <w:r w:rsidR="00DF7DAA">
        <w:t>i</w:t>
      </w:r>
      <w:r w:rsidR="005F3221" w:rsidRPr="005F3221">
        <w:t xml:space="preserve">nner </w:t>
      </w:r>
      <w:r w:rsidR="00DF7DAA">
        <w:t>e</w:t>
      </w:r>
      <w:r w:rsidR="005F3221" w:rsidRPr="005F3221">
        <w:t>ast</w:t>
      </w:r>
      <w:r w:rsidRPr="005F3221">
        <w:t xml:space="preserve"> region (</w:t>
      </w:r>
      <w:r w:rsidR="00DF7DAA">
        <w:t xml:space="preserve">Bayside, </w:t>
      </w:r>
      <w:r w:rsidR="005F3221" w:rsidRPr="005F3221">
        <w:t>Glen Eira</w:t>
      </w:r>
      <w:r w:rsidRPr="005F3221">
        <w:t xml:space="preserve">, </w:t>
      </w:r>
      <w:r w:rsidR="005F3221" w:rsidRPr="00DF7DAA">
        <w:t xml:space="preserve">Stonnington, </w:t>
      </w:r>
      <w:r w:rsidR="00DF7DAA" w:rsidRPr="00DF7DAA">
        <w:t xml:space="preserve">Melbourne, </w:t>
      </w:r>
      <w:r w:rsidR="005F3221" w:rsidRPr="00DF7DAA">
        <w:t>Port Phillip</w:t>
      </w:r>
      <w:r w:rsidR="00DF7DAA" w:rsidRPr="00DF7DAA">
        <w:t>, an</w:t>
      </w:r>
      <w:r w:rsidR="00DF7DAA">
        <w:t>d Yarra</w:t>
      </w:r>
      <w:r w:rsidRPr="005F3221">
        <w:t>).</w:t>
      </w:r>
    </w:p>
    <w:p w14:paraId="668F0631" w14:textId="17ED6B42" w:rsidR="00853F2C" w:rsidRDefault="00853F2C">
      <w:pPr>
        <w:jc w:val="left"/>
        <w:rPr>
          <w:rFonts w:eastAsia="Times New Roman"/>
          <w:b/>
          <w:bCs/>
          <w:i/>
          <w:iCs/>
          <w:sz w:val="28"/>
          <w:szCs w:val="28"/>
          <w:lang w:val="en-US"/>
        </w:rPr>
      </w:pPr>
      <w:bookmarkStart w:id="16" w:name="_Toc475436988"/>
    </w:p>
    <w:p w14:paraId="10AE2DDC" w14:textId="10389A95" w:rsidR="00626265" w:rsidRDefault="00626265" w:rsidP="00BF7C0F">
      <w:pPr>
        <w:pStyle w:val="Heading2"/>
        <w:jc w:val="left"/>
      </w:pPr>
      <w:bookmarkStart w:id="17" w:name="_Toc67909360"/>
      <w:r>
        <w:t>Glossary of terms</w:t>
      </w:r>
      <w:bookmarkEnd w:id="16"/>
      <w:bookmarkEnd w:id="17"/>
    </w:p>
    <w:p w14:paraId="05220A52" w14:textId="77777777" w:rsidR="00626265" w:rsidRPr="00BF7C0F" w:rsidRDefault="00626265" w:rsidP="00BF7C0F">
      <w:pPr>
        <w:rPr>
          <w:sz w:val="16"/>
          <w:szCs w:val="16"/>
          <w:lang w:val="en-US"/>
        </w:rPr>
      </w:pPr>
    </w:p>
    <w:p w14:paraId="05F2A483" w14:textId="77777777" w:rsidR="00626265" w:rsidRPr="00614C7B" w:rsidRDefault="00626265" w:rsidP="00BF7C0F">
      <w:pPr>
        <w:rPr>
          <w:color w:val="0000FF"/>
        </w:rPr>
      </w:pPr>
      <w:r w:rsidRPr="00614C7B">
        <w:rPr>
          <w:i/>
          <w:iCs/>
          <w:color w:val="0000FF"/>
        </w:rPr>
        <w:t>Precinct</w:t>
      </w:r>
    </w:p>
    <w:p w14:paraId="489DFC52" w14:textId="77777777" w:rsidR="00626265" w:rsidRPr="00BF3981" w:rsidRDefault="00626265" w:rsidP="00BF7C0F">
      <w:pPr>
        <w:rPr>
          <w:sz w:val="20"/>
          <w:szCs w:val="20"/>
        </w:rPr>
      </w:pPr>
    </w:p>
    <w:p w14:paraId="6FE5C19C" w14:textId="0EE21B81" w:rsidR="00626265" w:rsidRDefault="00626265" w:rsidP="00BF7C0F">
      <w:r w:rsidRPr="00614C7B">
        <w:t xml:space="preserve">The term precinct is used by Metropolis Research to describe the small areas and in this instance reflects the official suburbs within </w:t>
      </w:r>
      <w:r w:rsidR="004531C7">
        <w:t>Bayside</w:t>
      </w:r>
      <w:r w:rsidRPr="00614C7B">
        <w:t>.  Readers seeking to use precinct results should seek clarification of specific precinct boundaries if necessary.</w:t>
      </w:r>
    </w:p>
    <w:p w14:paraId="1345E85A" w14:textId="77777777" w:rsidR="00FF777C" w:rsidRPr="00614C7B" w:rsidRDefault="00FF777C" w:rsidP="00BF7C0F"/>
    <w:p w14:paraId="53F79531" w14:textId="77777777" w:rsidR="00E1496B" w:rsidRPr="00D45EEF" w:rsidRDefault="00E1496B" w:rsidP="00E1496B">
      <w:pPr>
        <w:rPr>
          <w:i/>
          <w:iCs/>
          <w:color w:val="0000FF"/>
        </w:rPr>
      </w:pPr>
      <w:r w:rsidRPr="00D45EEF">
        <w:rPr>
          <w:i/>
          <w:iCs/>
          <w:color w:val="0000FF"/>
        </w:rPr>
        <w:t>Measurable and statistically significant</w:t>
      </w:r>
    </w:p>
    <w:p w14:paraId="5C236226" w14:textId="77777777" w:rsidR="00E1496B" w:rsidRPr="00771F37" w:rsidRDefault="00E1496B" w:rsidP="00E1496B">
      <w:pPr>
        <w:rPr>
          <w:sz w:val="16"/>
        </w:rPr>
      </w:pPr>
    </w:p>
    <w:p w14:paraId="5479347B" w14:textId="77777777" w:rsidR="00E1496B" w:rsidRDefault="00E1496B" w:rsidP="00E1496B">
      <w:r w:rsidRPr="00D45EEF">
        <w:t xml:space="preserve">A measurable difference is one where the difference between or change in results is sufficiently large to ensure that they are in fact different results, i.e. the difference is statistically significant.  This is because survey results are subject to a margin of error or an area of uncertainty.  </w:t>
      </w:r>
    </w:p>
    <w:p w14:paraId="48DF2302" w14:textId="77777777" w:rsidR="00E1496B" w:rsidRPr="00771F37" w:rsidRDefault="00E1496B" w:rsidP="00E1496B">
      <w:pPr>
        <w:rPr>
          <w:sz w:val="20"/>
        </w:rPr>
      </w:pPr>
    </w:p>
    <w:p w14:paraId="334ED2C7" w14:textId="77777777" w:rsidR="00E1496B" w:rsidRPr="008636C7" w:rsidRDefault="00E1496B" w:rsidP="00E1496B">
      <w:pPr>
        <w:rPr>
          <w:i/>
          <w:iCs/>
          <w:color w:val="0000FF"/>
        </w:rPr>
      </w:pPr>
      <w:r w:rsidRPr="008636C7">
        <w:rPr>
          <w:i/>
          <w:iCs/>
          <w:color w:val="0000FF"/>
        </w:rPr>
        <w:t>Significant result</w:t>
      </w:r>
    </w:p>
    <w:p w14:paraId="71F8E7F8" w14:textId="77777777" w:rsidR="00E1496B" w:rsidRPr="00771F37" w:rsidRDefault="00E1496B" w:rsidP="00E1496B">
      <w:pPr>
        <w:rPr>
          <w:sz w:val="16"/>
        </w:rPr>
      </w:pPr>
    </w:p>
    <w:p w14:paraId="74E80077" w14:textId="77777777" w:rsidR="00E1496B" w:rsidRDefault="00E1496B" w:rsidP="00E1496B">
      <w:r w:rsidRPr="008636C7">
        <w:t xml:space="preserve">Metropolis Research uses the term </w:t>
      </w:r>
      <w:r w:rsidRPr="008636C7">
        <w:rPr>
          <w:i/>
          <w:iCs/>
        </w:rPr>
        <w:t>significant result</w:t>
      </w:r>
      <w:r w:rsidRPr="008636C7">
        <w:t xml:space="preserve"> to describe a change or difference between results that Metropolis Research believes to be of sufficient magnitude that they may impact on relevant aspects of policy development, service delivery and the evaluation of performance and are therefore identified and noted as significant or important. </w:t>
      </w:r>
    </w:p>
    <w:p w14:paraId="0366BA50" w14:textId="77777777" w:rsidR="00E1496B" w:rsidRPr="00771F37" w:rsidRDefault="00E1496B" w:rsidP="00E1496B">
      <w:pPr>
        <w:rPr>
          <w:sz w:val="20"/>
        </w:rPr>
      </w:pPr>
    </w:p>
    <w:p w14:paraId="170643E4" w14:textId="77777777" w:rsidR="00E1496B" w:rsidRPr="008636C7" w:rsidRDefault="00E1496B" w:rsidP="00E1496B">
      <w:pPr>
        <w:rPr>
          <w:i/>
          <w:iCs/>
          <w:color w:val="0000FF"/>
        </w:rPr>
      </w:pPr>
      <w:r>
        <w:rPr>
          <w:i/>
          <w:iCs/>
          <w:color w:val="0000FF"/>
        </w:rPr>
        <w:t xml:space="preserve">Somewhat / notable / marginal </w:t>
      </w:r>
    </w:p>
    <w:p w14:paraId="6667377A" w14:textId="77777777" w:rsidR="00E1496B" w:rsidRPr="00771F37" w:rsidRDefault="00E1496B" w:rsidP="00E1496B">
      <w:pPr>
        <w:rPr>
          <w:sz w:val="16"/>
        </w:rPr>
      </w:pPr>
    </w:p>
    <w:p w14:paraId="14FC167D" w14:textId="77777777" w:rsidR="00FF777C" w:rsidRDefault="00E1496B" w:rsidP="00E1496B">
      <w:r w:rsidRPr="008636C7">
        <w:t xml:space="preserve">Metropolis Research will describe some results or changes in results as being </w:t>
      </w:r>
      <w:r>
        <w:t>marginally, somewhat, or notably higher or lower</w:t>
      </w:r>
      <w:r w:rsidRPr="008636C7">
        <w:t xml:space="preserve">.  These are not statistical terms rather they are interpretive.  They are used to draw attention to results that may be of interest or relevant to policy development and service delivery.  These terms are often used for results that may not be statistically significant due to sample size or other factors but may nonetheless provide some insight. </w:t>
      </w:r>
    </w:p>
    <w:p w14:paraId="6EC54C00" w14:textId="57B16D91" w:rsidR="00E1496B" w:rsidRPr="008636C7" w:rsidRDefault="00E1496B" w:rsidP="00E1496B">
      <w:pPr>
        <w:rPr>
          <w:i/>
          <w:iCs/>
          <w:color w:val="0000FF"/>
        </w:rPr>
      </w:pPr>
      <w:r w:rsidRPr="008636C7">
        <w:lastRenderedPageBreak/>
        <w:t xml:space="preserve"> </w:t>
      </w:r>
      <w:r w:rsidRPr="008636C7">
        <w:rPr>
          <w:i/>
          <w:iCs/>
          <w:color w:val="0000FF"/>
        </w:rPr>
        <w:t xml:space="preserve">95% confidence interval </w:t>
      </w:r>
    </w:p>
    <w:p w14:paraId="22019B15" w14:textId="77777777" w:rsidR="00E1496B" w:rsidRPr="00771F37" w:rsidRDefault="00E1496B" w:rsidP="00E1496B">
      <w:pPr>
        <w:rPr>
          <w:sz w:val="16"/>
        </w:rPr>
      </w:pPr>
    </w:p>
    <w:p w14:paraId="32A72A81" w14:textId="77777777" w:rsidR="00E1496B" w:rsidRDefault="00E1496B" w:rsidP="00E1496B">
      <w:r w:rsidRPr="008636C7">
        <w:t>Average satisfaction results are presented in this report with a 95% confidence interval included.  These figures reflect the range of values within which it is 95% certain that the true average satisfaction falls.</w:t>
      </w:r>
      <w:r>
        <w:t xml:space="preserve">  </w:t>
      </w:r>
    </w:p>
    <w:p w14:paraId="52166157" w14:textId="77777777" w:rsidR="00E1496B" w:rsidRPr="00085181" w:rsidRDefault="00E1496B" w:rsidP="00E1496B">
      <w:pPr>
        <w:rPr>
          <w:sz w:val="22"/>
        </w:rPr>
      </w:pPr>
    </w:p>
    <w:p w14:paraId="3FA13593" w14:textId="77777777" w:rsidR="00E1496B" w:rsidRDefault="00E1496B" w:rsidP="00E1496B">
      <w:r w:rsidRPr="008636C7">
        <w:t>The 95% confidence interval based on a one-sample t-test is used for the mean scores</w:t>
      </w:r>
      <w:r>
        <w:t xml:space="preserve"> presented</w:t>
      </w:r>
      <w:r w:rsidRPr="008636C7">
        <w:t xml:space="preserve"> in this report.</w:t>
      </w:r>
      <w:r>
        <w:t xml:space="preserve">  The margin of error around the other results in this report at the municipal level is plus or minus 3.</w:t>
      </w:r>
      <w:r w:rsidR="009F2800">
        <w:t>7</w:t>
      </w:r>
      <w:r>
        <w:t>%.</w:t>
      </w:r>
      <w:r w:rsidRPr="008636C7">
        <w:t xml:space="preserve">  </w:t>
      </w:r>
    </w:p>
    <w:p w14:paraId="2691229E" w14:textId="77777777" w:rsidR="00626265" w:rsidRPr="00771F37" w:rsidRDefault="00626265" w:rsidP="00BF7C0F">
      <w:pPr>
        <w:rPr>
          <w:sz w:val="20"/>
        </w:rPr>
      </w:pPr>
    </w:p>
    <w:p w14:paraId="28E9D58D" w14:textId="77777777" w:rsidR="00626265" w:rsidRDefault="00626265" w:rsidP="00BF7C0F">
      <w:pPr>
        <w:rPr>
          <w:i/>
          <w:iCs/>
          <w:color w:val="0000FF"/>
        </w:rPr>
      </w:pPr>
      <w:r>
        <w:rPr>
          <w:i/>
          <w:iCs/>
          <w:color w:val="0000FF"/>
        </w:rPr>
        <w:t>Satisfaction categories</w:t>
      </w:r>
    </w:p>
    <w:p w14:paraId="2DB24702" w14:textId="77777777" w:rsidR="00626265" w:rsidRPr="00771F37" w:rsidRDefault="00626265" w:rsidP="00BF7C0F">
      <w:pPr>
        <w:rPr>
          <w:sz w:val="16"/>
          <w:szCs w:val="16"/>
        </w:rPr>
      </w:pPr>
    </w:p>
    <w:p w14:paraId="2B5AE7D4" w14:textId="77777777" w:rsidR="00626265" w:rsidRPr="00D8762E" w:rsidRDefault="00626265" w:rsidP="00BF7C0F">
      <w:r w:rsidRPr="00D8762E">
        <w:t>Metropolis Research typically categorises satisfaction results to assist in the understanding and interpretati</w:t>
      </w:r>
      <w:r w:rsidR="005C54C2">
        <w:t>on</w:t>
      </w:r>
      <w:r w:rsidRPr="00D8762E">
        <w:t xml:space="preserve"> of the results.  These categories have been developed over many years as a guide to the scores presented in the report and are designed to give a general context, and are defined as follows:</w:t>
      </w:r>
    </w:p>
    <w:p w14:paraId="597C6A29" w14:textId="77777777" w:rsidR="00626265" w:rsidRPr="00771F37" w:rsidRDefault="00626265" w:rsidP="00BF7C0F">
      <w:pPr>
        <w:pStyle w:val="BalloonText"/>
        <w:rPr>
          <w:rFonts w:ascii="Garamond" w:hAnsi="Garamond" w:cs="Garamond"/>
        </w:rPr>
      </w:pPr>
    </w:p>
    <w:p w14:paraId="15017EF0" w14:textId="77777777" w:rsidR="00626265" w:rsidRPr="006342E7" w:rsidRDefault="00626265" w:rsidP="004D6BBA">
      <w:pPr>
        <w:numPr>
          <w:ilvl w:val="0"/>
          <w:numId w:val="1"/>
        </w:numPr>
        <w:rPr>
          <w:sz w:val="22"/>
          <w:szCs w:val="22"/>
        </w:rPr>
      </w:pPr>
      <w:r w:rsidRPr="006342E7">
        <w:rPr>
          <w:b/>
          <w:bCs/>
          <w:i/>
          <w:iCs/>
          <w:color w:val="0070C0"/>
          <w:sz w:val="22"/>
          <w:szCs w:val="22"/>
        </w:rPr>
        <w:t xml:space="preserve">Excellent - </w:t>
      </w:r>
      <w:r w:rsidRPr="006342E7">
        <w:rPr>
          <w:sz w:val="22"/>
          <w:szCs w:val="22"/>
        </w:rPr>
        <w:t>scores of 7.75 and above are categorised as excellent</w:t>
      </w:r>
    </w:p>
    <w:p w14:paraId="756F8112" w14:textId="77777777" w:rsidR="00626265" w:rsidRPr="00771F37" w:rsidRDefault="00626265" w:rsidP="00BF7C0F">
      <w:pPr>
        <w:rPr>
          <w:sz w:val="14"/>
          <w:szCs w:val="22"/>
        </w:rPr>
      </w:pPr>
    </w:p>
    <w:p w14:paraId="51B77F1B" w14:textId="77777777" w:rsidR="00626265" w:rsidRPr="006342E7" w:rsidRDefault="00626265" w:rsidP="004D6BBA">
      <w:pPr>
        <w:numPr>
          <w:ilvl w:val="0"/>
          <w:numId w:val="1"/>
        </w:numPr>
        <w:rPr>
          <w:sz w:val="22"/>
          <w:szCs w:val="22"/>
        </w:rPr>
      </w:pPr>
      <w:r w:rsidRPr="006342E7">
        <w:rPr>
          <w:b/>
          <w:bCs/>
          <w:i/>
          <w:iCs/>
          <w:color w:val="0070C0"/>
          <w:sz w:val="22"/>
          <w:szCs w:val="22"/>
        </w:rPr>
        <w:t>Very good -</w:t>
      </w:r>
      <w:r w:rsidRPr="006342E7">
        <w:rPr>
          <w:b/>
          <w:bCs/>
          <w:color w:val="0000FF"/>
          <w:sz w:val="22"/>
          <w:szCs w:val="22"/>
        </w:rPr>
        <w:t xml:space="preserve"> </w:t>
      </w:r>
      <w:r w:rsidRPr="006342E7">
        <w:rPr>
          <w:sz w:val="22"/>
          <w:szCs w:val="22"/>
        </w:rPr>
        <w:t>scores of 7.25 to less than 7.75 are categorised as very good</w:t>
      </w:r>
    </w:p>
    <w:p w14:paraId="07941A7C" w14:textId="77777777" w:rsidR="00626265" w:rsidRPr="00771F37" w:rsidRDefault="00626265" w:rsidP="00BF7C0F">
      <w:pPr>
        <w:ind w:left="2160" w:hanging="1440"/>
        <w:rPr>
          <w:sz w:val="14"/>
          <w:szCs w:val="22"/>
        </w:rPr>
      </w:pPr>
    </w:p>
    <w:p w14:paraId="57C8BB32" w14:textId="77777777" w:rsidR="00626265" w:rsidRPr="006342E7" w:rsidRDefault="00626265" w:rsidP="004D6BBA">
      <w:pPr>
        <w:numPr>
          <w:ilvl w:val="0"/>
          <w:numId w:val="1"/>
        </w:numPr>
        <w:rPr>
          <w:sz w:val="22"/>
          <w:szCs w:val="22"/>
        </w:rPr>
      </w:pPr>
      <w:r w:rsidRPr="006342E7">
        <w:rPr>
          <w:b/>
          <w:bCs/>
          <w:i/>
          <w:iCs/>
          <w:color w:val="0070C0"/>
          <w:sz w:val="22"/>
          <w:szCs w:val="22"/>
        </w:rPr>
        <w:t>Good -</w:t>
      </w:r>
      <w:r w:rsidRPr="006342E7">
        <w:rPr>
          <w:b/>
          <w:bCs/>
          <w:color w:val="0000FF"/>
          <w:sz w:val="22"/>
          <w:szCs w:val="22"/>
        </w:rPr>
        <w:t xml:space="preserve"> </w:t>
      </w:r>
      <w:r w:rsidRPr="006342E7">
        <w:rPr>
          <w:sz w:val="22"/>
          <w:szCs w:val="22"/>
        </w:rPr>
        <w:t>scores of 6.5 to less than 7.25 are categorised as good</w:t>
      </w:r>
    </w:p>
    <w:p w14:paraId="4AC25730" w14:textId="77777777" w:rsidR="00626265" w:rsidRPr="00771F37" w:rsidRDefault="00626265" w:rsidP="00BF7C0F">
      <w:pPr>
        <w:rPr>
          <w:sz w:val="14"/>
          <w:szCs w:val="22"/>
        </w:rPr>
      </w:pPr>
    </w:p>
    <w:p w14:paraId="1C97A71A" w14:textId="77777777" w:rsidR="00626265" w:rsidRPr="006342E7" w:rsidRDefault="00626265" w:rsidP="004D6BBA">
      <w:pPr>
        <w:numPr>
          <w:ilvl w:val="0"/>
          <w:numId w:val="1"/>
        </w:numPr>
        <w:rPr>
          <w:sz w:val="22"/>
          <w:szCs w:val="22"/>
        </w:rPr>
      </w:pPr>
      <w:r w:rsidRPr="006342E7">
        <w:rPr>
          <w:b/>
          <w:bCs/>
          <w:i/>
          <w:iCs/>
          <w:color w:val="0070C0"/>
          <w:sz w:val="22"/>
          <w:szCs w:val="22"/>
        </w:rPr>
        <w:t>Solid -</w:t>
      </w:r>
      <w:r w:rsidRPr="006342E7">
        <w:rPr>
          <w:sz w:val="22"/>
          <w:szCs w:val="22"/>
        </w:rPr>
        <w:tab/>
        <w:t>scores of 6 to less than 6.5 are categorised as solid</w:t>
      </w:r>
    </w:p>
    <w:p w14:paraId="00F2620C" w14:textId="77777777" w:rsidR="00626265" w:rsidRPr="00771F37" w:rsidRDefault="00626265" w:rsidP="00BF7C0F">
      <w:pPr>
        <w:rPr>
          <w:sz w:val="14"/>
          <w:szCs w:val="22"/>
        </w:rPr>
      </w:pPr>
    </w:p>
    <w:p w14:paraId="6DA8126A" w14:textId="77777777" w:rsidR="00626265" w:rsidRPr="006342E7" w:rsidRDefault="00626265" w:rsidP="004D6BBA">
      <w:pPr>
        <w:numPr>
          <w:ilvl w:val="0"/>
          <w:numId w:val="1"/>
        </w:numPr>
        <w:rPr>
          <w:sz w:val="22"/>
          <w:szCs w:val="22"/>
        </w:rPr>
      </w:pPr>
      <w:r w:rsidRPr="006342E7">
        <w:rPr>
          <w:b/>
          <w:bCs/>
          <w:i/>
          <w:iCs/>
          <w:color w:val="0070C0"/>
          <w:sz w:val="22"/>
          <w:szCs w:val="22"/>
        </w:rPr>
        <w:t>Poor -</w:t>
      </w:r>
      <w:r w:rsidRPr="006342E7">
        <w:rPr>
          <w:sz w:val="22"/>
          <w:szCs w:val="22"/>
        </w:rPr>
        <w:tab/>
        <w:t>scores of 5.5 to less than 6 are categorised as poor</w:t>
      </w:r>
    </w:p>
    <w:p w14:paraId="63D76537" w14:textId="77777777" w:rsidR="00626265" w:rsidRPr="00771F37" w:rsidRDefault="00626265" w:rsidP="00BF7C0F">
      <w:pPr>
        <w:rPr>
          <w:b/>
          <w:bCs/>
          <w:i/>
          <w:iCs/>
          <w:color w:val="0070C0"/>
          <w:sz w:val="14"/>
          <w:szCs w:val="22"/>
        </w:rPr>
      </w:pPr>
    </w:p>
    <w:p w14:paraId="5952EC56" w14:textId="77777777" w:rsidR="00626265" w:rsidRPr="006342E7" w:rsidRDefault="00626265" w:rsidP="004D6BBA">
      <w:pPr>
        <w:numPr>
          <w:ilvl w:val="0"/>
          <w:numId w:val="1"/>
        </w:numPr>
        <w:rPr>
          <w:sz w:val="22"/>
          <w:szCs w:val="22"/>
        </w:rPr>
      </w:pPr>
      <w:r w:rsidRPr="006342E7">
        <w:rPr>
          <w:b/>
          <w:bCs/>
          <w:i/>
          <w:iCs/>
          <w:color w:val="0070C0"/>
          <w:sz w:val="22"/>
          <w:szCs w:val="22"/>
        </w:rPr>
        <w:t>Very Poor -</w:t>
      </w:r>
      <w:r w:rsidRPr="006342E7">
        <w:rPr>
          <w:b/>
          <w:bCs/>
          <w:color w:val="0000FF"/>
          <w:sz w:val="22"/>
          <w:szCs w:val="22"/>
        </w:rPr>
        <w:t xml:space="preserve"> </w:t>
      </w:r>
      <w:r w:rsidRPr="006342E7">
        <w:rPr>
          <w:sz w:val="22"/>
          <w:szCs w:val="22"/>
        </w:rPr>
        <w:t>scores of 5 to less than 5.5 are categorised as very poor</w:t>
      </w:r>
    </w:p>
    <w:p w14:paraId="5D4174A9" w14:textId="77777777" w:rsidR="00626265" w:rsidRPr="00771F37" w:rsidRDefault="00626265" w:rsidP="00E375D4">
      <w:pPr>
        <w:pStyle w:val="ListParagraph"/>
        <w:rPr>
          <w:rFonts w:cs="Times New Roman"/>
          <w:sz w:val="14"/>
          <w:szCs w:val="22"/>
        </w:rPr>
      </w:pPr>
    </w:p>
    <w:p w14:paraId="332553EF" w14:textId="77777777" w:rsidR="00A84088" w:rsidRPr="00771F37" w:rsidRDefault="00626265" w:rsidP="004D6BBA">
      <w:pPr>
        <w:numPr>
          <w:ilvl w:val="0"/>
          <w:numId w:val="1"/>
        </w:numPr>
        <w:rPr>
          <w:sz w:val="22"/>
          <w:szCs w:val="22"/>
        </w:rPr>
      </w:pPr>
      <w:r w:rsidRPr="00771F37">
        <w:rPr>
          <w:b/>
          <w:bCs/>
          <w:i/>
          <w:iCs/>
          <w:color w:val="0070C0"/>
          <w:sz w:val="22"/>
          <w:szCs w:val="22"/>
        </w:rPr>
        <w:t>Extremely Poor</w:t>
      </w:r>
      <w:r w:rsidRPr="00771F37">
        <w:rPr>
          <w:sz w:val="22"/>
          <w:szCs w:val="22"/>
        </w:rPr>
        <w:t xml:space="preserve"> – scores of less than 5 are categorised as extremely poor.</w:t>
      </w:r>
      <w:bookmarkStart w:id="18" w:name="_Toc436038322"/>
      <w:bookmarkStart w:id="19" w:name="_Toc279668369"/>
      <w:bookmarkStart w:id="20" w:name="_Toc349484971"/>
      <w:bookmarkStart w:id="21" w:name="_Toc445144180"/>
      <w:bookmarkEnd w:id="15"/>
      <w:r w:rsidR="00A84088">
        <w:br w:type="page"/>
      </w:r>
    </w:p>
    <w:p w14:paraId="7431222D" w14:textId="77777777" w:rsidR="00626265" w:rsidRDefault="00626265" w:rsidP="00BF7C0F">
      <w:pPr>
        <w:pStyle w:val="Heading1"/>
      </w:pPr>
      <w:bookmarkStart w:id="22" w:name="_Council’s_overall_performance"/>
      <w:bookmarkStart w:id="23" w:name="_Toc67909361"/>
      <w:bookmarkEnd w:id="22"/>
      <w:r>
        <w:lastRenderedPageBreak/>
        <w:t>Council’s overall performance</w:t>
      </w:r>
      <w:bookmarkEnd w:id="18"/>
      <w:bookmarkEnd w:id="23"/>
    </w:p>
    <w:p w14:paraId="1BF90E5D" w14:textId="77777777" w:rsidR="00626265" w:rsidRPr="002A478B" w:rsidRDefault="00626265" w:rsidP="00F76A14">
      <w:pPr>
        <w:rPr>
          <w:sz w:val="20"/>
        </w:rPr>
      </w:pPr>
    </w:p>
    <w:p w14:paraId="3CA8BC8F" w14:textId="77777777" w:rsidR="00626265" w:rsidRPr="00F76A14" w:rsidRDefault="00626265" w:rsidP="00BF7C0F">
      <w:r w:rsidRPr="00F76A14">
        <w:t>Respondents were asked:</w:t>
      </w:r>
    </w:p>
    <w:p w14:paraId="30568B53" w14:textId="77777777" w:rsidR="00626265" w:rsidRPr="002A478B" w:rsidRDefault="00626265" w:rsidP="00BF7C0F">
      <w:pPr>
        <w:pStyle w:val="BalloonText"/>
        <w:rPr>
          <w:rFonts w:ascii="Garamond" w:hAnsi="Garamond" w:cs="Garamond"/>
          <w:sz w:val="20"/>
          <w:szCs w:val="24"/>
        </w:rPr>
      </w:pPr>
    </w:p>
    <w:p w14:paraId="032BACAC" w14:textId="77777777" w:rsidR="00626265" w:rsidRPr="00B01E6F" w:rsidRDefault="00626265" w:rsidP="00BF7C0F">
      <w:pPr>
        <w:jc w:val="center"/>
        <w:rPr>
          <w:i/>
          <w:iCs/>
          <w:color w:val="0070C0"/>
          <w:sz w:val="22"/>
        </w:rPr>
      </w:pPr>
      <w:r w:rsidRPr="00B01E6F">
        <w:rPr>
          <w:i/>
          <w:iCs/>
          <w:color w:val="0070C0"/>
          <w:sz w:val="22"/>
        </w:rPr>
        <w:t xml:space="preserve"> “On a scale of 0 (lowest) to 10 (highest), can you please rate your personal level of satisfaction with the performance of Council across all areas of responsibility?”</w:t>
      </w:r>
    </w:p>
    <w:p w14:paraId="3D8BFAD5" w14:textId="3DF95164" w:rsidR="00A32C0C" w:rsidRDefault="00A32C0C" w:rsidP="00AB5700"/>
    <w:p w14:paraId="770D12F2" w14:textId="447D90E1" w:rsidR="00814466" w:rsidRDefault="00814466" w:rsidP="00FF777C">
      <w:r>
        <w:t>Satisfaction with the performance of Council across all areas of responsibility (overall performance) declined measurably and significantly this year, down 6.7% to 6.80, which is a “good”, down from a “very good” level of satisfaction.</w:t>
      </w:r>
    </w:p>
    <w:p w14:paraId="202BD930" w14:textId="4D37CAEC" w:rsidR="00814466" w:rsidRDefault="00814466" w:rsidP="00FF777C"/>
    <w:p w14:paraId="70709A52" w14:textId="31025D5B" w:rsidR="00814466" w:rsidRDefault="00814466" w:rsidP="00FF777C">
      <w:r>
        <w:t>This result is now somewhat, but not measurably lower than the long-term average over the last four years of 7.08.</w:t>
      </w:r>
    </w:p>
    <w:p w14:paraId="42C42E38" w14:textId="7B2E0317" w:rsidR="00BA6A99" w:rsidRDefault="00BA6A99" w:rsidP="00FF777C"/>
    <w:p w14:paraId="4FB25477" w14:textId="77777777" w:rsidR="00151573" w:rsidRDefault="00BA6A99" w:rsidP="00FF777C">
      <w:r>
        <w:t>By way of comparison, the metropolitan Melbourne average satisfaction with local government was 6.92, marginally but not measurably higher than this City of Bayside result.  This result was, however, marginally higher than the inner eastern councils’ average of 6.63.</w:t>
      </w:r>
      <w:r w:rsidR="00595C57">
        <w:t xml:space="preserve">  </w:t>
      </w:r>
    </w:p>
    <w:p w14:paraId="6A428AB1" w14:textId="77777777" w:rsidR="00151573" w:rsidRDefault="00151573" w:rsidP="00FF777C"/>
    <w:p w14:paraId="2F398703" w14:textId="075F335F" w:rsidR="00BA6A99" w:rsidRDefault="00595C57" w:rsidP="00FF777C">
      <w:r>
        <w:t xml:space="preserve">These comparison results are sourced from the 2021 </w:t>
      </w:r>
      <w:r w:rsidRPr="00595C57">
        <w:rPr>
          <w:i/>
          <w:iCs/>
        </w:rPr>
        <w:t>Governing Melbourne</w:t>
      </w:r>
      <w:r>
        <w:t xml:space="preserve"> research conducted independently by Metropolis Research in January 2021, using the telephone methodology.</w:t>
      </w:r>
    </w:p>
    <w:p w14:paraId="4B9BDCA5" w14:textId="356C91C4" w:rsidR="00BA6A99" w:rsidRDefault="00BA6A99" w:rsidP="00FF777C"/>
    <w:p w14:paraId="2120CE4B" w14:textId="3F2B0816" w:rsidR="00BA6A99" w:rsidRDefault="00BA6A99" w:rsidP="00FF777C">
      <w:r w:rsidRPr="00D71C85">
        <w:rPr>
          <w:noProof/>
        </w:rPr>
        <w:drawing>
          <wp:inline distT="0" distB="0" distL="0" distR="0" wp14:anchorId="6E832B2B" wp14:editId="1FF3EA03">
            <wp:extent cx="5731510" cy="3515360"/>
            <wp:effectExtent l="0" t="0" r="2540" b="889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515360"/>
                    </a:xfrm>
                    <a:prstGeom prst="rect">
                      <a:avLst/>
                    </a:prstGeom>
                    <a:noFill/>
                    <a:ln>
                      <a:noFill/>
                    </a:ln>
                  </pic:spPr>
                </pic:pic>
              </a:graphicData>
            </a:graphic>
          </wp:inline>
        </w:drawing>
      </w:r>
    </w:p>
    <w:p w14:paraId="70E1FDB8" w14:textId="77777777" w:rsidR="00595C57" w:rsidRDefault="00595C57" w:rsidP="00FF777C"/>
    <w:p w14:paraId="5EB27083" w14:textId="77777777" w:rsidR="00595C57" w:rsidRDefault="00595C57" w:rsidP="00595C57">
      <w:r w:rsidRPr="00F04004">
        <w:t xml:space="preserve">The </w:t>
      </w:r>
      <w:r>
        <w:t>following graph provides a breakdown of these results into the proportion of respondents who were “very satisfied” (i.e., rated satisfaction at eight or more), those who were “neutral to somewhat satisfied” (rated satisfaction at five to seven), and those who were “dissatisfied” (rated satisfaction at less than five).</w:t>
      </w:r>
    </w:p>
    <w:p w14:paraId="7E932F2C" w14:textId="77777777" w:rsidR="00595C57" w:rsidRDefault="00595C57" w:rsidP="00595C57"/>
    <w:p w14:paraId="75448AC5" w14:textId="4C14FCB8" w:rsidR="00595C57" w:rsidRDefault="00595C57" w:rsidP="00595C57">
      <w:r>
        <w:lastRenderedPageBreak/>
        <w:t>It is noted that there was a measurable decline this year, in the proportion of respondents who were “very satisfied” with Council’s overall performance (35.7% down from 46.5%) as well as a notable increase in the proportion of respondents who were “dissatisfied” (9.1% up from 3.5%).</w:t>
      </w:r>
    </w:p>
    <w:p w14:paraId="5C2FEDE4" w14:textId="35C635DF" w:rsidR="00595C57" w:rsidRDefault="00595C57" w:rsidP="00595C57"/>
    <w:p w14:paraId="0E34B48E" w14:textId="6EB5B1D1" w:rsidR="00595C57" w:rsidRDefault="00595C57" w:rsidP="00595C57">
      <w:pPr>
        <w:jc w:val="center"/>
      </w:pPr>
      <w:r w:rsidRPr="00D71C85">
        <w:rPr>
          <w:noProof/>
        </w:rPr>
        <w:drawing>
          <wp:inline distT="0" distB="0" distL="0" distR="0" wp14:anchorId="16FF6CA0" wp14:editId="5FF70313">
            <wp:extent cx="5731510" cy="3554730"/>
            <wp:effectExtent l="0" t="0" r="254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3554730"/>
                    </a:xfrm>
                    <a:prstGeom prst="rect">
                      <a:avLst/>
                    </a:prstGeom>
                    <a:noFill/>
                    <a:ln>
                      <a:noFill/>
                    </a:ln>
                  </pic:spPr>
                </pic:pic>
              </a:graphicData>
            </a:graphic>
          </wp:inline>
        </w:drawing>
      </w:r>
    </w:p>
    <w:p w14:paraId="2E06E0AD" w14:textId="1FE3B727" w:rsidR="00E455CE" w:rsidRDefault="00E455CE" w:rsidP="00FF777C"/>
    <w:p w14:paraId="7DF6237D" w14:textId="6500195C" w:rsidR="00E455CE" w:rsidRDefault="00E455CE" w:rsidP="00E455CE">
      <w:pPr>
        <w:pStyle w:val="Heading2"/>
      </w:pPr>
      <w:bookmarkStart w:id="24" w:name="_Toc67909362"/>
      <w:r>
        <w:t>Non-performance related issues impacting on overall satisfaction this year</w:t>
      </w:r>
      <w:bookmarkEnd w:id="24"/>
    </w:p>
    <w:p w14:paraId="64E7D567" w14:textId="77777777" w:rsidR="00E455CE" w:rsidRDefault="00E455CE" w:rsidP="00FF777C"/>
    <w:p w14:paraId="0D9E1FB0" w14:textId="656F95BB" w:rsidR="00E455CE" w:rsidRDefault="00E455CE" w:rsidP="00FF777C">
      <w:r>
        <w:t xml:space="preserve">It is important to bear in mind when considering this measurable decline in overall satisfaction this year, that there are several </w:t>
      </w:r>
      <w:r w:rsidR="00BE27C4">
        <w:t xml:space="preserve">non-Council performance related </w:t>
      </w:r>
      <w:r>
        <w:t>factors likely to have impacted on the results this year, which have not been present in previous years.</w:t>
      </w:r>
    </w:p>
    <w:p w14:paraId="31F57D09" w14:textId="77777777" w:rsidR="00595C57" w:rsidRPr="00C778DD" w:rsidRDefault="00595C57" w:rsidP="00FF777C">
      <w:pPr>
        <w:rPr>
          <w:sz w:val="20"/>
          <w:szCs w:val="20"/>
        </w:rPr>
      </w:pPr>
    </w:p>
    <w:p w14:paraId="46FDF127" w14:textId="64645BB7" w:rsidR="00595C57" w:rsidRDefault="00595C57" w:rsidP="00C778DD">
      <w:pPr>
        <w:pStyle w:val="Heading4"/>
      </w:pPr>
      <w:r>
        <w:t>Reduced number of new residents</w:t>
      </w:r>
    </w:p>
    <w:p w14:paraId="3EBE1F75" w14:textId="77777777" w:rsidR="00595C57" w:rsidRDefault="00595C57" w:rsidP="00FF777C"/>
    <w:p w14:paraId="4D99015B" w14:textId="06DC7637" w:rsidR="00E455CE" w:rsidRDefault="00E455CE" w:rsidP="00FF777C">
      <w:r>
        <w:t xml:space="preserve">Firstly, it is critical to note that there is a significant </w:t>
      </w:r>
      <w:r w:rsidR="00FF777C">
        <w:t>under-representation of new</w:t>
      </w:r>
      <w:r w:rsidR="00BE27C4">
        <w:t xml:space="preserve"> and newer</w:t>
      </w:r>
      <w:r w:rsidR="00FF777C">
        <w:t xml:space="preserve"> residents (less than </w:t>
      </w:r>
      <w:r w:rsidR="00BE27C4">
        <w:t>one and between one and five</w:t>
      </w:r>
      <w:r w:rsidR="00FF777C">
        <w:t xml:space="preserve"> year</w:t>
      </w:r>
      <w:r w:rsidR="00BE27C4">
        <w:t>s</w:t>
      </w:r>
      <w:r w:rsidR="00FF777C">
        <w:t xml:space="preserve"> in the City of </w:t>
      </w:r>
      <w:r>
        <w:t>Bayside</w:t>
      </w:r>
      <w:r w:rsidR="00FF777C">
        <w:t xml:space="preserve">) </w:t>
      </w:r>
      <w:r>
        <w:t>this year compared to previous years.  This is partly the result of a greater reluctance of new</w:t>
      </w:r>
      <w:r w:rsidR="00BE27C4">
        <w:t>er</w:t>
      </w:r>
      <w:r>
        <w:t xml:space="preserve"> residents to participate in the survey (anecdotal feedback was that some new residents were saying </w:t>
      </w:r>
      <w:r w:rsidR="00BE27C4">
        <w:t xml:space="preserve">words to the effect, </w:t>
      </w:r>
      <w:r>
        <w:t>“I have just moved into Bayside recently and don’t really have a view about Council yet).</w:t>
      </w:r>
    </w:p>
    <w:p w14:paraId="033D87EE" w14:textId="77777777" w:rsidR="00E455CE" w:rsidRDefault="00E455CE" w:rsidP="00FF777C"/>
    <w:p w14:paraId="2D1463B1" w14:textId="6F51C3B7" w:rsidR="00FF777C" w:rsidRDefault="00E455CE" w:rsidP="00FF777C">
      <w:r>
        <w:t>The larger factor this year, however, is that there is a</w:t>
      </w:r>
      <w:r w:rsidR="00FF777C">
        <w:t xml:space="preserve"> significantly reduced number of new residents </w:t>
      </w:r>
      <w:r>
        <w:t>in the municipality,</w:t>
      </w:r>
      <w:r w:rsidR="00FF777C">
        <w:t xml:space="preserve"> given the difficulties in moving residence through much of 2020 due to COVID-19</w:t>
      </w:r>
      <w:r>
        <w:t xml:space="preserve">.  This has grown as an issue as the year has progressed, </w:t>
      </w:r>
      <w:r w:rsidR="00BE27C4">
        <w:t>as</w:t>
      </w:r>
      <w:r>
        <w:t xml:space="preserve"> the proportion of new residents has declined markedly</w:t>
      </w:r>
      <w:r w:rsidR="00BE27C4">
        <w:t xml:space="preserve"> for surveys conducted in late 2020 and in 2021.</w:t>
      </w:r>
      <w:r>
        <w:t xml:space="preserve">  </w:t>
      </w:r>
    </w:p>
    <w:p w14:paraId="0EC7A942" w14:textId="1CB503F3" w:rsidR="00E455CE" w:rsidRDefault="00E455CE" w:rsidP="00FF777C"/>
    <w:p w14:paraId="676532E1" w14:textId="6E7CA897" w:rsidR="00E455CE" w:rsidRDefault="00E455CE" w:rsidP="00FF777C">
      <w:r>
        <w:lastRenderedPageBreak/>
        <w:t>Metropolis Research notes that in 2020, the sample of 35 respondents who had lived in the municipality for less than one year, on average rated satisfaction at an “excellent” 7.94, compared to the municipal average of 7.29.  In 2021, there were only 10 new residents.</w:t>
      </w:r>
    </w:p>
    <w:p w14:paraId="3F5CAA1B" w14:textId="6903DE24" w:rsidR="00E455CE" w:rsidRPr="00C778DD" w:rsidRDefault="00E455CE" w:rsidP="00FF777C">
      <w:pPr>
        <w:rPr>
          <w:sz w:val="20"/>
          <w:szCs w:val="20"/>
        </w:rPr>
      </w:pPr>
    </w:p>
    <w:p w14:paraId="546DFBEB" w14:textId="4AD37DA5" w:rsidR="00595C57" w:rsidRDefault="00595C57" w:rsidP="00C778DD">
      <w:pPr>
        <w:pStyle w:val="Heading4"/>
      </w:pPr>
      <w:r>
        <w:t>Impact of COVID-19 lockdown in February 2021</w:t>
      </w:r>
    </w:p>
    <w:p w14:paraId="62E4C4D1" w14:textId="77777777" w:rsidR="00595C57" w:rsidRPr="00BE27C4" w:rsidRDefault="00595C57" w:rsidP="00FF777C">
      <w:pPr>
        <w:rPr>
          <w:sz w:val="20"/>
          <w:szCs w:val="20"/>
        </w:rPr>
      </w:pPr>
    </w:p>
    <w:p w14:paraId="36C3D626" w14:textId="77777777" w:rsidR="00595C57" w:rsidRDefault="00E455CE" w:rsidP="00FF777C">
      <w:r>
        <w:t xml:space="preserve">The second factor affecting the results this year, appears to be a decline in community sentiment that occurred around the third COVID-19 lockdown in mid-February 2021.  </w:t>
      </w:r>
    </w:p>
    <w:p w14:paraId="70FFE834" w14:textId="77777777" w:rsidR="00595C57" w:rsidRPr="00BE27C4" w:rsidRDefault="00595C57" w:rsidP="00FF777C">
      <w:pPr>
        <w:rPr>
          <w:sz w:val="20"/>
          <w:szCs w:val="20"/>
        </w:rPr>
      </w:pPr>
    </w:p>
    <w:p w14:paraId="737306FD" w14:textId="622208FA" w:rsidR="00E455CE" w:rsidRDefault="00E455CE" w:rsidP="00FF777C">
      <w:r>
        <w:t>Metropolis Research noted, in projects that were conducted both immediately prior to and after the February 2021 lockdown</w:t>
      </w:r>
      <w:r w:rsidR="00F17460">
        <w:t>,</w:t>
      </w:r>
      <w:r>
        <w:t xml:space="preserve"> reported a statistically significant decline in satisfaction for those surveyed immediately after the lockdown compared to those surveyed immediately prior to the lockdown.  It does appear that the 2021 lockdown </w:t>
      </w:r>
      <w:r w:rsidR="00BE27C4">
        <w:t>may have un</w:t>
      </w:r>
      <w:r>
        <w:t>settle</w:t>
      </w:r>
      <w:r w:rsidR="00BE27C4">
        <w:t>d</w:t>
      </w:r>
      <w:r>
        <w:t xml:space="preserve"> the community somewhat, and is cannot be discounted that this will have had an impact on satisfaction with Council.</w:t>
      </w:r>
    </w:p>
    <w:p w14:paraId="06834232" w14:textId="2E87F357" w:rsidR="00B976C4" w:rsidRPr="00C778DD" w:rsidRDefault="00B976C4" w:rsidP="00FF777C">
      <w:pPr>
        <w:rPr>
          <w:sz w:val="20"/>
          <w:szCs w:val="20"/>
        </w:rPr>
      </w:pPr>
    </w:p>
    <w:p w14:paraId="308F26A0" w14:textId="790F30E0" w:rsidR="00595C57" w:rsidRDefault="00595C57" w:rsidP="00C778DD">
      <w:pPr>
        <w:pStyle w:val="Heading4"/>
      </w:pPr>
      <w:r>
        <w:t>Telephone methodology in 2021</w:t>
      </w:r>
    </w:p>
    <w:p w14:paraId="1599F1F6" w14:textId="77777777" w:rsidR="00595C57" w:rsidRPr="00BE27C4" w:rsidRDefault="00595C57" w:rsidP="00FF777C">
      <w:pPr>
        <w:rPr>
          <w:sz w:val="20"/>
          <w:szCs w:val="20"/>
        </w:rPr>
      </w:pPr>
    </w:p>
    <w:p w14:paraId="7DF2B566" w14:textId="791A223C" w:rsidR="00B976C4" w:rsidRDefault="00B976C4" w:rsidP="00FF777C">
      <w:r>
        <w:t xml:space="preserve">Metropolis Research also notes that the change in implementation methodology from the </w:t>
      </w:r>
      <w:r w:rsidR="00F17460">
        <w:t>more</w:t>
      </w:r>
      <w:r>
        <w:t xml:space="preserve"> robust door-to-door methodology to a telephone interview this year, may be a factor that subtly affects overall satisfaction.  </w:t>
      </w:r>
    </w:p>
    <w:p w14:paraId="394FBBB2" w14:textId="77777777" w:rsidR="00595C57" w:rsidRPr="00BE27C4" w:rsidRDefault="00595C57" w:rsidP="00FF777C">
      <w:pPr>
        <w:rPr>
          <w:sz w:val="20"/>
          <w:szCs w:val="20"/>
        </w:rPr>
      </w:pPr>
    </w:p>
    <w:p w14:paraId="593803FD" w14:textId="3CB759F0" w:rsidR="00D60529" w:rsidRDefault="00D60529" w:rsidP="00D60529">
      <w:r>
        <w:t>The lower response rate achieved by telephone (31.6%) compared to door-to-door (44.9%) will have had an impact on the results, as a greater proportion of residents who are less strongly engaged with the performance of Council will have participated in the door-to-door than the telephone survey.</w:t>
      </w:r>
      <w:r w:rsidR="00BE27C4">
        <w:t xml:space="preserve">  Greater participation tends to improve satisfaction scores, as a greater proportion of generally satisfied but not overly engaged residents have chosen to participate.</w:t>
      </w:r>
    </w:p>
    <w:p w14:paraId="29D7A842" w14:textId="77777777" w:rsidR="00D60529" w:rsidRPr="00BE27C4" w:rsidRDefault="00D60529" w:rsidP="00D60529">
      <w:pPr>
        <w:rPr>
          <w:sz w:val="20"/>
          <w:szCs w:val="20"/>
        </w:rPr>
      </w:pPr>
    </w:p>
    <w:p w14:paraId="34256BA9" w14:textId="5CCFCB74" w:rsidR="00D60529" w:rsidRDefault="00D60529" w:rsidP="00FF777C">
      <w:r>
        <w:t>In addition, t</w:t>
      </w:r>
      <w:r w:rsidR="00B976C4">
        <w:t xml:space="preserve">he greater level of personal engagement with the survey when conducted face-to-face can engender a more considered, and sometimes, slightly more positive view than the less personal and more perfunctory, telephone interaction.  </w:t>
      </w:r>
    </w:p>
    <w:p w14:paraId="06280C52" w14:textId="77777777" w:rsidR="00D60529" w:rsidRPr="00D60529" w:rsidRDefault="00D60529" w:rsidP="00FF777C">
      <w:pPr>
        <w:rPr>
          <w:sz w:val="20"/>
          <w:szCs w:val="20"/>
        </w:rPr>
      </w:pPr>
    </w:p>
    <w:p w14:paraId="67A89977" w14:textId="31CA99A3" w:rsidR="00B976C4" w:rsidRPr="00D60529" w:rsidRDefault="00B976C4" w:rsidP="00FF777C">
      <w:pPr>
        <w:rPr>
          <w:sz w:val="20"/>
          <w:szCs w:val="20"/>
        </w:rPr>
      </w:pPr>
    </w:p>
    <w:p w14:paraId="4474D41D" w14:textId="13B91CC5" w:rsidR="00595C57" w:rsidRDefault="00595C57" w:rsidP="00595C57">
      <w:pPr>
        <w:pStyle w:val="Heading2"/>
      </w:pPr>
      <w:bookmarkStart w:id="25" w:name="_Toc67909363"/>
      <w:r>
        <w:t>Overall satisfaction by precinct</w:t>
      </w:r>
      <w:bookmarkEnd w:id="25"/>
    </w:p>
    <w:p w14:paraId="3F916CE9" w14:textId="490BFB17" w:rsidR="00595C57" w:rsidRPr="00BE27C4" w:rsidRDefault="00595C57" w:rsidP="00FF777C">
      <w:pPr>
        <w:rPr>
          <w:sz w:val="20"/>
          <w:szCs w:val="20"/>
        </w:rPr>
      </w:pPr>
    </w:p>
    <w:p w14:paraId="4C14E05C" w14:textId="3CE3A8D0" w:rsidR="00595C57" w:rsidRDefault="00595C57" w:rsidP="00FF777C">
      <w:r>
        <w:t>There was no statistically significant variation in overall satisfaction with Bayside City Council observed across the nine precincts comprising the municipality, although it is noted that:</w:t>
      </w:r>
    </w:p>
    <w:p w14:paraId="04D00A8F" w14:textId="3C31BF01" w:rsidR="00595C57" w:rsidRPr="00BE27C4" w:rsidRDefault="00595C57" w:rsidP="00FF777C">
      <w:pPr>
        <w:rPr>
          <w:sz w:val="20"/>
          <w:szCs w:val="20"/>
        </w:rPr>
      </w:pPr>
    </w:p>
    <w:p w14:paraId="5B7965E6" w14:textId="3F927CA0" w:rsidR="00595C57" w:rsidRPr="00D60529" w:rsidRDefault="00595C57" w:rsidP="0008710C">
      <w:pPr>
        <w:pStyle w:val="ListParagraph"/>
        <w:numPr>
          <w:ilvl w:val="0"/>
          <w:numId w:val="16"/>
        </w:numPr>
        <w:rPr>
          <w:sz w:val="22"/>
          <w:szCs w:val="22"/>
        </w:rPr>
      </w:pPr>
      <w:r w:rsidRPr="00D60529">
        <w:rPr>
          <w:b/>
          <w:bCs/>
          <w:i/>
          <w:iCs/>
          <w:color w:val="0070C0"/>
          <w:sz w:val="22"/>
          <w:szCs w:val="22"/>
        </w:rPr>
        <w:t>Black Rock</w:t>
      </w:r>
      <w:r w:rsidRPr="00D60529">
        <w:rPr>
          <w:color w:val="0070C0"/>
          <w:sz w:val="22"/>
          <w:szCs w:val="22"/>
        </w:rPr>
        <w:t xml:space="preserve"> </w:t>
      </w:r>
      <w:r w:rsidRPr="00D60529">
        <w:rPr>
          <w:sz w:val="22"/>
          <w:szCs w:val="22"/>
        </w:rPr>
        <w:t>– respondents were somewhat, albeit not measurably less satisfied with Council’s overall performance than the municipal average and at a “solid” rather than a “good” level.</w:t>
      </w:r>
    </w:p>
    <w:p w14:paraId="422C85E3" w14:textId="41193CCB" w:rsidR="00595C57" w:rsidRPr="00BE27C4" w:rsidRDefault="00595C57" w:rsidP="00FF777C">
      <w:pPr>
        <w:rPr>
          <w:sz w:val="20"/>
          <w:szCs w:val="20"/>
        </w:rPr>
      </w:pPr>
    </w:p>
    <w:p w14:paraId="226C6B04" w14:textId="53879E40" w:rsidR="00595C57" w:rsidRDefault="00595C57" w:rsidP="00FF777C">
      <w:r>
        <w:t>Metropolis Research notes that more than half of the small sample of respondents from Cheltenham were “very satisfied” with Council’s overall performance.</w:t>
      </w:r>
      <w:r w:rsidR="00BE27C4">
        <w:t xml:space="preserve">  </w:t>
      </w:r>
      <w:r>
        <w:t>It is also noted that only 24.% of respondents from Black Road were very satisfied with Council’s overall performance, whilst 11.7% were dissatisfied.</w:t>
      </w:r>
    </w:p>
    <w:p w14:paraId="5139D02E" w14:textId="541E2136" w:rsidR="003C748C" w:rsidRDefault="003C748C" w:rsidP="00EC0BDE">
      <w:pPr>
        <w:jc w:val="center"/>
      </w:pPr>
      <w:r w:rsidRPr="003C748C">
        <w:rPr>
          <w:noProof/>
        </w:rPr>
        <w:lastRenderedPageBreak/>
        <w:drawing>
          <wp:inline distT="0" distB="0" distL="0" distR="0" wp14:anchorId="1DA674C8" wp14:editId="13C48F0C">
            <wp:extent cx="5731510" cy="3509010"/>
            <wp:effectExtent l="0" t="0" r="254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3509010"/>
                    </a:xfrm>
                    <a:prstGeom prst="rect">
                      <a:avLst/>
                    </a:prstGeom>
                    <a:noFill/>
                    <a:ln>
                      <a:noFill/>
                    </a:ln>
                  </pic:spPr>
                </pic:pic>
              </a:graphicData>
            </a:graphic>
          </wp:inline>
        </w:drawing>
      </w:r>
    </w:p>
    <w:p w14:paraId="22ECF8F3" w14:textId="18CCB6C0" w:rsidR="003C748C" w:rsidRDefault="003C748C" w:rsidP="00EC0BDE">
      <w:pPr>
        <w:jc w:val="center"/>
      </w:pPr>
    </w:p>
    <w:p w14:paraId="008BA41E" w14:textId="195BFFCF" w:rsidR="003C748C" w:rsidRDefault="003C748C" w:rsidP="00EC0BDE">
      <w:pPr>
        <w:jc w:val="center"/>
      </w:pPr>
      <w:r w:rsidRPr="003C748C">
        <w:rPr>
          <w:noProof/>
        </w:rPr>
        <w:drawing>
          <wp:inline distT="0" distB="0" distL="0" distR="0" wp14:anchorId="09F75311" wp14:editId="76B06F3C">
            <wp:extent cx="5731510" cy="3578860"/>
            <wp:effectExtent l="0" t="0" r="2540" b="254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3578860"/>
                    </a:xfrm>
                    <a:prstGeom prst="rect">
                      <a:avLst/>
                    </a:prstGeom>
                    <a:noFill/>
                    <a:ln>
                      <a:noFill/>
                    </a:ln>
                  </pic:spPr>
                </pic:pic>
              </a:graphicData>
            </a:graphic>
          </wp:inline>
        </w:drawing>
      </w:r>
    </w:p>
    <w:p w14:paraId="42666A5C" w14:textId="6E0B251C" w:rsidR="00595C57" w:rsidRPr="00D52C47" w:rsidRDefault="00595C57" w:rsidP="00595C57">
      <w:pPr>
        <w:rPr>
          <w:sz w:val="20"/>
          <w:szCs w:val="20"/>
        </w:rPr>
      </w:pPr>
      <w:bookmarkStart w:id="26" w:name="_Toc436038323"/>
    </w:p>
    <w:p w14:paraId="3C9B8D45" w14:textId="77777777" w:rsidR="00595C57" w:rsidRPr="00D52C47" w:rsidRDefault="00595C57" w:rsidP="00595C57">
      <w:pPr>
        <w:rPr>
          <w:sz w:val="20"/>
          <w:szCs w:val="20"/>
          <w:lang w:val="en-US"/>
        </w:rPr>
      </w:pPr>
    </w:p>
    <w:p w14:paraId="3F05F42E" w14:textId="50E6D42C" w:rsidR="00626265" w:rsidRDefault="00626265" w:rsidP="00DB5E3D">
      <w:pPr>
        <w:pStyle w:val="Heading2"/>
      </w:pPr>
      <w:bookmarkStart w:id="27" w:name="_Toc67909364"/>
      <w:r>
        <w:t>Overall performance by respondent profile</w:t>
      </w:r>
      <w:bookmarkEnd w:id="26"/>
      <w:bookmarkEnd w:id="27"/>
    </w:p>
    <w:p w14:paraId="62755031" w14:textId="0E26FDCF" w:rsidR="000563F4" w:rsidRDefault="000563F4" w:rsidP="000563F4">
      <w:pPr>
        <w:rPr>
          <w:lang w:val="en-US"/>
        </w:rPr>
      </w:pPr>
    </w:p>
    <w:p w14:paraId="793C2A0D" w14:textId="77777777" w:rsidR="00D52C47" w:rsidRDefault="00595C57" w:rsidP="000563F4">
      <w:pPr>
        <w:rPr>
          <w:lang w:val="en-US"/>
        </w:rPr>
      </w:pPr>
      <w:r>
        <w:rPr>
          <w:lang w:val="en-US"/>
        </w:rPr>
        <w:t xml:space="preserve">The following graphs outline the average overall satisfaction and raw satisfaction percentages </w:t>
      </w:r>
      <w:r w:rsidR="00D52C47">
        <w:rPr>
          <w:lang w:val="en-US"/>
        </w:rPr>
        <w:t xml:space="preserve">broken down by respondent profile, including age structure, gender, language spoken at home, housing situation, period of residence in the City of Bayside, household disability status, and household structure. </w:t>
      </w:r>
    </w:p>
    <w:p w14:paraId="16119925" w14:textId="533E7E9A" w:rsidR="00D52C47" w:rsidRDefault="00D52C47" w:rsidP="000563F4">
      <w:pPr>
        <w:rPr>
          <w:lang w:val="en-US"/>
        </w:rPr>
      </w:pPr>
      <w:r>
        <w:rPr>
          <w:lang w:val="en-US"/>
        </w:rPr>
        <w:lastRenderedPageBreak/>
        <w:t>There was</w:t>
      </w:r>
      <w:r w:rsidR="002E19E7">
        <w:rPr>
          <w:lang w:val="en-US"/>
        </w:rPr>
        <w:t xml:space="preserve"> relatively little</w:t>
      </w:r>
      <w:r>
        <w:rPr>
          <w:lang w:val="en-US"/>
        </w:rPr>
        <w:t xml:space="preserve"> meaningful variation in satisfaction observed by respondent profile</w:t>
      </w:r>
      <w:r w:rsidR="00FD4EFC">
        <w:rPr>
          <w:lang w:val="en-US"/>
        </w:rPr>
        <w:t>, which reflects well on the performance of Council providing equal service across the entire community.  The following variations are still noted:</w:t>
      </w:r>
    </w:p>
    <w:p w14:paraId="3ECBE807" w14:textId="2F913919" w:rsidR="00D52C47" w:rsidRPr="00FD4EFC" w:rsidRDefault="00D52C47" w:rsidP="000563F4">
      <w:pPr>
        <w:rPr>
          <w:sz w:val="20"/>
          <w:szCs w:val="20"/>
          <w:lang w:val="en-US"/>
        </w:rPr>
      </w:pPr>
    </w:p>
    <w:p w14:paraId="714844C7" w14:textId="45900F72" w:rsidR="00D52C47" w:rsidRPr="00D52C47" w:rsidRDefault="00FD4EFC" w:rsidP="0008710C">
      <w:pPr>
        <w:pStyle w:val="ListParagraph"/>
        <w:numPr>
          <w:ilvl w:val="0"/>
          <w:numId w:val="16"/>
        </w:numPr>
        <w:rPr>
          <w:sz w:val="22"/>
          <w:szCs w:val="22"/>
        </w:rPr>
      </w:pPr>
      <w:r>
        <w:rPr>
          <w:b/>
          <w:bCs/>
          <w:i/>
          <w:iCs/>
          <w:color w:val="0070C0"/>
          <w:sz w:val="22"/>
          <w:szCs w:val="22"/>
        </w:rPr>
        <w:t>Somewhat more</w:t>
      </w:r>
      <w:r w:rsidR="00D52C47" w:rsidRPr="00D52C47">
        <w:rPr>
          <w:b/>
          <w:bCs/>
          <w:i/>
          <w:iCs/>
          <w:color w:val="0070C0"/>
          <w:sz w:val="22"/>
          <w:szCs w:val="22"/>
        </w:rPr>
        <w:t xml:space="preserve"> satisfied than the municipal average</w:t>
      </w:r>
      <w:r w:rsidR="00D52C47" w:rsidRPr="00D52C47">
        <w:rPr>
          <w:color w:val="0070C0"/>
          <w:sz w:val="22"/>
          <w:szCs w:val="22"/>
        </w:rPr>
        <w:t xml:space="preserve"> </w:t>
      </w:r>
      <w:r w:rsidR="00D52C47" w:rsidRPr="00D52C47">
        <w:rPr>
          <w:sz w:val="22"/>
          <w:szCs w:val="22"/>
        </w:rPr>
        <w:t xml:space="preserve">- </w:t>
      </w:r>
      <w:r>
        <w:rPr>
          <w:sz w:val="22"/>
          <w:szCs w:val="22"/>
        </w:rPr>
        <w:t>includes young adults (aged 18 to 34 years), senior citizens (aged 75 years and over), medium term residents of Bayside (5 to less than 10 years), and group household respondents.</w:t>
      </w:r>
    </w:p>
    <w:p w14:paraId="2A932E85" w14:textId="6ABA5C8C" w:rsidR="00D52C47" w:rsidRPr="00FD4EFC" w:rsidRDefault="00D52C47" w:rsidP="000563F4">
      <w:pPr>
        <w:rPr>
          <w:sz w:val="16"/>
          <w:szCs w:val="16"/>
          <w:lang w:val="en-US"/>
        </w:rPr>
      </w:pPr>
    </w:p>
    <w:p w14:paraId="0A7D4B6B" w14:textId="263014A1" w:rsidR="00D52C47" w:rsidRPr="00D52C47" w:rsidRDefault="00FD4EFC" w:rsidP="0008710C">
      <w:pPr>
        <w:pStyle w:val="ListParagraph"/>
        <w:numPr>
          <w:ilvl w:val="0"/>
          <w:numId w:val="16"/>
        </w:numPr>
        <w:rPr>
          <w:sz w:val="22"/>
          <w:szCs w:val="22"/>
        </w:rPr>
      </w:pPr>
      <w:r>
        <w:rPr>
          <w:b/>
          <w:bCs/>
          <w:i/>
          <w:iCs/>
          <w:color w:val="0070C0"/>
          <w:sz w:val="22"/>
          <w:szCs w:val="22"/>
        </w:rPr>
        <w:t>Somewhat l</w:t>
      </w:r>
      <w:r w:rsidR="00D52C47" w:rsidRPr="00D52C47">
        <w:rPr>
          <w:b/>
          <w:bCs/>
          <w:i/>
          <w:iCs/>
          <w:color w:val="0070C0"/>
          <w:sz w:val="22"/>
          <w:szCs w:val="22"/>
        </w:rPr>
        <w:t>ess satisfied than the municipal average</w:t>
      </w:r>
      <w:r w:rsidR="00D52C47" w:rsidRPr="00D52C47">
        <w:rPr>
          <w:color w:val="0070C0"/>
          <w:sz w:val="22"/>
          <w:szCs w:val="22"/>
        </w:rPr>
        <w:t xml:space="preserve"> </w:t>
      </w:r>
      <w:r>
        <w:rPr>
          <w:sz w:val="22"/>
          <w:szCs w:val="22"/>
        </w:rPr>
        <w:t>–</w:t>
      </w:r>
      <w:r w:rsidR="00D52C47" w:rsidRPr="00D52C47">
        <w:rPr>
          <w:sz w:val="22"/>
          <w:szCs w:val="22"/>
        </w:rPr>
        <w:t xml:space="preserve"> </w:t>
      </w:r>
      <w:r>
        <w:rPr>
          <w:sz w:val="22"/>
          <w:szCs w:val="22"/>
        </w:rPr>
        <w:t>includes middle-aged and older adults (aged 45 to 74 years) and two-parent families (youngest child aged 13 to 18 years).</w:t>
      </w:r>
    </w:p>
    <w:p w14:paraId="08E3B7A2" w14:textId="142622CC" w:rsidR="00595C57" w:rsidRPr="00FD4EFC" w:rsidRDefault="00D52C47" w:rsidP="000563F4">
      <w:pPr>
        <w:rPr>
          <w:sz w:val="20"/>
          <w:szCs w:val="20"/>
          <w:lang w:val="en-US"/>
        </w:rPr>
      </w:pPr>
      <w:r w:rsidRPr="00FD4EFC">
        <w:rPr>
          <w:sz w:val="20"/>
          <w:szCs w:val="20"/>
          <w:lang w:val="en-US"/>
        </w:rPr>
        <w:t xml:space="preserve"> </w:t>
      </w:r>
    </w:p>
    <w:p w14:paraId="1EA657F7" w14:textId="25BB7456" w:rsidR="00FB2B35" w:rsidRPr="00F701D6" w:rsidRDefault="003C748C" w:rsidP="003C748C">
      <w:pPr>
        <w:jc w:val="center"/>
        <w:rPr>
          <w:lang w:val="en-US"/>
        </w:rPr>
      </w:pPr>
      <w:r w:rsidRPr="00F701D6">
        <w:rPr>
          <w:noProof/>
        </w:rPr>
        <w:drawing>
          <wp:inline distT="0" distB="0" distL="0" distR="0" wp14:anchorId="01FC13AF" wp14:editId="2EB0CC34">
            <wp:extent cx="5731510" cy="3352800"/>
            <wp:effectExtent l="0" t="0" r="254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3352800"/>
                    </a:xfrm>
                    <a:prstGeom prst="rect">
                      <a:avLst/>
                    </a:prstGeom>
                    <a:noFill/>
                    <a:ln>
                      <a:noFill/>
                    </a:ln>
                  </pic:spPr>
                </pic:pic>
              </a:graphicData>
            </a:graphic>
          </wp:inline>
        </w:drawing>
      </w:r>
    </w:p>
    <w:p w14:paraId="236ADBC3" w14:textId="1D40CA9E" w:rsidR="003C748C" w:rsidRPr="00F701D6" w:rsidRDefault="003C748C" w:rsidP="003C748C">
      <w:pPr>
        <w:jc w:val="center"/>
        <w:rPr>
          <w:sz w:val="20"/>
          <w:szCs w:val="20"/>
          <w:lang w:val="en-US"/>
        </w:rPr>
      </w:pPr>
    </w:p>
    <w:p w14:paraId="59A9C8A4" w14:textId="40EAAE13" w:rsidR="003C748C" w:rsidRPr="00F701D6" w:rsidRDefault="003C748C" w:rsidP="003C748C">
      <w:pPr>
        <w:jc w:val="center"/>
        <w:rPr>
          <w:lang w:val="en-US"/>
        </w:rPr>
      </w:pPr>
      <w:r w:rsidRPr="00F701D6">
        <w:rPr>
          <w:noProof/>
        </w:rPr>
        <w:drawing>
          <wp:inline distT="0" distB="0" distL="0" distR="0" wp14:anchorId="6894B41D" wp14:editId="5D9C9D72">
            <wp:extent cx="5731510" cy="3476625"/>
            <wp:effectExtent l="0" t="0" r="254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3476625"/>
                    </a:xfrm>
                    <a:prstGeom prst="rect">
                      <a:avLst/>
                    </a:prstGeom>
                    <a:noFill/>
                    <a:ln>
                      <a:noFill/>
                    </a:ln>
                  </pic:spPr>
                </pic:pic>
              </a:graphicData>
            </a:graphic>
          </wp:inline>
        </w:drawing>
      </w:r>
    </w:p>
    <w:p w14:paraId="16A6FC91" w14:textId="3F9636AC" w:rsidR="003C748C" w:rsidRDefault="003C748C" w:rsidP="003C748C">
      <w:pPr>
        <w:jc w:val="center"/>
        <w:rPr>
          <w:lang w:val="en-US"/>
        </w:rPr>
      </w:pPr>
      <w:r w:rsidRPr="003C748C">
        <w:rPr>
          <w:noProof/>
        </w:rPr>
        <w:lastRenderedPageBreak/>
        <w:drawing>
          <wp:inline distT="0" distB="0" distL="0" distR="0" wp14:anchorId="3A02E504" wp14:editId="116F5FCB">
            <wp:extent cx="5731510" cy="3531235"/>
            <wp:effectExtent l="0" t="0" r="254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3531235"/>
                    </a:xfrm>
                    <a:prstGeom prst="rect">
                      <a:avLst/>
                    </a:prstGeom>
                    <a:noFill/>
                    <a:ln>
                      <a:noFill/>
                    </a:ln>
                  </pic:spPr>
                </pic:pic>
              </a:graphicData>
            </a:graphic>
          </wp:inline>
        </w:drawing>
      </w:r>
    </w:p>
    <w:p w14:paraId="63BD6B01" w14:textId="77777777" w:rsidR="00FD4EFC" w:rsidRDefault="00FD4EFC" w:rsidP="003C748C">
      <w:pPr>
        <w:jc w:val="center"/>
        <w:rPr>
          <w:lang w:val="en-US"/>
        </w:rPr>
      </w:pPr>
    </w:p>
    <w:p w14:paraId="7688A54A" w14:textId="4EE266AC" w:rsidR="003C748C" w:rsidRDefault="003C748C" w:rsidP="003C748C">
      <w:pPr>
        <w:jc w:val="center"/>
        <w:rPr>
          <w:lang w:val="en-US"/>
        </w:rPr>
      </w:pPr>
      <w:r w:rsidRPr="003C748C">
        <w:rPr>
          <w:noProof/>
        </w:rPr>
        <w:drawing>
          <wp:inline distT="0" distB="0" distL="0" distR="0" wp14:anchorId="2A919BD2" wp14:editId="78BA9BA0">
            <wp:extent cx="5731510" cy="3510915"/>
            <wp:effectExtent l="0" t="0" r="254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510915"/>
                    </a:xfrm>
                    <a:prstGeom prst="rect">
                      <a:avLst/>
                    </a:prstGeom>
                    <a:noFill/>
                    <a:ln>
                      <a:noFill/>
                    </a:ln>
                  </pic:spPr>
                </pic:pic>
              </a:graphicData>
            </a:graphic>
          </wp:inline>
        </w:drawing>
      </w:r>
    </w:p>
    <w:p w14:paraId="5E89C566" w14:textId="6942231C" w:rsidR="003C748C" w:rsidRDefault="003C748C" w:rsidP="003C748C">
      <w:pPr>
        <w:jc w:val="center"/>
        <w:rPr>
          <w:lang w:val="en-US"/>
        </w:rPr>
      </w:pPr>
    </w:p>
    <w:p w14:paraId="2949CB08" w14:textId="2C3621DE" w:rsidR="003C748C" w:rsidRDefault="003C748C" w:rsidP="003C748C">
      <w:pPr>
        <w:jc w:val="center"/>
        <w:rPr>
          <w:lang w:val="en-US"/>
        </w:rPr>
      </w:pPr>
      <w:r w:rsidRPr="003C748C">
        <w:rPr>
          <w:noProof/>
        </w:rPr>
        <w:lastRenderedPageBreak/>
        <w:drawing>
          <wp:inline distT="0" distB="0" distL="0" distR="0" wp14:anchorId="71781C36" wp14:editId="29F141C3">
            <wp:extent cx="5731510" cy="3439160"/>
            <wp:effectExtent l="0" t="0" r="2540" b="889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3439160"/>
                    </a:xfrm>
                    <a:prstGeom prst="rect">
                      <a:avLst/>
                    </a:prstGeom>
                    <a:noFill/>
                    <a:ln>
                      <a:noFill/>
                    </a:ln>
                  </pic:spPr>
                </pic:pic>
              </a:graphicData>
            </a:graphic>
          </wp:inline>
        </w:drawing>
      </w:r>
    </w:p>
    <w:p w14:paraId="33BE083B" w14:textId="74BEE318" w:rsidR="003C748C" w:rsidRDefault="003C748C" w:rsidP="003C748C">
      <w:pPr>
        <w:jc w:val="center"/>
        <w:rPr>
          <w:lang w:val="en-US"/>
        </w:rPr>
      </w:pPr>
    </w:p>
    <w:p w14:paraId="1DD808C6" w14:textId="016C2E24" w:rsidR="003C748C" w:rsidRDefault="003C748C" w:rsidP="003C748C">
      <w:pPr>
        <w:jc w:val="center"/>
        <w:rPr>
          <w:lang w:val="en-US"/>
        </w:rPr>
      </w:pPr>
      <w:r w:rsidRPr="003C748C">
        <w:rPr>
          <w:noProof/>
        </w:rPr>
        <w:drawing>
          <wp:inline distT="0" distB="0" distL="0" distR="0" wp14:anchorId="24842920" wp14:editId="27749A67">
            <wp:extent cx="5731510" cy="3576320"/>
            <wp:effectExtent l="0" t="0" r="2540" b="508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3576320"/>
                    </a:xfrm>
                    <a:prstGeom prst="rect">
                      <a:avLst/>
                    </a:prstGeom>
                    <a:noFill/>
                    <a:ln>
                      <a:noFill/>
                    </a:ln>
                  </pic:spPr>
                </pic:pic>
              </a:graphicData>
            </a:graphic>
          </wp:inline>
        </w:drawing>
      </w:r>
    </w:p>
    <w:p w14:paraId="2E32BB4C" w14:textId="07B0EC74" w:rsidR="00D52C47" w:rsidRDefault="00D52C47" w:rsidP="003C748C">
      <w:pPr>
        <w:jc w:val="center"/>
        <w:rPr>
          <w:lang w:val="en-US"/>
        </w:rPr>
      </w:pPr>
    </w:p>
    <w:p w14:paraId="296BCAF3" w14:textId="77777777" w:rsidR="00D52C47" w:rsidRDefault="00D52C47" w:rsidP="003C748C">
      <w:pPr>
        <w:jc w:val="center"/>
        <w:rPr>
          <w:lang w:val="en-US"/>
        </w:rPr>
      </w:pPr>
    </w:p>
    <w:p w14:paraId="2A226DB0" w14:textId="77777777" w:rsidR="00853F2C" w:rsidRDefault="00853F2C" w:rsidP="00853F2C">
      <w:pPr>
        <w:pStyle w:val="Heading2"/>
      </w:pPr>
      <w:bookmarkStart w:id="28" w:name="_Toc67909365"/>
      <w:r>
        <w:t>Correlation between issues and satisfaction with Council’s overall performance</w:t>
      </w:r>
      <w:bookmarkEnd w:id="28"/>
    </w:p>
    <w:p w14:paraId="05D6CEF6" w14:textId="5F3CBE19" w:rsidR="00853F2C" w:rsidRDefault="00853F2C" w:rsidP="00853F2C">
      <w:pPr>
        <w:rPr>
          <w:lang w:val="en-US"/>
        </w:rPr>
      </w:pPr>
    </w:p>
    <w:p w14:paraId="3855B387" w14:textId="102638E4" w:rsidR="00A05CCD" w:rsidRDefault="00A05CCD" w:rsidP="00853F2C">
      <w:pPr>
        <w:rPr>
          <w:lang w:val="en-US"/>
        </w:rPr>
      </w:pPr>
      <w:r>
        <w:rPr>
          <w:lang w:val="en-US"/>
        </w:rPr>
        <w:t>The following graph provides a comparison of satisfaction with Council’s overall performance for respondents nominating each of the 11 most nominated issues to address for the City of Bayside “at the moment”.</w:t>
      </w:r>
    </w:p>
    <w:p w14:paraId="4AD70D9D" w14:textId="37321947" w:rsidR="00A05CCD" w:rsidRDefault="00A05CCD" w:rsidP="00853F2C">
      <w:pPr>
        <w:rPr>
          <w:lang w:val="en-US"/>
        </w:rPr>
      </w:pPr>
    </w:p>
    <w:p w14:paraId="18007916" w14:textId="236AA154" w:rsidR="00A05CCD" w:rsidRDefault="00A05CCD" w:rsidP="00853F2C">
      <w:pPr>
        <w:rPr>
          <w:lang w:val="en-US"/>
        </w:rPr>
      </w:pPr>
      <w:r>
        <w:rPr>
          <w:lang w:val="en-US"/>
        </w:rPr>
        <w:lastRenderedPageBreak/>
        <w:t>As is clear in the graph, the small number of respondents nominating nine of these 11 issues, were, on average, somewhat less satisfied with Council’s overall performance than the average of all respondents.</w:t>
      </w:r>
    </w:p>
    <w:p w14:paraId="4CBBCEDC" w14:textId="0398893C" w:rsidR="00A05CCD" w:rsidRDefault="00A05CCD" w:rsidP="00853F2C">
      <w:pPr>
        <w:rPr>
          <w:lang w:val="en-US"/>
        </w:rPr>
      </w:pPr>
    </w:p>
    <w:p w14:paraId="0DD57168" w14:textId="3672DEE4" w:rsidR="00506479" w:rsidRDefault="00506479" w:rsidP="00506479">
      <w:pPr>
        <w:jc w:val="center"/>
        <w:rPr>
          <w:lang w:val="en-US"/>
        </w:rPr>
      </w:pPr>
      <w:r w:rsidRPr="003C748C">
        <w:rPr>
          <w:noProof/>
        </w:rPr>
        <w:drawing>
          <wp:inline distT="0" distB="0" distL="0" distR="0" wp14:anchorId="6FDDAB0A" wp14:editId="10061AF6">
            <wp:extent cx="5731510" cy="3535045"/>
            <wp:effectExtent l="0" t="0" r="2540" b="825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535045"/>
                    </a:xfrm>
                    <a:prstGeom prst="rect">
                      <a:avLst/>
                    </a:prstGeom>
                    <a:noFill/>
                    <a:ln>
                      <a:noFill/>
                    </a:ln>
                  </pic:spPr>
                </pic:pic>
              </a:graphicData>
            </a:graphic>
          </wp:inline>
        </w:drawing>
      </w:r>
    </w:p>
    <w:p w14:paraId="1B1958DD" w14:textId="77777777" w:rsidR="00506479" w:rsidRDefault="00506479" w:rsidP="00853F2C">
      <w:pPr>
        <w:rPr>
          <w:lang w:val="en-US"/>
        </w:rPr>
      </w:pPr>
    </w:p>
    <w:p w14:paraId="5F90BED2" w14:textId="2FBA616A" w:rsidR="00A05CCD" w:rsidRDefault="00A05CCD" w:rsidP="00853F2C">
      <w:pPr>
        <w:rPr>
          <w:lang w:val="en-US"/>
        </w:rPr>
      </w:pPr>
      <w:r>
        <w:rPr>
          <w:lang w:val="en-US"/>
        </w:rPr>
        <w:t>It is noted that the 30 respondents who nominated environment and sustainability related issues and the 35 respondents who nominated issues with parks, gardens, and open spaces were somewhat more satisfied with Council’s overall performance than average.  This suggests that these two issues are unlikely to be exerting a negative influence on overall satisfaction for the respondents nominating the issues.</w:t>
      </w:r>
    </w:p>
    <w:p w14:paraId="1C37EB43" w14:textId="28493552" w:rsidR="00A05CCD" w:rsidRDefault="00A05CCD" w:rsidP="00853F2C">
      <w:pPr>
        <w:rPr>
          <w:lang w:val="en-US"/>
        </w:rPr>
      </w:pPr>
    </w:p>
    <w:p w14:paraId="1B8F4550" w14:textId="0759AEE3" w:rsidR="00A05CCD" w:rsidRDefault="00A05CCD" w:rsidP="00853F2C">
      <w:pPr>
        <w:rPr>
          <w:lang w:val="en-US"/>
        </w:rPr>
      </w:pPr>
      <w:r>
        <w:rPr>
          <w:lang w:val="en-US"/>
        </w:rPr>
        <w:t>The respondents who nominated issues with traffic management, footpaths, car parking, street trees, road maintenance and repairs, and beach and foreshore related issues, were all somewhat, but not measurably, less satisfied with Council’s overall performance than the municipal average.  This does suggest that these issues are likely to be exerting a somewhat negative influence on overall satisfaction with Council for the respondents nominating these issues.</w:t>
      </w:r>
    </w:p>
    <w:p w14:paraId="1696EEB1" w14:textId="374FC6EE" w:rsidR="00A05CCD" w:rsidRDefault="00A05CCD" w:rsidP="00853F2C">
      <w:pPr>
        <w:rPr>
          <w:lang w:val="en-US"/>
        </w:rPr>
      </w:pPr>
    </w:p>
    <w:p w14:paraId="79E90606" w14:textId="77777777" w:rsidR="007A4352" w:rsidRDefault="00506479" w:rsidP="00853F2C">
      <w:pPr>
        <w:rPr>
          <w:lang w:val="en-US"/>
        </w:rPr>
      </w:pPr>
      <w:r>
        <w:rPr>
          <w:lang w:val="en-US"/>
        </w:rPr>
        <w:t>The three issues that appear to be exerting a significant negative influence on overall satisfaction with Council for the respondents nominating the issues are planning and development related issues (101 respondents @ 6.16), sports and recreation facilities (31 respondents @ 5.49), and communication related issues (29 respondents @ 5.34).</w:t>
      </w:r>
    </w:p>
    <w:p w14:paraId="3925F724" w14:textId="77777777" w:rsidR="007A4352" w:rsidRDefault="007A4352" w:rsidP="00853F2C">
      <w:pPr>
        <w:rPr>
          <w:lang w:val="en-US"/>
        </w:rPr>
      </w:pPr>
    </w:p>
    <w:p w14:paraId="5988B4A7" w14:textId="77777777" w:rsidR="007A4352" w:rsidRDefault="007A4352" w:rsidP="00853F2C">
      <w:pPr>
        <w:rPr>
          <w:lang w:val="en-US"/>
        </w:rPr>
      </w:pPr>
      <w:r>
        <w:rPr>
          <w:lang w:val="en-US"/>
        </w:rPr>
        <w:t xml:space="preserve">Metropolis Research notes that both the planning and development and communication related issues have consistently been identified in this survey as being issues strongly negatively correlated with overall performance.  </w:t>
      </w:r>
    </w:p>
    <w:p w14:paraId="1DD76FD4" w14:textId="77777777" w:rsidR="007A4352" w:rsidRDefault="007A4352" w:rsidP="00853F2C">
      <w:pPr>
        <w:rPr>
          <w:lang w:val="en-US"/>
        </w:rPr>
      </w:pPr>
    </w:p>
    <w:p w14:paraId="18BE9A1B" w14:textId="77777777" w:rsidR="00712617" w:rsidRDefault="007A4352" w:rsidP="00853F2C">
      <w:pPr>
        <w:rPr>
          <w:lang w:val="en-US"/>
        </w:rPr>
      </w:pPr>
      <w:r>
        <w:rPr>
          <w:lang w:val="en-US"/>
        </w:rPr>
        <w:lastRenderedPageBreak/>
        <w:t xml:space="preserve">In relation to communication issues, these tend to reflect concerns around a perception that Council is not listening to residents or communicating effectively with the community.  </w:t>
      </w:r>
    </w:p>
    <w:p w14:paraId="7C01DF99" w14:textId="77777777" w:rsidR="00712617" w:rsidRDefault="00712617" w:rsidP="00853F2C">
      <w:pPr>
        <w:rPr>
          <w:lang w:val="en-US"/>
        </w:rPr>
      </w:pPr>
    </w:p>
    <w:p w14:paraId="4BA5A17F" w14:textId="632ACCDB" w:rsidR="007A4352" w:rsidRDefault="007A4352" w:rsidP="00853F2C">
      <w:pPr>
        <w:rPr>
          <w:lang w:val="en-US"/>
        </w:rPr>
      </w:pPr>
      <w:r>
        <w:rPr>
          <w:lang w:val="en-US"/>
        </w:rPr>
        <w:t>Planning and development issues in the City of Bayside are largely concerned with the number and type of medium and higher density housing development occurring in the municipality.</w:t>
      </w:r>
    </w:p>
    <w:p w14:paraId="7DD04615" w14:textId="77777777" w:rsidR="007A4352" w:rsidRDefault="007A4352" w:rsidP="00853F2C">
      <w:pPr>
        <w:rPr>
          <w:lang w:val="en-US"/>
        </w:rPr>
      </w:pPr>
    </w:p>
    <w:p w14:paraId="0A8F6F02" w14:textId="38937FC0" w:rsidR="00A05CCD" w:rsidRDefault="007A4352" w:rsidP="00853F2C">
      <w:pPr>
        <w:rPr>
          <w:lang w:val="en-US"/>
        </w:rPr>
      </w:pPr>
      <w:r>
        <w:rPr>
          <w:lang w:val="en-US"/>
        </w:rPr>
        <w:t xml:space="preserve">Sports and recreation facilities have not traditionally been nominated as a top issue to address in the municipality, and this year it was nominated by 33 respondents (4.7% up from 1.6%).  For the small number of respondents nominating these facilities as one of the top three issues to address, were on average, very dissatisfied with Council’s overall performance at just 5.49 or “very poor”.  </w:t>
      </w:r>
    </w:p>
    <w:p w14:paraId="0D98B854" w14:textId="36E43540" w:rsidR="00E60349" w:rsidRDefault="00E60349" w:rsidP="00853F2C">
      <w:pPr>
        <w:rPr>
          <w:lang w:val="en-US"/>
        </w:rPr>
      </w:pPr>
    </w:p>
    <w:p w14:paraId="6BDB9DB5" w14:textId="3D1584A9" w:rsidR="00E60349" w:rsidRDefault="00E60349" w:rsidP="00853F2C">
      <w:pPr>
        <w:rPr>
          <w:lang w:val="en-US"/>
        </w:rPr>
      </w:pPr>
      <w:r>
        <w:rPr>
          <w:lang w:val="en-US"/>
        </w:rPr>
        <w:t xml:space="preserve">Of the 33 issues </w:t>
      </w:r>
      <w:r w:rsidR="00152E66">
        <w:rPr>
          <w:lang w:val="en-US"/>
        </w:rPr>
        <w:t>categorised as “</w:t>
      </w:r>
      <w:r>
        <w:rPr>
          <w:lang w:val="en-US"/>
        </w:rPr>
        <w:t>sports and recreation facilities</w:t>
      </w:r>
      <w:r w:rsidR="00152E66">
        <w:rPr>
          <w:lang w:val="en-US"/>
        </w:rPr>
        <w:t xml:space="preserve">”, 11 were related to issues with the netball courts and four related to issues in relation to swimming pool and / or aquatic centres issues, including a perceived need for more facilities. </w:t>
      </w:r>
      <w:r>
        <w:rPr>
          <w:lang w:val="en-US"/>
        </w:rPr>
        <w:t xml:space="preserve"> </w:t>
      </w:r>
    </w:p>
    <w:p w14:paraId="1CCE5490" w14:textId="423197C7" w:rsidR="00853F2C" w:rsidRDefault="00853F2C" w:rsidP="00853F2C">
      <w:pPr>
        <w:jc w:val="center"/>
        <w:rPr>
          <w:lang w:val="en-US"/>
        </w:rPr>
      </w:pPr>
    </w:p>
    <w:p w14:paraId="0DD399D7" w14:textId="667046D8" w:rsidR="00853F2C" w:rsidRDefault="00853F2C" w:rsidP="00853F2C">
      <w:pPr>
        <w:jc w:val="center"/>
        <w:rPr>
          <w:lang w:val="en-US"/>
        </w:rPr>
      </w:pPr>
    </w:p>
    <w:p w14:paraId="7C5AC493" w14:textId="7BF3D41F" w:rsidR="00853F2C" w:rsidRDefault="00853F2C" w:rsidP="00853F2C">
      <w:pPr>
        <w:pStyle w:val="Heading2"/>
      </w:pPr>
      <w:bookmarkStart w:id="29" w:name="_Toc67909366"/>
      <w:r>
        <w:t>Overall satisfaction of respondents dissatisfied with services and facilities</w:t>
      </w:r>
      <w:bookmarkEnd w:id="29"/>
    </w:p>
    <w:p w14:paraId="0CD98FE2" w14:textId="5ED9D684" w:rsidR="00853F2C" w:rsidRDefault="00853F2C" w:rsidP="00853F2C">
      <w:pPr>
        <w:jc w:val="center"/>
        <w:rPr>
          <w:lang w:val="en-US"/>
        </w:rPr>
      </w:pPr>
    </w:p>
    <w:p w14:paraId="1B5D667A" w14:textId="58830951" w:rsidR="00ED7E63" w:rsidRDefault="00ED7E63" w:rsidP="00ED7E63">
      <w:r>
        <w:t>The following graph provides the average satisfaction with Council’s overall performance of respondents dissatisfied with individual services and facilities.  Services and facilities with which fewer than 10 respondents were dissatisfied have been excluded from these results.</w:t>
      </w:r>
    </w:p>
    <w:p w14:paraId="360945DD" w14:textId="77777777" w:rsidR="00ED7E63" w:rsidRDefault="00ED7E63" w:rsidP="00ED7E63"/>
    <w:p w14:paraId="69311256" w14:textId="0AF5A305" w:rsidR="00ED7E63" w:rsidRPr="00D73A50" w:rsidRDefault="00ED7E63" w:rsidP="00ED7E63">
      <w:r w:rsidRPr="00D73A50">
        <w:t>Attention is drawn to the fact that respondents who were dissatisfied with individual services and facilities were also, on average, measurably less satisfied with Council’s overall performance than the municipal average of all respondents (6.8</w:t>
      </w:r>
      <w:r>
        <w:t>0</w:t>
      </w:r>
      <w:r w:rsidRPr="00D73A50">
        <w:t>).</w:t>
      </w:r>
    </w:p>
    <w:p w14:paraId="1A995A0A" w14:textId="12516261" w:rsidR="00ED7E63" w:rsidRDefault="00ED7E63" w:rsidP="00ED7E63"/>
    <w:p w14:paraId="5737D776" w14:textId="3B81EA27" w:rsidR="00ED7E63" w:rsidRDefault="00703F6D" w:rsidP="00ED7E63">
      <w:r w:rsidRPr="00703F6D">
        <w:rPr>
          <w:noProof/>
        </w:rPr>
        <w:drawing>
          <wp:inline distT="0" distB="0" distL="0" distR="0" wp14:anchorId="7EC55BCF" wp14:editId="0F797D04">
            <wp:extent cx="5731510" cy="3695065"/>
            <wp:effectExtent l="0" t="0" r="254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3695065"/>
                    </a:xfrm>
                    <a:prstGeom prst="rect">
                      <a:avLst/>
                    </a:prstGeom>
                    <a:noFill/>
                    <a:ln>
                      <a:noFill/>
                    </a:ln>
                  </pic:spPr>
                </pic:pic>
              </a:graphicData>
            </a:graphic>
          </wp:inline>
        </w:drawing>
      </w:r>
    </w:p>
    <w:p w14:paraId="08200196" w14:textId="6FDD4D50" w:rsidR="00ED7E63" w:rsidRPr="00D73A50" w:rsidRDefault="00ED7E63" w:rsidP="00ED7E63">
      <w:r w:rsidRPr="00D73A50">
        <w:lastRenderedPageBreak/>
        <w:t>It is also acknowledged that a relatively small sample of respondents were dissatisfied with most core Council services and facilities, with a significant degree of overlap between services.  In other words, respondents who were dissatisfied with one core service and facility were likely to be dissatisfied with a number of these services and facilities.</w:t>
      </w:r>
    </w:p>
    <w:p w14:paraId="4EE983B3" w14:textId="77777777" w:rsidR="00ED7E63" w:rsidRPr="00AC028B" w:rsidRDefault="00ED7E63" w:rsidP="00ED7E63">
      <w:pPr>
        <w:rPr>
          <w:sz w:val="20"/>
          <w:szCs w:val="20"/>
        </w:rPr>
      </w:pPr>
    </w:p>
    <w:p w14:paraId="6F6E4A4F" w14:textId="11FCC978" w:rsidR="00ED7E63" w:rsidRPr="00D73A50" w:rsidRDefault="00ED7E63" w:rsidP="00ED7E63">
      <w:r w:rsidRPr="00D73A50">
        <w:t xml:space="preserve">This reflects the fact that some (an average of </w:t>
      </w:r>
      <w:r>
        <w:t>38</w:t>
      </w:r>
      <w:r w:rsidRPr="00D73A50">
        <w:t xml:space="preserve">) respondents were dissatisfied with Council’s performance and this tended to influence their satisfaction ratings for many, if not all, services and facilities included in the survey.  </w:t>
      </w:r>
    </w:p>
    <w:p w14:paraId="7525A232" w14:textId="77777777" w:rsidR="00ED7E63" w:rsidRPr="00AC028B" w:rsidRDefault="00ED7E63" w:rsidP="00ED7E63">
      <w:pPr>
        <w:rPr>
          <w:sz w:val="20"/>
          <w:szCs w:val="20"/>
        </w:rPr>
      </w:pPr>
    </w:p>
    <w:p w14:paraId="3FCC4EC7" w14:textId="77777777" w:rsidR="00ED7E63" w:rsidRPr="00D73A50" w:rsidRDefault="00ED7E63" w:rsidP="00ED7E63">
      <w:r w:rsidRPr="00D73A50">
        <w:t xml:space="preserve">The opposite is also true for some respondents who tended to provide the same higher satisfaction rating for many, if not all, services, and facilities.  This again reflects the fact that these respondents tended to see Council performance as being generally consistent across the range of services and facilities that Council provides. </w:t>
      </w:r>
    </w:p>
    <w:p w14:paraId="1BF6F074" w14:textId="77777777" w:rsidR="00ED7E63" w:rsidRPr="00AC028B" w:rsidRDefault="00ED7E63" w:rsidP="00ED7E63">
      <w:pPr>
        <w:rPr>
          <w:sz w:val="20"/>
          <w:szCs w:val="20"/>
        </w:rPr>
      </w:pPr>
    </w:p>
    <w:p w14:paraId="6B73428B" w14:textId="7AA056B9" w:rsidR="00ED7E63" w:rsidRPr="00D73A50" w:rsidRDefault="00ED7E63" w:rsidP="00ED7E63">
      <w:r w:rsidRPr="00D73A50">
        <w:t xml:space="preserve">The services and facilities that appear to be most strongly associated with lower overall satisfaction scores were </w:t>
      </w:r>
      <w:r>
        <w:t>the appearance of the beaches, foreshore</w:t>
      </w:r>
      <w:r w:rsidR="00F17460">
        <w:t>,</w:t>
      </w:r>
      <w:r>
        <w:t xml:space="preserve"> and bushland, the maintenance and cleaning of shopping strips, Council’s website, the regular garbage collection, and sports grounds and similar facilities.  Whilst only a very small proportion of the total sample (approximately three percent), these small groups of respondents were the least satisfied with Council’s overall performance.</w:t>
      </w:r>
    </w:p>
    <w:p w14:paraId="3FCCB55F" w14:textId="77777777" w:rsidR="00ED7E63" w:rsidRPr="00600FC0" w:rsidRDefault="00ED7E63" w:rsidP="00ED7E63">
      <w:pPr>
        <w:rPr>
          <w:sz w:val="16"/>
          <w:szCs w:val="16"/>
        </w:rPr>
      </w:pPr>
    </w:p>
    <w:p w14:paraId="1F296CAE" w14:textId="77777777" w:rsidR="00ED7E63" w:rsidRPr="00600FC0" w:rsidRDefault="00ED7E63" w:rsidP="00853F2C">
      <w:pPr>
        <w:jc w:val="center"/>
        <w:rPr>
          <w:sz w:val="16"/>
          <w:szCs w:val="16"/>
          <w:lang w:val="en-US"/>
        </w:rPr>
      </w:pPr>
    </w:p>
    <w:p w14:paraId="48395876" w14:textId="6E768969" w:rsidR="00626265" w:rsidRDefault="00626265" w:rsidP="00DF2496">
      <w:pPr>
        <w:pStyle w:val="Heading2"/>
      </w:pPr>
      <w:bookmarkStart w:id="30" w:name="_Toc67909367"/>
      <w:r>
        <w:t xml:space="preserve">Reasons for </w:t>
      </w:r>
      <w:r w:rsidR="00C16636">
        <w:t>level of satisfaction with</w:t>
      </w:r>
      <w:r>
        <w:t xml:space="preserve"> Council’s overall performance</w:t>
      </w:r>
      <w:bookmarkEnd w:id="30"/>
    </w:p>
    <w:p w14:paraId="5B03953C" w14:textId="77777777" w:rsidR="00626265" w:rsidRPr="00600FC0" w:rsidRDefault="00626265" w:rsidP="00016C16">
      <w:pPr>
        <w:rPr>
          <w:sz w:val="16"/>
          <w:szCs w:val="16"/>
        </w:rPr>
      </w:pPr>
    </w:p>
    <w:p w14:paraId="33810DFE" w14:textId="77777777" w:rsidR="00626265" w:rsidRPr="00187FC6" w:rsidRDefault="00626265" w:rsidP="00016C16">
      <w:r w:rsidRPr="00187FC6">
        <w:t>Respondents were asked:</w:t>
      </w:r>
    </w:p>
    <w:p w14:paraId="79029207" w14:textId="77777777" w:rsidR="00626265" w:rsidRPr="00600FC0" w:rsidRDefault="00626265" w:rsidP="00016C16">
      <w:pPr>
        <w:rPr>
          <w:sz w:val="16"/>
          <w:szCs w:val="16"/>
        </w:rPr>
      </w:pPr>
    </w:p>
    <w:p w14:paraId="72A8FEB1" w14:textId="77777777" w:rsidR="00626265" w:rsidRPr="00187FC6" w:rsidRDefault="00626265" w:rsidP="00DF2496">
      <w:pPr>
        <w:pStyle w:val="Default"/>
        <w:jc w:val="center"/>
        <w:rPr>
          <w:i/>
          <w:iCs/>
          <w:color w:val="0070C0"/>
          <w:sz w:val="22"/>
        </w:rPr>
      </w:pPr>
      <w:r w:rsidRPr="00187FC6">
        <w:rPr>
          <w:color w:val="0070C0"/>
          <w:sz w:val="22"/>
        </w:rPr>
        <w:t>“</w:t>
      </w:r>
      <w:r w:rsidR="00190493" w:rsidRPr="00187FC6">
        <w:rPr>
          <w:i/>
          <w:iCs/>
          <w:color w:val="0070C0"/>
          <w:sz w:val="22"/>
        </w:rPr>
        <w:t>Why did you rate Council’s overall performance at the level you did</w:t>
      </w:r>
      <w:r w:rsidRPr="00187FC6">
        <w:rPr>
          <w:i/>
          <w:iCs/>
          <w:color w:val="0070C0"/>
          <w:sz w:val="22"/>
        </w:rPr>
        <w:t>?</w:t>
      </w:r>
    </w:p>
    <w:p w14:paraId="583FB8B9" w14:textId="035996FD" w:rsidR="00187FC6" w:rsidRPr="00AC028B" w:rsidRDefault="00187FC6" w:rsidP="00187FC6">
      <w:pPr>
        <w:rPr>
          <w:sz w:val="20"/>
          <w:szCs w:val="20"/>
        </w:rPr>
      </w:pPr>
    </w:p>
    <w:p w14:paraId="00FEBF3C" w14:textId="6DC7D65C" w:rsidR="0009480A" w:rsidRDefault="0009480A" w:rsidP="0009480A">
      <w:pPr>
        <w:rPr>
          <w:lang w:val="en-US"/>
        </w:rPr>
      </w:pPr>
      <w:r>
        <w:rPr>
          <w:lang w:val="en-US"/>
        </w:rPr>
        <w:t xml:space="preserve">Respondents were asked the reasons why they rated their satisfaction with Council’s overall performance at the level they did.  The </w:t>
      </w:r>
      <w:r w:rsidR="00AC028B">
        <w:rPr>
          <w:lang w:val="en-US"/>
        </w:rPr>
        <w:t>232 responses have been broken down into those who were “dissatisfied” (rated satisfaction at less than five), those who were “neutral” (rated satisfaction at five), and those who were “satisfied” (rated satisfaction at six or more).</w:t>
      </w:r>
    </w:p>
    <w:p w14:paraId="47FB19E4" w14:textId="77777777" w:rsidR="0009480A" w:rsidRPr="00AC028B" w:rsidRDefault="0009480A" w:rsidP="0009480A">
      <w:pPr>
        <w:rPr>
          <w:sz w:val="20"/>
          <w:szCs w:val="20"/>
          <w:lang w:val="en-US"/>
        </w:rPr>
      </w:pPr>
    </w:p>
    <w:p w14:paraId="5CB09C63" w14:textId="77777777" w:rsidR="0009480A" w:rsidRDefault="0009480A" w:rsidP="0009480A">
      <w:pPr>
        <w:rPr>
          <w:lang w:val="en-US"/>
        </w:rPr>
      </w:pPr>
      <w:r>
        <w:rPr>
          <w:lang w:val="en-US"/>
        </w:rPr>
        <w:t>In summary, the key findings are as follows:</w:t>
      </w:r>
    </w:p>
    <w:p w14:paraId="7E6C67CA" w14:textId="77777777" w:rsidR="0009480A" w:rsidRPr="00AC028B" w:rsidRDefault="0009480A" w:rsidP="0009480A">
      <w:pPr>
        <w:rPr>
          <w:sz w:val="20"/>
          <w:szCs w:val="20"/>
          <w:lang w:val="en-US"/>
        </w:rPr>
      </w:pPr>
    </w:p>
    <w:p w14:paraId="1FD6AAD1" w14:textId="39024045" w:rsidR="0009480A" w:rsidRPr="00CE33BB" w:rsidRDefault="00AC028B" w:rsidP="0008710C">
      <w:pPr>
        <w:pStyle w:val="ListParagraph"/>
        <w:numPr>
          <w:ilvl w:val="0"/>
          <w:numId w:val="17"/>
        </w:numPr>
        <w:rPr>
          <w:sz w:val="22"/>
          <w:szCs w:val="22"/>
        </w:rPr>
      </w:pPr>
      <w:r>
        <w:rPr>
          <w:b/>
          <w:bCs/>
          <w:i/>
          <w:iCs/>
          <w:color w:val="0070C0"/>
          <w:sz w:val="22"/>
          <w:szCs w:val="22"/>
        </w:rPr>
        <w:t>Satisfied respondents</w:t>
      </w:r>
      <w:r w:rsidR="0009480A" w:rsidRPr="00CE33BB">
        <w:rPr>
          <w:color w:val="0070C0"/>
          <w:sz w:val="22"/>
          <w:szCs w:val="22"/>
        </w:rPr>
        <w:t xml:space="preserve"> </w:t>
      </w:r>
      <w:r w:rsidR="0009480A" w:rsidRPr="00CE33BB">
        <w:rPr>
          <w:sz w:val="22"/>
          <w:szCs w:val="22"/>
        </w:rPr>
        <w:t xml:space="preserve">– includes </w:t>
      </w:r>
      <w:r>
        <w:rPr>
          <w:sz w:val="22"/>
          <w:szCs w:val="22"/>
        </w:rPr>
        <w:t xml:space="preserve">166 responses, of which 92 were generally positive, 36 were neutral, and 38 were generally negative in nature.  The positive responses related to a general perception that Council was doing a good job, as well as a wide range of specific services or issues were raised in a positive light by a small number of respondents.  </w:t>
      </w:r>
      <w:r w:rsidR="00600FC0">
        <w:rPr>
          <w:sz w:val="22"/>
          <w:szCs w:val="22"/>
        </w:rPr>
        <w:t xml:space="preserve">A small number of respondents referred to satisfaction with Council’s handling of COVID-19.  </w:t>
      </w:r>
      <w:r>
        <w:rPr>
          <w:sz w:val="22"/>
          <w:szCs w:val="22"/>
        </w:rPr>
        <w:t>The negative issues raised by satisfied respondents related mostly to the issues of perceived lack of communication as well as planning and development, with many other issues raised by a small number of respondents (including parking, rates, animal management, advocacy, and others).</w:t>
      </w:r>
    </w:p>
    <w:p w14:paraId="0963E647" w14:textId="77777777" w:rsidR="0009480A" w:rsidRPr="00AC028B" w:rsidRDefault="0009480A" w:rsidP="0009480A">
      <w:pPr>
        <w:rPr>
          <w:sz w:val="16"/>
          <w:szCs w:val="16"/>
          <w:lang w:val="en-US"/>
        </w:rPr>
      </w:pPr>
    </w:p>
    <w:p w14:paraId="5885D6CE" w14:textId="645AC72A" w:rsidR="0009480A" w:rsidRDefault="00AC028B" w:rsidP="0008710C">
      <w:pPr>
        <w:pStyle w:val="ListParagraph"/>
        <w:numPr>
          <w:ilvl w:val="0"/>
          <w:numId w:val="17"/>
        </w:numPr>
        <w:rPr>
          <w:sz w:val="22"/>
          <w:szCs w:val="22"/>
        </w:rPr>
      </w:pPr>
      <w:r>
        <w:rPr>
          <w:b/>
          <w:bCs/>
          <w:i/>
          <w:iCs/>
          <w:color w:val="0070C0"/>
          <w:sz w:val="22"/>
          <w:szCs w:val="22"/>
        </w:rPr>
        <w:t>Neutral respondents</w:t>
      </w:r>
      <w:r w:rsidR="0009480A" w:rsidRPr="00CE33BB">
        <w:rPr>
          <w:color w:val="0070C0"/>
          <w:sz w:val="22"/>
          <w:szCs w:val="22"/>
        </w:rPr>
        <w:t xml:space="preserve"> </w:t>
      </w:r>
      <w:r w:rsidR="0009480A">
        <w:rPr>
          <w:sz w:val="22"/>
          <w:szCs w:val="22"/>
        </w:rPr>
        <w:t>–</w:t>
      </w:r>
      <w:r w:rsidR="0009480A" w:rsidRPr="00CE33BB">
        <w:rPr>
          <w:sz w:val="22"/>
          <w:szCs w:val="22"/>
        </w:rPr>
        <w:t xml:space="preserve"> </w:t>
      </w:r>
      <w:r w:rsidR="0009480A">
        <w:rPr>
          <w:sz w:val="22"/>
          <w:szCs w:val="22"/>
        </w:rPr>
        <w:t xml:space="preserve">includes </w:t>
      </w:r>
      <w:r>
        <w:rPr>
          <w:sz w:val="22"/>
          <w:szCs w:val="22"/>
        </w:rPr>
        <w:t>19 responses covering a wide range of issues, with a perceived lack of communication prominent in these results.</w:t>
      </w:r>
    </w:p>
    <w:p w14:paraId="218E92B3" w14:textId="77777777" w:rsidR="0009480A" w:rsidRPr="00AC028B" w:rsidRDefault="0009480A" w:rsidP="0009480A">
      <w:pPr>
        <w:pStyle w:val="ListParagraph"/>
        <w:rPr>
          <w:sz w:val="16"/>
          <w:szCs w:val="16"/>
        </w:rPr>
      </w:pPr>
    </w:p>
    <w:p w14:paraId="759EAC26" w14:textId="0570FDD3" w:rsidR="0009480A" w:rsidRPr="00CE33BB" w:rsidRDefault="00AC028B" w:rsidP="0008710C">
      <w:pPr>
        <w:pStyle w:val="ListParagraph"/>
        <w:numPr>
          <w:ilvl w:val="0"/>
          <w:numId w:val="17"/>
        </w:numPr>
        <w:rPr>
          <w:sz w:val="22"/>
          <w:szCs w:val="22"/>
        </w:rPr>
      </w:pPr>
      <w:r>
        <w:rPr>
          <w:b/>
          <w:bCs/>
          <w:i/>
          <w:iCs/>
          <w:color w:val="0070C0"/>
          <w:sz w:val="22"/>
          <w:szCs w:val="22"/>
        </w:rPr>
        <w:t>Dissatisfied respondents</w:t>
      </w:r>
      <w:r w:rsidR="0009480A" w:rsidRPr="00CE33BB">
        <w:rPr>
          <w:color w:val="0070C0"/>
          <w:sz w:val="22"/>
          <w:szCs w:val="22"/>
        </w:rPr>
        <w:t xml:space="preserve"> </w:t>
      </w:r>
      <w:r w:rsidR="0009480A">
        <w:rPr>
          <w:sz w:val="22"/>
          <w:szCs w:val="22"/>
        </w:rPr>
        <w:t xml:space="preserve">– includes </w:t>
      </w:r>
      <w:r>
        <w:rPr>
          <w:sz w:val="22"/>
          <w:szCs w:val="22"/>
        </w:rPr>
        <w:t xml:space="preserve">47 responses covering a wide range of issues.  The main issues raised related to a perceived lack of communication with the community and a lack of responsiveness, with other issues including planning issues, political issues, and rates </w:t>
      </w:r>
      <w:r w:rsidR="00500DA2">
        <w:rPr>
          <w:sz w:val="22"/>
          <w:szCs w:val="22"/>
        </w:rPr>
        <w:t xml:space="preserve">was </w:t>
      </w:r>
      <w:r>
        <w:rPr>
          <w:sz w:val="22"/>
          <w:szCs w:val="22"/>
        </w:rPr>
        <w:t>raised by a small number of respondents.</w:t>
      </w:r>
    </w:p>
    <w:tbl>
      <w:tblPr>
        <w:tblW w:w="9026" w:type="dxa"/>
        <w:jc w:val="center"/>
        <w:tblLook w:val="04A0" w:firstRow="1" w:lastRow="0" w:firstColumn="1" w:lastColumn="0" w:noHBand="0" w:noVBand="1"/>
      </w:tblPr>
      <w:tblGrid>
        <w:gridCol w:w="7854"/>
        <w:gridCol w:w="950"/>
        <w:gridCol w:w="222"/>
      </w:tblGrid>
      <w:tr w:rsidR="00052DD2" w:rsidRPr="00052DD2" w14:paraId="7F3FF594" w14:textId="77777777" w:rsidTr="00AC028B">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0164488D" w14:textId="77777777" w:rsidR="00052DD2" w:rsidRPr="00052DD2" w:rsidRDefault="00052DD2" w:rsidP="00052DD2">
            <w:pPr>
              <w:jc w:val="center"/>
              <w:rPr>
                <w:rFonts w:eastAsia="Times New Roman"/>
                <w:b/>
                <w:bCs/>
                <w:sz w:val="20"/>
                <w:szCs w:val="20"/>
                <w:u w:val="single"/>
                <w:lang w:eastAsia="zh-CN"/>
              </w:rPr>
            </w:pPr>
            <w:r w:rsidRPr="00052DD2">
              <w:rPr>
                <w:rFonts w:eastAsia="Times New Roman"/>
                <w:b/>
                <w:bCs/>
                <w:sz w:val="20"/>
                <w:szCs w:val="20"/>
                <w:u w:val="single"/>
                <w:lang w:eastAsia="zh-CN"/>
              </w:rPr>
              <w:lastRenderedPageBreak/>
              <w:t>Reasons for rating Council's overall performance at the level you did</w:t>
            </w:r>
          </w:p>
        </w:tc>
      </w:tr>
      <w:tr w:rsidR="00052DD2" w:rsidRPr="00052DD2" w14:paraId="190DDC6C" w14:textId="77777777" w:rsidTr="00AC028B">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53BD1CFC" w14:textId="77777777" w:rsidR="00052DD2" w:rsidRPr="00052DD2" w:rsidRDefault="00052DD2" w:rsidP="00052DD2">
            <w:pPr>
              <w:jc w:val="center"/>
              <w:rPr>
                <w:rFonts w:eastAsia="Times New Roman"/>
                <w:b/>
                <w:bCs/>
                <w:sz w:val="20"/>
                <w:szCs w:val="20"/>
                <w:u w:val="single"/>
                <w:lang w:eastAsia="zh-CN"/>
              </w:rPr>
            </w:pPr>
            <w:r w:rsidRPr="00052DD2">
              <w:rPr>
                <w:rFonts w:eastAsia="Times New Roman"/>
                <w:b/>
                <w:bCs/>
                <w:sz w:val="20"/>
                <w:szCs w:val="20"/>
                <w:u w:val="single"/>
                <w:lang w:eastAsia="zh-CN"/>
              </w:rPr>
              <w:t>Bayside City Council - 2021 Annual Community Satisfaction Survey</w:t>
            </w:r>
          </w:p>
        </w:tc>
      </w:tr>
      <w:tr w:rsidR="00052DD2" w:rsidRPr="00052DD2" w14:paraId="490FD2D5" w14:textId="77777777" w:rsidTr="00AC028B">
        <w:trPr>
          <w:gridAfter w:val="1"/>
          <w:wAfter w:w="222" w:type="dxa"/>
          <w:trHeight w:val="270"/>
          <w:jc w:val="center"/>
        </w:trPr>
        <w:tc>
          <w:tcPr>
            <w:tcW w:w="8804" w:type="dxa"/>
            <w:gridSpan w:val="2"/>
            <w:tcBorders>
              <w:top w:val="nil"/>
              <w:left w:val="nil"/>
              <w:bottom w:val="nil"/>
              <w:right w:val="nil"/>
            </w:tcBorders>
            <w:shd w:val="clear" w:color="auto" w:fill="auto"/>
            <w:noWrap/>
            <w:vAlign w:val="center"/>
            <w:hideMark/>
          </w:tcPr>
          <w:p w14:paraId="43CDCBCA"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(Number of responses)</w:t>
            </w:r>
          </w:p>
        </w:tc>
      </w:tr>
      <w:tr w:rsidR="00052DD2" w:rsidRPr="00052DD2" w14:paraId="08C47BF9" w14:textId="77777777" w:rsidTr="00AC028B">
        <w:trPr>
          <w:gridAfter w:val="1"/>
          <w:wAfter w:w="222" w:type="dxa"/>
          <w:trHeight w:val="270"/>
          <w:jc w:val="center"/>
        </w:trPr>
        <w:tc>
          <w:tcPr>
            <w:tcW w:w="7854" w:type="dxa"/>
            <w:tcBorders>
              <w:top w:val="nil"/>
              <w:left w:val="nil"/>
              <w:bottom w:val="nil"/>
              <w:right w:val="nil"/>
            </w:tcBorders>
            <w:shd w:val="clear" w:color="auto" w:fill="auto"/>
            <w:vAlign w:val="center"/>
            <w:hideMark/>
          </w:tcPr>
          <w:p w14:paraId="7F181608"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noWrap/>
            <w:vAlign w:val="center"/>
            <w:hideMark/>
          </w:tcPr>
          <w:p w14:paraId="5A123D3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185449E" w14:textId="77777777" w:rsidTr="00AC028B">
        <w:trPr>
          <w:gridAfter w:val="1"/>
          <w:wAfter w:w="222" w:type="dxa"/>
          <w:trHeight w:val="293"/>
          <w:jc w:val="center"/>
        </w:trPr>
        <w:tc>
          <w:tcPr>
            <w:tcW w:w="7854" w:type="dxa"/>
            <w:vMerge w:val="restart"/>
            <w:tcBorders>
              <w:top w:val="single" w:sz="4" w:space="0" w:color="auto"/>
              <w:left w:val="nil"/>
              <w:bottom w:val="single" w:sz="4" w:space="0" w:color="000000"/>
              <w:right w:val="nil"/>
            </w:tcBorders>
            <w:shd w:val="clear" w:color="auto" w:fill="auto"/>
            <w:vAlign w:val="center"/>
            <w:hideMark/>
          </w:tcPr>
          <w:p w14:paraId="74D4AA03"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Reason</w:t>
            </w:r>
          </w:p>
        </w:tc>
        <w:tc>
          <w:tcPr>
            <w:tcW w:w="950" w:type="dxa"/>
            <w:vMerge w:val="restart"/>
            <w:tcBorders>
              <w:top w:val="single" w:sz="4" w:space="0" w:color="auto"/>
              <w:left w:val="nil"/>
              <w:bottom w:val="single" w:sz="4" w:space="0" w:color="000000"/>
              <w:right w:val="nil"/>
            </w:tcBorders>
            <w:shd w:val="clear" w:color="auto" w:fill="auto"/>
            <w:noWrap/>
            <w:vAlign w:val="center"/>
            <w:hideMark/>
          </w:tcPr>
          <w:p w14:paraId="1D8B3BE3"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Number</w:t>
            </w:r>
          </w:p>
        </w:tc>
      </w:tr>
      <w:tr w:rsidR="00052DD2" w:rsidRPr="00052DD2" w14:paraId="21DEC288" w14:textId="77777777" w:rsidTr="00A74168">
        <w:trPr>
          <w:trHeight w:val="70"/>
          <w:jc w:val="center"/>
        </w:trPr>
        <w:tc>
          <w:tcPr>
            <w:tcW w:w="7854" w:type="dxa"/>
            <w:vMerge/>
            <w:tcBorders>
              <w:top w:val="single" w:sz="4" w:space="0" w:color="auto"/>
              <w:left w:val="nil"/>
              <w:bottom w:val="single" w:sz="4" w:space="0" w:color="000000"/>
              <w:right w:val="nil"/>
            </w:tcBorders>
            <w:vAlign w:val="center"/>
            <w:hideMark/>
          </w:tcPr>
          <w:p w14:paraId="70A60A02" w14:textId="77777777" w:rsidR="00052DD2" w:rsidRPr="00052DD2" w:rsidRDefault="00052DD2" w:rsidP="00052DD2">
            <w:pPr>
              <w:jc w:val="left"/>
              <w:rPr>
                <w:rFonts w:eastAsia="Times New Roman"/>
                <w:i/>
                <w:iCs/>
                <w:sz w:val="20"/>
                <w:szCs w:val="20"/>
                <w:lang w:eastAsia="zh-CN"/>
              </w:rPr>
            </w:pPr>
          </w:p>
        </w:tc>
        <w:tc>
          <w:tcPr>
            <w:tcW w:w="950" w:type="dxa"/>
            <w:vMerge/>
            <w:tcBorders>
              <w:top w:val="single" w:sz="4" w:space="0" w:color="auto"/>
              <w:left w:val="nil"/>
              <w:bottom w:val="single" w:sz="4" w:space="0" w:color="000000"/>
              <w:right w:val="nil"/>
            </w:tcBorders>
            <w:vAlign w:val="center"/>
            <w:hideMark/>
          </w:tcPr>
          <w:p w14:paraId="2CDAD9CD" w14:textId="77777777" w:rsidR="00052DD2" w:rsidRPr="00052DD2" w:rsidRDefault="00052DD2" w:rsidP="00052DD2">
            <w:pPr>
              <w:jc w:val="left"/>
              <w:rPr>
                <w:rFonts w:eastAsia="Times New Roman"/>
                <w:i/>
                <w:iCs/>
                <w:sz w:val="20"/>
                <w:szCs w:val="20"/>
                <w:lang w:eastAsia="zh-CN"/>
              </w:rPr>
            </w:pPr>
          </w:p>
        </w:tc>
        <w:tc>
          <w:tcPr>
            <w:tcW w:w="222" w:type="dxa"/>
            <w:tcBorders>
              <w:top w:val="nil"/>
              <w:left w:val="nil"/>
              <w:bottom w:val="nil"/>
              <w:right w:val="nil"/>
            </w:tcBorders>
            <w:shd w:val="clear" w:color="auto" w:fill="auto"/>
            <w:noWrap/>
            <w:vAlign w:val="bottom"/>
            <w:hideMark/>
          </w:tcPr>
          <w:p w14:paraId="62E26237" w14:textId="77777777" w:rsidR="00052DD2" w:rsidRPr="00052DD2" w:rsidRDefault="00052DD2" w:rsidP="00052DD2">
            <w:pPr>
              <w:jc w:val="center"/>
              <w:rPr>
                <w:rFonts w:eastAsia="Times New Roman"/>
                <w:i/>
                <w:iCs/>
                <w:sz w:val="20"/>
                <w:szCs w:val="20"/>
                <w:lang w:eastAsia="zh-CN"/>
              </w:rPr>
            </w:pPr>
          </w:p>
        </w:tc>
      </w:tr>
      <w:tr w:rsidR="00052DD2" w:rsidRPr="00AC028B" w14:paraId="7A0A946D" w14:textId="77777777" w:rsidTr="00AC028B">
        <w:trPr>
          <w:trHeight w:val="70"/>
          <w:jc w:val="center"/>
        </w:trPr>
        <w:tc>
          <w:tcPr>
            <w:tcW w:w="7854" w:type="dxa"/>
            <w:tcBorders>
              <w:top w:val="nil"/>
              <w:left w:val="nil"/>
              <w:bottom w:val="nil"/>
              <w:right w:val="nil"/>
            </w:tcBorders>
            <w:shd w:val="clear" w:color="auto" w:fill="auto"/>
            <w:vAlign w:val="center"/>
            <w:hideMark/>
          </w:tcPr>
          <w:p w14:paraId="79D99A1E" w14:textId="77777777" w:rsidR="00052DD2" w:rsidRPr="00AC028B" w:rsidRDefault="00052DD2" w:rsidP="00052DD2">
            <w:pPr>
              <w:jc w:val="left"/>
              <w:rPr>
                <w:rFonts w:ascii="Times New Roman" w:eastAsia="Times New Roman" w:hAnsi="Times New Roman" w:cs="Times New Roman"/>
                <w:sz w:val="16"/>
                <w:szCs w:val="16"/>
                <w:lang w:eastAsia="zh-CN"/>
              </w:rPr>
            </w:pPr>
          </w:p>
        </w:tc>
        <w:tc>
          <w:tcPr>
            <w:tcW w:w="950" w:type="dxa"/>
            <w:tcBorders>
              <w:top w:val="nil"/>
              <w:left w:val="nil"/>
              <w:bottom w:val="nil"/>
              <w:right w:val="nil"/>
            </w:tcBorders>
            <w:shd w:val="clear" w:color="auto" w:fill="auto"/>
            <w:noWrap/>
            <w:vAlign w:val="center"/>
            <w:hideMark/>
          </w:tcPr>
          <w:p w14:paraId="2BFA7260" w14:textId="77777777" w:rsidR="00052DD2" w:rsidRPr="00AC028B" w:rsidRDefault="00052DD2" w:rsidP="00052DD2">
            <w:pPr>
              <w:jc w:val="left"/>
              <w:rPr>
                <w:rFonts w:ascii="Times New Roman" w:eastAsia="Times New Roman" w:hAnsi="Times New Roman" w:cs="Times New Roman"/>
                <w:sz w:val="16"/>
                <w:szCs w:val="16"/>
                <w:lang w:eastAsia="zh-CN"/>
              </w:rPr>
            </w:pPr>
          </w:p>
        </w:tc>
        <w:tc>
          <w:tcPr>
            <w:tcW w:w="222" w:type="dxa"/>
            <w:vAlign w:val="center"/>
            <w:hideMark/>
          </w:tcPr>
          <w:p w14:paraId="4202A1EB" w14:textId="77777777" w:rsidR="00052DD2" w:rsidRPr="00AC028B" w:rsidRDefault="00052DD2" w:rsidP="00052DD2">
            <w:pPr>
              <w:jc w:val="left"/>
              <w:rPr>
                <w:rFonts w:ascii="Times New Roman" w:eastAsia="Times New Roman" w:hAnsi="Times New Roman" w:cs="Times New Roman"/>
                <w:sz w:val="16"/>
                <w:szCs w:val="16"/>
                <w:lang w:eastAsia="zh-CN"/>
              </w:rPr>
            </w:pPr>
          </w:p>
        </w:tc>
      </w:tr>
      <w:tr w:rsidR="00052DD2" w:rsidRPr="00052DD2" w14:paraId="47BF135B" w14:textId="77777777" w:rsidTr="00AC028B">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02ED148F" w14:textId="77777777" w:rsidR="00052DD2" w:rsidRPr="00052DD2" w:rsidRDefault="00052DD2" w:rsidP="00052DD2">
            <w:pPr>
              <w:jc w:val="center"/>
              <w:rPr>
                <w:rFonts w:eastAsia="Times New Roman"/>
                <w:i/>
                <w:iCs/>
                <w:color w:val="000000"/>
                <w:sz w:val="20"/>
                <w:szCs w:val="20"/>
                <w:lang w:eastAsia="zh-CN"/>
              </w:rPr>
            </w:pPr>
            <w:r w:rsidRPr="00052DD2">
              <w:rPr>
                <w:rFonts w:eastAsia="Times New Roman"/>
                <w:i/>
                <w:iCs/>
                <w:color w:val="000000"/>
                <w:sz w:val="20"/>
                <w:szCs w:val="20"/>
                <w:lang w:eastAsia="zh-CN"/>
              </w:rPr>
              <w:t>Dissatisfied (rating less than 5)</w:t>
            </w:r>
          </w:p>
        </w:tc>
        <w:tc>
          <w:tcPr>
            <w:tcW w:w="222" w:type="dxa"/>
            <w:vAlign w:val="center"/>
            <w:hideMark/>
          </w:tcPr>
          <w:p w14:paraId="5C3A684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AC028B" w14:paraId="72B0039B" w14:textId="77777777" w:rsidTr="00AC028B">
        <w:trPr>
          <w:trHeight w:val="70"/>
          <w:jc w:val="center"/>
        </w:trPr>
        <w:tc>
          <w:tcPr>
            <w:tcW w:w="7854" w:type="dxa"/>
            <w:tcBorders>
              <w:top w:val="nil"/>
              <w:left w:val="nil"/>
              <w:bottom w:val="nil"/>
              <w:right w:val="nil"/>
            </w:tcBorders>
            <w:shd w:val="clear" w:color="auto" w:fill="auto"/>
            <w:vAlign w:val="center"/>
            <w:hideMark/>
          </w:tcPr>
          <w:p w14:paraId="0856774F" w14:textId="77777777" w:rsidR="00052DD2" w:rsidRPr="00AC028B" w:rsidRDefault="00052DD2" w:rsidP="00052DD2">
            <w:pPr>
              <w:jc w:val="center"/>
              <w:rPr>
                <w:rFonts w:eastAsia="Times New Roman"/>
                <w:i/>
                <w:iCs/>
                <w:color w:val="000000"/>
                <w:sz w:val="16"/>
                <w:szCs w:val="16"/>
                <w:lang w:eastAsia="zh-CN"/>
              </w:rPr>
            </w:pPr>
          </w:p>
        </w:tc>
        <w:tc>
          <w:tcPr>
            <w:tcW w:w="950" w:type="dxa"/>
            <w:tcBorders>
              <w:top w:val="nil"/>
              <w:left w:val="nil"/>
              <w:bottom w:val="nil"/>
              <w:right w:val="nil"/>
            </w:tcBorders>
            <w:shd w:val="clear" w:color="auto" w:fill="auto"/>
            <w:vAlign w:val="center"/>
            <w:hideMark/>
          </w:tcPr>
          <w:p w14:paraId="782BBEBA" w14:textId="77777777" w:rsidR="00052DD2" w:rsidRPr="00AC028B" w:rsidRDefault="00052DD2" w:rsidP="00052DD2">
            <w:pPr>
              <w:jc w:val="center"/>
              <w:rPr>
                <w:rFonts w:ascii="Times New Roman" w:eastAsia="Times New Roman" w:hAnsi="Times New Roman" w:cs="Times New Roman"/>
                <w:sz w:val="16"/>
                <w:szCs w:val="16"/>
                <w:lang w:eastAsia="zh-CN"/>
              </w:rPr>
            </w:pPr>
          </w:p>
        </w:tc>
        <w:tc>
          <w:tcPr>
            <w:tcW w:w="222" w:type="dxa"/>
            <w:vAlign w:val="center"/>
            <w:hideMark/>
          </w:tcPr>
          <w:p w14:paraId="4140EC24" w14:textId="77777777" w:rsidR="00052DD2" w:rsidRPr="00AC028B" w:rsidRDefault="00052DD2" w:rsidP="00052DD2">
            <w:pPr>
              <w:jc w:val="left"/>
              <w:rPr>
                <w:rFonts w:ascii="Times New Roman" w:eastAsia="Times New Roman" w:hAnsi="Times New Roman" w:cs="Times New Roman"/>
                <w:sz w:val="16"/>
                <w:szCs w:val="16"/>
                <w:lang w:eastAsia="zh-CN"/>
              </w:rPr>
            </w:pPr>
          </w:p>
        </w:tc>
      </w:tr>
      <w:tr w:rsidR="00052DD2" w:rsidRPr="00052DD2" w14:paraId="48432023"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65874C0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Council doesn't listen to the people who live here</w:t>
            </w:r>
          </w:p>
        </w:tc>
        <w:tc>
          <w:tcPr>
            <w:tcW w:w="950" w:type="dxa"/>
            <w:tcBorders>
              <w:top w:val="nil"/>
              <w:left w:val="nil"/>
              <w:bottom w:val="nil"/>
              <w:right w:val="nil"/>
            </w:tcBorders>
            <w:shd w:val="clear" w:color="000000" w:fill="BDD7EE"/>
            <w:noWrap/>
            <w:vAlign w:val="center"/>
            <w:hideMark/>
          </w:tcPr>
          <w:p w14:paraId="127D09D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3</w:t>
            </w:r>
          </w:p>
        </w:tc>
        <w:tc>
          <w:tcPr>
            <w:tcW w:w="222" w:type="dxa"/>
            <w:vAlign w:val="center"/>
            <w:hideMark/>
          </w:tcPr>
          <w:p w14:paraId="61EFD17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B627B13"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5234C61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Failure of taking important decisions</w:t>
            </w:r>
          </w:p>
        </w:tc>
        <w:tc>
          <w:tcPr>
            <w:tcW w:w="950" w:type="dxa"/>
            <w:tcBorders>
              <w:top w:val="nil"/>
              <w:left w:val="nil"/>
              <w:bottom w:val="nil"/>
              <w:right w:val="nil"/>
            </w:tcBorders>
            <w:shd w:val="clear" w:color="auto" w:fill="auto"/>
            <w:noWrap/>
            <w:vAlign w:val="center"/>
            <w:hideMark/>
          </w:tcPr>
          <w:p w14:paraId="4DA139D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3D35289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44C6622"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4C18626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communication / need more</w:t>
            </w:r>
          </w:p>
        </w:tc>
        <w:tc>
          <w:tcPr>
            <w:tcW w:w="950" w:type="dxa"/>
            <w:tcBorders>
              <w:top w:val="nil"/>
              <w:left w:val="nil"/>
              <w:bottom w:val="nil"/>
              <w:right w:val="nil"/>
            </w:tcBorders>
            <w:shd w:val="clear" w:color="000000" w:fill="BDD7EE"/>
            <w:noWrap/>
            <w:vAlign w:val="center"/>
            <w:hideMark/>
          </w:tcPr>
          <w:p w14:paraId="5E84668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185E4A1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EA6E874"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31F71F2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are hypocritical and too focused on the environment</w:t>
            </w:r>
          </w:p>
        </w:tc>
        <w:tc>
          <w:tcPr>
            <w:tcW w:w="950" w:type="dxa"/>
            <w:tcBorders>
              <w:top w:val="nil"/>
              <w:left w:val="nil"/>
              <w:bottom w:val="nil"/>
              <w:right w:val="nil"/>
            </w:tcBorders>
            <w:shd w:val="clear" w:color="auto" w:fill="auto"/>
            <w:noWrap/>
            <w:vAlign w:val="center"/>
            <w:hideMark/>
          </w:tcPr>
          <w:p w14:paraId="7072540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6D0FB53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69A489C"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343060E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are not responsive compared to other Councils</w:t>
            </w:r>
          </w:p>
        </w:tc>
        <w:tc>
          <w:tcPr>
            <w:tcW w:w="950" w:type="dxa"/>
            <w:tcBorders>
              <w:top w:val="nil"/>
              <w:left w:val="nil"/>
              <w:bottom w:val="nil"/>
              <w:right w:val="nil"/>
            </w:tcBorders>
            <w:shd w:val="clear" w:color="000000" w:fill="BDD7EE"/>
            <w:noWrap/>
            <w:vAlign w:val="center"/>
            <w:hideMark/>
          </w:tcPr>
          <w:p w14:paraId="3F02C26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67E7E71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27D55FD"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27E052E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new developments being built</w:t>
            </w:r>
          </w:p>
        </w:tc>
        <w:tc>
          <w:tcPr>
            <w:tcW w:w="950" w:type="dxa"/>
            <w:tcBorders>
              <w:top w:val="nil"/>
              <w:left w:val="nil"/>
              <w:bottom w:val="nil"/>
              <w:right w:val="nil"/>
            </w:tcBorders>
            <w:shd w:val="clear" w:color="auto" w:fill="auto"/>
            <w:noWrap/>
            <w:vAlign w:val="center"/>
            <w:hideMark/>
          </w:tcPr>
          <w:p w14:paraId="63DA282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4343937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D87EEF7"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6D5873E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Basics are done well, but critical things about the future are overlooked</w:t>
            </w:r>
          </w:p>
        </w:tc>
        <w:tc>
          <w:tcPr>
            <w:tcW w:w="950" w:type="dxa"/>
            <w:tcBorders>
              <w:top w:val="nil"/>
              <w:left w:val="nil"/>
              <w:bottom w:val="nil"/>
              <w:right w:val="nil"/>
            </w:tcBorders>
            <w:shd w:val="clear" w:color="000000" w:fill="BDD7EE"/>
            <w:noWrap/>
            <w:vAlign w:val="center"/>
            <w:hideMark/>
          </w:tcPr>
          <w:p w14:paraId="7562FFB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1F9F70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BDA4BAE"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02E73E9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Better management and community engagement required</w:t>
            </w:r>
          </w:p>
        </w:tc>
        <w:tc>
          <w:tcPr>
            <w:tcW w:w="950" w:type="dxa"/>
            <w:tcBorders>
              <w:top w:val="nil"/>
              <w:left w:val="nil"/>
              <w:bottom w:val="nil"/>
              <w:right w:val="nil"/>
            </w:tcBorders>
            <w:shd w:val="clear" w:color="auto" w:fill="auto"/>
            <w:noWrap/>
            <w:vAlign w:val="center"/>
            <w:hideMark/>
          </w:tcPr>
          <w:p w14:paraId="7C58FDE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D12231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1BD8A67"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40962FF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Council not taking ownership of responsibility</w:t>
            </w:r>
          </w:p>
        </w:tc>
        <w:tc>
          <w:tcPr>
            <w:tcW w:w="950" w:type="dxa"/>
            <w:tcBorders>
              <w:top w:val="nil"/>
              <w:left w:val="nil"/>
              <w:bottom w:val="nil"/>
              <w:right w:val="nil"/>
            </w:tcBorders>
            <w:shd w:val="clear" w:color="000000" w:fill="BDD7EE"/>
            <w:noWrap/>
            <w:vAlign w:val="center"/>
            <w:hideMark/>
          </w:tcPr>
          <w:p w14:paraId="5CBA39A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F433E6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BFB65C5"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5F733F7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Did not have good experiences with them</w:t>
            </w:r>
          </w:p>
        </w:tc>
        <w:tc>
          <w:tcPr>
            <w:tcW w:w="950" w:type="dxa"/>
            <w:tcBorders>
              <w:top w:val="nil"/>
              <w:left w:val="nil"/>
              <w:bottom w:val="nil"/>
              <w:right w:val="nil"/>
            </w:tcBorders>
            <w:shd w:val="clear" w:color="auto" w:fill="auto"/>
            <w:noWrap/>
            <w:vAlign w:val="center"/>
            <w:hideMark/>
          </w:tcPr>
          <w:p w14:paraId="6357E02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D40048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6611902"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567C1A8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Divided attention to community</w:t>
            </w:r>
          </w:p>
        </w:tc>
        <w:tc>
          <w:tcPr>
            <w:tcW w:w="950" w:type="dxa"/>
            <w:tcBorders>
              <w:top w:val="nil"/>
              <w:left w:val="nil"/>
              <w:bottom w:val="nil"/>
              <w:right w:val="nil"/>
            </w:tcBorders>
            <w:shd w:val="clear" w:color="000000" w:fill="BDD7EE"/>
            <w:noWrap/>
            <w:vAlign w:val="center"/>
            <w:hideMark/>
          </w:tcPr>
          <w:p w14:paraId="721245F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2140DC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C71CE8F"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26091E6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Don't feel that the Council is in touch with priorities of the residents</w:t>
            </w:r>
          </w:p>
        </w:tc>
        <w:tc>
          <w:tcPr>
            <w:tcW w:w="950" w:type="dxa"/>
            <w:tcBorders>
              <w:top w:val="nil"/>
              <w:left w:val="nil"/>
              <w:bottom w:val="nil"/>
              <w:right w:val="nil"/>
            </w:tcBorders>
            <w:shd w:val="clear" w:color="auto" w:fill="auto"/>
            <w:noWrap/>
            <w:vAlign w:val="center"/>
            <w:hideMark/>
          </w:tcPr>
          <w:p w14:paraId="46E0CDA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93E774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4C20C37"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250E048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Don't like decisions they've made</w:t>
            </w:r>
          </w:p>
        </w:tc>
        <w:tc>
          <w:tcPr>
            <w:tcW w:w="950" w:type="dxa"/>
            <w:tcBorders>
              <w:top w:val="nil"/>
              <w:left w:val="nil"/>
              <w:bottom w:val="nil"/>
              <w:right w:val="nil"/>
            </w:tcBorders>
            <w:shd w:val="clear" w:color="000000" w:fill="BDD7EE"/>
            <w:noWrap/>
            <w:vAlign w:val="center"/>
            <w:hideMark/>
          </w:tcPr>
          <w:p w14:paraId="25D0EBA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AECAD5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EA751E4"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635B634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Don't think they are a good Council</w:t>
            </w:r>
          </w:p>
        </w:tc>
        <w:tc>
          <w:tcPr>
            <w:tcW w:w="950" w:type="dxa"/>
            <w:tcBorders>
              <w:top w:val="nil"/>
              <w:left w:val="nil"/>
              <w:bottom w:val="nil"/>
              <w:right w:val="nil"/>
            </w:tcBorders>
            <w:shd w:val="clear" w:color="auto" w:fill="auto"/>
            <w:noWrap/>
            <w:vAlign w:val="center"/>
            <w:hideMark/>
          </w:tcPr>
          <w:p w14:paraId="43FBCD8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E091CE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7A633A0"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63FD6E9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Function slowly</w:t>
            </w:r>
          </w:p>
        </w:tc>
        <w:tc>
          <w:tcPr>
            <w:tcW w:w="950" w:type="dxa"/>
            <w:tcBorders>
              <w:top w:val="nil"/>
              <w:left w:val="nil"/>
              <w:bottom w:val="nil"/>
              <w:right w:val="nil"/>
            </w:tcBorders>
            <w:shd w:val="clear" w:color="000000" w:fill="BDD7EE"/>
            <w:noWrap/>
            <w:vAlign w:val="center"/>
            <w:hideMark/>
          </w:tcPr>
          <w:p w14:paraId="0C88A41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10C159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85E4DAD" w14:textId="77777777" w:rsidTr="00AC028B">
        <w:trPr>
          <w:trHeight w:val="510"/>
          <w:jc w:val="center"/>
        </w:trPr>
        <w:tc>
          <w:tcPr>
            <w:tcW w:w="7854" w:type="dxa"/>
            <w:tcBorders>
              <w:top w:val="nil"/>
              <w:left w:val="nil"/>
              <w:bottom w:val="nil"/>
              <w:right w:val="nil"/>
            </w:tcBorders>
            <w:shd w:val="clear" w:color="auto" w:fill="auto"/>
            <w:vAlign w:val="center"/>
            <w:hideMark/>
          </w:tcPr>
          <w:p w14:paraId="3E176A4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Have an ongoing issue with neighbour and the Council has not helped regarding to solve the issue regarding sewage pipeline</w:t>
            </w:r>
          </w:p>
        </w:tc>
        <w:tc>
          <w:tcPr>
            <w:tcW w:w="950" w:type="dxa"/>
            <w:tcBorders>
              <w:top w:val="nil"/>
              <w:left w:val="nil"/>
              <w:bottom w:val="nil"/>
              <w:right w:val="nil"/>
            </w:tcBorders>
            <w:shd w:val="clear" w:color="auto" w:fill="auto"/>
            <w:noWrap/>
            <w:vAlign w:val="center"/>
            <w:hideMark/>
          </w:tcPr>
          <w:p w14:paraId="2353ED1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5BB955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CFF6922"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04D6E2D5" w14:textId="4A6C5B5C"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In </w:t>
            </w:r>
            <w:r w:rsidR="00EE0C12" w:rsidRPr="00052DD2">
              <w:rPr>
                <w:rFonts w:eastAsia="Times New Roman"/>
                <w:sz w:val="20"/>
                <w:szCs w:val="20"/>
                <w:lang w:eastAsia="zh-CN"/>
              </w:rPr>
              <w:t>general</w:t>
            </w:r>
            <w:r w:rsidR="00EE0C12">
              <w:rPr>
                <w:rFonts w:eastAsia="Times New Roman"/>
                <w:sz w:val="20"/>
                <w:szCs w:val="20"/>
                <w:lang w:eastAsia="zh-CN"/>
              </w:rPr>
              <w:t>.</w:t>
            </w:r>
          </w:p>
        </w:tc>
        <w:tc>
          <w:tcPr>
            <w:tcW w:w="950" w:type="dxa"/>
            <w:tcBorders>
              <w:top w:val="nil"/>
              <w:left w:val="nil"/>
              <w:bottom w:val="nil"/>
              <w:right w:val="nil"/>
            </w:tcBorders>
            <w:shd w:val="clear" w:color="000000" w:fill="BDD7EE"/>
            <w:noWrap/>
            <w:vAlign w:val="center"/>
            <w:hideMark/>
          </w:tcPr>
          <w:p w14:paraId="42C8B7F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945FCC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06FE3A7"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6D712D7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Ineffective consultation and engagement</w:t>
            </w:r>
          </w:p>
        </w:tc>
        <w:tc>
          <w:tcPr>
            <w:tcW w:w="950" w:type="dxa"/>
            <w:tcBorders>
              <w:top w:val="nil"/>
              <w:left w:val="nil"/>
              <w:bottom w:val="nil"/>
              <w:right w:val="nil"/>
            </w:tcBorders>
            <w:shd w:val="clear" w:color="auto" w:fill="auto"/>
            <w:noWrap/>
            <w:vAlign w:val="center"/>
            <w:hideMark/>
          </w:tcPr>
          <w:p w14:paraId="29E93E1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3FEC8F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00DB4FA"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2F7D3B5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Make political decisions</w:t>
            </w:r>
          </w:p>
        </w:tc>
        <w:tc>
          <w:tcPr>
            <w:tcW w:w="950" w:type="dxa"/>
            <w:tcBorders>
              <w:top w:val="nil"/>
              <w:left w:val="nil"/>
              <w:bottom w:val="nil"/>
              <w:right w:val="nil"/>
            </w:tcBorders>
            <w:shd w:val="clear" w:color="000000" w:fill="BDD7EE"/>
            <w:noWrap/>
            <w:vAlign w:val="center"/>
            <w:hideMark/>
          </w:tcPr>
          <w:p w14:paraId="725A188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56BB50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7D7354C"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78E49AF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consultation</w:t>
            </w:r>
          </w:p>
        </w:tc>
        <w:tc>
          <w:tcPr>
            <w:tcW w:w="950" w:type="dxa"/>
            <w:tcBorders>
              <w:top w:val="nil"/>
              <w:left w:val="nil"/>
              <w:bottom w:val="nil"/>
              <w:right w:val="nil"/>
            </w:tcBorders>
            <w:shd w:val="clear" w:color="auto" w:fill="auto"/>
            <w:noWrap/>
            <w:vAlign w:val="center"/>
            <w:hideMark/>
          </w:tcPr>
          <w:p w14:paraId="7519956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1864A2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E45E01F"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262485F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proper maintenance</w:t>
            </w:r>
          </w:p>
        </w:tc>
        <w:tc>
          <w:tcPr>
            <w:tcW w:w="950" w:type="dxa"/>
            <w:tcBorders>
              <w:top w:val="nil"/>
              <w:left w:val="nil"/>
              <w:bottom w:val="nil"/>
              <w:right w:val="nil"/>
            </w:tcBorders>
            <w:shd w:val="clear" w:color="000000" w:fill="BDD7EE"/>
            <w:noWrap/>
            <w:vAlign w:val="center"/>
            <w:hideMark/>
          </w:tcPr>
          <w:p w14:paraId="6233468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425193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2DA000B"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59B3F07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regular engagement with community related to development etc.</w:t>
            </w:r>
          </w:p>
        </w:tc>
        <w:tc>
          <w:tcPr>
            <w:tcW w:w="950" w:type="dxa"/>
            <w:tcBorders>
              <w:top w:val="nil"/>
              <w:left w:val="nil"/>
              <w:bottom w:val="nil"/>
              <w:right w:val="nil"/>
            </w:tcBorders>
            <w:shd w:val="clear" w:color="auto" w:fill="auto"/>
            <w:noWrap/>
            <w:vAlign w:val="center"/>
            <w:hideMark/>
          </w:tcPr>
          <w:p w14:paraId="671D9C3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5FDC0C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320470E"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204066D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response with planning permission</w:t>
            </w:r>
          </w:p>
        </w:tc>
        <w:tc>
          <w:tcPr>
            <w:tcW w:w="950" w:type="dxa"/>
            <w:tcBorders>
              <w:top w:val="nil"/>
              <w:left w:val="nil"/>
              <w:bottom w:val="nil"/>
              <w:right w:val="nil"/>
            </w:tcBorders>
            <w:shd w:val="clear" w:color="000000" w:fill="BDD7EE"/>
            <w:noWrap/>
            <w:vAlign w:val="center"/>
            <w:hideMark/>
          </w:tcPr>
          <w:p w14:paraId="61B4F19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5A5C26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E1921F1"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3852C95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doing anything</w:t>
            </w:r>
          </w:p>
        </w:tc>
        <w:tc>
          <w:tcPr>
            <w:tcW w:w="950" w:type="dxa"/>
            <w:tcBorders>
              <w:top w:val="nil"/>
              <w:left w:val="nil"/>
              <w:bottom w:val="nil"/>
              <w:right w:val="nil"/>
            </w:tcBorders>
            <w:shd w:val="clear" w:color="auto" w:fill="auto"/>
            <w:noWrap/>
            <w:vAlign w:val="center"/>
            <w:hideMark/>
          </w:tcPr>
          <w:p w14:paraId="5B01EB3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3A8643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C85A183"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4537E88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sure about their activities</w:t>
            </w:r>
          </w:p>
        </w:tc>
        <w:tc>
          <w:tcPr>
            <w:tcW w:w="950" w:type="dxa"/>
            <w:tcBorders>
              <w:top w:val="nil"/>
              <w:left w:val="nil"/>
              <w:bottom w:val="nil"/>
              <w:right w:val="nil"/>
            </w:tcBorders>
            <w:shd w:val="clear" w:color="000000" w:fill="BDD7EE"/>
            <w:noWrap/>
            <w:vAlign w:val="center"/>
            <w:hideMark/>
          </w:tcPr>
          <w:p w14:paraId="0CE1467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957E8A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C8BC5A7"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2D92240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Takes forever to get permits</w:t>
            </w:r>
          </w:p>
        </w:tc>
        <w:tc>
          <w:tcPr>
            <w:tcW w:w="950" w:type="dxa"/>
            <w:tcBorders>
              <w:top w:val="nil"/>
              <w:left w:val="nil"/>
              <w:bottom w:val="nil"/>
              <w:right w:val="nil"/>
            </w:tcBorders>
            <w:shd w:val="clear" w:color="auto" w:fill="auto"/>
            <w:noWrap/>
            <w:vAlign w:val="center"/>
            <w:hideMark/>
          </w:tcPr>
          <w:p w14:paraId="5A7D5A7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6036D7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84B61D5"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392A537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Council have made bad development decisions in terms of street accessibility</w:t>
            </w:r>
          </w:p>
        </w:tc>
        <w:tc>
          <w:tcPr>
            <w:tcW w:w="950" w:type="dxa"/>
            <w:tcBorders>
              <w:top w:val="nil"/>
              <w:left w:val="nil"/>
              <w:bottom w:val="nil"/>
              <w:right w:val="nil"/>
            </w:tcBorders>
            <w:shd w:val="clear" w:color="000000" w:fill="BDD7EE"/>
            <w:noWrap/>
            <w:vAlign w:val="center"/>
            <w:hideMark/>
          </w:tcPr>
          <w:p w14:paraId="27D0ADC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BA6C7C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2E4BCE8"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1EF4ECD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new legislation that they have proposed to limit the trailer parking</w:t>
            </w:r>
          </w:p>
        </w:tc>
        <w:tc>
          <w:tcPr>
            <w:tcW w:w="950" w:type="dxa"/>
            <w:tcBorders>
              <w:top w:val="nil"/>
              <w:left w:val="nil"/>
              <w:bottom w:val="nil"/>
              <w:right w:val="nil"/>
            </w:tcBorders>
            <w:shd w:val="clear" w:color="auto" w:fill="auto"/>
            <w:noWrap/>
            <w:vAlign w:val="center"/>
            <w:hideMark/>
          </w:tcPr>
          <w:p w14:paraId="352FB4E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23AC00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1B61D59" w14:textId="77777777" w:rsidTr="00AC028B">
        <w:trPr>
          <w:trHeight w:val="510"/>
          <w:jc w:val="center"/>
        </w:trPr>
        <w:tc>
          <w:tcPr>
            <w:tcW w:w="7854" w:type="dxa"/>
            <w:tcBorders>
              <w:top w:val="nil"/>
              <w:left w:val="nil"/>
              <w:bottom w:val="nil"/>
              <w:right w:val="nil"/>
            </w:tcBorders>
            <w:shd w:val="clear" w:color="000000" w:fill="BDD7EE"/>
            <w:vAlign w:val="center"/>
            <w:hideMark/>
          </w:tcPr>
          <w:p w14:paraId="3C2FE24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There is always a reason for them for not serving the residents, they are not incapable of thinking out of the Council policies</w:t>
            </w:r>
          </w:p>
        </w:tc>
        <w:tc>
          <w:tcPr>
            <w:tcW w:w="950" w:type="dxa"/>
            <w:tcBorders>
              <w:top w:val="nil"/>
              <w:left w:val="nil"/>
              <w:bottom w:val="nil"/>
              <w:right w:val="nil"/>
            </w:tcBorders>
            <w:shd w:val="clear" w:color="000000" w:fill="BDD7EE"/>
            <w:noWrap/>
            <w:vAlign w:val="center"/>
            <w:hideMark/>
          </w:tcPr>
          <w:p w14:paraId="1407BD8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7FE4BF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A128C6F"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0290C384"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are not taking proper actions</w:t>
            </w:r>
          </w:p>
        </w:tc>
        <w:tc>
          <w:tcPr>
            <w:tcW w:w="950" w:type="dxa"/>
            <w:tcBorders>
              <w:top w:val="nil"/>
              <w:left w:val="nil"/>
              <w:bottom w:val="nil"/>
              <w:right w:val="nil"/>
            </w:tcBorders>
            <w:shd w:val="clear" w:color="auto" w:fill="auto"/>
            <w:noWrap/>
            <w:vAlign w:val="center"/>
            <w:hideMark/>
          </w:tcPr>
          <w:p w14:paraId="06A94CD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7F4815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B0213BB"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64A264D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aren't accessible enough</w:t>
            </w:r>
          </w:p>
        </w:tc>
        <w:tc>
          <w:tcPr>
            <w:tcW w:w="950" w:type="dxa"/>
            <w:tcBorders>
              <w:top w:val="nil"/>
              <w:left w:val="nil"/>
              <w:bottom w:val="nil"/>
              <w:right w:val="nil"/>
            </w:tcBorders>
            <w:shd w:val="clear" w:color="000000" w:fill="BDD7EE"/>
            <w:noWrap/>
            <w:vAlign w:val="center"/>
            <w:hideMark/>
          </w:tcPr>
          <w:p w14:paraId="45044F0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159544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228274A"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49BBF02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have sold out and don't care about residents</w:t>
            </w:r>
          </w:p>
        </w:tc>
        <w:tc>
          <w:tcPr>
            <w:tcW w:w="950" w:type="dxa"/>
            <w:tcBorders>
              <w:top w:val="nil"/>
              <w:left w:val="nil"/>
              <w:bottom w:val="nil"/>
              <w:right w:val="nil"/>
            </w:tcBorders>
            <w:shd w:val="clear" w:color="auto" w:fill="auto"/>
            <w:noWrap/>
            <w:vAlign w:val="center"/>
            <w:hideMark/>
          </w:tcPr>
          <w:p w14:paraId="49F8244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F94FFD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693133A"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7977F43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increased rates but no major change</w:t>
            </w:r>
          </w:p>
        </w:tc>
        <w:tc>
          <w:tcPr>
            <w:tcW w:w="950" w:type="dxa"/>
            <w:tcBorders>
              <w:top w:val="nil"/>
              <w:left w:val="nil"/>
              <w:bottom w:val="nil"/>
              <w:right w:val="nil"/>
            </w:tcBorders>
            <w:shd w:val="clear" w:color="000000" w:fill="BDD7EE"/>
            <w:noWrap/>
            <w:vAlign w:val="center"/>
            <w:hideMark/>
          </w:tcPr>
          <w:p w14:paraId="09E17E0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AACE9D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1F9D304"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13556E2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need to do more rather than waste money</w:t>
            </w:r>
          </w:p>
        </w:tc>
        <w:tc>
          <w:tcPr>
            <w:tcW w:w="950" w:type="dxa"/>
            <w:tcBorders>
              <w:top w:val="nil"/>
              <w:left w:val="nil"/>
              <w:bottom w:val="nil"/>
              <w:right w:val="nil"/>
            </w:tcBorders>
            <w:shd w:val="clear" w:color="auto" w:fill="auto"/>
            <w:noWrap/>
            <w:vAlign w:val="center"/>
            <w:hideMark/>
          </w:tcPr>
          <w:p w14:paraId="4F700FC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91A534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A89A670"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0820FC7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should engage more with the community</w:t>
            </w:r>
          </w:p>
        </w:tc>
        <w:tc>
          <w:tcPr>
            <w:tcW w:w="950" w:type="dxa"/>
            <w:tcBorders>
              <w:top w:val="nil"/>
              <w:left w:val="nil"/>
              <w:bottom w:val="nil"/>
              <w:right w:val="nil"/>
            </w:tcBorders>
            <w:shd w:val="clear" w:color="000000" w:fill="BDD7EE"/>
            <w:noWrap/>
            <w:vAlign w:val="center"/>
            <w:hideMark/>
          </w:tcPr>
          <w:p w14:paraId="7482746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BB7F04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8867A88"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3DC2FDF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spend money without consultation</w:t>
            </w:r>
          </w:p>
        </w:tc>
        <w:tc>
          <w:tcPr>
            <w:tcW w:w="950" w:type="dxa"/>
            <w:tcBorders>
              <w:top w:val="nil"/>
              <w:left w:val="nil"/>
              <w:bottom w:val="nil"/>
              <w:right w:val="nil"/>
            </w:tcBorders>
            <w:shd w:val="clear" w:color="auto" w:fill="auto"/>
            <w:noWrap/>
            <w:vAlign w:val="center"/>
            <w:hideMark/>
          </w:tcPr>
          <w:p w14:paraId="7C94C59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26C1C4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4E9CAEA"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1A17950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They're not visible and are hard to access</w:t>
            </w:r>
          </w:p>
        </w:tc>
        <w:tc>
          <w:tcPr>
            <w:tcW w:w="950" w:type="dxa"/>
            <w:tcBorders>
              <w:top w:val="nil"/>
              <w:left w:val="nil"/>
              <w:bottom w:val="nil"/>
              <w:right w:val="nil"/>
            </w:tcBorders>
            <w:shd w:val="clear" w:color="000000" w:fill="BDD7EE"/>
            <w:noWrap/>
            <w:vAlign w:val="center"/>
            <w:hideMark/>
          </w:tcPr>
          <w:p w14:paraId="15BD6E1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F35FAF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599DE77"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481A7682" w14:textId="7C20DAA1"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Too many </w:t>
            </w:r>
            <w:r w:rsidR="00EE0C12" w:rsidRPr="00052DD2">
              <w:rPr>
                <w:rFonts w:eastAsia="Times New Roman"/>
                <w:sz w:val="20"/>
                <w:szCs w:val="20"/>
                <w:lang w:eastAsia="zh-CN"/>
              </w:rPr>
              <w:t>high-rise</w:t>
            </w:r>
            <w:r w:rsidRPr="00052DD2">
              <w:rPr>
                <w:rFonts w:eastAsia="Times New Roman"/>
                <w:sz w:val="20"/>
                <w:szCs w:val="20"/>
                <w:lang w:eastAsia="zh-CN"/>
              </w:rPr>
              <w:t xml:space="preserve"> developments</w:t>
            </w:r>
          </w:p>
        </w:tc>
        <w:tc>
          <w:tcPr>
            <w:tcW w:w="950" w:type="dxa"/>
            <w:tcBorders>
              <w:top w:val="nil"/>
              <w:left w:val="nil"/>
              <w:bottom w:val="nil"/>
              <w:right w:val="nil"/>
            </w:tcBorders>
            <w:shd w:val="clear" w:color="auto" w:fill="auto"/>
            <w:noWrap/>
            <w:vAlign w:val="center"/>
            <w:hideMark/>
          </w:tcPr>
          <w:p w14:paraId="3A412AA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10EF35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3BC13D0"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5AF86C4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Traffic and parking concerns</w:t>
            </w:r>
          </w:p>
        </w:tc>
        <w:tc>
          <w:tcPr>
            <w:tcW w:w="950" w:type="dxa"/>
            <w:tcBorders>
              <w:top w:val="nil"/>
              <w:left w:val="nil"/>
              <w:bottom w:val="nil"/>
              <w:right w:val="nil"/>
            </w:tcBorders>
            <w:shd w:val="clear" w:color="000000" w:fill="BDD7EE"/>
            <w:noWrap/>
            <w:vAlign w:val="center"/>
            <w:hideMark/>
          </w:tcPr>
          <w:p w14:paraId="075F7D2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54FDC1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923BC73"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3150CCE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Value doesn't meet the rates</w:t>
            </w:r>
          </w:p>
        </w:tc>
        <w:tc>
          <w:tcPr>
            <w:tcW w:w="950" w:type="dxa"/>
            <w:tcBorders>
              <w:top w:val="nil"/>
              <w:left w:val="nil"/>
              <w:bottom w:val="nil"/>
              <w:right w:val="nil"/>
            </w:tcBorders>
            <w:shd w:val="clear" w:color="auto" w:fill="auto"/>
            <w:noWrap/>
            <w:vAlign w:val="center"/>
            <w:hideMark/>
          </w:tcPr>
          <w:p w14:paraId="03D2B36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5397AA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AC028B" w14:paraId="6B5566E4" w14:textId="77777777" w:rsidTr="00AC028B">
        <w:trPr>
          <w:trHeight w:val="270"/>
          <w:jc w:val="center"/>
        </w:trPr>
        <w:tc>
          <w:tcPr>
            <w:tcW w:w="7854" w:type="dxa"/>
            <w:tcBorders>
              <w:top w:val="nil"/>
              <w:left w:val="nil"/>
              <w:bottom w:val="nil"/>
              <w:right w:val="nil"/>
            </w:tcBorders>
            <w:shd w:val="clear" w:color="auto" w:fill="auto"/>
            <w:vAlign w:val="center"/>
            <w:hideMark/>
          </w:tcPr>
          <w:p w14:paraId="7B0168CE" w14:textId="77777777" w:rsidR="00052DD2" w:rsidRPr="00AC028B" w:rsidRDefault="00052DD2" w:rsidP="00052DD2">
            <w:pPr>
              <w:jc w:val="center"/>
              <w:rPr>
                <w:rFonts w:eastAsia="Times New Roman"/>
                <w:sz w:val="12"/>
                <w:szCs w:val="12"/>
                <w:lang w:eastAsia="zh-CN"/>
              </w:rPr>
            </w:pPr>
          </w:p>
        </w:tc>
        <w:tc>
          <w:tcPr>
            <w:tcW w:w="950" w:type="dxa"/>
            <w:tcBorders>
              <w:top w:val="nil"/>
              <w:left w:val="nil"/>
              <w:bottom w:val="nil"/>
              <w:right w:val="nil"/>
            </w:tcBorders>
            <w:shd w:val="clear" w:color="auto" w:fill="auto"/>
            <w:vAlign w:val="center"/>
            <w:hideMark/>
          </w:tcPr>
          <w:p w14:paraId="001EAFA9" w14:textId="77777777" w:rsidR="00052DD2" w:rsidRPr="00AC028B" w:rsidRDefault="00052DD2" w:rsidP="00052DD2">
            <w:pPr>
              <w:jc w:val="left"/>
              <w:rPr>
                <w:rFonts w:ascii="Times New Roman" w:eastAsia="Times New Roman" w:hAnsi="Times New Roman" w:cs="Times New Roman"/>
                <w:sz w:val="12"/>
                <w:szCs w:val="12"/>
                <w:lang w:eastAsia="zh-CN"/>
              </w:rPr>
            </w:pPr>
          </w:p>
        </w:tc>
        <w:tc>
          <w:tcPr>
            <w:tcW w:w="222" w:type="dxa"/>
            <w:vAlign w:val="center"/>
            <w:hideMark/>
          </w:tcPr>
          <w:p w14:paraId="34458D95" w14:textId="77777777" w:rsidR="00052DD2" w:rsidRPr="00AC028B" w:rsidRDefault="00052DD2" w:rsidP="00052DD2">
            <w:pPr>
              <w:jc w:val="left"/>
              <w:rPr>
                <w:rFonts w:ascii="Times New Roman" w:eastAsia="Times New Roman" w:hAnsi="Times New Roman" w:cs="Times New Roman"/>
                <w:sz w:val="12"/>
                <w:szCs w:val="12"/>
                <w:lang w:eastAsia="zh-CN"/>
              </w:rPr>
            </w:pPr>
          </w:p>
        </w:tc>
      </w:tr>
      <w:tr w:rsidR="00052DD2" w:rsidRPr="00052DD2" w14:paraId="195CE09F" w14:textId="77777777" w:rsidTr="00AC028B">
        <w:trPr>
          <w:trHeight w:val="270"/>
          <w:jc w:val="center"/>
        </w:trPr>
        <w:tc>
          <w:tcPr>
            <w:tcW w:w="7854" w:type="dxa"/>
            <w:tcBorders>
              <w:top w:val="nil"/>
              <w:left w:val="nil"/>
              <w:bottom w:val="nil"/>
              <w:right w:val="nil"/>
            </w:tcBorders>
            <w:shd w:val="clear" w:color="auto" w:fill="auto"/>
            <w:vAlign w:val="center"/>
            <w:hideMark/>
          </w:tcPr>
          <w:p w14:paraId="46593848" w14:textId="77777777" w:rsidR="00052DD2" w:rsidRPr="00052DD2" w:rsidRDefault="00052DD2" w:rsidP="00052DD2">
            <w:pPr>
              <w:jc w:val="left"/>
              <w:rPr>
                <w:rFonts w:eastAsia="Times New Roman"/>
                <w:b/>
                <w:bCs/>
                <w:color w:val="000000"/>
                <w:sz w:val="20"/>
                <w:szCs w:val="20"/>
                <w:lang w:eastAsia="zh-CN"/>
              </w:rPr>
            </w:pPr>
            <w:r w:rsidRPr="00052DD2">
              <w:rPr>
                <w:rFonts w:eastAsia="Times New Roman"/>
                <w:b/>
                <w:bCs/>
                <w:color w:val="000000"/>
                <w:sz w:val="20"/>
                <w:szCs w:val="20"/>
                <w:lang w:eastAsia="zh-CN"/>
              </w:rPr>
              <w:t>Total responses</w:t>
            </w:r>
          </w:p>
        </w:tc>
        <w:tc>
          <w:tcPr>
            <w:tcW w:w="950" w:type="dxa"/>
            <w:tcBorders>
              <w:top w:val="nil"/>
              <w:left w:val="nil"/>
              <w:bottom w:val="nil"/>
              <w:right w:val="nil"/>
            </w:tcBorders>
            <w:shd w:val="clear" w:color="auto" w:fill="auto"/>
            <w:vAlign w:val="center"/>
            <w:hideMark/>
          </w:tcPr>
          <w:p w14:paraId="67D0FAF2" w14:textId="77777777" w:rsidR="00052DD2" w:rsidRPr="00052DD2" w:rsidRDefault="00052DD2" w:rsidP="00052DD2">
            <w:pPr>
              <w:jc w:val="center"/>
              <w:rPr>
                <w:rFonts w:eastAsia="Times New Roman"/>
                <w:b/>
                <w:bCs/>
                <w:color w:val="000000"/>
                <w:sz w:val="20"/>
                <w:szCs w:val="20"/>
                <w:lang w:eastAsia="zh-CN"/>
              </w:rPr>
            </w:pPr>
            <w:r w:rsidRPr="00052DD2">
              <w:rPr>
                <w:rFonts w:eastAsia="Times New Roman"/>
                <w:b/>
                <w:bCs/>
                <w:color w:val="000000"/>
                <w:sz w:val="20"/>
                <w:szCs w:val="20"/>
                <w:lang w:eastAsia="zh-CN"/>
              </w:rPr>
              <w:t>47</w:t>
            </w:r>
          </w:p>
        </w:tc>
        <w:tc>
          <w:tcPr>
            <w:tcW w:w="222" w:type="dxa"/>
            <w:vAlign w:val="center"/>
            <w:hideMark/>
          </w:tcPr>
          <w:p w14:paraId="5737F91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9A0D71B" w14:textId="77777777" w:rsidTr="00AC028B">
        <w:trPr>
          <w:trHeight w:val="270"/>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177D2C66" w14:textId="77777777" w:rsidR="00052DD2" w:rsidRPr="00052DD2" w:rsidRDefault="00052DD2" w:rsidP="00052DD2">
            <w:pPr>
              <w:jc w:val="center"/>
              <w:rPr>
                <w:rFonts w:eastAsia="Times New Roman"/>
                <w:i/>
                <w:iCs/>
                <w:color w:val="000000"/>
                <w:sz w:val="20"/>
                <w:szCs w:val="20"/>
                <w:lang w:eastAsia="zh-CN"/>
              </w:rPr>
            </w:pPr>
            <w:r w:rsidRPr="00052DD2">
              <w:rPr>
                <w:rFonts w:eastAsia="Times New Roman"/>
                <w:i/>
                <w:iCs/>
                <w:color w:val="000000"/>
                <w:sz w:val="20"/>
                <w:szCs w:val="20"/>
                <w:lang w:eastAsia="zh-CN"/>
              </w:rPr>
              <w:lastRenderedPageBreak/>
              <w:t>Neutral (rating at 5)</w:t>
            </w:r>
          </w:p>
        </w:tc>
        <w:tc>
          <w:tcPr>
            <w:tcW w:w="222" w:type="dxa"/>
            <w:vAlign w:val="center"/>
            <w:hideMark/>
          </w:tcPr>
          <w:p w14:paraId="381CF2F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8F32A00"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3A6904C5" w14:textId="77777777" w:rsidR="00052DD2" w:rsidRPr="00052DD2" w:rsidRDefault="00052DD2" w:rsidP="00052DD2">
            <w:pPr>
              <w:jc w:val="center"/>
              <w:rPr>
                <w:rFonts w:eastAsia="Times New Roman"/>
                <w:i/>
                <w:iCs/>
                <w:color w:val="000000"/>
                <w:sz w:val="20"/>
                <w:szCs w:val="20"/>
                <w:lang w:eastAsia="zh-CN"/>
              </w:rPr>
            </w:pPr>
          </w:p>
        </w:tc>
        <w:tc>
          <w:tcPr>
            <w:tcW w:w="950" w:type="dxa"/>
            <w:tcBorders>
              <w:top w:val="nil"/>
              <w:left w:val="nil"/>
              <w:bottom w:val="nil"/>
              <w:right w:val="nil"/>
            </w:tcBorders>
            <w:shd w:val="clear" w:color="auto" w:fill="auto"/>
            <w:noWrap/>
            <w:vAlign w:val="center"/>
            <w:hideMark/>
          </w:tcPr>
          <w:p w14:paraId="69E8CADD"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22BB5D3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5217BAB"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739EE583" w14:textId="54A2FEC2"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I don't think they're doing well </w:t>
            </w:r>
            <w:r w:rsidR="00EE0C12" w:rsidRPr="00052DD2">
              <w:rPr>
                <w:rFonts w:eastAsia="Times New Roman"/>
                <w:sz w:val="20"/>
                <w:szCs w:val="20"/>
                <w:lang w:eastAsia="zh-CN"/>
              </w:rPr>
              <w:t>now</w:t>
            </w:r>
          </w:p>
        </w:tc>
        <w:tc>
          <w:tcPr>
            <w:tcW w:w="950" w:type="dxa"/>
            <w:tcBorders>
              <w:top w:val="nil"/>
              <w:left w:val="nil"/>
              <w:bottom w:val="nil"/>
              <w:right w:val="nil"/>
            </w:tcBorders>
            <w:shd w:val="clear" w:color="000000" w:fill="BDD7EE"/>
            <w:noWrap/>
            <w:vAlign w:val="center"/>
            <w:hideMark/>
          </w:tcPr>
          <w:p w14:paraId="31D7D68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404E410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F1658B2"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4092059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 few things like dog management, garbage collection need to improve</w:t>
            </w:r>
          </w:p>
        </w:tc>
        <w:tc>
          <w:tcPr>
            <w:tcW w:w="950" w:type="dxa"/>
            <w:tcBorders>
              <w:top w:val="nil"/>
              <w:left w:val="nil"/>
              <w:bottom w:val="nil"/>
              <w:right w:val="nil"/>
            </w:tcBorders>
            <w:shd w:val="clear" w:color="auto" w:fill="auto"/>
            <w:noWrap/>
            <w:vAlign w:val="center"/>
            <w:hideMark/>
          </w:tcPr>
          <w:p w14:paraId="3CED741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C8B17A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AF109C6"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1755A35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Appalling condition of roads, drains and other services</w:t>
            </w:r>
          </w:p>
        </w:tc>
        <w:tc>
          <w:tcPr>
            <w:tcW w:w="950" w:type="dxa"/>
            <w:tcBorders>
              <w:top w:val="nil"/>
              <w:left w:val="nil"/>
              <w:bottom w:val="nil"/>
              <w:right w:val="nil"/>
            </w:tcBorders>
            <w:shd w:val="clear" w:color="000000" w:fill="BDD7EE"/>
            <w:noWrap/>
            <w:vAlign w:val="center"/>
            <w:hideMark/>
          </w:tcPr>
          <w:p w14:paraId="4B692CF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CEF7F3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CB5532E"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7C10B6C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Average job by Council</w:t>
            </w:r>
          </w:p>
        </w:tc>
        <w:tc>
          <w:tcPr>
            <w:tcW w:w="950" w:type="dxa"/>
            <w:tcBorders>
              <w:top w:val="nil"/>
              <w:left w:val="nil"/>
              <w:bottom w:val="nil"/>
              <w:right w:val="nil"/>
            </w:tcBorders>
            <w:shd w:val="clear" w:color="auto" w:fill="auto"/>
            <w:noWrap/>
            <w:vAlign w:val="center"/>
            <w:hideMark/>
          </w:tcPr>
          <w:p w14:paraId="28403BC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341C1D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4708301"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6344E6E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Council is good</w:t>
            </w:r>
          </w:p>
        </w:tc>
        <w:tc>
          <w:tcPr>
            <w:tcW w:w="950" w:type="dxa"/>
            <w:tcBorders>
              <w:top w:val="nil"/>
              <w:left w:val="nil"/>
              <w:bottom w:val="nil"/>
              <w:right w:val="nil"/>
            </w:tcBorders>
            <w:shd w:val="clear" w:color="000000" w:fill="BDD7EE"/>
            <w:noWrap/>
            <w:vAlign w:val="center"/>
            <w:hideMark/>
          </w:tcPr>
          <w:p w14:paraId="655AE19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A8C539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407AD96"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0B5E967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Implement old strategies and laws instead of making new ones</w:t>
            </w:r>
          </w:p>
        </w:tc>
        <w:tc>
          <w:tcPr>
            <w:tcW w:w="950" w:type="dxa"/>
            <w:tcBorders>
              <w:top w:val="nil"/>
              <w:left w:val="nil"/>
              <w:bottom w:val="nil"/>
              <w:right w:val="nil"/>
            </w:tcBorders>
            <w:shd w:val="clear" w:color="auto" w:fill="auto"/>
            <w:noWrap/>
            <w:vAlign w:val="center"/>
            <w:hideMark/>
          </w:tcPr>
          <w:p w14:paraId="46BEB8D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DC685C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8BEDF70"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159B427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Lack of community consultation</w:t>
            </w:r>
          </w:p>
        </w:tc>
        <w:tc>
          <w:tcPr>
            <w:tcW w:w="950" w:type="dxa"/>
            <w:tcBorders>
              <w:top w:val="nil"/>
              <w:left w:val="nil"/>
              <w:bottom w:val="nil"/>
              <w:right w:val="nil"/>
            </w:tcBorders>
            <w:shd w:val="clear" w:color="000000" w:fill="BDD7EE"/>
            <w:noWrap/>
            <w:vAlign w:val="center"/>
            <w:hideMark/>
          </w:tcPr>
          <w:p w14:paraId="0051831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21E8AC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0EF2D84"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4D8ED08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communication at all</w:t>
            </w:r>
          </w:p>
        </w:tc>
        <w:tc>
          <w:tcPr>
            <w:tcW w:w="950" w:type="dxa"/>
            <w:tcBorders>
              <w:top w:val="nil"/>
              <w:left w:val="nil"/>
              <w:bottom w:val="nil"/>
              <w:right w:val="nil"/>
            </w:tcBorders>
            <w:shd w:val="clear" w:color="auto" w:fill="auto"/>
            <w:noWrap/>
            <w:vAlign w:val="center"/>
            <w:hideMark/>
          </w:tcPr>
          <w:p w14:paraId="7AE2F38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FA67BF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9BF34B2"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52B1F8F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impressed with the candidates</w:t>
            </w:r>
          </w:p>
        </w:tc>
        <w:tc>
          <w:tcPr>
            <w:tcW w:w="950" w:type="dxa"/>
            <w:tcBorders>
              <w:top w:val="nil"/>
              <w:left w:val="nil"/>
              <w:bottom w:val="nil"/>
              <w:right w:val="nil"/>
            </w:tcBorders>
            <w:shd w:val="clear" w:color="000000" w:fill="BDD7EE"/>
            <w:noWrap/>
            <w:vAlign w:val="center"/>
            <w:hideMark/>
          </w:tcPr>
          <w:p w14:paraId="10AA128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79567E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DF62EE7"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67558A9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satisfied with the limited amount of parking</w:t>
            </w:r>
          </w:p>
        </w:tc>
        <w:tc>
          <w:tcPr>
            <w:tcW w:w="950" w:type="dxa"/>
            <w:tcBorders>
              <w:top w:val="nil"/>
              <w:left w:val="nil"/>
              <w:bottom w:val="nil"/>
              <w:right w:val="nil"/>
            </w:tcBorders>
            <w:shd w:val="clear" w:color="auto" w:fill="auto"/>
            <w:noWrap/>
            <w:vAlign w:val="center"/>
            <w:hideMark/>
          </w:tcPr>
          <w:p w14:paraId="57B1F12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07E725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5CB3E1F"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18723AF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Parks and beach are good, the rest are not good enough</w:t>
            </w:r>
          </w:p>
        </w:tc>
        <w:tc>
          <w:tcPr>
            <w:tcW w:w="950" w:type="dxa"/>
            <w:tcBorders>
              <w:top w:val="nil"/>
              <w:left w:val="nil"/>
              <w:bottom w:val="nil"/>
              <w:right w:val="nil"/>
            </w:tcBorders>
            <w:shd w:val="clear" w:color="000000" w:fill="BDD7EE"/>
            <w:noWrap/>
            <w:vAlign w:val="center"/>
            <w:hideMark/>
          </w:tcPr>
          <w:p w14:paraId="714C267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16C60D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D8A1DAE"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611AD8F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Satisfied with their performance</w:t>
            </w:r>
          </w:p>
        </w:tc>
        <w:tc>
          <w:tcPr>
            <w:tcW w:w="950" w:type="dxa"/>
            <w:tcBorders>
              <w:top w:val="nil"/>
              <w:left w:val="nil"/>
              <w:bottom w:val="nil"/>
              <w:right w:val="nil"/>
            </w:tcBorders>
            <w:shd w:val="clear" w:color="auto" w:fill="auto"/>
            <w:noWrap/>
            <w:vAlign w:val="center"/>
            <w:hideMark/>
          </w:tcPr>
          <w:p w14:paraId="5E02744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F341EB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BA9C2D5"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26A16A96" w14:textId="0F13CDB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Sports, ovals, roads are </w:t>
            </w:r>
            <w:r w:rsidR="00600FC0" w:rsidRPr="00052DD2">
              <w:rPr>
                <w:rFonts w:eastAsia="Times New Roman"/>
                <w:sz w:val="20"/>
                <w:szCs w:val="20"/>
                <w:lang w:eastAsia="zh-CN"/>
              </w:rPr>
              <w:t>bad</w:t>
            </w:r>
          </w:p>
        </w:tc>
        <w:tc>
          <w:tcPr>
            <w:tcW w:w="950" w:type="dxa"/>
            <w:tcBorders>
              <w:top w:val="nil"/>
              <w:left w:val="nil"/>
              <w:bottom w:val="nil"/>
              <w:right w:val="nil"/>
            </w:tcBorders>
            <w:shd w:val="clear" w:color="000000" w:fill="BDD7EE"/>
            <w:noWrap/>
            <w:vAlign w:val="center"/>
            <w:hideMark/>
          </w:tcPr>
          <w:p w14:paraId="1982D62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B5F8CC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7BE863D"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2AA432D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are not trustworthy</w:t>
            </w:r>
          </w:p>
        </w:tc>
        <w:tc>
          <w:tcPr>
            <w:tcW w:w="950" w:type="dxa"/>
            <w:tcBorders>
              <w:top w:val="nil"/>
              <w:left w:val="nil"/>
              <w:bottom w:val="nil"/>
              <w:right w:val="nil"/>
            </w:tcBorders>
            <w:shd w:val="clear" w:color="auto" w:fill="auto"/>
            <w:noWrap/>
            <w:vAlign w:val="center"/>
            <w:hideMark/>
          </w:tcPr>
          <w:p w14:paraId="783FCE5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2DC47E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BD147C4"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0330A38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aren't accessible enough</w:t>
            </w:r>
          </w:p>
        </w:tc>
        <w:tc>
          <w:tcPr>
            <w:tcW w:w="950" w:type="dxa"/>
            <w:tcBorders>
              <w:top w:val="nil"/>
              <w:left w:val="nil"/>
              <w:bottom w:val="nil"/>
              <w:right w:val="nil"/>
            </w:tcBorders>
            <w:shd w:val="clear" w:color="000000" w:fill="BDD7EE"/>
            <w:noWrap/>
            <w:vAlign w:val="center"/>
            <w:hideMark/>
          </w:tcPr>
          <w:p w14:paraId="7BFE7C4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CF2DB3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CE662F2"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66BB023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need to communicate with the residents and then make the decision that affects everybody</w:t>
            </w:r>
          </w:p>
        </w:tc>
        <w:tc>
          <w:tcPr>
            <w:tcW w:w="950" w:type="dxa"/>
            <w:tcBorders>
              <w:top w:val="nil"/>
              <w:left w:val="nil"/>
              <w:bottom w:val="nil"/>
              <w:right w:val="nil"/>
            </w:tcBorders>
            <w:shd w:val="clear" w:color="auto" w:fill="auto"/>
            <w:noWrap/>
            <w:vAlign w:val="center"/>
            <w:hideMark/>
          </w:tcPr>
          <w:p w14:paraId="2F51EEC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541EB2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AD51B0C" w14:textId="77777777" w:rsidTr="00AC028B">
        <w:trPr>
          <w:trHeight w:val="270"/>
          <w:jc w:val="center"/>
        </w:trPr>
        <w:tc>
          <w:tcPr>
            <w:tcW w:w="7854" w:type="dxa"/>
            <w:tcBorders>
              <w:top w:val="nil"/>
              <w:left w:val="nil"/>
              <w:bottom w:val="nil"/>
              <w:right w:val="nil"/>
            </w:tcBorders>
            <w:shd w:val="clear" w:color="000000" w:fill="BDD7EE"/>
            <w:noWrap/>
            <w:vAlign w:val="center"/>
            <w:hideMark/>
          </w:tcPr>
          <w:p w14:paraId="2D6ED7D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They're doing a good job, but the Council has allowed my neighbours to build on our property</w:t>
            </w:r>
          </w:p>
        </w:tc>
        <w:tc>
          <w:tcPr>
            <w:tcW w:w="950" w:type="dxa"/>
            <w:tcBorders>
              <w:top w:val="nil"/>
              <w:left w:val="nil"/>
              <w:bottom w:val="nil"/>
              <w:right w:val="nil"/>
            </w:tcBorders>
            <w:shd w:val="clear" w:color="000000" w:fill="BDD7EE"/>
            <w:noWrap/>
            <w:vAlign w:val="center"/>
            <w:hideMark/>
          </w:tcPr>
          <w:p w14:paraId="105A818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B27397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4CFFAB0" w14:textId="77777777" w:rsidTr="00AC028B">
        <w:trPr>
          <w:trHeight w:val="270"/>
          <w:jc w:val="center"/>
        </w:trPr>
        <w:tc>
          <w:tcPr>
            <w:tcW w:w="7854" w:type="dxa"/>
            <w:tcBorders>
              <w:top w:val="nil"/>
              <w:left w:val="nil"/>
              <w:bottom w:val="nil"/>
              <w:right w:val="nil"/>
            </w:tcBorders>
            <w:shd w:val="clear" w:color="auto" w:fill="auto"/>
            <w:noWrap/>
            <w:vAlign w:val="center"/>
            <w:hideMark/>
          </w:tcPr>
          <w:p w14:paraId="4C7B5C7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Very inefficient and only care about money</w:t>
            </w:r>
          </w:p>
        </w:tc>
        <w:tc>
          <w:tcPr>
            <w:tcW w:w="950" w:type="dxa"/>
            <w:tcBorders>
              <w:top w:val="nil"/>
              <w:left w:val="nil"/>
              <w:bottom w:val="nil"/>
              <w:right w:val="nil"/>
            </w:tcBorders>
            <w:shd w:val="clear" w:color="auto" w:fill="auto"/>
            <w:noWrap/>
            <w:vAlign w:val="center"/>
            <w:hideMark/>
          </w:tcPr>
          <w:p w14:paraId="339761E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192B8F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B869EF7" w14:textId="77777777" w:rsidTr="00AC028B">
        <w:trPr>
          <w:trHeight w:val="270"/>
          <w:jc w:val="center"/>
        </w:trPr>
        <w:tc>
          <w:tcPr>
            <w:tcW w:w="7854" w:type="dxa"/>
            <w:tcBorders>
              <w:top w:val="nil"/>
              <w:left w:val="nil"/>
              <w:bottom w:val="nil"/>
              <w:right w:val="nil"/>
            </w:tcBorders>
            <w:shd w:val="clear" w:color="auto" w:fill="auto"/>
            <w:vAlign w:val="center"/>
            <w:hideMark/>
          </w:tcPr>
          <w:p w14:paraId="39D0E291"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1D90AA19"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51DA374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98B0A07" w14:textId="77777777" w:rsidTr="00600FC0">
        <w:trPr>
          <w:trHeight w:val="270"/>
          <w:jc w:val="center"/>
        </w:trPr>
        <w:tc>
          <w:tcPr>
            <w:tcW w:w="7854" w:type="dxa"/>
            <w:tcBorders>
              <w:top w:val="nil"/>
              <w:left w:val="nil"/>
              <w:right w:val="nil"/>
            </w:tcBorders>
            <w:shd w:val="clear" w:color="auto" w:fill="auto"/>
            <w:vAlign w:val="center"/>
            <w:hideMark/>
          </w:tcPr>
          <w:p w14:paraId="368D4837" w14:textId="77777777" w:rsidR="00052DD2" w:rsidRPr="00052DD2" w:rsidRDefault="00052DD2" w:rsidP="00052DD2">
            <w:pPr>
              <w:jc w:val="left"/>
              <w:rPr>
                <w:rFonts w:eastAsia="Times New Roman"/>
                <w:b/>
                <w:bCs/>
                <w:color w:val="000000"/>
                <w:sz w:val="20"/>
                <w:szCs w:val="20"/>
                <w:lang w:eastAsia="zh-CN"/>
              </w:rPr>
            </w:pPr>
            <w:r w:rsidRPr="00052DD2">
              <w:rPr>
                <w:rFonts w:eastAsia="Times New Roman"/>
                <w:b/>
                <w:bCs/>
                <w:color w:val="000000"/>
                <w:sz w:val="20"/>
                <w:szCs w:val="20"/>
                <w:lang w:eastAsia="zh-CN"/>
              </w:rPr>
              <w:t>Total responses</w:t>
            </w:r>
          </w:p>
        </w:tc>
        <w:tc>
          <w:tcPr>
            <w:tcW w:w="950" w:type="dxa"/>
            <w:tcBorders>
              <w:top w:val="nil"/>
              <w:left w:val="nil"/>
              <w:right w:val="nil"/>
            </w:tcBorders>
            <w:shd w:val="clear" w:color="auto" w:fill="auto"/>
            <w:noWrap/>
            <w:vAlign w:val="center"/>
            <w:hideMark/>
          </w:tcPr>
          <w:p w14:paraId="651841B1" w14:textId="77777777" w:rsidR="00052DD2" w:rsidRPr="00052DD2" w:rsidRDefault="00052DD2" w:rsidP="00052DD2">
            <w:pPr>
              <w:jc w:val="center"/>
              <w:rPr>
                <w:rFonts w:eastAsia="Times New Roman"/>
                <w:b/>
                <w:bCs/>
                <w:sz w:val="20"/>
                <w:szCs w:val="20"/>
                <w:lang w:eastAsia="zh-CN"/>
              </w:rPr>
            </w:pPr>
            <w:r w:rsidRPr="00052DD2">
              <w:rPr>
                <w:rFonts w:eastAsia="Times New Roman"/>
                <w:b/>
                <w:bCs/>
                <w:sz w:val="20"/>
                <w:szCs w:val="20"/>
                <w:lang w:eastAsia="zh-CN"/>
              </w:rPr>
              <w:t>19</w:t>
            </w:r>
          </w:p>
        </w:tc>
        <w:tc>
          <w:tcPr>
            <w:tcW w:w="222" w:type="dxa"/>
            <w:vAlign w:val="center"/>
            <w:hideMark/>
          </w:tcPr>
          <w:p w14:paraId="6E9D09B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0131A31" w14:textId="77777777" w:rsidTr="00600FC0">
        <w:tblPrEx>
          <w:jc w:val="left"/>
        </w:tblPrEx>
        <w:trPr>
          <w:trHeight w:val="270"/>
        </w:trPr>
        <w:tc>
          <w:tcPr>
            <w:tcW w:w="7854" w:type="dxa"/>
            <w:tcBorders>
              <w:left w:val="nil"/>
              <w:bottom w:val="single" w:sz="4" w:space="0" w:color="auto"/>
              <w:right w:val="nil"/>
            </w:tcBorders>
            <w:vAlign w:val="center"/>
            <w:hideMark/>
          </w:tcPr>
          <w:p w14:paraId="020CBF28" w14:textId="77777777" w:rsidR="00052DD2" w:rsidRPr="00052DD2" w:rsidRDefault="00052DD2" w:rsidP="00052DD2">
            <w:pPr>
              <w:jc w:val="left"/>
              <w:rPr>
                <w:rFonts w:eastAsia="Times New Roman"/>
                <w:i/>
                <w:iCs/>
                <w:sz w:val="20"/>
                <w:szCs w:val="20"/>
                <w:lang w:eastAsia="zh-CN"/>
              </w:rPr>
            </w:pPr>
          </w:p>
        </w:tc>
        <w:tc>
          <w:tcPr>
            <w:tcW w:w="950" w:type="dxa"/>
            <w:tcBorders>
              <w:left w:val="nil"/>
              <w:bottom w:val="single" w:sz="4" w:space="0" w:color="auto"/>
              <w:right w:val="nil"/>
            </w:tcBorders>
            <w:vAlign w:val="center"/>
            <w:hideMark/>
          </w:tcPr>
          <w:p w14:paraId="3E0E00A0" w14:textId="77777777" w:rsidR="00052DD2" w:rsidRPr="00052DD2" w:rsidRDefault="00052DD2" w:rsidP="00052DD2">
            <w:pPr>
              <w:jc w:val="left"/>
              <w:rPr>
                <w:rFonts w:eastAsia="Times New Roman"/>
                <w:i/>
                <w:iCs/>
                <w:sz w:val="20"/>
                <w:szCs w:val="20"/>
                <w:lang w:eastAsia="zh-CN"/>
              </w:rPr>
            </w:pPr>
          </w:p>
        </w:tc>
        <w:tc>
          <w:tcPr>
            <w:tcW w:w="222" w:type="dxa"/>
            <w:tcBorders>
              <w:left w:val="nil"/>
              <w:right w:val="nil"/>
            </w:tcBorders>
            <w:shd w:val="clear" w:color="auto" w:fill="auto"/>
            <w:noWrap/>
            <w:vAlign w:val="bottom"/>
            <w:hideMark/>
          </w:tcPr>
          <w:p w14:paraId="3A3AE294" w14:textId="77777777" w:rsidR="00052DD2" w:rsidRPr="00052DD2" w:rsidRDefault="00052DD2" w:rsidP="00052DD2">
            <w:pPr>
              <w:jc w:val="center"/>
              <w:rPr>
                <w:rFonts w:eastAsia="Times New Roman"/>
                <w:i/>
                <w:iCs/>
                <w:sz w:val="20"/>
                <w:szCs w:val="20"/>
                <w:lang w:eastAsia="zh-CN"/>
              </w:rPr>
            </w:pPr>
          </w:p>
        </w:tc>
      </w:tr>
      <w:tr w:rsidR="00052DD2" w:rsidRPr="00052DD2" w14:paraId="117E6ABA" w14:textId="77777777" w:rsidTr="00600FC0">
        <w:tblPrEx>
          <w:jc w:val="left"/>
        </w:tblPrEx>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712D0197" w14:textId="77777777" w:rsidR="00052DD2" w:rsidRPr="00052DD2" w:rsidRDefault="00052DD2" w:rsidP="00052DD2">
            <w:pPr>
              <w:jc w:val="center"/>
              <w:rPr>
                <w:rFonts w:eastAsia="Times New Roman"/>
                <w:i/>
                <w:iCs/>
                <w:color w:val="000000"/>
                <w:sz w:val="20"/>
                <w:szCs w:val="20"/>
                <w:lang w:eastAsia="zh-CN"/>
              </w:rPr>
            </w:pPr>
            <w:r w:rsidRPr="00052DD2">
              <w:rPr>
                <w:rFonts w:eastAsia="Times New Roman"/>
                <w:i/>
                <w:iCs/>
                <w:color w:val="000000"/>
                <w:sz w:val="20"/>
                <w:szCs w:val="20"/>
                <w:lang w:eastAsia="zh-CN"/>
              </w:rPr>
              <w:t>Satisfied (rating at 6 or more)</w:t>
            </w:r>
          </w:p>
        </w:tc>
        <w:tc>
          <w:tcPr>
            <w:tcW w:w="222" w:type="dxa"/>
            <w:vAlign w:val="center"/>
            <w:hideMark/>
          </w:tcPr>
          <w:p w14:paraId="66A2E02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AA3E539" w14:textId="77777777" w:rsidTr="00052DD2">
        <w:tblPrEx>
          <w:jc w:val="left"/>
        </w:tblPrEx>
        <w:trPr>
          <w:trHeight w:val="270"/>
        </w:trPr>
        <w:tc>
          <w:tcPr>
            <w:tcW w:w="7854" w:type="dxa"/>
            <w:tcBorders>
              <w:top w:val="nil"/>
              <w:left w:val="nil"/>
              <w:bottom w:val="nil"/>
              <w:right w:val="nil"/>
            </w:tcBorders>
            <w:shd w:val="clear" w:color="auto" w:fill="auto"/>
            <w:vAlign w:val="center"/>
            <w:hideMark/>
          </w:tcPr>
          <w:p w14:paraId="39D10F47" w14:textId="77777777" w:rsidR="00052DD2" w:rsidRPr="00052DD2" w:rsidRDefault="00052DD2" w:rsidP="00052DD2">
            <w:pPr>
              <w:jc w:val="center"/>
              <w:rPr>
                <w:rFonts w:eastAsia="Times New Roman"/>
                <w:i/>
                <w:iCs/>
                <w:color w:val="000000"/>
                <w:sz w:val="20"/>
                <w:szCs w:val="20"/>
                <w:lang w:eastAsia="zh-CN"/>
              </w:rPr>
            </w:pPr>
          </w:p>
        </w:tc>
        <w:tc>
          <w:tcPr>
            <w:tcW w:w="950" w:type="dxa"/>
            <w:tcBorders>
              <w:top w:val="nil"/>
              <w:left w:val="nil"/>
              <w:bottom w:val="nil"/>
              <w:right w:val="nil"/>
            </w:tcBorders>
            <w:shd w:val="clear" w:color="auto" w:fill="auto"/>
            <w:noWrap/>
            <w:vAlign w:val="center"/>
            <w:hideMark/>
          </w:tcPr>
          <w:p w14:paraId="2443E8FE"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5C4E15B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C560A87" w14:textId="77777777" w:rsidTr="00052DD2">
        <w:tblPrEx>
          <w:jc w:val="left"/>
        </w:tblPrEx>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3C9D8A15" w14:textId="77777777" w:rsidR="00052DD2" w:rsidRPr="00052DD2" w:rsidRDefault="00052DD2" w:rsidP="00052DD2">
            <w:pPr>
              <w:jc w:val="center"/>
              <w:rPr>
                <w:rFonts w:eastAsia="Times New Roman"/>
                <w:i/>
                <w:iCs/>
                <w:color w:val="000000"/>
                <w:sz w:val="20"/>
                <w:szCs w:val="20"/>
                <w:lang w:eastAsia="zh-CN"/>
              </w:rPr>
            </w:pPr>
            <w:r w:rsidRPr="00052DD2">
              <w:rPr>
                <w:rFonts w:eastAsia="Times New Roman"/>
                <w:i/>
                <w:iCs/>
                <w:color w:val="000000"/>
                <w:sz w:val="20"/>
                <w:szCs w:val="20"/>
                <w:lang w:eastAsia="zh-CN"/>
              </w:rPr>
              <w:t>General positive statements (rating at 6 or more)</w:t>
            </w:r>
          </w:p>
        </w:tc>
        <w:tc>
          <w:tcPr>
            <w:tcW w:w="222" w:type="dxa"/>
            <w:vAlign w:val="center"/>
            <w:hideMark/>
          </w:tcPr>
          <w:p w14:paraId="02C7215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1816798" w14:textId="77777777" w:rsidTr="00052DD2">
        <w:tblPrEx>
          <w:jc w:val="left"/>
        </w:tblPrEx>
        <w:trPr>
          <w:trHeight w:val="270"/>
        </w:trPr>
        <w:tc>
          <w:tcPr>
            <w:tcW w:w="7854" w:type="dxa"/>
            <w:tcBorders>
              <w:top w:val="nil"/>
              <w:left w:val="nil"/>
              <w:bottom w:val="nil"/>
              <w:right w:val="nil"/>
            </w:tcBorders>
            <w:shd w:val="clear" w:color="auto" w:fill="auto"/>
            <w:vAlign w:val="center"/>
            <w:hideMark/>
          </w:tcPr>
          <w:p w14:paraId="7BDE984F" w14:textId="77777777" w:rsidR="00052DD2" w:rsidRPr="00052DD2" w:rsidRDefault="00052DD2" w:rsidP="00052DD2">
            <w:pPr>
              <w:jc w:val="center"/>
              <w:rPr>
                <w:rFonts w:eastAsia="Times New Roman"/>
                <w:i/>
                <w:iCs/>
                <w:color w:val="000000"/>
                <w:sz w:val="20"/>
                <w:szCs w:val="20"/>
                <w:lang w:eastAsia="zh-CN"/>
              </w:rPr>
            </w:pPr>
          </w:p>
        </w:tc>
        <w:tc>
          <w:tcPr>
            <w:tcW w:w="950" w:type="dxa"/>
            <w:tcBorders>
              <w:top w:val="nil"/>
              <w:left w:val="nil"/>
              <w:bottom w:val="nil"/>
              <w:right w:val="nil"/>
            </w:tcBorders>
            <w:shd w:val="clear" w:color="auto" w:fill="auto"/>
            <w:noWrap/>
            <w:vAlign w:val="center"/>
            <w:hideMark/>
          </w:tcPr>
          <w:p w14:paraId="2586198B"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248EB34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1F205A5" w14:textId="77777777" w:rsidTr="00052DD2">
        <w:tblPrEx>
          <w:jc w:val="left"/>
        </w:tblPrEx>
        <w:trPr>
          <w:trHeight w:val="270"/>
        </w:trPr>
        <w:tc>
          <w:tcPr>
            <w:tcW w:w="7854" w:type="dxa"/>
            <w:tcBorders>
              <w:top w:val="nil"/>
              <w:left w:val="nil"/>
              <w:bottom w:val="nil"/>
              <w:right w:val="nil"/>
            </w:tcBorders>
            <w:shd w:val="clear" w:color="000000" w:fill="BDD7EE"/>
            <w:noWrap/>
            <w:vAlign w:val="center"/>
            <w:hideMark/>
          </w:tcPr>
          <w:p w14:paraId="2C6FE4C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Overall good</w:t>
            </w:r>
          </w:p>
        </w:tc>
        <w:tc>
          <w:tcPr>
            <w:tcW w:w="950" w:type="dxa"/>
            <w:tcBorders>
              <w:top w:val="nil"/>
              <w:left w:val="nil"/>
              <w:bottom w:val="nil"/>
              <w:right w:val="nil"/>
            </w:tcBorders>
            <w:shd w:val="clear" w:color="000000" w:fill="BDD7EE"/>
            <w:noWrap/>
            <w:vAlign w:val="center"/>
            <w:hideMark/>
          </w:tcPr>
          <w:p w14:paraId="5BA930E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16</w:t>
            </w:r>
          </w:p>
        </w:tc>
        <w:tc>
          <w:tcPr>
            <w:tcW w:w="222" w:type="dxa"/>
            <w:vAlign w:val="center"/>
            <w:hideMark/>
          </w:tcPr>
          <w:p w14:paraId="04C558F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D43D7EE" w14:textId="77777777" w:rsidTr="00052DD2">
        <w:tblPrEx>
          <w:jc w:val="left"/>
        </w:tblPrEx>
        <w:trPr>
          <w:trHeight w:val="270"/>
        </w:trPr>
        <w:tc>
          <w:tcPr>
            <w:tcW w:w="7854" w:type="dxa"/>
            <w:tcBorders>
              <w:top w:val="nil"/>
              <w:left w:val="nil"/>
              <w:bottom w:val="nil"/>
              <w:right w:val="nil"/>
            </w:tcBorders>
            <w:shd w:val="clear" w:color="auto" w:fill="auto"/>
            <w:noWrap/>
            <w:vAlign w:val="center"/>
            <w:hideMark/>
          </w:tcPr>
          <w:p w14:paraId="5CCF5A9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Doing good job / happy with Council</w:t>
            </w:r>
          </w:p>
        </w:tc>
        <w:tc>
          <w:tcPr>
            <w:tcW w:w="950" w:type="dxa"/>
            <w:tcBorders>
              <w:top w:val="nil"/>
              <w:left w:val="nil"/>
              <w:bottom w:val="nil"/>
              <w:right w:val="nil"/>
            </w:tcBorders>
            <w:shd w:val="clear" w:color="auto" w:fill="auto"/>
            <w:noWrap/>
            <w:vAlign w:val="center"/>
            <w:hideMark/>
          </w:tcPr>
          <w:p w14:paraId="19D32FE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14</w:t>
            </w:r>
          </w:p>
        </w:tc>
        <w:tc>
          <w:tcPr>
            <w:tcW w:w="222" w:type="dxa"/>
            <w:vAlign w:val="center"/>
            <w:hideMark/>
          </w:tcPr>
          <w:p w14:paraId="55E214C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2B94C46" w14:textId="77777777" w:rsidTr="00052DD2">
        <w:tblPrEx>
          <w:jc w:val="left"/>
        </w:tblPrEx>
        <w:trPr>
          <w:trHeight w:val="270"/>
        </w:trPr>
        <w:tc>
          <w:tcPr>
            <w:tcW w:w="7854" w:type="dxa"/>
            <w:tcBorders>
              <w:top w:val="nil"/>
              <w:left w:val="nil"/>
              <w:bottom w:val="nil"/>
              <w:right w:val="nil"/>
            </w:tcBorders>
            <w:shd w:val="clear" w:color="000000" w:fill="BDD7EE"/>
            <w:noWrap/>
            <w:vAlign w:val="center"/>
            <w:hideMark/>
          </w:tcPr>
          <w:p w14:paraId="0EBFA3C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Overall good but can improve</w:t>
            </w:r>
          </w:p>
        </w:tc>
        <w:tc>
          <w:tcPr>
            <w:tcW w:w="950" w:type="dxa"/>
            <w:tcBorders>
              <w:top w:val="nil"/>
              <w:left w:val="nil"/>
              <w:bottom w:val="nil"/>
              <w:right w:val="nil"/>
            </w:tcBorders>
            <w:shd w:val="clear" w:color="000000" w:fill="BDD7EE"/>
            <w:noWrap/>
            <w:vAlign w:val="center"/>
            <w:hideMark/>
          </w:tcPr>
          <w:p w14:paraId="68FB96E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13</w:t>
            </w:r>
          </w:p>
        </w:tc>
        <w:tc>
          <w:tcPr>
            <w:tcW w:w="222" w:type="dxa"/>
            <w:vAlign w:val="center"/>
            <w:hideMark/>
          </w:tcPr>
          <w:p w14:paraId="16D84AC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8700168" w14:textId="77777777" w:rsidTr="00052DD2">
        <w:tblPrEx>
          <w:jc w:val="left"/>
        </w:tblPrEx>
        <w:trPr>
          <w:trHeight w:val="270"/>
        </w:trPr>
        <w:tc>
          <w:tcPr>
            <w:tcW w:w="7854" w:type="dxa"/>
            <w:tcBorders>
              <w:top w:val="nil"/>
              <w:left w:val="nil"/>
              <w:bottom w:val="nil"/>
              <w:right w:val="nil"/>
            </w:tcBorders>
            <w:shd w:val="clear" w:color="auto" w:fill="auto"/>
            <w:noWrap/>
            <w:vAlign w:val="center"/>
            <w:hideMark/>
          </w:tcPr>
          <w:p w14:paraId="19AFD1B4"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Satisfied with their performance</w:t>
            </w:r>
          </w:p>
        </w:tc>
        <w:tc>
          <w:tcPr>
            <w:tcW w:w="950" w:type="dxa"/>
            <w:tcBorders>
              <w:top w:val="nil"/>
              <w:left w:val="nil"/>
              <w:bottom w:val="nil"/>
              <w:right w:val="nil"/>
            </w:tcBorders>
            <w:shd w:val="clear" w:color="auto" w:fill="auto"/>
            <w:noWrap/>
            <w:vAlign w:val="center"/>
            <w:hideMark/>
          </w:tcPr>
          <w:p w14:paraId="090CA9A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7</w:t>
            </w:r>
          </w:p>
        </w:tc>
        <w:tc>
          <w:tcPr>
            <w:tcW w:w="222" w:type="dxa"/>
            <w:vAlign w:val="center"/>
            <w:hideMark/>
          </w:tcPr>
          <w:p w14:paraId="45D6470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8250BCA" w14:textId="77777777" w:rsidTr="00052DD2">
        <w:tblPrEx>
          <w:jc w:val="left"/>
        </w:tblPrEx>
        <w:trPr>
          <w:trHeight w:val="270"/>
        </w:trPr>
        <w:tc>
          <w:tcPr>
            <w:tcW w:w="7854" w:type="dxa"/>
            <w:tcBorders>
              <w:top w:val="nil"/>
              <w:left w:val="nil"/>
              <w:bottom w:val="nil"/>
              <w:right w:val="nil"/>
            </w:tcBorders>
            <w:shd w:val="clear" w:color="000000" w:fill="BDD7EE"/>
            <w:noWrap/>
            <w:vAlign w:val="center"/>
            <w:hideMark/>
          </w:tcPr>
          <w:p w14:paraId="0BF2C42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Haven't had any issues / complaints</w:t>
            </w:r>
          </w:p>
        </w:tc>
        <w:tc>
          <w:tcPr>
            <w:tcW w:w="950" w:type="dxa"/>
            <w:tcBorders>
              <w:top w:val="nil"/>
              <w:left w:val="nil"/>
              <w:bottom w:val="nil"/>
              <w:right w:val="nil"/>
            </w:tcBorders>
            <w:shd w:val="clear" w:color="000000" w:fill="BDD7EE"/>
            <w:noWrap/>
            <w:vAlign w:val="center"/>
            <w:hideMark/>
          </w:tcPr>
          <w:p w14:paraId="7B5BF00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4</w:t>
            </w:r>
          </w:p>
        </w:tc>
        <w:tc>
          <w:tcPr>
            <w:tcW w:w="222" w:type="dxa"/>
            <w:vAlign w:val="center"/>
            <w:hideMark/>
          </w:tcPr>
          <w:p w14:paraId="1114DB1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6979302" w14:textId="77777777" w:rsidTr="00052DD2">
        <w:tblPrEx>
          <w:jc w:val="left"/>
        </w:tblPrEx>
        <w:trPr>
          <w:trHeight w:val="270"/>
        </w:trPr>
        <w:tc>
          <w:tcPr>
            <w:tcW w:w="7854" w:type="dxa"/>
            <w:tcBorders>
              <w:top w:val="nil"/>
              <w:left w:val="nil"/>
              <w:bottom w:val="nil"/>
              <w:right w:val="nil"/>
            </w:tcBorders>
            <w:shd w:val="clear" w:color="auto" w:fill="auto"/>
            <w:noWrap/>
            <w:vAlign w:val="center"/>
            <w:hideMark/>
          </w:tcPr>
          <w:p w14:paraId="704244C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General services are good</w:t>
            </w:r>
          </w:p>
        </w:tc>
        <w:tc>
          <w:tcPr>
            <w:tcW w:w="950" w:type="dxa"/>
            <w:tcBorders>
              <w:top w:val="nil"/>
              <w:left w:val="nil"/>
              <w:bottom w:val="nil"/>
              <w:right w:val="nil"/>
            </w:tcBorders>
            <w:shd w:val="clear" w:color="auto" w:fill="auto"/>
            <w:noWrap/>
            <w:vAlign w:val="center"/>
            <w:hideMark/>
          </w:tcPr>
          <w:p w14:paraId="39569FC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3</w:t>
            </w:r>
          </w:p>
        </w:tc>
        <w:tc>
          <w:tcPr>
            <w:tcW w:w="222" w:type="dxa"/>
            <w:vAlign w:val="center"/>
            <w:hideMark/>
          </w:tcPr>
          <w:p w14:paraId="4B3C626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D1F6162" w14:textId="77777777" w:rsidTr="00052DD2">
        <w:tblPrEx>
          <w:jc w:val="left"/>
        </w:tblPrEx>
        <w:trPr>
          <w:trHeight w:val="270"/>
        </w:trPr>
        <w:tc>
          <w:tcPr>
            <w:tcW w:w="7854" w:type="dxa"/>
            <w:tcBorders>
              <w:top w:val="nil"/>
              <w:left w:val="nil"/>
              <w:bottom w:val="nil"/>
              <w:right w:val="nil"/>
            </w:tcBorders>
            <w:shd w:val="clear" w:color="000000" w:fill="BDD7EE"/>
            <w:noWrap/>
            <w:vAlign w:val="center"/>
            <w:hideMark/>
          </w:tcPr>
          <w:p w14:paraId="5FEF972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Excellent</w:t>
            </w:r>
          </w:p>
        </w:tc>
        <w:tc>
          <w:tcPr>
            <w:tcW w:w="950" w:type="dxa"/>
            <w:tcBorders>
              <w:top w:val="nil"/>
              <w:left w:val="nil"/>
              <w:bottom w:val="nil"/>
              <w:right w:val="nil"/>
            </w:tcBorders>
            <w:shd w:val="clear" w:color="000000" w:fill="BDD7EE"/>
            <w:noWrap/>
            <w:vAlign w:val="center"/>
            <w:hideMark/>
          </w:tcPr>
          <w:p w14:paraId="0586B4C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1BD2B2B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CE3695A" w14:textId="77777777" w:rsidTr="00052DD2">
        <w:tblPrEx>
          <w:jc w:val="left"/>
        </w:tblPrEx>
        <w:trPr>
          <w:trHeight w:val="270"/>
        </w:trPr>
        <w:tc>
          <w:tcPr>
            <w:tcW w:w="7854" w:type="dxa"/>
            <w:tcBorders>
              <w:top w:val="nil"/>
              <w:left w:val="nil"/>
              <w:bottom w:val="nil"/>
              <w:right w:val="nil"/>
            </w:tcBorders>
            <w:shd w:val="clear" w:color="auto" w:fill="auto"/>
            <w:noWrap/>
            <w:vAlign w:val="center"/>
            <w:hideMark/>
          </w:tcPr>
          <w:p w14:paraId="37E7E84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Council addresses issues on time</w:t>
            </w:r>
          </w:p>
        </w:tc>
        <w:tc>
          <w:tcPr>
            <w:tcW w:w="950" w:type="dxa"/>
            <w:tcBorders>
              <w:top w:val="nil"/>
              <w:left w:val="nil"/>
              <w:bottom w:val="nil"/>
              <w:right w:val="nil"/>
            </w:tcBorders>
            <w:shd w:val="clear" w:color="auto" w:fill="auto"/>
            <w:noWrap/>
            <w:vAlign w:val="center"/>
            <w:hideMark/>
          </w:tcPr>
          <w:p w14:paraId="56C7F45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4FF59F0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A726512" w14:textId="77777777" w:rsidTr="00052DD2">
        <w:tblPrEx>
          <w:jc w:val="left"/>
        </w:tblPrEx>
        <w:trPr>
          <w:trHeight w:val="270"/>
        </w:trPr>
        <w:tc>
          <w:tcPr>
            <w:tcW w:w="7854" w:type="dxa"/>
            <w:tcBorders>
              <w:top w:val="nil"/>
              <w:left w:val="nil"/>
              <w:bottom w:val="nil"/>
              <w:right w:val="nil"/>
            </w:tcBorders>
            <w:shd w:val="clear" w:color="000000" w:fill="BDD7EE"/>
            <w:noWrap/>
            <w:vAlign w:val="center"/>
            <w:hideMark/>
          </w:tcPr>
          <w:p w14:paraId="5B4D5AF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rates are reasonable / good</w:t>
            </w:r>
          </w:p>
        </w:tc>
        <w:tc>
          <w:tcPr>
            <w:tcW w:w="950" w:type="dxa"/>
            <w:tcBorders>
              <w:top w:val="nil"/>
              <w:left w:val="nil"/>
              <w:bottom w:val="nil"/>
              <w:right w:val="nil"/>
            </w:tcBorders>
            <w:shd w:val="clear" w:color="000000" w:fill="BDD7EE"/>
            <w:noWrap/>
            <w:vAlign w:val="center"/>
            <w:hideMark/>
          </w:tcPr>
          <w:p w14:paraId="41A6A0B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306FC20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A47C118" w14:textId="77777777" w:rsidTr="00052DD2">
        <w:tblPrEx>
          <w:jc w:val="left"/>
        </w:tblPrEx>
        <w:trPr>
          <w:trHeight w:val="270"/>
        </w:trPr>
        <w:tc>
          <w:tcPr>
            <w:tcW w:w="7854" w:type="dxa"/>
            <w:tcBorders>
              <w:top w:val="nil"/>
              <w:left w:val="nil"/>
              <w:bottom w:val="nil"/>
              <w:right w:val="nil"/>
            </w:tcBorders>
            <w:shd w:val="clear" w:color="auto" w:fill="auto"/>
            <w:noWrap/>
            <w:vAlign w:val="center"/>
            <w:hideMark/>
          </w:tcPr>
          <w:p w14:paraId="219C530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are easy to contact and helpful</w:t>
            </w:r>
          </w:p>
        </w:tc>
        <w:tc>
          <w:tcPr>
            <w:tcW w:w="950" w:type="dxa"/>
            <w:tcBorders>
              <w:top w:val="nil"/>
              <w:left w:val="nil"/>
              <w:bottom w:val="nil"/>
              <w:right w:val="nil"/>
            </w:tcBorders>
            <w:shd w:val="clear" w:color="auto" w:fill="auto"/>
            <w:noWrap/>
            <w:vAlign w:val="center"/>
            <w:hideMark/>
          </w:tcPr>
          <w:p w14:paraId="052A3E8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40ADE57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8E45C24" w14:textId="77777777" w:rsidTr="00052DD2">
        <w:tblPrEx>
          <w:jc w:val="left"/>
        </w:tblPrEx>
        <w:trPr>
          <w:trHeight w:val="270"/>
        </w:trPr>
        <w:tc>
          <w:tcPr>
            <w:tcW w:w="7854" w:type="dxa"/>
            <w:tcBorders>
              <w:top w:val="nil"/>
              <w:left w:val="nil"/>
              <w:bottom w:val="nil"/>
              <w:right w:val="nil"/>
            </w:tcBorders>
            <w:shd w:val="clear" w:color="000000" w:fill="BDD7EE"/>
            <w:noWrap/>
            <w:vAlign w:val="center"/>
            <w:hideMark/>
          </w:tcPr>
          <w:p w14:paraId="5DC7938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They've been improving</w:t>
            </w:r>
          </w:p>
        </w:tc>
        <w:tc>
          <w:tcPr>
            <w:tcW w:w="950" w:type="dxa"/>
            <w:tcBorders>
              <w:top w:val="nil"/>
              <w:left w:val="nil"/>
              <w:bottom w:val="nil"/>
              <w:right w:val="nil"/>
            </w:tcBorders>
            <w:shd w:val="clear" w:color="000000" w:fill="BDD7EE"/>
            <w:noWrap/>
            <w:vAlign w:val="center"/>
            <w:hideMark/>
          </w:tcPr>
          <w:p w14:paraId="4C738BC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07C5C35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95DC1EE" w14:textId="77777777" w:rsidTr="00052DD2">
        <w:tblPrEx>
          <w:jc w:val="left"/>
        </w:tblPrEx>
        <w:trPr>
          <w:trHeight w:val="270"/>
        </w:trPr>
        <w:tc>
          <w:tcPr>
            <w:tcW w:w="7854" w:type="dxa"/>
            <w:tcBorders>
              <w:top w:val="nil"/>
              <w:left w:val="nil"/>
              <w:bottom w:val="nil"/>
              <w:right w:val="nil"/>
            </w:tcBorders>
            <w:shd w:val="clear" w:color="auto" w:fill="auto"/>
            <w:noWrap/>
            <w:vAlign w:val="center"/>
            <w:hideMark/>
          </w:tcPr>
          <w:p w14:paraId="7BAFA1F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Adequate consultation with the residents</w:t>
            </w:r>
          </w:p>
        </w:tc>
        <w:tc>
          <w:tcPr>
            <w:tcW w:w="950" w:type="dxa"/>
            <w:tcBorders>
              <w:top w:val="nil"/>
              <w:left w:val="nil"/>
              <w:bottom w:val="nil"/>
              <w:right w:val="nil"/>
            </w:tcBorders>
            <w:shd w:val="clear" w:color="auto" w:fill="auto"/>
            <w:noWrap/>
            <w:vAlign w:val="center"/>
            <w:hideMark/>
          </w:tcPr>
          <w:p w14:paraId="1BE6BA6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D8B057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852F8E3" w14:textId="77777777" w:rsidTr="00052DD2">
        <w:tblPrEx>
          <w:jc w:val="left"/>
        </w:tblPrEx>
        <w:trPr>
          <w:trHeight w:val="270"/>
        </w:trPr>
        <w:tc>
          <w:tcPr>
            <w:tcW w:w="7854" w:type="dxa"/>
            <w:tcBorders>
              <w:top w:val="nil"/>
              <w:left w:val="nil"/>
              <w:bottom w:val="nil"/>
              <w:right w:val="nil"/>
            </w:tcBorders>
            <w:shd w:val="clear" w:color="000000" w:fill="BDD7EE"/>
            <w:noWrap/>
            <w:vAlign w:val="center"/>
            <w:hideMark/>
          </w:tcPr>
          <w:p w14:paraId="7CE5B2A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Aged care facilities to be improved</w:t>
            </w:r>
          </w:p>
        </w:tc>
        <w:tc>
          <w:tcPr>
            <w:tcW w:w="950" w:type="dxa"/>
            <w:tcBorders>
              <w:top w:val="nil"/>
              <w:left w:val="nil"/>
              <w:bottom w:val="nil"/>
              <w:right w:val="nil"/>
            </w:tcBorders>
            <w:shd w:val="clear" w:color="000000" w:fill="BDD7EE"/>
            <w:noWrap/>
            <w:vAlign w:val="center"/>
            <w:hideMark/>
          </w:tcPr>
          <w:p w14:paraId="1304BAA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779021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80E67C6" w14:textId="77777777" w:rsidTr="00052DD2">
        <w:tblPrEx>
          <w:jc w:val="left"/>
        </w:tblPrEx>
        <w:trPr>
          <w:trHeight w:val="270"/>
        </w:trPr>
        <w:tc>
          <w:tcPr>
            <w:tcW w:w="7854" w:type="dxa"/>
            <w:tcBorders>
              <w:top w:val="nil"/>
              <w:left w:val="nil"/>
              <w:bottom w:val="nil"/>
              <w:right w:val="nil"/>
            </w:tcBorders>
            <w:shd w:val="clear" w:color="auto" w:fill="auto"/>
            <w:noWrap/>
            <w:vAlign w:val="center"/>
            <w:hideMark/>
          </w:tcPr>
          <w:p w14:paraId="6222FAF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An improvement in drains</w:t>
            </w:r>
          </w:p>
        </w:tc>
        <w:tc>
          <w:tcPr>
            <w:tcW w:w="950" w:type="dxa"/>
            <w:tcBorders>
              <w:top w:val="nil"/>
              <w:left w:val="nil"/>
              <w:bottom w:val="nil"/>
              <w:right w:val="nil"/>
            </w:tcBorders>
            <w:shd w:val="clear" w:color="auto" w:fill="auto"/>
            <w:noWrap/>
            <w:vAlign w:val="center"/>
            <w:hideMark/>
          </w:tcPr>
          <w:p w14:paraId="730217F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25F2B5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A3D2C69" w14:textId="77777777" w:rsidTr="00052DD2">
        <w:tblPrEx>
          <w:jc w:val="left"/>
        </w:tblPrEx>
        <w:trPr>
          <w:trHeight w:val="270"/>
        </w:trPr>
        <w:tc>
          <w:tcPr>
            <w:tcW w:w="7854" w:type="dxa"/>
            <w:tcBorders>
              <w:top w:val="nil"/>
              <w:left w:val="nil"/>
              <w:bottom w:val="nil"/>
              <w:right w:val="nil"/>
            </w:tcBorders>
            <w:shd w:val="clear" w:color="000000" w:fill="BDD7EE"/>
            <w:noWrap/>
            <w:vAlign w:val="center"/>
            <w:hideMark/>
          </w:tcPr>
          <w:p w14:paraId="2BAFCF2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An improvement in footpaths</w:t>
            </w:r>
          </w:p>
        </w:tc>
        <w:tc>
          <w:tcPr>
            <w:tcW w:w="950" w:type="dxa"/>
            <w:tcBorders>
              <w:top w:val="nil"/>
              <w:left w:val="nil"/>
              <w:bottom w:val="nil"/>
              <w:right w:val="nil"/>
            </w:tcBorders>
            <w:shd w:val="clear" w:color="000000" w:fill="BDD7EE"/>
            <w:noWrap/>
            <w:vAlign w:val="center"/>
            <w:hideMark/>
          </w:tcPr>
          <w:p w14:paraId="12A9E14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A354FA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3AD6E19" w14:textId="77777777" w:rsidTr="00052DD2">
        <w:tblPrEx>
          <w:jc w:val="left"/>
        </w:tblPrEx>
        <w:trPr>
          <w:trHeight w:val="270"/>
        </w:trPr>
        <w:tc>
          <w:tcPr>
            <w:tcW w:w="7854" w:type="dxa"/>
            <w:tcBorders>
              <w:top w:val="nil"/>
              <w:left w:val="nil"/>
              <w:bottom w:val="nil"/>
              <w:right w:val="nil"/>
            </w:tcBorders>
            <w:shd w:val="clear" w:color="auto" w:fill="auto"/>
            <w:noWrap/>
            <w:vAlign w:val="center"/>
            <w:hideMark/>
          </w:tcPr>
          <w:p w14:paraId="67DD65D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Appeals to the right people</w:t>
            </w:r>
          </w:p>
        </w:tc>
        <w:tc>
          <w:tcPr>
            <w:tcW w:w="950" w:type="dxa"/>
            <w:tcBorders>
              <w:top w:val="nil"/>
              <w:left w:val="nil"/>
              <w:bottom w:val="nil"/>
              <w:right w:val="nil"/>
            </w:tcBorders>
            <w:shd w:val="clear" w:color="auto" w:fill="auto"/>
            <w:noWrap/>
            <w:vAlign w:val="center"/>
            <w:hideMark/>
          </w:tcPr>
          <w:p w14:paraId="33992E6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695962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6190F5E" w14:textId="77777777" w:rsidTr="00052DD2">
        <w:tblPrEx>
          <w:jc w:val="left"/>
        </w:tblPrEx>
        <w:trPr>
          <w:trHeight w:val="270"/>
        </w:trPr>
        <w:tc>
          <w:tcPr>
            <w:tcW w:w="7854" w:type="dxa"/>
            <w:tcBorders>
              <w:top w:val="nil"/>
              <w:left w:val="nil"/>
              <w:bottom w:val="nil"/>
              <w:right w:val="nil"/>
            </w:tcBorders>
            <w:shd w:val="clear" w:color="000000" w:fill="BDD7EE"/>
            <w:noWrap/>
            <w:vAlign w:val="center"/>
            <w:hideMark/>
          </w:tcPr>
          <w:p w14:paraId="2F655D1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Basics are done well, but critical things about the future are overlooked</w:t>
            </w:r>
          </w:p>
        </w:tc>
        <w:tc>
          <w:tcPr>
            <w:tcW w:w="950" w:type="dxa"/>
            <w:tcBorders>
              <w:top w:val="nil"/>
              <w:left w:val="nil"/>
              <w:bottom w:val="nil"/>
              <w:right w:val="nil"/>
            </w:tcBorders>
            <w:shd w:val="clear" w:color="000000" w:fill="BDD7EE"/>
            <w:noWrap/>
            <w:vAlign w:val="center"/>
            <w:hideMark/>
          </w:tcPr>
          <w:p w14:paraId="5EB13B6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040EEE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AA788E6" w14:textId="77777777" w:rsidTr="00052DD2">
        <w:tblPrEx>
          <w:jc w:val="left"/>
        </w:tblPrEx>
        <w:trPr>
          <w:trHeight w:val="270"/>
        </w:trPr>
        <w:tc>
          <w:tcPr>
            <w:tcW w:w="7854" w:type="dxa"/>
            <w:tcBorders>
              <w:top w:val="nil"/>
              <w:left w:val="nil"/>
              <w:bottom w:val="nil"/>
              <w:right w:val="nil"/>
            </w:tcBorders>
            <w:shd w:val="clear" w:color="auto" w:fill="auto"/>
            <w:noWrap/>
            <w:vAlign w:val="center"/>
            <w:hideMark/>
          </w:tcPr>
          <w:p w14:paraId="6A6F7CF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Compared to other Councils, quite good</w:t>
            </w:r>
          </w:p>
        </w:tc>
        <w:tc>
          <w:tcPr>
            <w:tcW w:w="950" w:type="dxa"/>
            <w:tcBorders>
              <w:top w:val="nil"/>
              <w:left w:val="nil"/>
              <w:bottom w:val="nil"/>
              <w:right w:val="nil"/>
            </w:tcBorders>
            <w:shd w:val="clear" w:color="auto" w:fill="auto"/>
            <w:noWrap/>
            <w:vAlign w:val="center"/>
            <w:hideMark/>
          </w:tcPr>
          <w:p w14:paraId="521AC8B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892969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65EC37A" w14:textId="77777777" w:rsidTr="00052DD2">
        <w:tblPrEx>
          <w:jc w:val="left"/>
        </w:tblPrEx>
        <w:trPr>
          <w:trHeight w:val="270"/>
        </w:trPr>
        <w:tc>
          <w:tcPr>
            <w:tcW w:w="7854" w:type="dxa"/>
            <w:tcBorders>
              <w:top w:val="nil"/>
              <w:left w:val="nil"/>
              <w:bottom w:val="nil"/>
              <w:right w:val="nil"/>
            </w:tcBorders>
            <w:shd w:val="clear" w:color="000000" w:fill="BDD7EE"/>
            <w:noWrap/>
            <w:vAlign w:val="center"/>
            <w:hideMark/>
          </w:tcPr>
          <w:p w14:paraId="683BD74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Do use the services for older people</w:t>
            </w:r>
          </w:p>
        </w:tc>
        <w:tc>
          <w:tcPr>
            <w:tcW w:w="950" w:type="dxa"/>
            <w:tcBorders>
              <w:top w:val="nil"/>
              <w:left w:val="nil"/>
              <w:bottom w:val="nil"/>
              <w:right w:val="nil"/>
            </w:tcBorders>
            <w:shd w:val="clear" w:color="000000" w:fill="BDD7EE"/>
            <w:noWrap/>
            <w:vAlign w:val="center"/>
            <w:hideMark/>
          </w:tcPr>
          <w:p w14:paraId="5ABF15C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FB2B88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54D21F4" w14:textId="77777777" w:rsidTr="00052DD2">
        <w:tblPrEx>
          <w:jc w:val="left"/>
        </w:tblPrEx>
        <w:trPr>
          <w:trHeight w:val="270"/>
        </w:trPr>
        <w:tc>
          <w:tcPr>
            <w:tcW w:w="7854" w:type="dxa"/>
            <w:tcBorders>
              <w:top w:val="nil"/>
              <w:left w:val="nil"/>
              <w:bottom w:val="nil"/>
              <w:right w:val="nil"/>
            </w:tcBorders>
            <w:shd w:val="clear" w:color="auto" w:fill="auto"/>
            <w:noWrap/>
            <w:vAlign w:val="center"/>
            <w:hideMark/>
          </w:tcPr>
          <w:p w14:paraId="6C7DF97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Engage more with residents</w:t>
            </w:r>
          </w:p>
        </w:tc>
        <w:tc>
          <w:tcPr>
            <w:tcW w:w="950" w:type="dxa"/>
            <w:tcBorders>
              <w:top w:val="nil"/>
              <w:left w:val="nil"/>
              <w:bottom w:val="nil"/>
              <w:right w:val="nil"/>
            </w:tcBorders>
            <w:shd w:val="clear" w:color="auto" w:fill="auto"/>
            <w:noWrap/>
            <w:vAlign w:val="center"/>
            <w:hideMark/>
          </w:tcPr>
          <w:p w14:paraId="37D7EB0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1611AC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952DE6D" w14:textId="77777777" w:rsidTr="00052DD2">
        <w:tblPrEx>
          <w:jc w:val="left"/>
        </w:tblPrEx>
        <w:trPr>
          <w:trHeight w:val="270"/>
        </w:trPr>
        <w:tc>
          <w:tcPr>
            <w:tcW w:w="7854" w:type="dxa"/>
            <w:tcBorders>
              <w:top w:val="nil"/>
              <w:left w:val="nil"/>
              <w:bottom w:val="nil"/>
              <w:right w:val="nil"/>
            </w:tcBorders>
            <w:shd w:val="clear" w:color="000000" w:fill="BDD7EE"/>
            <w:noWrap/>
            <w:vAlign w:val="center"/>
            <w:hideMark/>
          </w:tcPr>
          <w:p w14:paraId="6B1C699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Have had good interactions with Council</w:t>
            </w:r>
          </w:p>
        </w:tc>
        <w:tc>
          <w:tcPr>
            <w:tcW w:w="950" w:type="dxa"/>
            <w:tcBorders>
              <w:top w:val="nil"/>
              <w:left w:val="nil"/>
              <w:bottom w:val="nil"/>
              <w:right w:val="nil"/>
            </w:tcBorders>
            <w:shd w:val="clear" w:color="000000" w:fill="BDD7EE"/>
            <w:noWrap/>
            <w:vAlign w:val="center"/>
            <w:hideMark/>
          </w:tcPr>
          <w:p w14:paraId="3C0B27B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300308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E370F28" w14:textId="77777777" w:rsidTr="00052DD2">
        <w:tblPrEx>
          <w:jc w:val="left"/>
        </w:tblPrEx>
        <w:trPr>
          <w:trHeight w:val="270"/>
        </w:trPr>
        <w:tc>
          <w:tcPr>
            <w:tcW w:w="7854" w:type="dxa"/>
            <w:tcBorders>
              <w:top w:val="nil"/>
              <w:left w:val="nil"/>
              <w:bottom w:val="nil"/>
              <w:right w:val="nil"/>
            </w:tcBorders>
            <w:shd w:val="clear" w:color="auto" w:fill="auto"/>
            <w:noWrap/>
            <w:vAlign w:val="center"/>
            <w:hideMark/>
          </w:tcPr>
          <w:p w14:paraId="4B2BA93B" w14:textId="7DF4FDEE"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I think they're doing well </w:t>
            </w:r>
            <w:r w:rsidR="00EE0C12" w:rsidRPr="00052DD2">
              <w:rPr>
                <w:rFonts w:eastAsia="Times New Roman"/>
                <w:sz w:val="20"/>
                <w:szCs w:val="20"/>
                <w:lang w:eastAsia="zh-CN"/>
              </w:rPr>
              <w:t>now</w:t>
            </w:r>
            <w:r w:rsidRPr="00052DD2">
              <w:rPr>
                <w:rFonts w:eastAsia="Times New Roman"/>
                <w:sz w:val="20"/>
                <w:szCs w:val="20"/>
                <w:lang w:eastAsia="zh-CN"/>
              </w:rPr>
              <w:t xml:space="preserve"> with what they have</w:t>
            </w:r>
          </w:p>
        </w:tc>
        <w:tc>
          <w:tcPr>
            <w:tcW w:w="950" w:type="dxa"/>
            <w:tcBorders>
              <w:top w:val="nil"/>
              <w:left w:val="nil"/>
              <w:bottom w:val="nil"/>
              <w:right w:val="nil"/>
            </w:tcBorders>
            <w:shd w:val="clear" w:color="auto" w:fill="auto"/>
            <w:noWrap/>
            <w:vAlign w:val="center"/>
            <w:hideMark/>
          </w:tcPr>
          <w:p w14:paraId="650807A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01AC653" w14:textId="77777777" w:rsidR="00052DD2" w:rsidRPr="00052DD2" w:rsidRDefault="00052DD2" w:rsidP="00052DD2">
            <w:pPr>
              <w:jc w:val="left"/>
              <w:rPr>
                <w:rFonts w:ascii="Times New Roman" w:eastAsia="Times New Roman" w:hAnsi="Times New Roman" w:cs="Times New Roman"/>
                <w:sz w:val="20"/>
                <w:szCs w:val="20"/>
                <w:lang w:eastAsia="zh-CN"/>
              </w:rPr>
            </w:pPr>
          </w:p>
        </w:tc>
      </w:tr>
    </w:tbl>
    <w:p w14:paraId="38D8F8EF" w14:textId="77777777" w:rsidR="00600FC0" w:rsidRDefault="00600FC0">
      <w:r>
        <w:br w:type="page"/>
      </w:r>
    </w:p>
    <w:tbl>
      <w:tblPr>
        <w:tblW w:w="9026" w:type="dxa"/>
        <w:tblLook w:val="04A0" w:firstRow="1" w:lastRow="0" w:firstColumn="1" w:lastColumn="0" w:noHBand="0" w:noVBand="1"/>
      </w:tblPr>
      <w:tblGrid>
        <w:gridCol w:w="7854"/>
        <w:gridCol w:w="950"/>
        <w:gridCol w:w="222"/>
      </w:tblGrid>
      <w:tr w:rsidR="00052DD2" w:rsidRPr="00052DD2" w14:paraId="6A1521F8" w14:textId="77777777" w:rsidTr="00052DD2">
        <w:trPr>
          <w:trHeight w:val="270"/>
        </w:trPr>
        <w:tc>
          <w:tcPr>
            <w:tcW w:w="7854" w:type="dxa"/>
            <w:tcBorders>
              <w:top w:val="nil"/>
              <w:left w:val="nil"/>
              <w:bottom w:val="nil"/>
              <w:right w:val="nil"/>
            </w:tcBorders>
            <w:shd w:val="clear" w:color="000000" w:fill="BDD7EE"/>
            <w:noWrap/>
            <w:vAlign w:val="center"/>
            <w:hideMark/>
          </w:tcPr>
          <w:p w14:paraId="414D436E" w14:textId="6C41F175"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lastRenderedPageBreak/>
              <w:t>Just my personal relationship with the Council</w:t>
            </w:r>
          </w:p>
        </w:tc>
        <w:tc>
          <w:tcPr>
            <w:tcW w:w="950" w:type="dxa"/>
            <w:tcBorders>
              <w:top w:val="nil"/>
              <w:left w:val="nil"/>
              <w:bottom w:val="nil"/>
              <w:right w:val="nil"/>
            </w:tcBorders>
            <w:shd w:val="clear" w:color="000000" w:fill="BDD7EE"/>
            <w:noWrap/>
            <w:vAlign w:val="center"/>
            <w:hideMark/>
          </w:tcPr>
          <w:p w14:paraId="4C20A94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C0AEC3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11C3115" w14:textId="77777777" w:rsidTr="00052DD2">
        <w:trPr>
          <w:trHeight w:val="270"/>
        </w:trPr>
        <w:tc>
          <w:tcPr>
            <w:tcW w:w="7854" w:type="dxa"/>
            <w:tcBorders>
              <w:top w:val="nil"/>
              <w:left w:val="nil"/>
              <w:bottom w:val="nil"/>
              <w:right w:val="nil"/>
            </w:tcBorders>
            <w:shd w:val="clear" w:color="auto" w:fill="auto"/>
            <w:noWrap/>
            <w:vAlign w:val="center"/>
            <w:hideMark/>
          </w:tcPr>
          <w:p w14:paraId="47C50A1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Last 12 months done well keeping on top of COVID</w:t>
            </w:r>
          </w:p>
        </w:tc>
        <w:tc>
          <w:tcPr>
            <w:tcW w:w="950" w:type="dxa"/>
            <w:tcBorders>
              <w:top w:val="nil"/>
              <w:left w:val="nil"/>
              <w:bottom w:val="nil"/>
              <w:right w:val="nil"/>
            </w:tcBorders>
            <w:shd w:val="clear" w:color="auto" w:fill="auto"/>
            <w:noWrap/>
            <w:vAlign w:val="center"/>
            <w:hideMark/>
          </w:tcPr>
          <w:p w14:paraId="6D2052B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C12323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2FC4201" w14:textId="77777777" w:rsidTr="00052DD2">
        <w:trPr>
          <w:trHeight w:val="270"/>
        </w:trPr>
        <w:tc>
          <w:tcPr>
            <w:tcW w:w="7854" w:type="dxa"/>
            <w:tcBorders>
              <w:top w:val="nil"/>
              <w:left w:val="nil"/>
              <w:bottom w:val="nil"/>
              <w:right w:val="nil"/>
            </w:tcBorders>
            <w:shd w:val="clear" w:color="000000" w:fill="BDD7EE"/>
            <w:noWrap/>
            <w:vAlign w:val="center"/>
            <w:hideMark/>
          </w:tcPr>
          <w:p w14:paraId="2193BDB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Last year they went out of their way to help, and it was a hard time</w:t>
            </w:r>
          </w:p>
        </w:tc>
        <w:tc>
          <w:tcPr>
            <w:tcW w:w="950" w:type="dxa"/>
            <w:tcBorders>
              <w:top w:val="nil"/>
              <w:left w:val="nil"/>
              <w:bottom w:val="nil"/>
              <w:right w:val="nil"/>
            </w:tcBorders>
            <w:shd w:val="clear" w:color="000000" w:fill="BDD7EE"/>
            <w:noWrap/>
            <w:vAlign w:val="center"/>
            <w:hideMark/>
          </w:tcPr>
          <w:p w14:paraId="3BE1A2B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A2D32A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81BC944" w14:textId="77777777" w:rsidTr="00052DD2">
        <w:trPr>
          <w:trHeight w:val="270"/>
        </w:trPr>
        <w:tc>
          <w:tcPr>
            <w:tcW w:w="7854" w:type="dxa"/>
            <w:tcBorders>
              <w:top w:val="nil"/>
              <w:left w:val="nil"/>
              <w:bottom w:val="nil"/>
              <w:right w:val="nil"/>
            </w:tcBorders>
            <w:shd w:val="clear" w:color="auto" w:fill="auto"/>
            <w:noWrap/>
            <w:vAlign w:val="center"/>
            <w:hideMark/>
          </w:tcPr>
          <w:p w14:paraId="727CC8F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Council is perfect but doing well</w:t>
            </w:r>
          </w:p>
        </w:tc>
        <w:tc>
          <w:tcPr>
            <w:tcW w:w="950" w:type="dxa"/>
            <w:tcBorders>
              <w:top w:val="nil"/>
              <w:left w:val="nil"/>
              <w:bottom w:val="nil"/>
              <w:right w:val="nil"/>
            </w:tcBorders>
            <w:shd w:val="clear" w:color="auto" w:fill="auto"/>
            <w:noWrap/>
            <w:vAlign w:val="center"/>
            <w:hideMark/>
          </w:tcPr>
          <w:p w14:paraId="3836E38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CC3A19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2923819" w14:textId="77777777" w:rsidTr="00052DD2">
        <w:trPr>
          <w:trHeight w:val="270"/>
        </w:trPr>
        <w:tc>
          <w:tcPr>
            <w:tcW w:w="7854" w:type="dxa"/>
            <w:tcBorders>
              <w:top w:val="nil"/>
              <w:left w:val="nil"/>
              <w:bottom w:val="nil"/>
              <w:right w:val="nil"/>
            </w:tcBorders>
            <w:shd w:val="clear" w:color="000000" w:fill="BDD7EE"/>
            <w:noWrap/>
            <w:vAlign w:val="center"/>
            <w:hideMark/>
          </w:tcPr>
          <w:p w14:paraId="0D052F9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On balance is desirable suburb managing well with issues</w:t>
            </w:r>
          </w:p>
        </w:tc>
        <w:tc>
          <w:tcPr>
            <w:tcW w:w="950" w:type="dxa"/>
            <w:tcBorders>
              <w:top w:val="nil"/>
              <w:left w:val="nil"/>
              <w:bottom w:val="nil"/>
              <w:right w:val="nil"/>
            </w:tcBorders>
            <w:shd w:val="clear" w:color="000000" w:fill="BDD7EE"/>
            <w:noWrap/>
            <w:vAlign w:val="center"/>
            <w:hideMark/>
          </w:tcPr>
          <w:p w14:paraId="1B0061D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8B5693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1DB73E7" w14:textId="77777777" w:rsidTr="00052DD2">
        <w:trPr>
          <w:trHeight w:val="270"/>
        </w:trPr>
        <w:tc>
          <w:tcPr>
            <w:tcW w:w="7854" w:type="dxa"/>
            <w:tcBorders>
              <w:top w:val="nil"/>
              <w:left w:val="nil"/>
              <w:bottom w:val="nil"/>
              <w:right w:val="nil"/>
            </w:tcBorders>
            <w:shd w:val="clear" w:color="auto" w:fill="auto"/>
            <w:noWrap/>
            <w:vAlign w:val="center"/>
            <w:hideMark/>
          </w:tcPr>
          <w:p w14:paraId="1E7EFE1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Pretty good but still have room for improvement with new buildings</w:t>
            </w:r>
          </w:p>
        </w:tc>
        <w:tc>
          <w:tcPr>
            <w:tcW w:w="950" w:type="dxa"/>
            <w:tcBorders>
              <w:top w:val="nil"/>
              <w:left w:val="nil"/>
              <w:bottom w:val="nil"/>
              <w:right w:val="nil"/>
            </w:tcBorders>
            <w:shd w:val="clear" w:color="auto" w:fill="auto"/>
            <w:noWrap/>
            <w:vAlign w:val="center"/>
            <w:hideMark/>
          </w:tcPr>
          <w:p w14:paraId="08E748A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BDABEE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6EC1F87" w14:textId="77777777" w:rsidTr="00052DD2">
        <w:trPr>
          <w:trHeight w:val="270"/>
        </w:trPr>
        <w:tc>
          <w:tcPr>
            <w:tcW w:w="7854" w:type="dxa"/>
            <w:tcBorders>
              <w:top w:val="nil"/>
              <w:left w:val="nil"/>
              <w:bottom w:val="nil"/>
              <w:right w:val="nil"/>
            </w:tcBorders>
            <w:shd w:val="clear" w:color="000000" w:fill="BDD7EE"/>
            <w:noWrap/>
            <w:vAlign w:val="center"/>
            <w:hideMark/>
          </w:tcPr>
          <w:p w14:paraId="5AFA045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Quite well set up in Hampton</w:t>
            </w:r>
          </w:p>
        </w:tc>
        <w:tc>
          <w:tcPr>
            <w:tcW w:w="950" w:type="dxa"/>
            <w:tcBorders>
              <w:top w:val="nil"/>
              <w:left w:val="nil"/>
              <w:bottom w:val="nil"/>
              <w:right w:val="nil"/>
            </w:tcBorders>
            <w:shd w:val="clear" w:color="000000" w:fill="BDD7EE"/>
            <w:noWrap/>
            <w:vAlign w:val="center"/>
            <w:hideMark/>
          </w:tcPr>
          <w:p w14:paraId="44844F0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2D8817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BB48D94" w14:textId="77777777" w:rsidTr="00052DD2">
        <w:trPr>
          <w:trHeight w:val="270"/>
        </w:trPr>
        <w:tc>
          <w:tcPr>
            <w:tcW w:w="7854" w:type="dxa"/>
            <w:tcBorders>
              <w:top w:val="nil"/>
              <w:left w:val="nil"/>
              <w:bottom w:val="nil"/>
              <w:right w:val="nil"/>
            </w:tcBorders>
            <w:shd w:val="clear" w:color="auto" w:fill="auto"/>
            <w:noWrap/>
            <w:vAlign w:val="center"/>
            <w:hideMark/>
          </w:tcPr>
          <w:p w14:paraId="0B8261B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Responsive when something goes wrong</w:t>
            </w:r>
          </w:p>
        </w:tc>
        <w:tc>
          <w:tcPr>
            <w:tcW w:w="950" w:type="dxa"/>
            <w:tcBorders>
              <w:top w:val="nil"/>
              <w:left w:val="nil"/>
              <w:bottom w:val="nil"/>
              <w:right w:val="nil"/>
            </w:tcBorders>
            <w:shd w:val="clear" w:color="auto" w:fill="auto"/>
            <w:noWrap/>
            <w:vAlign w:val="center"/>
            <w:hideMark/>
          </w:tcPr>
          <w:p w14:paraId="23EAD9D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3B3970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0C87DBF" w14:textId="77777777" w:rsidTr="00052DD2">
        <w:trPr>
          <w:trHeight w:val="270"/>
        </w:trPr>
        <w:tc>
          <w:tcPr>
            <w:tcW w:w="7854" w:type="dxa"/>
            <w:tcBorders>
              <w:top w:val="nil"/>
              <w:left w:val="nil"/>
              <w:bottom w:val="nil"/>
              <w:right w:val="nil"/>
            </w:tcBorders>
            <w:shd w:val="clear" w:color="000000" w:fill="BDD7EE"/>
            <w:noWrap/>
            <w:vAlign w:val="center"/>
            <w:hideMark/>
          </w:tcPr>
          <w:p w14:paraId="78A8318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Rubbish gets collected</w:t>
            </w:r>
          </w:p>
        </w:tc>
        <w:tc>
          <w:tcPr>
            <w:tcW w:w="950" w:type="dxa"/>
            <w:tcBorders>
              <w:top w:val="nil"/>
              <w:left w:val="nil"/>
              <w:bottom w:val="nil"/>
              <w:right w:val="nil"/>
            </w:tcBorders>
            <w:shd w:val="clear" w:color="000000" w:fill="BDD7EE"/>
            <w:noWrap/>
            <w:vAlign w:val="center"/>
            <w:hideMark/>
          </w:tcPr>
          <w:p w14:paraId="678185F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EFD919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54A8C3A" w14:textId="77777777" w:rsidTr="00052DD2">
        <w:trPr>
          <w:trHeight w:val="270"/>
        </w:trPr>
        <w:tc>
          <w:tcPr>
            <w:tcW w:w="7854" w:type="dxa"/>
            <w:tcBorders>
              <w:top w:val="nil"/>
              <w:left w:val="nil"/>
              <w:bottom w:val="nil"/>
              <w:right w:val="nil"/>
            </w:tcBorders>
            <w:shd w:val="clear" w:color="auto" w:fill="auto"/>
            <w:noWrap/>
            <w:vAlign w:val="center"/>
            <w:hideMark/>
          </w:tcPr>
          <w:p w14:paraId="768CBAF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Satisfied with good communication</w:t>
            </w:r>
          </w:p>
        </w:tc>
        <w:tc>
          <w:tcPr>
            <w:tcW w:w="950" w:type="dxa"/>
            <w:tcBorders>
              <w:top w:val="nil"/>
              <w:left w:val="nil"/>
              <w:bottom w:val="nil"/>
              <w:right w:val="nil"/>
            </w:tcBorders>
            <w:shd w:val="clear" w:color="auto" w:fill="auto"/>
            <w:noWrap/>
            <w:vAlign w:val="center"/>
            <w:hideMark/>
          </w:tcPr>
          <w:p w14:paraId="0FED608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09C3FD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1053445" w14:textId="77777777" w:rsidTr="00052DD2">
        <w:trPr>
          <w:trHeight w:val="270"/>
        </w:trPr>
        <w:tc>
          <w:tcPr>
            <w:tcW w:w="7854" w:type="dxa"/>
            <w:tcBorders>
              <w:top w:val="nil"/>
              <w:left w:val="nil"/>
              <w:bottom w:val="nil"/>
              <w:right w:val="nil"/>
            </w:tcBorders>
            <w:shd w:val="clear" w:color="000000" w:fill="BDD7EE"/>
            <w:noWrap/>
            <w:vAlign w:val="center"/>
            <w:hideMark/>
          </w:tcPr>
          <w:p w14:paraId="37F2547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There is always someone who will listen to you</w:t>
            </w:r>
          </w:p>
        </w:tc>
        <w:tc>
          <w:tcPr>
            <w:tcW w:w="950" w:type="dxa"/>
            <w:tcBorders>
              <w:top w:val="nil"/>
              <w:left w:val="nil"/>
              <w:bottom w:val="nil"/>
              <w:right w:val="nil"/>
            </w:tcBorders>
            <w:shd w:val="clear" w:color="000000" w:fill="BDD7EE"/>
            <w:noWrap/>
            <w:vAlign w:val="center"/>
            <w:hideMark/>
          </w:tcPr>
          <w:p w14:paraId="669FAA2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64E9DB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3045A6F" w14:textId="77777777" w:rsidTr="00052DD2">
        <w:trPr>
          <w:trHeight w:val="270"/>
        </w:trPr>
        <w:tc>
          <w:tcPr>
            <w:tcW w:w="7854" w:type="dxa"/>
            <w:tcBorders>
              <w:top w:val="nil"/>
              <w:left w:val="nil"/>
              <w:bottom w:val="nil"/>
              <w:right w:val="nil"/>
            </w:tcBorders>
            <w:shd w:val="clear" w:color="auto" w:fill="auto"/>
            <w:noWrap/>
            <w:vAlign w:val="center"/>
            <w:hideMark/>
          </w:tcPr>
          <w:p w14:paraId="1FB31D2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have good advocacy</w:t>
            </w:r>
          </w:p>
        </w:tc>
        <w:tc>
          <w:tcPr>
            <w:tcW w:w="950" w:type="dxa"/>
            <w:tcBorders>
              <w:top w:val="nil"/>
              <w:left w:val="nil"/>
              <w:bottom w:val="nil"/>
              <w:right w:val="nil"/>
            </w:tcBorders>
            <w:shd w:val="clear" w:color="auto" w:fill="auto"/>
            <w:noWrap/>
            <w:vAlign w:val="center"/>
            <w:hideMark/>
          </w:tcPr>
          <w:p w14:paraId="35720BB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338BF0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A696A76" w14:textId="77777777" w:rsidTr="00052DD2">
        <w:trPr>
          <w:trHeight w:val="270"/>
        </w:trPr>
        <w:tc>
          <w:tcPr>
            <w:tcW w:w="7854" w:type="dxa"/>
            <w:tcBorders>
              <w:top w:val="nil"/>
              <w:left w:val="nil"/>
              <w:bottom w:val="nil"/>
              <w:right w:val="nil"/>
            </w:tcBorders>
            <w:shd w:val="clear" w:color="000000" w:fill="BDD7EE"/>
            <w:noWrap/>
            <w:vAlign w:val="center"/>
            <w:hideMark/>
          </w:tcPr>
          <w:p w14:paraId="390E42D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seem to have everything under control</w:t>
            </w:r>
          </w:p>
        </w:tc>
        <w:tc>
          <w:tcPr>
            <w:tcW w:w="950" w:type="dxa"/>
            <w:tcBorders>
              <w:top w:val="nil"/>
              <w:left w:val="nil"/>
              <w:bottom w:val="nil"/>
              <w:right w:val="nil"/>
            </w:tcBorders>
            <w:shd w:val="clear" w:color="000000" w:fill="BDD7EE"/>
            <w:noWrap/>
            <w:vAlign w:val="center"/>
            <w:hideMark/>
          </w:tcPr>
          <w:p w14:paraId="73272F3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14BF7A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AE03300" w14:textId="77777777" w:rsidTr="00052DD2">
        <w:trPr>
          <w:trHeight w:val="270"/>
        </w:trPr>
        <w:tc>
          <w:tcPr>
            <w:tcW w:w="7854" w:type="dxa"/>
            <w:tcBorders>
              <w:top w:val="nil"/>
              <w:left w:val="nil"/>
              <w:bottom w:val="nil"/>
              <w:right w:val="nil"/>
            </w:tcBorders>
            <w:shd w:val="clear" w:color="auto" w:fill="auto"/>
            <w:noWrap/>
            <w:vAlign w:val="center"/>
            <w:hideMark/>
          </w:tcPr>
          <w:p w14:paraId="5925F6B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Website is helpful</w:t>
            </w:r>
          </w:p>
        </w:tc>
        <w:tc>
          <w:tcPr>
            <w:tcW w:w="950" w:type="dxa"/>
            <w:tcBorders>
              <w:top w:val="nil"/>
              <w:left w:val="nil"/>
              <w:bottom w:val="nil"/>
              <w:right w:val="nil"/>
            </w:tcBorders>
            <w:shd w:val="clear" w:color="auto" w:fill="auto"/>
            <w:noWrap/>
            <w:vAlign w:val="center"/>
            <w:hideMark/>
          </w:tcPr>
          <w:p w14:paraId="207615F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D35252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8CFDEFC" w14:textId="77777777" w:rsidTr="00052DD2">
        <w:trPr>
          <w:trHeight w:val="270"/>
        </w:trPr>
        <w:tc>
          <w:tcPr>
            <w:tcW w:w="7854" w:type="dxa"/>
            <w:tcBorders>
              <w:top w:val="nil"/>
              <w:left w:val="nil"/>
              <w:bottom w:val="nil"/>
              <w:right w:val="nil"/>
            </w:tcBorders>
            <w:shd w:val="clear" w:color="auto" w:fill="auto"/>
            <w:noWrap/>
            <w:vAlign w:val="center"/>
            <w:hideMark/>
          </w:tcPr>
          <w:p w14:paraId="76114004"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0ED1E26D"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24E8249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234059D" w14:textId="77777777" w:rsidTr="00052DD2">
        <w:trPr>
          <w:trHeight w:val="270"/>
        </w:trPr>
        <w:tc>
          <w:tcPr>
            <w:tcW w:w="7854" w:type="dxa"/>
            <w:tcBorders>
              <w:top w:val="nil"/>
              <w:left w:val="nil"/>
              <w:bottom w:val="nil"/>
              <w:right w:val="nil"/>
            </w:tcBorders>
            <w:shd w:val="clear" w:color="auto" w:fill="auto"/>
            <w:noWrap/>
            <w:vAlign w:val="center"/>
            <w:hideMark/>
          </w:tcPr>
          <w:p w14:paraId="59AA639B" w14:textId="77777777" w:rsidR="00052DD2" w:rsidRPr="00052DD2" w:rsidRDefault="00052DD2" w:rsidP="00052DD2">
            <w:pPr>
              <w:jc w:val="left"/>
              <w:rPr>
                <w:rFonts w:eastAsia="Times New Roman"/>
                <w:b/>
                <w:bCs/>
                <w:sz w:val="20"/>
                <w:szCs w:val="20"/>
                <w:lang w:eastAsia="zh-CN"/>
              </w:rPr>
            </w:pPr>
            <w:r w:rsidRPr="00052DD2">
              <w:rPr>
                <w:rFonts w:eastAsia="Times New Roman"/>
                <w:b/>
                <w:bCs/>
                <w:sz w:val="20"/>
                <w:szCs w:val="20"/>
                <w:lang w:eastAsia="zh-CN"/>
              </w:rPr>
              <w:t>Total</w:t>
            </w:r>
          </w:p>
        </w:tc>
        <w:tc>
          <w:tcPr>
            <w:tcW w:w="950" w:type="dxa"/>
            <w:tcBorders>
              <w:top w:val="nil"/>
              <w:left w:val="nil"/>
              <w:bottom w:val="nil"/>
              <w:right w:val="nil"/>
            </w:tcBorders>
            <w:shd w:val="clear" w:color="auto" w:fill="auto"/>
            <w:noWrap/>
            <w:vAlign w:val="center"/>
            <w:hideMark/>
          </w:tcPr>
          <w:p w14:paraId="78BC0719" w14:textId="77777777" w:rsidR="00052DD2" w:rsidRPr="00052DD2" w:rsidRDefault="00052DD2" w:rsidP="00052DD2">
            <w:pPr>
              <w:jc w:val="center"/>
              <w:rPr>
                <w:rFonts w:eastAsia="Times New Roman"/>
                <w:b/>
                <w:bCs/>
                <w:sz w:val="20"/>
                <w:szCs w:val="20"/>
                <w:lang w:eastAsia="zh-CN"/>
              </w:rPr>
            </w:pPr>
            <w:r w:rsidRPr="00052DD2">
              <w:rPr>
                <w:rFonts w:eastAsia="Times New Roman"/>
                <w:b/>
                <w:bCs/>
                <w:sz w:val="20"/>
                <w:szCs w:val="20"/>
                <w:lang w:eastAsia="zh-CN"/>
              </w:rPr>
              <w:t>92</w:t>
            </w:r>
          </w:p>
        </w:tc>
        <w:tc>
          <w:tcPr>
            <w:tcW w:w="222" w:type="dxa"/>
            <w:vAlign w:val="center"/>
            <w:hideMark/>
          </w:tcPr>
          <w:p w14:paraId="60694975" w14:textId="77777777" w:rsidR="00052DD2" w:rsidRPr="00052DD2" w:rsidRDefault="00052DD2" w:rsidP="00052DD2">
            <w:pPr>
              <w:jc w:val="left"/>
              <w:rPr>
                <w:rFonts w:ascii="Times New Roman" w:eastAsia="Times New Roman" w:hAnsi="Times New Roman" w:cs="Times New Roman"/>
                <w:sz w:val="20"/>
                <w:szCs w:val="20"/>
                <w:lang w:eastAsia="zh-CN"/>
              </w:rPr>
            </w:pPr>
          </w:p>
        </w:tc>
      </w:tr>
    </w:tbl>
    <w:p w14:paraId="5DC2B8BB" w14:textId="0E990D85" w:rsidR="00A74168" w:rsidRDefault="00A74168"/>
    <w:tbl>
      <w:tblPr>
        <w:tblW w:w="9026" w:type="dxa"/>
        <w:tblLook w:val="04A0" w:firstRow="1" w:lastRow="0" w:firstColumn="1" w:lastColumn="0" w:noHBand="0" w:noVBand="1"/>
      </w:tblPr>
      <w:tblGrid>
        <w:gridCol w:w="7854"/>
        <w:gridCol w:w="950"/>
        <w:gridCol w:w="222"/>
      </w:tblGrid>
      <w:tr w:rsidR="00052DD2" w:rsidRPr="00052DD2" w14:paraId="05533490" w14:textId="77777777" w:rsidTr="00052DD2">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1C7F57AE" w14:textId="4658F52E" w:rsidR="00052DD2" w:rsidRPr="00052DD2" w:rsidRDefault="00052DD2" w:rsidP="00052DD2">
            <w:pPr>
              <w:jc w:val="center"/>
              <w:rPr>
                <w:rFonts w:eastAsia="Times New Roman"/>
                <w:i/>
                <w:iCs/>
                <w:color w:val="000000"/>
                <w:sz w:val="20"/>
                <w:szCs w:val="20"/>
                <w:lang w:eastAsia="zh-CN"/>
              </w:rPr>
            </w:pPr>
            <w:r w:rsidRPr="00052DD2">
              <w:rPr>
                <w:rFonts w:eastAsia="Times New Roman"/>
                <w:i/>
                <w:iCs/>
                <w:color w:val="000000"/>
                <w:sz w:val="20"/>
                <w:szCs w:val="20"/>
                <w:lang w:eastAsia="zh-CN"/>
              </w:rPr>
              <w:t>Neutral statements (rating at 6 or more)</w:t>
            </w:r>
          </w:p>
        </w:tc>
        <w:tc>
          <w:tcPr>
            <w:tcW w:w="222" w:type="dxa"/>
            <w:vAlign w:val="center"/>
            <w:hideMark/>
          </w:tcPr>
          <w:p w14:paraId="5C535E3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58A9F53" w14:textId="77777777" w:rsidTr="00052DD2">
        <w:trPr>
          <w:trHeight w:val="270"/>
        </w:trPr>
        <w:tc>
          <w:tcPr>
            <w:tcW w:w="7854" w:type="dxa"/>
            <w:tcBorders>
              <w:top w:val="nil"/>
              <w:left w:val="nil"/>
              <w:bottom w:val="nil"/>
              <w:right w:val="nil"/>
            </w:tcBorders>
            <w:shd w:val="clear" w:color="auto" w:fill="auto"/>
            <w:vAlign w:val="center"/>
            <w:hideMark/>
          </w:tcPr>
          <w:p w14:paraId="64142917" w14:textId="77777777" w:rsidR="00052DD2" w:rsidRPr="00052DD2" w:rsidRDefault="00052DD2" w:rsidP="00052DD2">
            <w:pPr>
              <w:jc w:val="center"/>
              <w:rPr>
                <w:rFonts w:eastAsia="Times New Roman"/>
                <w:i/>
                <w:iCs/>
                <w:color w:val="000000"/>
                <w:sz w:val="20"/>
                <w:szCs w:val="20"/>
                <w:lang w:eastAsia="zh-CN"/>
              </w:rPr>
            </w:pPr>
          </w:p>
        </w:tc>
        <w:tc>
          <w:tcPr>
            <w:tcW w:w="950" w:type="dxa"/>
            <w:tcBorders>
              <w:top w:val="nil"/>
              <w:left w:val="nil"/>
              <w:bottom w:val="nil"/>
              <w:right w:val="nil"/>
            </w:tcBorders>
            <w:shd w:val="clear" w:color="auto" w:fill="auto"/>
            <w:vAlign w:val="center"/>
            <w:hideMark/>
          </w:tcPr>
          <w:p w14:paraId="74793AB5"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69CE2C6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087A11E" w14:textId="77777777" w:rsidTr="00052DD2">
        <w:trPr>
          <w:trHeight w:val="270"/>
        </w:trPr>
        <w:tc>
          <w:tcPr>
            <w:tcW w:w="7854" w:type="dxa"/>
            <w:tcBorders>
              <w:top w:val="nil"/>
              <w:left w:val="nil"/>
              <w:bottom w:val="nil"/>
              <w:right w:val="nil"/>
            </w:tcBorders>
            <w:shd w:val="clear" w:color="000000" w:fill="BDD7EE"/>
            <w:noWrap/>
            <w:vAlign w:val="center"/>
            <w:hideMark/>
          </w:tcPr>
          <w:p w14:paraId="520EEB3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Can improve</w:t>
            </w:r>
          </w:p>
        </w:tc>
        <w:tc>
          <w:tcPr>
            <w:tcW w:w="950" w:type="dxa"/>
            <w:tcBorders>
              <w:top w:val="nil"/>
              <w:left w:val="nil"/>
              <w:bottom w:val="nil"/>
              <w:right w:val="nil"/>
            </w:tcBorders>
            <w:shd w:val="clear" w:color="000000" w:fill="BDD7EE"/>
            <w:noWrap/>
            <w:vAlign w:val="center"/>
            <w:hideMark/>
          </w:tcPr>
          <w:p w14:paraId="2161D84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22</w:t>
            </w:r>
          </w:p>
        </w:tc>
        <w:tc>
          <w:tcPr>
            <w:tcW w:w="222" w:type="dxa"/>
            <w:vAlign w:val="center"/>
            <w:hideMark/>
          </w:tcPr>
          <w:p w14:paraId="41B2B99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C4E87E1" w14:textId="77777777" w:rsidTr="00052DD2">
        <w:trPr>
          <w:trHeight w:val="270"/>
        </w:trPr>
        <w:tc>
          <w:tcPr>
            <w:tcW w:w="7854" w:type="dxa"/>
            <w:tcBorders>
              <w:top w:val="nil"/>
              <w:left w:val="nil"/>
              <w:bottom w:val="nil"/>
              <w:right w:val="nil"/>
            </w:tcBorders>
            <w:shd w:val="clear" w:color="auto" w:fill="auto"/>
            <w:noWrap/>
            <w:vAlign w:val="center"/>
            <w:hideMark/>
          </w:tcPr>
          <w:p w14:paraId="6E3CB0A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Can do better</w:t>
            </w:r>
          </w:p>
        </w:tc>
        <w:tc>
          <w:tcPr>
            <w:tcW w:w="950" w:type="dxa"/>
            <w:tcBorders>
              <w:top w:val="nil"/>
              <w:left w:val="nil"/>
              <w:bottom w:val="nil"/>
              <w:right w:val="nil"/>
            </w:tcBorders>
            <w:shd w:val="clear" w:color="auto" w:fill="auto"/>
            <w:noWrap/>
            <w:vAlign w:val="center"/>
            <w:hideMark/>
          </w:tcPr>
          <w:p w14:paraId="2951A55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7</w:t>
            </w:r>
          </w:p>
        </w:tc>
        <w:tc>
          <w:tcPr>
            <w:tcW w:w="222" w:type="dxa"/>
            <w:vAlign w:val="center"/>
            <w:hideMark/>
          </w:tcPr>
          <w:p w14:paraId="3C41330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0FE2E7A" w14:textId="77777777" w:rsidTr="00052DD2">
        <w:trPr>
          <w:trHeight w:val="270"/>
        </w:trPr>
        <w:tc>
          <w:tcPr>
            <w:tcW w:w="7854" w:type="dxa"/>
            <w:tcBorders>
              <w:top w:val="nil"/>
              <w:left w:val="nil"/>
              <w:bottom w:val="nil"/>
              <w:right w:val="nil"/>
            </w:tcBorders>
            <w:shd w:val="clear" w:color="000000" w:fill="BDD7EE"/>
            <w:noWrap/>
            <w:vAlign w:val="center"/>
            <w:hideMark/>
          </w:tcPr>
          <w:p w14:paraId="5BBF866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Can do good</w:t>
            </w:r>
          </w:p>
        </w:tc>
        <w:tc>
          <w:tcPr>
            <w:tcW w:w="950" w:type="dxa"/>
            <w:tcBorders>
              <w:top w:val="nil"/>
              <w:left w:val="nil"/>
              <w:bottom w:val="nil"/>
              <w:right w:val="nil"/>
            </w:tcBorders>
            <w:shd w:val="clear" w:color="000000" w:fill="BDD7EE"/>
            <w:noWrap/>
            <w:vAlign w:val="center"/>
            <w:hideMark/>
          </w:tcPr>
          <w:p w14:paraId="5D93D1B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0AE1517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792FC7F" w14:textId="77777777" w:rsidTr="00052DD2">
        <w:trPr>
          <w:trHeight w:val="270"/>
        </w:trPr>
        <w:tc>
          <w:tcPr>
            <w:tcW w:w="7854" w:type="dxa"/>
            <w:tcBorders>
              <w:top w:val="nil"/>
              <w:left w:val="nil"/>
              <w:bottom w:val="nil"/>
              <w:right w:val="nil"/>
            </w:tcBorders>
            <w:shd w:val="clear" w:color="auto" w:fill="auto"/>
            <w:noWrap/>
            <w:vAlign w:val="center"/>
            <w:hideMark/>
          </w:tcPr>
          <w:p w14:paraId="3249AA4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Mixed bag</w:t>
            </w:r>
          </w:p>
        </w:tc>
        <w:tc>
          <w:tcPr>
            <w:tcW w:w="950" w:type="dxa"/>
            <w:tcBorders>
              <w:top w:val="nil"/>
              <w:left w:val="nil"/>
              <w:bottom w:val="nil"/>
              <w:right w:val="nil"/>
            </w:tcBorders>
            <w:shd w:val="clear" w:color="auto" w:fill="auto"/>
            <w:noWrap/>
            <w:vAlign w:val="center"/>
            <w:hideMark/>
          </w:tcPr>
          <w:p w14:paraId="4F173DB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49A7707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45BB4A7" w14:textId="77777777" w:rsidTr="00052DD2">
        <w:trPr>
          <w:trHeight w:val="270"/>
        </w:trPr>
        <w:tc>
          <w:tcPr>
            <w:tcW w:w="7854" w:type="dxa"/>
            <w:tcBorders>
              <w:top w:val="nil"/>
              <w:left w:val="nil"/>
              <w:bottom w:val="nil"/>
              <w:right w:val="nil"/>
            </w:tcBorders>
            <w:shd w:val="clear" w:color="000000" w:fill="BDD7EE"/>
            <w:noWrap/>
            <w:vAlign w:val="center"/>
            <w:hideMark/>
          </w:tcPr>
          <w:p w14:paraId="1CED578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Council sends people to have tea and talk with me in apartment</w:t>
            </w:r>
          </w:p>
        </w:tc>
        <w:tc>
          <w:tcPr>
            <w:tcW w:w="950" w:type="dxa"/>
            <w:tcBorders>
              <w:top w:val="nil"/>
              <w:left w:val="nil"/>
              <w:bottom w:val="nil"/>
              <w:right w:val="nil"/>
            </w:tcBorders>
            <w:shd w:val="clear" w:color="000000" w:fill="BDD7EE"/>
            <w:noWrap/>
            <w:vAlign w:val="center"/>
            <w:hideMark/>
          </w:tcPr>
          <w:p w14:paraId="5842884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B7360F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EFBB3FC" w14:textId="77777777" w:rsidTr="00052DD2">
        <w:trPr>
          <w:trHeight w:val="270"/>
        </w:trPr>
        <w:tc>
          <w:tcPr>
            <w:tcW w:w="7854" w:type="dxa"/>
            <w:tcBorders>
              <w:top w:val="nil"/>
              <w:left w:val="nil"/>
              <w:bottom w:val="nil"/>
              <w:right w:val="nil"/>
            </w:tcBorders>
            <w:shd w:val="clear" w:color="auto" w:fill="auto"/>
            <w:noWrap/>
            <w:vAlign w:val="center"/>
            <w:hideMark/>
          </w:tcPr>
          <w:p w14:paraId="2D2E4B1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Nothing to complain about</w:t>
            </w:r>
          </w:p>
        </w:tc>
        <w:tc>
          <w:tcPr>
            <w:tcW w:w="950" w:type="dxa"/>
            <w:tcBorders>
              <w:top w:val="nil"/>
              <w:left w:val="nil"/>
              <w:bottom w:val="nil"/>
              <w:right w:val="nil"/>
            </w:tcBorders>
            <w:shd w:val="clear" w:color="auto" w:fill="auto"/>
            <w:noWrap/>
            <w:vAlign w:val="center"/>
            <w:hideMark/>
          </w:tcPr>
          <w:p w14:paraId="6403F58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6EEB75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6435B4E" w14:textId="77777777" w:rsidTr="00052DD2">
        <w:trPr>
          <w:trHeight w:val="270"/>
        </w:trPr>
        <w:tc>
          <w:tcPr>
            <w:tcW w:w="7854" w:type="dxa"/>
            <w:tcBorders>
              <w:top w:val="nil"/>
              <w:left w:val="nil"/>
              <w:bottom w:val="nil"/>
              <w:right w:val="nil"/>
            </w:tcBorders>
            <w:shd w:val="clear" w:color="000000" w:fill="BDD7EE"/>
            <w:noWrap/>
            <w:vAlign w:val="center"/>
            <w:hideMark/>
          </w:tcPr>
          <w:p w14:paraId="6934934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Fairly average</w:t>
            </w:r>
          </w:p>
        </w:tc>
        <w:tc>
          <w:tcPr>
            <w:tcW w:w="950" w:type="dxa"/>
            <w:tcBorders>
              <w:top w:val="nil"/>
              <w:left w:val="nil"/>
              <w:bottom w:val="nil"/>
              <w:right w:val="nil"/>
            </w:tcBorders>
            <w:shd w:val="clear" w:color="000000" w:fill="BDD7EE"/>
            <w:noWrap/>
            <w:vAlign w:val="center"/>
            <w:hideMark/>
          </w:tcPr>
          <w:p w14:paraId="2103D92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BAD668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C86340F" w14:textId="77777777" w:rsidTr="00052DD2">
        <w:trPr>
          <w:trHeight w:val="270"/>
        </w:trPr>
        <w:tc>
          <w:tcPr>
            <w:tcW w:w="7854" w:type="dxa"/>
            <w:tcBorders>
              <w:top w:val="nil"/>
              <w:left w:val="nil"/>
              <w:bottom w:val="nil"/>
              <w:right w:val="nil"/>
            </w:tcBorders>
            <w:shd w:val="clear" w:color="auto" w:fill="auto"/>
            <w:vAlign w:val="center"/>
            <w:hideMark/>
          </w:tcPr>
          <w:p w14:paraId="51128864"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4F0741FD"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647B62B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9CD9C15" w14:textId="77777777" w:rsidTr="00052DD2">
        <w:trPr>
          <w:trHeight w:val="270"/>
        </w:trPr>
        <w:tc>
          <w:tcPr>
            <w:tcW w:w="7854" w:type="dxa"/>
            <w:tcBorders>
              <w:top w:val="nil"/>
              <w:left w:val="nil"/>
              <w:bottom w:val="nil"/>
              <w:right w:val="nil"/>
            </w:tcBorders>
            <w:shd w:val="clear" w:color="auto" w:fill="auto"/>
            <w:vAlign w:val="center"/>
            <w:hideMark/>
          </w:tcPr>
          <w:p w14:paraId="738804C7" w14:textId="77777777" w:rsidR="00052DD2" w:rsidRPr="00052DD2" w:rsidRDefault="00052DD2" w:rsidP="00052DD2">
            <w:pPr>
              <w:jc w:val="left"/>
              <w:rPr>
                <w:rFonts w:eastAsia="Times New Roman"/>
                <w:b/>
                <w:bCs/>
                <w:sz w:val="20"/>
                <w:szCs w:val="20"/>
                <w:lang w:eastAsia="zh-CN"/>
              </w:rPr>
            </w:pPr>
            <w:r w:rsidRPr="00052DD2">
              <w:rPr>
                <w:rFonts w:eastAsia="Times New Roman"/>
                <w:b/>
                <w:bCs/>
                <w:sz w:val="20"/>
                <w:szCs w:val="20"/>
                <w:lang w:eastAsia="zh-CN"/>
              </w:rPr>
              <w:t>Total</w:t>
            </w:r>
          </w:p>
        </w:tc>
        <w:tc>
          <w:tcPr>
            <w:tcW w:w="950" w:type="dxa"/>
            <w:tcBorders>
              <w:top w:val="nil"/>
              <w:left w:val="nil"/>
              <w:bottom w:val="nil"/>
              <w:right w:val="nil"/>
            </w:tcBorders>
            <w:shd w:val="clear" w:color="auto" w:fill="auto"/>
            <w:noWrap/>
            <w:vAlign w:val="center"/>
            <w:hideMark/>
          </w:tcPr>
          <w:p w14:paraId="442C44B2" w14:textId="77777777" w:rsidR="00052DD2" w:rsidRPr="00052DD2" w:rsidRDefault="00052DD2" w:rsidP="00052DD2">
            <w:pPr>
              <w:jc w:val="center"/>
              <w:rPr>
                <w:rFonts w:eastAsia="Times New Roman"/>
                <w:b/>
                <w:bCs/>
                <w:sz w:val="20"/>
                <w:szCs w:val="20"/>
                <w:lang w:eastAsia="zh-CN"/>
              </w:rPr>
            </w:pPr>
            <w:r w:rsidRPr="00052DD2">
              <w:rPr>
                <w:rFonts w:eastAsia="Times New Roman"/>
                <w:b/>
                <w:bCs/>
                <w:sz w:val="20"/>
                <w:szCs w:val="20"/>
                <w:lang w:eastAsia="zh-CN"/>
              </w:rPr>
              <w:t>36</w:t>
            </w:r>
          </w:p>
        </w:tc>
        <w:tc>
          <w:tcPr>
            <w:tcW w:w="222" w:type="dxa"/>
            <w:vAlign w:val="center"/>
            <w:hideMark/>
          </w:tcPr>
          <w:p w14:paraId="71544AF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67ABA11" w14:textId="77777777" w:rsidTr="00052DD2">
        <w:trPr>
          <w:trHeight w:val="270"/>
        </w:trPr>
        <w:tc>
          <w:tcPr>
            <w:tcW w:w="7854" w:type="dxa"/>
            <w:tcBorders>
              <w:top w:val="nil"/>
              <w:left w:val="nil"/>
              <w:bottom w:val="nil"/>
              <w:right w:val="nil"/>
            </w:tcBorders>
            <w:shd w:val="clear" w:color="auto" w:fill="auto"/>
            <w:vAlign w:val="center"/>
            <w:hideMark/>
          </w:tcPr>
          <w:p w14:paraId="6FE9B941" w14:textId="77777777" w:rsidR="00052DD2" w:rsidRPr="00052DD2" w:rsidRDefault="00052DD2" w:rsidP="00052DD2">
            <w:pPr>
              <w:jc w:val="center"/>
              <w:rPr>
                <w:rFonts w:eastAsia="Times New Roman"/>
                <w:b/>
                <w:bCs/>
                <w:sz w:val="20"/>
                <w:szCs w:val="20"/>
                <w:lang w:eastAsia="zh-CN"/>
              </w:rPr>
            </w:pPr>
          </w:p>
        </w:tc>
        <w:tc>
          <w:tcPr>
            <w:tcW w:w="950" w:type="dxa"/>
            <w:tcBorders>
              <w:top w:val="nil"/>
              <w:left w:val="nil"/>
              <w:bottom w:val="nil"/>
              <w:right w:val="nil"/>
            </w:tcBorders>
            <w:shd w:val="clear" w:color="auto" w:fill="auto"/>
            <w:noWrap/>
            <w:vAlign w:val="center"/>
            <w:hideMark/>
          </w:tcPr>
          <w:p w14:paraId="7474D477"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4107E22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1C66254" w14:textId="77777777" w:rsidTr="00052DD2">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0D411338" w14:textId="77777777" w:rsidR="00052DD2" w:rsidRPr="00052DD2" w:rsidRDefault="00052DD2" w:rsidP="00052DD2">
            <w:pPr>
              <w:jc w:val="center"/>
              <w:rPr>
                <w:rFonts w:eastAsia="Times New Roman"/>
                <w:i/>
                <w:iCs/>
                <w:color w:val="000000"/>
                <w:sz w:val="20"/>
                <w:szCs w:val="20"/>
                <w:lang w:eastAsia="zh-CN"/>
              </w:rPr>
            </w:pPr>
            <w:r w:rsidRPr="00052DD2">
              <w:rPr>
                <w:rFonts w:eastAsia="Times New Roman"/>
                <w:i/>
                <w:iCs/>
                <w:color w:val="000000"/>
                <w:sz w:val="20"/>
                <w:szCs w:val="20"/>
                <w:lang w:eastAsia="zh-CN"/>
              </w:rPr>
              <w:t>General negative statements (rating at 6 or more)</w:t>
            </w:r>
          </w:p>
        </w:tc>
        <w:tc>
          <w:tcPr>
            <w:tcW w:w="222" w:type="dxa"/>
            <w:vAlign w:val="center"/>
            <w:hideMark/>
          </w:tcPr>
          <w:p w14:paraId="148AF42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12EF8B4" w14:textId="77777777" w:rsidTr="00052DD2">
        <w:trPr>
          <w:trHeight w:val="270"/>
        </w:trPr>
        <w:tc>
          <w:tcPr>
            <w:tcW w:w="7854" w:type="dxa"/>
            <w:tcBorders>
              <w:top w:val="nil"/>
              <w:left w:val="nil"/>
              <w:bottom w:val="nil"/>
              <w:right w:val="nil"/>
            </w:tcBorders>
            <w:shd w:val="clear" w:color="auto" w:fill="auto"/>
            <w:vAlign w:val="center"/>
            <w:hideMark/>
          </w:tcPr>
          <w:p w14:paraId="22B6ED49" w14:textId="77777777" w:rsidR="00052DD2" w:rsidRPr="00052DD2" w:rsidRDefault="00052DD2" w:rsidP="00052DD2">
            <w:pPr>
              <w:jc w:val="center"/>
              <w:rPr>
                <w:rFonts w:eastAsia="Times New Roman"/>
                <w:i/>
                <w:iCs/>
                <w:color w:val="000000"/>
                <w:sz w:val="20"/>
                <w:szCs w:val="20"/>
                <w:lang w:eastAsia="zh-CN"/>
              </w:rPr>
            </w:pPr>
          </w:p>
        </w:tc>
        <w:tc>
          <w:tcPr>
            <w:tcW w:w="950" w:type="dxa"/>
            <w:tcBorders>
              <w:top w:val="nil"/>
              <w:left w:val="nil"/>
              <w:bottom w:val="nil"/>
              <w:right w:val="nil"/>
            </w:tcBorders>
            <w:shd w:val="clear" w:color="auto" w:fill="auto"/>
            <w:vAlign w:val="center"/>
            <w:hideMark/>
          </w:tcPr>
          <w:p w14:paraId="5EB9C8E8"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185D5FC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BE405B5" w14:textId="77777777" w:rsidTr="00052DD2">
        <w:trPr>
          <w:trHeight w:val="270"/>
        </w:trPr>
        <w:tc>
          <w:tcPr>
            <w:tcW w:w="7854" w:type="dxa"/>
            <w:tcBorders>
              <w:top w:val="nil"/>
              <w:left w:val="nil"/>
              <w:bottom w:val="nil"/>
              <w:right w:val="nil"/>
            </w:tcBorders>
            <w:shd w:val="clear" w:color="000000" w:fill="BDD7EE"/>
            <w:noWrap/>
            <w:vAlign w:val="center"/>
            <w:hideMark/>
          </w:tcPr>
          <w:p w14:paraId="1207F4D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 poor communication</w:t>
            </w:r>
          </w:p>
        </w:tc>
        <w:tc>
          <w:tcPr>
            <w:tcW w:w="950" w:type="dxa"/>
            <w:tcBorders>
              <w:top w:val="nil"/>
              <w:left w:val="nil"/>
              <w:bottom w:val="nil"/>
              <w:right w:val="nil"/>
            </w:tcBorders>
            <w:shd w:val="clear" w:color="000000" w:fill="BDD7EE"/>
            <w:noWrap/>
            <w:vAlign w:val="center"/>
            <w:hideMark/>
          </w:tcPr>
          <w:p w14:paraId="5647F78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6</w:t>
            </w:r>
          </w:p>
        </w:tc>
        <w:tc>
          <w:tcPr>
            <w:tcW w:w="222" w:type="dxa"/>
            <w:vAlign w:val="center"/>
            <w:hideMark/>
          </w:tcPr>
          <w:p w14:paraId="21F0BF3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E84247A" w14:textId="77777777" w:rsidTr="00052DD2">
        <w:trPr>
          <w:trHeight w:val="270"/>
        </w:trPr>
        <w:tc>
          <w:tcPr>
            <w:tcW w:w="7854" w:type="dxa"/>
            <w:tcBorders>
              <w:top w:val="nil"/>
              <w:left w:val="nil"/>
              <w:bottom w:val="nil"/>
              <w:right w:val="nil"/>
            </w:tcBorders>
            <w:shd w:val="clear" w:color="auto" w:fill="auto"/>
            <w:noWrap/>
            <w:vAlign w:val="center"/>
            <w:hideMark/>
          </w:tcPr>
          <w:p w14:paraId="65BBC61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Poor community consultation and engagement, need to improve</w:t>
            </w:r>
          </w:p>
        </w:tc>
        <w:tc>
          <w:tcPr>
            <w:tcW w:w="950" w:type="dxa"/>
            <w:tcBorders>
              <w:top w:val="nil"/>
              <w:left w:val="nil"/>
              <w:bottom w:val="nil"/>
              <w:right w:val="nil"/>
            </w:tcBorders>
            <w:shd w:val="clear" w:color="auto" w:fill="auto"/>
            <w:noWrap/>
            <w:vAlign w:val="center"/>
            <w:hideMark/>
          </w:tcPr>
          <w:p w14:paraId="6FAB82A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5</w:t>
            </w:r>
          </w:p>
        </w:tc>
        <w:tc>
          <w:tcPr>
            <w:tcW w:w="222" w:type="dxa"/>
            <w:vAlign w:val="center"/>
            <w:hideMark/>
          </w:tcPr>
          <w:p w14:paraId="21C004C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8D103DC" w14:textId="77777777" w:rsidTr="00052DD2">
        <w:trPr>
          <w:trHeight w:val="270"/>
        </w:trPr>
        <w:tc>
          <w:tcPr>
            <w:tcW w:w="7854" w:type="dxa"/>
            <w:tcBorders>
              <w:top w:val="nil"/>
              <w:left w:val="nil"/>
              <w:bottom w:val="nil"/>
              <w:right w:val="nil"/>
            </w:tcBorders>
            <w:shd w:val="clear" w:color="000000" w:fill="BDD7EE"/>
            <w:noWrap/>
            <w:vAlign w:val="center"/>
            <w:hideMark/>
          </w:tcPr>
          <w:p w14:paraId="0E78428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Poor planning and development</w:t>
            </w:r>
          </w:p>
        </w:tc>
        <w:tc>
          <w:tcPr>
            <w:tcW w:w="950" w:type="dxa"/>
            <w:tcBorders>
              <w:top w:val="nil"/>
              <w:left w:val="nil"/>
              <w:bottom w:val="nil"/>
              <w:right w:val="nil"/>
            </w:tcBorders>
            <w:shd w:val="clear" w:color="000000" w:fill="BDD7EE"/>
            <w:noWrap/>
            <w:vAlign w:val="center"/>
            <w:hideMark/>
          </w:tcPr>
          <w:p w14:paraId="369CDF3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4</w:t>
            </w:r>
          </w:p>
        </w:tc>
        <w:tc>
          <w:tcPr>
            <w:tcW w:w="222" w:type="dxa"/>
            <w:vAlign w:val="center"/>
            <w:hideMark/>
          </w:tcPr>
          <w:p w14:paraId="3B2C980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91DBA3C" w14:textId="77777777" w:rsidTr="00052DD2">
        <w:trPr>
          <w:trHeight w:val="270"/>
        </w:trPr>
        <w:tc>
          <w:tcPr>
            <w:tcW w:w="7854" w:type="dxa"/>
            <w:tcBorders>
              <w:top w:val="nil"/>
              <w:left w:val="nil"/>
              <w:bottom w:val="nil"/>
              <w:right w:val="nil"/>
            </w:tcBorders>
            <w:shd w:val="clear" w:color="auto" w:fill="auto"/>
            <w:noWrap/>
            <w:vAlign w:val="center"/>
            <w:hideMark/>
          </w:tcPr>
          <w:p w14:paraId="458DD50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Overdevelopment</w:t>
            </w:r>
          </w:p>
        </w:tc>
        <w:tc>
          <w:tcPr>
            <w:tcW w:w="950" w:type="dxa"/>
            <w:tcBorders>
              <w:top w:val="nil"/>
              <w:left w:val="nil"/>
              <w:bottom w:val="nil"/>
              <w:right w:val="nil"/>
            </w:tcBorders>
            <w:shd w:val="clear" w:color="auto" w:fill="auto"/>
            <w:noWrap/>
            <w:vAlign w:val="center"/>
            <w:hideMark/>
          </w:tcPr>
          <w:p w14:paraId="6D33548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653E7BB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6125A3B" w14:textId="77777777" w:rsidTr="00052DD2">
        <w:trPr>
          <w:trHeight w:val="270"/>
        </w:trPr>
        <w:tc>
          <w:tcPr>
            <w:tcW w:w="7854" w:type="dxa"/>
            <w:tcBorders>
              <w:top w:val="nil"/>
              <w:left w:val="nil"/>
              <w:bottom w:val="nil"/>
              <w:right w:val="nil"/>
            </w:tcBorders>
            <w:shd w:val="clear" w:color="000000" w:fill="BDD7EE"/>
            <w:noWrap/>
            <w:vAlign w:val="center"/>
            <w:hideMark/>
          </w:tcPr>
          <w:p w14:paraId="747E489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Sometimes issues are overlooked</w:t>
            </w:r>
          </w:p>
        </w:tc>
        <w:tc>
          <w:tcPr>
            <w:tcW w:w="950" w:type="dxa"/>
            <w:tcBorders>
              <w:top w:val="nil"/>
              <w:left w:val="nil"/>
              <w:bottom w:val="nil"/>
              <w:right w:val="nil"/>
            </w:tcBorders>
            <w:shd w:val="clear" w:color="000000" w:fill="BDD7EE"/>
            <w:noWrap/>
            <w:vAlign w:val="center"/>
            <w:hideMark/>
          </w:tcPr>
          <w:p w14:paraId="2BB3BCE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29636B2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1CD8498" w14:textId="77777777" w:rsidTr="00052DD2">
        <w:trPr>
          <w:trHeight w:val="270"/>
        </w:trPr>
        <w:tc>
          <w:tcPr>
            <w:tcW w:w="7854" w:type="dxa"/>
            <w:tcBorders>
              <w:top w:val="nil"/>
              <w:left w:val="nil"/>
              <w:bottom w:val="nil"/>
              <w:right w:val="nil"/>
            </w:tcBorders>
            <w:shd w:val="clear" w:color="auto" w:fill="auto"/>
            <w:noWrap/>
            <w:vAlign w:val="center"/>
            <w:hideMark/>
          </w:tcPr>
          <w:p w14:paraId="691C89E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Receive disability support services and they are disorganised</w:t>
            </w:r>
          </w:p>
        </w:tc>
        <w:tc>
          <w:tcPr>
            <w:tcW w:w="950" w:type="dxa"/>
            <w:tcBorders>
              <w:top w:val="nil"/>
              <w:left w:val="nil"/>
              <w:bottom w:val="nil"/>
              <w:right w:val="nil"/>
            </w:tcBorders>
            <w:shd w:val="clear" w:color="auto" w:fill="auto"/>
            <w:noWrap/>
            <w:vAlign w:val="center"/>
            <w:hideMark/>
          </w:tcPr>
          <w:p w14:paraId="06E4836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7909C6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07F7878" w14:textId="77777777" w:rsidTr="00052DD2">
        <w:trPr>
          <w:trHeight w:val="270"/>
        </w:trPr>
        <w:tc>
          <w:tcPr>
            <w:tcW w:w="7854" w:type="dxa"/>
            <w:tcBorders>
              <w:top w:val="nil"/>
              <w:left w:val="nil"/>
              <w:bottom w:val="nil"/>
              <w:right w:val="nil"/>
            </w:tcBorders>
            <w:shd w:val="clear" w:color="000000" w:fill="BDD7EE"/>
            <w:noWrap/>
            <w:vAlign w:val="center"/>
            <w:hideMark/>
          </w:tcPr>
          <w:p w14:paraId="54649F3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 Animal management is not good</w:t>
            </w:r>
          </w:p>
        </w:tc>
        <w:tc>
          <w:tcPr>
            <w:tcW w:w="950" w:type="dxa"/>
            <w:tcBorders>
              <w:top w:val="nil"/>
              <w:left w:val="nil"/>
              <w:bottom w:val="nil"/>
              <w:right w:val="nil"/>
            </w:tcBorders>
            <w:shd w:val="clear" w:color="000000" w:fill="BDD7EE"/>
            <w:noWrap/>
            <w:vAlign w:val="center"/>
            <w:hideMark/>
          </w:tcPr>
          <w:p w14:paraId="333E208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172E9C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F03E641" w14:textId="77777777" w:rsidTr="00052DD2">
        <w:trPr>
          <w:trHeight w:val="270"/>
        </w:trPr>
        <w:tc>
          <w:tcPr>
            <w:tcW w:w="7854" w:type="dxa"/>
            <w:tcBorders>
              <w:top w:val="nil"/>
              <w:left w:val="nil"/>
              <w:bottom w:val="nil"/>
              <w:right w:val="nil"/>
            </w:tcBorders>
            <w:shd w:val="clear" w:color="auto" w:fill="auto"/>
            <w:noWrap/>
            <w:vAlign w:val="center"/>
            <w:hideMark/>
          </w:tcPr>
          <w:p w14:paraId="153D732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Communication could be better</w:t>
            </w:r>
          </w:p>
        </w:tc>
        <w:tc>
          <w:tcPr>
            <w:tcW w:w="950" w:type="dxa"/>
            <w:tcBorders>
              <w:top w:val="nil"/>
              <w:left w:val="nil"/>
              <w:bottom w:val="nil"/>
              <w:right w:val="nil"/>
            </w:tcBorders>
            <w:shd w:val="clear" w:color="auto" w:fill="auto"/>
            <w:noWrap/>
            <w:vAlign w:val="center"/>
            <w:hideMark/>
          </w:tcPr>
          <w:p w14:paraId="7176832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A92DBB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A8A75E8" w14:textId="77777777" w:rsidTr="00052DD2">
        <w:trPr>
          <w:trHeight w:val="270"/>
        </w:trPr>
        <w:tc>
          <w:tcPr>
            <w:tcW w:w="7854" w:type="dxa"/>
            <w:tcBorders>
              <w:top w:val="nil"/>
              <w:left w:val="nil"/>
              <w:bottom w:val="nil"/>
              <w:right w:val="nil"/>
            </w:tcBorders>
            <w:shd w:val="clear" w:color="000000" w:fill="BDD7EE"/>
            <w:noWrap/>
            <w:vAlign w:val="center"/>
            <w:hideMark/>
          </w:tcPr>
          <w:p w14:paraId="73A51F3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Doesn't respond to enquiries from residents</w:t>
            </w:r>
          </w:p>
        </w:tc>
        <w:tc>
          <w:tcPr>
            <w:tcW w:w="950" w:type="dxa"/>
            <w:tcBorders>
              <w:top w:val="nil"/>
              <w:left w:val="nil"/>
              <w:bottom w:val="nil"/>
              <w:right w:val="nil"/>
            </w:tcBorders>
            <w:shd w:val="clear" w:color="000000" w:fill="BDD7EE"/>
            <w:noWrap/>
            <w:vAlign w:val="center"/>
            <w:hideMark/>
          </w:tcPr>
          <w:p w14:paraId="20AC0F8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3DD441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D5C3E37" w14:textId="77777777" w:rsidTr="00052DD2">
        <w:trPr>
          <w:trHeight w:val="270"/>
        </w:trPr>
        <w:tc>
          <w:tcPr>
            <w:tcW w:w="7854" w:type="dxa"/>
            <w:tcBorders>
              <w:top w:val="nil"/>
              <w:left w:val="nil"/>
              <w:bottom w:val="nil"/>
              <w:right w:val="nil"/>
            </w:tcBorders>
            <w:shd w:val="clear" w:color="auto" w:fill="auto"/>
            <w:noWrap/>
            <w:vAlign w:val="center"/>
            <w:hideMark/>
          </w:tcPr>
          <w:p w14:paraId="0CDA24A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Don't engage on some issues</w:t>
            </w:r>
          </w:p>
        </w:tc>
        <w:tc>
          <w:tcPr>
            <w:tcW w:w="950" w:type="dxa"/>
            <w:tcBorders>
              <w:top w:val="nil"/>
              <w:left w:val="nil"/>
              <w:bottom w:val="nil"/>
              <w:right w:val="nil"/>
            </w:tcBorders>
            <w:shd w:val="clear" w:color="auto" w:fill="auto"/>
            <w:noWrap/>
            <w:vAlign w:val="center"/>
            <w:hideMark/>
          </w:tcPr>
          <w:p w14:paraId="27BD705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98C7B2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0774841" w14:textId="77777777" w:rsidTr="00052DD2">
        <w:trPr>
          <w:trHeight w:val="270"/>
        </w:trPr>
        <w:tc>
          <w:tcPr>
            <w:tcW w:w="7854" w:type="dxa"/>
            <w:tcBorders>
              <w:top w:val="nil"/>
              <w:left w:val="nil"/>
              <w:bottom w:val="nil"/>
              <w:right w:val="nil"/>
            </w:tcBorders>
            <w:shd w:val="clear" w:color="000000" w:fill="BDD7EE"/>
            <w:noWrap/>
            <w:vAlign w:val="center"/>
            <w:hideMark/>
          </w:tcPr>
          <w:p w14:paraId="26CB715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Don't have anything to do with them</w:t>
            </w:r>
          </w:p>
        </w:tc>
        <w:tc>
          <w:tcPr>
            <w:tcW w:w="950" w:type="dxa"/>
            <w:tcBorders>
              <w:top w:val="nil"/>
              <w:left w:val="nil"/>
              <w:bottom w:val="nil"/>
              <w:right w:val="nil"/>
            </w:tcBorders>
            <w:shd w:val="clear" w:color="000000" w:fill="BDD7EE"/>
            <w:noWrap/>
            <w:vAlign w:val="center"/>
            <w:hideMark/>
          </w:tcPr>
          <w:p w14:paraId="65C6DFC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983CDB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D3F1B33" w14:textId="77777777" w:rsidTr="00052DD2">
        <w:trPr>
          <w:trHeight w:val="270"/>
        </w:trPr>
        <w:tc>
          <w:tcPr>
            <w:tcW w:w="7854" w:type="dxa"/>
            <w:tcBorders>
              <w:top w:val="nil"/>
              <w:left w:val="nil"/>
              <w:bottom w:val="nil"/>
              <w:right w:val="nil"/>
            </w:tcBorders>
            <w:shd w:val="clear" w:color="auto" w:fill="auto"/>
            <w:noWrap/>
            <w:vAlign w:val="center"/>
            <w:hideMark/>
          </w:tcPr>
          <w:p w14:paraId="2B1BEBF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Feel neglected in Highett</w:t>
            </w:r>
          </w:p>
        </w:tc>
        <w:tc>
          <w:tcPr>
            <w:tcW w:w="950" w:type="dxa"/>
            <w:tcBorders>
              <w:top w:val="nil"/>
              <w:left w:val="nil"/>
              <w:bottom w:val="nil"/>
              <w:right w:val="nil"/>
            </w:tcBorders>
            <w:shd w:val="clear" w:color="auto" w:fill="auto"/>
            <w:noWrap/>
            <w:vAlign w:val="center"/>
            <w:hideMark/>
          </w:tcPr>
          <w:p w14:paraId="69380A1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5E715E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6BFAA66" w14:textId="77777777" w:rsidTr="00052DD2">
        <w:trPr>
          <w:trHeight w:val="270"/>
        </w:trPr>
        <w:tc>
          <w:tcPr>
            <w:tcW w:w="7854" w:type="dxa"/>
            <w:tcBorders>
              <w:top w:val="nil"/>
              <w:left w:val="nil"/>
              <w:bottom w:val="nil"/>
              <w:right w:val="nil"/>
            </w:tcBorders>
            <w:shd w:val="clear" w:color="000000" w:fill="BDD7EE"/>
            <w:noWrap/>
            <w:vAlign w:val="center"/>
            <w:hideMark/>
          </w:tcPr>
          <w:p w14:paraId="690351C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More community interaction required</w:t>
            </w:r>
          </w:p>
        </w:tc>
        <w:tc>
          <w:tcPr>
            <w:tcW w:w="950" w:type="dxa"/>
            <w:tcBorders>
              <w:top w:val="nil"/>
              <w:left w:val="nil"/>
              <w:bottom w:val="nil"/>
              <w:right w:val="nil"/>
            </w:tcBorders>
            <w:shd w:val="clear" w:color="000000" w:fill="BDD7EE"/>
            <w:noWrap/>
            <w:vAlign w:val="center"/>
            <w:hideMark/>
          </w:tcPr>
          <w:p w14:paraId="3F65793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2E7193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5B26295" w14:textId="77777777" w:rsidTr="00052DD2">
        <w:trPr>
          <w:trHeight w:val="270"/>
        </w:trPr>
        <w:tc>
          <w:tcPr>
            <w:tcW w:w="7854" w:type="dxa"/>
            <w:tcBorders>
              <w:top w:val="nil"/>
              <w:left w:val="nil"/>
              <w:bottom w:val="nil"/>
              <w:right w:val="nil"/>
            </w:tcBorders>
            <w:shd w:val="clear" w:color="auto" w:fill="auto"/>
            <w:noWrap/>
            <w:vAlign w:val="center"/>
            <w:hideMark/>
          </w:tcPr>
          <w:p w14:paraId="61F8ED3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Parking permit</w:t>
            </w:r>
          </w:p>
        </w:tc>
        <w:tc>
          <w:tcPr>
            <w:tcW w:w="950" w:type="dxa"/>
            <w:tcBorders>
              <w:top w:val="nil"/>
              <w:left w:val="nil"/>
              <w:bottom w:val="nil"/>
              <w:right w:val="nil"/>
            </w:tcBorders>
            <w:shd w:val="clear" w:color="auto" w:fill="auto"/>
            <w:noWrap/>
            <w:vAlign w:val="center"/>
            <w:hideMark/>
          </w:tcPr>
          <w:p w14:paraId="25B1088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3A03F8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D4999A7" w14:textId="77777777" w:rsidTr="00052DD2">
        <w:trPr>
          <w:trHeight w:val="270"/>
        </w:trPr>
        <w:tc>
          <w:tcPr>
            <w:tcW w:w="7854" w:type="dxa"/>
            <w:tcBorders>
              <w:top w:val="nil"/>
              <w:left w:val="nil"/>
              <w:bottom w:val="nil"/>
              <w:right w:val="nil"/>
            </w:tcBorders>
            <w:shd w:val="clear" w:color="000000" w:fill="BDD7EE"/>
            <w:noWrap/>
            <w:vAlign w:val="center"/>
            <w:hideMark/>
          </w:tcPr>
          <w:p w14:paraId="277CB29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Rates are too high</w:t>
            </w:r>
          </w:p>
        </w:tc>
        <w:tc>
          <w:tcPr>
            <w:tcW w:w="950" w:type="dxa"/>
            <w:tcBorders>
              <w:top w:val="nil"/>
              <w:left w:val="nil"/>
              <w:bottom w:val="nil"/>
              <w:right w:val="nil"/>
            </w:tcBorders>
            <w:shd w:val="clear" w:color="000000" w:fill="BDD7EE"/>
            <w:noWrap/>
            <w:vAlign w:val="center"/>
            <w:hideMark/>
          </w:tcPr>
          <w:p w14:paraId="75DD0B9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C13C3C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C717989" w14:textId="77777777" w:rsidTr="00052DD2">
        <w:trPr>
          <w:trHeight w:val="270"/>
        </w:trPr>
        <w:tc>
          <w:tcPr>
            <w:tcW w:w="7854" w:type="dxa"/>
            <w:tcBorders>
              <w:top w:val="nil"/>
              <w:left w:val="nil"/>
              <w:bottom w:val="nil"/>
              <w:right w:val="nil"/>
            </w:tcBorders>
            <w:shd w:val="clear" w:color="auto" w:fill="auto"/>
            <w:noWrap/>
            <w:vAlign w:val="center"/>
            <w:hideMark/>
          </w:tcPr>
          <w:p w14:paraId="6B98940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Room for improvement in advocacy</w:t>
            </w:r>
          </w:p>
        </w:tc>
        <w:tc>
          <w:tcPr>
            <w:tcW w:w="950" w:type="dxa"/>
            <w:tcBorders>
              <w:top w:val="nil"/>
              <w:left w:val="nil"/>
              <w:bottom w:val="nil"/>
              <w:right w:val="nil"/>
            </w:tcBorders>
            <w:shd w:val="clear" w:color="auto" w:fill="auto"/>
            <w:noWrap/>
            <w:vAlign w:val="center"/>
            <w:hideMark/>
          </w:tcPr>
          <w:p w14:paraId="5772B94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73A238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B071DC1" w14:textId="77777777" w:rsidTr="00052DD2">
        <w:trPr>
          <w:trHeight w:val="270"/>
        </w:trPr>
        <w:tc>
          <w:tcPr>
            <w:tcW w:w="7854" w:type="dxa"/>
            <w:tcBorders>
              <w:top w:val="nil"/>
              <w:left w:val="nil"/>
              <w:bottom w:val="nil"/>
              <w:right w:val="nil"/>
            </w:tcBorders>
            <w:shd w:val="clear" w:color="000000" w:fill="BDD7EE"/>
            <w:noWrap/>
            <w:vAlign w:val="center"/>
            <w:hideMark/>
          </w:tcPr>
          <w:p w14:paraId="68505CE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Room for opportunities to directly engage with Council</w:t>
            </w:r>
          </w:p>
        </w:tc>
        <w:tc>
          <w:tcPr>
            <w:tcW w:w="950" w:type="dxa"/>
            <w:tcBorders>
              <w:top w:val="nil"/>
              <w:left w:val="nil"/>
              <w:bottom w:val="nil"/>
              <w:right w:val="nil"/>
            </w:tcBorders>
            <w:shd w:val="clear" w:color="000000" w:fill="BDD7EE"/>
            <w:noWrap/>
            <w:vAlign w:val="center"/>
            <w:hideMark/>
          </w:tcPr>
          <w:p w14:paraId="6E08E57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658782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507011D" w14:textId="77777777" w:rsidTr="00052DD2">
        <w:trPr>
          <w:trHeight w:val="270"/>
        </w:trPr>
        <w:tc>
          <w:tcPr>
            <w:tcW w:w="7854" w:type="dxa"/>
            <w:tcBorders>
              <w:top w:val="nil"/>
              <w:left w:val="nil"/>
              <w:bottom w:val="nil"/>
              <w:right w:val="nil"/>
            </w:tcBorders>
            <w:shd w:val="clear" w:color="auto" w:fill="auto"/>
            <w:noWrap/>
            <w:vAlign w:val="center"/>
            <w:hideMark/>
          </w:tcPr>
          <w:p w14:paraId="0B0D52E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Woolworths development has no underground parking.  Council refused to do it</w:t>
            </w:r>
          </w:p>
        </w:tc>
        <w:tc>
          <w:tcPr>
            <w:tcW w:w="950" w:type="dxa"/>
            <w:tcBorders>
              <w:top w:val="nil"/>
              <w:left w:val="nil"/>
              <w:bottom w:val="nil"/>
              <w:right w:val="nil"/>
            </w:tcBorders>
            <w:shd w:val="clear" w:color="auto" w:fill="auto"/>
            <w:noWrap/>
            <w:vAlign w:val="center"/>
            <w:hideMark/>
          </w:tcPr>
          <w:p w14:paraId="1933117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7319AA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5A3C07E" w14:textId="77777777" w:rsidTr="00052DD2">
        <w:trPr>
          <w:trHeight w:val="270"/>
        </w:trPr>
        <w:tc>
          <w:tcPr>
            <w:tcW w:w="7854" w:type="dxa"/>
            <w:tcBorders>
              <w:top w:val="nil"/>
              <w:left w:val="nil"/>
              <w:bottom w:val="nil"/>
              <w:right w:val="nil"/>
            </w:tcBorders>
            <w:shd w:val="clear" w:color="000000" w:fill="BDD7EE"/>
            <w:noWrap/>
            <w:vAlign w:val="center"/>
            <w:hideMark/>
          </w:tcPr>
          <w:p w14:paraId="18C2867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don't look after community needs that well</w:t>
            </w:r>
          </w:p>
        </w:tc>
        <w:tc>
          <w:tcPr>
            <w:tcW w:w="950" w:type="dxa"/>
            <w:tcBorders>
              <w:top w:val="nil"/>
              <w:left w:val="nil"/>
              <w:bottom w:val="nil"/>
              <w:right w:val="nil"/>
            </w:tcBorders>
            <w:shd w:val="clear" w:color="000000" w:fill="BDD7EE"/>
            <w:noWrap/>
            <w:vAlign w:val="center"/>
            <w:hideMark/>
          </w:tcPr>
          <w:p w14:paraId="79AD16E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055C64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9EC482D" w14:textId="77777777" w:rsidTr="00052DD2">
        <w:trPr>
          <w:trHeight w:val="270"/>
        </w:trPr>
        <w:tc>
          <w:tcPr>
            <w:tcW w:w="7854" w:type="dxa"/>
            <w:tcBorders>
              <w:top w:val="nil"/>
              <w:left w:val="nil"/>
              <w:bottom w:val="nil"/>
              <w:right w:val="nil"/>
            </w:tcBorders>
            <w:shd w:val="clear" w:color="auto" w:fill="auto"/>
            <w:noWrap/>
            <w:vAlign w:val="center"/>
            <w:hideMark/>
          </w:tcPr>
          <w:p w14:paraId="261C9EE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focus on small projects</w:t>
            </w:r>
          </w:p>
        </w:tc>
        <w:tc>
          <w:tcPr>
            <w:tcW w:w="950" w:type="dxa"/>
            <w:tcBorders>
              <w:top w:val="nil"/>
              <w:left w:val="nil"/>
              <w:bottom w:val="nil"/>
              <w:right w:val="nil"/>
            </w:tcBorders>
            <w:shd w:val="clear" w:color="auto" w:fill="auto"/>
            <w:noWrap/>
            <w:vAlign w:val="center"/>
            <w:hideMark/>
          </w:tcPr>
          <w:p w14:paraId="3308F92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A4C3DD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49F58ED" w14:textId="77777777" w:rsidTr="00052DD2">
        <w:trPr>
          <w:trHeight w:val="270"/>
        </w:trPr>
        <w:tc>
          <w:tcPr>
            <w:tcW w:w="7854" w:type="dxa"/>
            <w:tcBorders>
              <w:top w:val="nil"/>
              <w:left w:val="nil"/>
              <w:bottom w:val="nil"/>
              <w:right w:val="nil"/>
            </w:tcBorders>
            <w:shd w:val="clear" w:color="000000" w:fill="BDD7EE"/>
            <w:noWrap/>
            <w:vAlign w:val="center"/>
            <w:hideMark/>
          </w:tcPr>
          <w:p w14:paraId="5899CAA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lastRenderedPageBreak/>
              <w:t>They have placed too many restrictions on parking</w:t>
            </w:r>
          </w:p>
        </w:tc>
        <w:tc>
          <w:tcPr>
            <w:tcW w:w="950" w:type="dxa"/>
            <w:tcBorders>
              <w:top w:val="nil"/>
              <w:left w:val="nil"/>
              <w:bottom w:val="nil"/>
              <w:right w:val="nil"/>
            </w:tcBorders>
            <w:shd w:val="clear" w:color="000000" w:fill="BDD7EE"/>
            <w:noWrap/>
            <w:vAlign w:val="center"/>
            <w:hideMark/>
          </w:tcPr>
          <w:p w14:paraId="1F01310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BC1CB4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56E5293" w14:textId="77777777" w:rsidTr="00052DD2">
        <w:trPr>
          <w:trHeight w:val="270"/>
        </w:trPr>
        <w:tc>
          <w:tcPr>
            <w:tcW w:w="7854" w:type="dxa"/>
            <w:tcBorders>
              <w:top w:val="nil"/>
              <w:left w:val="nil"/>
              <w:bottom w:val="nil"/>
              <w:right w:val="nil"/>
            </w:tcBorders>
            <w:shd w:val="clear" w:color="auto" w:fill="auto"/>
            <w:noWrap/>
            <w:vAlign w:val="center"/>
            <w:hideMark/>
          </w:tcPr>
          <w:p w14:paraId="10234D8C" w14:textId="77567C6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Transparency </w:t>
            </w:r>
            <w:r w:rsidR="00600FC0" w:rsidRPr="00052DD2">
              <w:rPr>
                <w:rFonts w:eastAsia="Times New Roman"/>
                <w:sz w:val="20"/>
                <w:szCs w:val="20"/>
                <w:lang w:eastAsia="zh-CN"/>
              </w:rPr>
              <w:t>regarding</w:t>
            </w:r>
            <w:r w:rsidRPr="00052DD2">
              <w:rPr>
                <w:rFonts w:eastAsia="Times New Roman"/>
                <w:sz w:val="20"/>
                <w:szCs w:val="20"/>
                <w:lang w:eastAsia="zh-CN"/>
              </w:rPr>
              <w:t xml:space="preserve"> planning and development required</w:t>
            </w:r>
          </w:p>
        </w:tc>
        <w:tc>
          <w:tcPr>
            <w:tcW w:w="950" w:type="dxa"/>
            <w:tcBorders>
              <w:top w:val="nil"/>
              <w:left w:val="nil"/>
              <w:bottom w:val="nil"/>
              <w:right w:val="nil"/>
            </w:tcBorders>
            <w:shd w:val="clear" w:color="auto" w:fill="auto"/>
            <w:noWrap/>
            <w:vAlign w:val="center"/>
            <w:hideMark/>
          </w:tcPr>
          <w:p w14:paraId="3562B85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746E28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57FA2C8" w14:textId="77777777" w:rsidTr="00052DD2">
        <w:trPr>
          <w:trHeight w:val="270"/>
        </w:trPr>
        <w:tc>
          <w:tcPr>
            <w:tcW w:w="7854" w:type="dxa"/>
            <w:tcBorders>
              <w:top w:val="nil"/>
              <w:left w:val="nil"/>
              <w:bottom w:val="nil"/>
              <w:right w:val="nil"/>
            </w:tcBorders>
            <w:shd w:val="clear" w:color="000000" w:fill="BDD7EE"/>
            <w:noWrap/>
            <w:vAlign w:val="center"/>
            <w:hideMark/>
          </w:tcPr>
          <w:p w14:paraId="5462CE4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Unfair distribution of funding</w:t>
            </w:r>
          </w:p>
        </w:tc>
        <w:tc>
          <w:tcPr>
            <w:tcW w:w="950" w:type="dxa"/>
            <w:tcBorders>
              <w:top w:val="nil"/>
              <w:left w:val="nil"/>
              <w:bottom w:val="nil"/>
              <w:right w:val="nil"/>
            </w:tcBorders>
            <w:shd w:val="clear" w:color="000000" w:fill="BDD7EE"/>
            <w:noWrap/>
            <w:vAlign w:val="center"/>
            <w:hideMark/>
          </w:tcPr>
          <w:p w14:paraId="6D917EA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1B55B6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39A4F4F" w14:textId="77777777" w:rsidTr="00052DD2">
        <w:trPr>
          <w:trHeight w:val="270"/>
        </w:trPr>
        <w:tc>
          <w:tcPr>
            <w:tcW w:w="7854" w:type="dxa"/>
            <w:tcBorders>
              <w:top w:val="nil"/>
              <w:left w:val="nil"/>
              <w:bottom w:val="nil"/>
              <w:right w:val="nil"/>
            </w:tcBorders>
            <w:shd w:val="clear" w:color="auto" w:fill="auto"/>
            <w:noWrap/>
            <w:vAlign w:val="center"/>
            <w:hideMark/>
          </w:tcPr>
          <w:p w14:paraId="2C94A6E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Very unhappy with hard rubbish collection</w:t>
            </w:r>
          </w:p>
        </w:tc>
        <w:tc>
          <w:tcPr>
            <w:tcW w:w="950" w:type="dxa"/>
            <w:tcBorders>
              <w:top w:val="nil"/>
              <w:left w:val="nil"/>
              <w:bottom w:val="nil"/>
              <w:right w:val="nil"/>
            </w:tcBorders>
            <w:shd w:val="clear" w:color="auto" w:fill="auto"/>
            <w:noWrap/>
            <w:vAlign w:val="center"/>
            <w:hideMark/>
          </w:tcPr>
          <w:p w14:paraId="5DD2D68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C7C321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6284B03" w14:textId="77777777" w:rsidTr="00052DD2">
        <w:trPr>
          <w:trHeight w:val="270"/>
        </w:trPr>
        <w:tc>
          <w:tcPr>
            <w:tcW w:w="7854" w:type="dxa"/>
            <w:tcBorders>
              <w:top w:val="nil"/>
              <w:left w:val="nil"/>
              <w:bottom w:val="nil"/>
              <w:right w:val="nil"/>
            </w:tcBorders>
            <w:shd w:val="clear" w:color="auto" w:fill="auto"/>
            <w:noWrap/>
            <w:vAlign w:val="center"/>
            <w:hideMark/>
          </w:tcPr>
          <w:p w14:paraId="11E150F6"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0BEB96E2"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6808015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6F568E0" w14:textId="77777777" w:rsidTr="00052DD2">
        <w:trPr>
          <w:trHeight w:val="270"/>
        </w:trPr>
        <w:tc>
          <w:tcPr>
            <w:tcW w:w="7854" w:type="dxa"/>
            <w:tcBorders>
              <w:top w:val="nil"/>
              <w:left w:val="nil"/>
              <w:bottom w:val="nil"/>
              <w:right w:val="nil"/>
            </w:tcBorders>
            <w:shd w:val="clear" w:color="auto" w:fill="auto"/>
            <w:vAlign w:val="center"/>
            <w:hideMark/>
          </w:tcPr>
          <w:p w14:paraId="22D274DA" w14:textId="77777777" w:rsidR="00052DD2" w:rsidRPr="00052DD2" w:rsidRDefault="00052DD2" w:rsidP="00052DD2">
            <w:pPr>
              <w:jc w:val="left"/>
              <w:rPr>
                <w:rFonts w:eastAsia="Times New Roman"/>
                <w:b/>
                <w:bCs/>
                <w:sz w:val="20"/>
                <w:szCs w:val="20"/>
                <w:lang w:eastAsia="zh-CN"/>
              </w:rPr>
            </w:pPr>
            <w:r w:rsidRPr="00052DD2">
              <w:rPr>
                <w:rFonts w:eastAsia="Times New Roman"/>
                <w:b/>
                <w:bCs/>
                <w:sz w:val="20"/>
                <w:szCs w:val="20"/>
                <w:lang w:eastAsia="zh-CN"/>
              </w:rPr>
              <w:t xml:space="preserve">Total </w:t>
            </w:r>
          </w:p>
        </w:tc>
        <w:tc>
          <w:tcPr>
            <w:tcW w:w="950" w:type="dxa"/>
            <w:tcBorders>
              <w:top w:val="nil"/>
              <w:left w:val="nil"/>
              <w:bottom w:val="nil"/>
              <w:right w:val="nil"/>
            </w:tcBorders>
            <w:shd w:val="clear" w:color="auto" w:fill="auto"/>
            <w:noWrap/>
            <w:vAlign w:val="center"/>
            <w:hideMark/>
          </w:tcPr>
          <w:p w14:paraId="7ED9A2F6" w14:textId="77777777" w:rsidR="00052DD2" w:rsidRPr="00052DD2" w:rsidRDefault="00052DD2" w:rsidP="00052DD2">
            <w:pPr>
              <w:jc w:val="center"/>
              <w:rPr>
                <w:rFonts w:eastAsia="Times New Roman"/>
                <w:b/>
                <w:bCs/>
                <w:sz w:val="20"/>
                <w:szCs w:val="20"/>
                <w:lang w:eastAsia="zh-CN"/>
              </w:rPr>
            </w:pPr>
            <w:r w:rsidRPr="00052DD2">
              <w:rPr>
                <w:rFonts w:eastAsia="Times New Roman"/>
                <w:b/>
                <w:bCs/>
                <w:sz w:val="20"/>
                <w:szCs w:val="20"/>
                <w:lang w:eastAsia="zh-CN"/>
              </w:rPr>
              <w:t>38</w:t>
            </w:r>
          </w:p>
        </w:tc>
        <w:tc>
          <w:tcPr>
            <w:tcW w:w="222" w:type="dxa"/>
            <w:vAlign w:val="center"/>
            <w:hideMark/>
          </w:tcPr>
          <w:p w14:paraId="7E4DBA6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E75352F" w14:textId="77777777" w:rsidTr="00052DD2">
        <w:trPr>
          <w:trHeight w:val="270"/>
        </w:trPr>
        <w:tc>
          <w:tcPr>
            <w:tcW w:w="7854" w:type="dxa"/>
            <w:tcBorders>
              <w:top w:val="nil"/>
              <w:left w:val="nil"/>
              <w:bottom w:val="nil"/>
              <w:right w:val="nil"/>
            </w:tcBorders>
            <w:shd w:val="clear" w:color="auto" w:fill="auto"/>
            <w:vAlign w:val="center"/>
            <w:hideMark/>
          </w:tcPr>
          <w:p w14:paraId="0FC5104D" w14:textId="77777777" w:rsidR="00052DD2" w:rsidRPr="00052DD2" w:rsidRDefault="00052DD2" w:rsidP="00052DD2">
            <w:pPr>
              <w:jc w:val="center"/>
              <w:rPr>
                <w:rFonts w:eastAsia="Times New Roman"/>
                <w:b/>
                <w:bCs/>
                <w:sz w:val="20"/>
                <w:szCs w:val="20"/>
                <w:lang w:eastAsia="zh-CN"/>
              </w:rPr>
            </w:pPr>
          </w:p>
        </w:tc>
        <w:tc>
          <w:tcPr>
            <w:tcW w:w="950" w:type="dxa"/>
            <w:tcBorders>
              <w:top w:val="nil"/>
              <w:left w:val="nil"/>
              <w:bottom w:val="nil"/>
              <w:right w:val="nil"/>
            </w:tcBorders>
            <w:shd w:val="clear" w:color="auto" w:fill="auto"/>
            <w:noWrap/>
            <w:vAlign w:val="center"/>
            <w:hideMark/>
          </w:tcPr>
          <w:p w14:paraId="160F12EC"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5B559D0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62BDD83" w14:textId="77777777" w:rsidTr="00052DD2">
        <w:trPr>
          <w:trHeight w:val="270"/>
        </w:trPr>
        <w:tc>
          <w:tcPr>
            <w:tcW w:w="7854" w:type="dxa"/>
            <w:tcBorders>
              <w:top w:val="nil"/>
              <w:left w:val="nil"/>
              <w:bottom w:val="nil"/>
              <w:right w:val="nil"/>
            </w:tcBorders>
            <w:shd w:val="clear" w:color="auto" w:fill="auto"/>
            <w:vAlign w:val="center"/>
            <w:hideMark/>
          </w:tcPr>
          <w:p w14:paraId="718635A5" w14:textId="77777777" w:rsidR="00052DD2" w:rsidRPr="00052DD2" w:rsidRDefault="00052DD2" w:rsidP="00052DD2">
            <w:pPr>
              <w:jc w:val="left"/>
              <w:rPr>
                <w:rFonts w:eastAsia="Times New Roman"/>
                <w:b/>
                <w:bCs/>
                <w:color w:val="000000"/>
                <w:sz w:val="20"/>
                <w:szCs w:val="20"/>
                <w:lang w:eastAsia="zh-CN"/>
              </w:rPr>
            </w:pPr>
            <w:r w:rsidRPr="00052DD2">
              <w:rPr>
                <w:rFonts w:eastAsia="Times New Roman"/>
                <w:b/>
                <w:bCs/>
                <w:color w:val="000000"/>
                <w:sz w:val="20"/>
                <w:szCs w:val="20"/>
                <w:lang w:eastAsia="zh-CN"/>
              </w:rPr>
              <w:t>Total responses</w:t>
            </w:r>
          </w:p>
        </w:tc>
        <w:tc>
          <w:tcPr>
            <w:tcW w:w="950" w:type="dxa"/>
            <w:tcBorders>
              <w:top w:val="nil"/>
              <w:left w:val="nil"/>
              <w:bottom w:val="nil"/>
              <w:right w:val="nil"/>
            </w:tcBorders>
            <w:shd w:val="clear" w:color="auto" w:fill="auto"/>
            <w:noWrap/>
            <w:vAlign w:val="center"/>
            <w:hideMark/>
          </w:tcPr>
          <w:p w14:paraId="44C4F899" w14:textId="77777777" w:rsidR="00052DD2" w:rsidRPr="00052DD2" w:rsidRDefault="00052DD2" w:rsidP="00052DD2">
            <w:pPr>
              <w:jc w:val="center"/>
              <w:rPr>
                <w:rFonts w:eastAsia="Times New Roman"/>
                <w:b/>
                <w:bCs/>
                <w:sz w:val="20"/>
                <w:szCs w:val="20"/>
                <w:lang w:eastAsia="zh-CN"/>
              </w:rPr>
            </w:pPr>
            <w:r w:rsidRPr="00052DD2">
              <w:rPr>
                <w:rFonts w:eastAsia="Times New Roman"/>
                <w:b/>
                <w:bCs/>
                <w:sz w:val="20"/>
                <w:szCs w:val="20"/>
                <w:lang w:eastAsia="zh-CN"/>
              </w:rPr>
              <w:t>232</w:t>
            </w:r>
          </w:p>
        </w:tc>
        <w:tc>
          <w:tcPr>
            <w:tcW w:w="222" w:type="dxa"/>
            <w:vAlign w:val="center"/>
            <w:hideMark/>
          </w:tcPr>
          <w:p w14:paraId="5381D096" w14:textId="77777777" w:rsidR="00052DD2" w:rsidRPr="00052DD2" w:rsidRDefault="00052DD2" w:rsidP="00052DD2">
            <w:pPr>
              <w:jc w:val="left"/>
              <w:rPr>
                <w:rFonts w:ascii="Times New Roman" w:eastAsia="Times New Roman" w:hAnsi="Times New Roman" w:cs="Times New Roman"/>
                <w:sz w:val="20"/>
                <w:szCs w:val="20"/>
                <w:lang w:eastAsia="zh-CN"/>
              </w:rPr>
            </w:pPr>
          </w:p>
        </w:tc>
      </w:tr>
    </w:tbl>
    <w:p w14:paraId="4BC4FE38" w14:textId="6A6F8F18" w:rsidR="009F28CF" w:rsidRPr="00730E4D" w:rsidRDefault="009F28CF" w:rsidP="00600FC0">
      <w:pPr>
        <w:rPr>
          <w:sz w:val="20"/>
          <w:szCs w:val="20"/>
        </w:rPr>
      </w:pPr>
    </w:p>
    <w:p w14:paraId="18F59B22" w14:textId="05C7A998" w:rsidR="009C1AF2" w:rsidRPr="00730E4D" w:rsidRDefault="009C1AF2" w:rsidP="00600FC0">
      <w:pPr>
        <w:rPr>
          <w:b/>
          <w:bCs/>
          <w:sz w:val="20"/>
          <w:szCs w:val="20"/>
        </w:rPr>
      </w:pPr>
      <w:bookmarkStart w:id="31" w:name="_Leadership_and_governance"/>
      <w:bookmarkStart w:id="32" w:name="_Leadership_and_governance_1"/>
      <w:bookmarkStart w:id="33" w:name="_Toc436038326"/>
      <w:bookmarkEnd w:id="31"/>
      <w:bookmarkEnd w:id="32"/>
    </w:p>
    <w:p w14:paraId="3CF4F87B" w14:textId="7E04CB3B" w:rsidR="00626265" w:rsidRDefault="00525F7F" w:rsidP="000876A9">
      <w:pPr>
        <w:pStyle w:val="Heading1"/>
      </w:pPr>
      <w:bookmarkStart w:id="34" w:name="_Leadership_and_governance_2"/>
      <w:bookmarkStart w:id="35" w:name="_Toc67909368"/>
      <w:bookmarkEnd w:id="34"/>
      <w:r>
        <w:t>Leadership and g</w:t>
      </w:r>
      <w:r w:rsidR="00626265">
        <w:t>overnance</w:t>
      </w:r>
      <w:bookmarkEnd w:id="35"/>
      <w:r w:rsidR="00626265">
        <w:t xml:space="preserve"> </w:t>
      </w:r>
      <w:bookmarkEnd w:id="33"/>
    </w:p>
    <w:p w14:paraId="1CED54FC" w14:textId="77777777" w:rsidR="00626265" w:rsidRPr="00913B77" w:rsidRDefault="00626265" w:rsidP="000876A9">
      <w:pPr>
        <w:pStyle w:val="BalloonText"/>
        <w:rPr>
          <w:rFonts w:ascii="Garamond" w:hAnsi="Garamond" w:cs="Garamond"/>
          <w:sz w:val="20"/>
          <w:szCs w:val="20"/>
        </w:rPr>
      </w:pPr>
    </w:p>
    <w:p w14:paraId="57E21A44" w14:textId="77777777" w:rsidR="00626265" w:rsidRPr="00525F7F" w:rsidRDefault="00626265" w:rsidP="000876A9">
      <w:r w:rsidRPr="00525F7F">
        <w:t>Respondents were asked:</w:t>
      </w:r>
    </w:p>
    <w:p w14:paraId="181690ED" w14:textId="77777777" w:rsidR="00626265" w:rsidRPr="00913B77" w:rsidRDefault="00626265" w:rsidP="000876A9">
      <w:pPr>
        <w:pStyle w:val="BalloonText"/>
        <w:rPr>
          <w:rFonts w:ascii="Garamond" w:hAnsi="Garamond" w:cs="Garamond"/>
          <w:sz w:val="20"/>
          <w:szCs w:val="20"/>
        </w:rPr>
      </w:pPr>
    </w:p>
    <w:p w14:paraId="34C28EFE" w14:textId="77777777" w:rsidR="00626265" w:rsidRPr="00525F7F" w:rsidRDefault="00626265" w:rsidP="000876A9">
      <w:pPr>
        <w:jc w:val="center"/>
        <w:rPr>
          <w:i/>
          <w:iCs/>
          <w:color w:val="0070C0"/>
          <w:sz w:val="22"/>
        </w:rPr>
      </w:pPr>
      <w:r w:rsidRPr="00525F7F">
        <w:rPr>
          <w:i/>
          <w:iCs/>
          <w:color w:val="0070C0"/>
          <w:sz w:val="22"/>
        </w:rPr>
        <w:t>“On a scale of 0 (lowest) to 10 (highest), can you please rate your personal level of satisfaction with the following aspects of Council’s performance?”</w:t>
      </w:r>
    </w:p>
    <w:p w14:paraId="26F47746" w14:textId="24A34260" w:rsidR="00F50674" w:rsidRPr="00730E4D" w:rsidRDefault="00F50674" w:rsidP="00BC244D"/>
    <w:p w14:paraId="26361F6A" w14:textId="25BD95F9" w:rsidR="00FE3950" w:rsidRPr="00730E4D" w:rsidRDefault="00FE3950" w:rsidP="00FE3950">
      <w:r w:rsidRPr="00730E4D">
        <w:t>The average satisfaction with the five included aspects of leadership and governance declined measurably and significantly this year, down 13.3% from 7.27 or “very good” to 6.30 or “solid”.</w:t>
      </w:r>
    </w:p>
    <w:p w14:paraId="752F3A22" w14:textId="2FD631E6" w:rsidR="00FE3950" w:rsidRPr="00730E4D" w:rsidRDefault="00FE3950" w:rsidP="00FE3950"/>
    <w:p w14:paraId="47450EA9" w14:textId="6BED0513" w:rsidR="00FE3950" w:rsidRPr="00730E4D" w:rsidRDefault="00FE3950" w:rsidP="00FE3950">
      <w:r w:rsidRPr="00730E4D">
        <w:t>This is a significant decline, which brings the average satisfaction with these five aspects of leadership and governance below the long-term average over the last four years of 6.84.</w:t>
      </w:r>
    </w:p>
    <w:p w14:paraId="7EE8A42F" w14:textId="3DEF89B3" w:rsidR="00FE3950" w:rsidRPr="00730E4D" w:rsidRDefault="00FE3950" w:rsidP="00FE3950"/>
    <w:p w14:paraId="0D4D1E15" w14:textId="0310C5D0" w:rsidR="00600FC0" w:rsidRDefault="007B6840" w:rsidP="00FE3950">
      <w:r w:rsidRPr="00730E4D">
        <w:t xml:space="preserve">Metropolis Research notes </w:t>
      </w:r>
      <w:r w:rsidR="00600FC0" w:rsidRPr="00730E4D">
        <w:t xml:space="preserve">that the average decline in leadership and governance of 13.3% was greater than </w:t>
      </w:r>
      <w:r w:rsidRPr="00730E4D">
        <w:t xml:space="preserve">the decline in satisfaction with many aspects of performance this year, including overall performance (down </w:t>
      </w:r>
      <w:r w:rsidR="00600FC0" w:rsidRPr="00730E4D">
        <w:t>6.7%</w:t>
      </w:r>
      <w:r w:rsidRPr="00730E4D">
        <w:t>), customer service (</w:t>
      </w:r>
      <w:r w:rsidR="00600FC0" w:rsidRPr="00730E4D">
        <w:t>down 7.1%</w:t>
      </w:r>
      <w:r w:rsidRPr="00730E4D">
        <w:t xml:space="preserve">), and average satisfaction with services and facilities (down </w:t>
      </w:r>
      <w:r w:rsidR="00600FC0" w:rsidRPr="00730E4D">
        <w:t>3.2%</w:t>
      </w:r>
      <w:r w:rsidRPr="00730E4D">
        <w:t>).</w:t>
      </w:r>
      <w:r w:rsidR="00730E4D" w:rsidRPr="00730E4D">
        <w:t xml:space="preserve">  This suggests that there are other issues, aside from the general decline in satisfaction with Council, underpinning at least some of this</w:t>
      </w:r>
      <w:r w:rsidR="00730E4D">
        <w:t xml:space="preserve"> year’s decline in satisfaction with Council’s leadership and governance performance.</w:t>
      </w:r>
    </w:p>
    <w:p w14:paraId="3C90E519" w14:textId="1DB1D397" w:rsidR="00600FC0" w:rsidRDefault="00600FC0" w:rsidP="00FE3950"/>
    <w:p w14:paraId="11928327" w14:textId="11B196EA" w:rsidR="00600FC0" w:rsidRDefault="00600FC0" w:rsidP="00FE3950">
      <w:r>
        <w:t xml:space="preserve">This decline in average satisfaction with leadership and governance was, however, the same 13.3% decline in satisfaction reported for aspects of </w:t>
      </w:r>
      <w:hyperlink w:anchor="_Planning_and_housing" w:history="1">
        <w:r w:rsidRPr="00600FC0">
          <w:rPr>
            <w:rStyle w:val="Hyperlink"/>
          </w:rPr>
          <w:t>planning and housing development</w:t>
        </w:r>
      </w:hyperlink>
      <w:r>
        <w:t>, and was only marginally greater than the average decline in satisfaction with Council’s advocacy (down 11.4%)</w:t>
      </w:r>
      <w:r w:rsidR="003151EB">
        <w:t>.</w:t>
      </w:r>
    </w:p>
    <w:p w14:paraId="64F746AD" w14:textId="7D5F5979" w:rsidR="003151EB" w:rsidRDefault="003151EB" w:rsidP="00FE3950"/>
    <w:p w14:paraId="4DF8761C" w14:textId="0BD5EF7D" w:rsidR="003151EB" w:rsidRDefault="003151EB" w:rsidP="00FE3950">
      <w:r>
        <w:t xml:space="preserve">Metropolis Research is of the opinion, that the large decline in satisfaction with aspects of leadership and governance </w:t>
      </w:r>
      <w:r w:rsidR="007211D9">
        <w:t>are</w:t>
      </w:r>
      <w:r>
        <w:t xml:space="preserve"> likely to be related, at least in part, to the decline in satisfaction with aspects of planning and housing development.  This is reinforced by the fact that planning, building, and development issues were the most nominated issues to address for the City of Bayside (at 15.6%, which is more than three times the metropolitan Melbourne average of 4.1%).</w:t>
      </w:r>
    </w:p>
    <w:p w14:paraId="64BC0E5B" w14:textId="1D7FA316" w:rsidR="003151EB" w:rsidRDefault="003151EB" w:rsidP="00FE3950"/>
    <w:p w14:paraId="44A0374B" w14:textId="1E21A0AA" w:rsidR="003151EB" w:rsidRDefault="003151EB" w:rsidP="00FE3950">
      <w:r>
        <w:t xml:space="preserve">This relationship between satisfaction with Council’s leadership and governance and planning and housing development is further attested to by the fact that the aspects of Council’s advocacy to report the largest declines in satisfaction this year were Council’s advocacy “for a planning system that provides more certainly for Bayside residents” (down 15.9%) and </w:t>
      </w:r>
      <w:r>
        <w:br/>
        <w:t>for increasing the supply of social and affordable housing in Bayside” (down 18.2%).</w:t>
      </w:r>
    </w:p>
    <w:p w14:paraId="0B1D5FD2" w14:textId="560C9914" w:rsidR="00730E4D" w:rsidRPr="00730E4D" w:rsidRDefault="00730E4D" w:rsidP="00FE3950">
      <w:r w:rsidRPr="00730E4D">
        <w:lastRenderedPageBreak/>
        <w:t>The average satisfaction with all five aspects of leadership and governance were rated at “solid” levels this year, down from the “very good” and “good” levels recorded in 2020, immediately prior to the onset of the COVID-19 pandemic.</w:t>
      </w:r>
    </w:p>
    <w:p w14:paraId="47599340" w14:textId="77777777" w:rsidR="00730E4D" w:rsidRPr="00730E4D" w:rsidRDefault="00730E4D" w:rsidP="00FE3950"/>
    <w:p w14:paraId="525AB31B" w14:textId="142CA887" w:rsidR="00626265" w:rsidRPr="00730E4D" w:rsidRDefault="004C40DA" w:rsidP="000876A9">
      <w:pPr>
        <w:jc w:val="center"/>
      </w:pPr>
      <w:r w:rsidRPr="00730E4D">
        <w:rPr>
          <w:noProof/>
        </w:rPr>
        <w:drawing>
          <wp:inline distT="0" distB="0" distL="0" distR="0" wp14:anchorId="502B18D0" wp14:editId="1075A06B">
            <wp:extent cx="5709920" cy="3579495"/>
            <wp:effectExtent l="0" t="0" r="508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09920" cy="3579495"/>
                    </a:xfrm>
                    <a:prstGeom prst="rect">
                      <a:avLst/>
                    </a:prstGeom>
                    <a:noFill/>
                    <a:ln>
                      <a:noFill/>
                    </a:ln>
                  </pic:spPr>
                </pic:pic>
              </a:graphicData>
            </a:graphic>
          </wp:inline>
        </w:drawing>
      </w:r>
    </w:p>
    <w:p w14:paraId="62958DD0" w14:textId="1EA1C705" w:rsidR="00895960" w:rsidRPr="00730E4D" w:rsidRDefault="00895960" w:rsidP="000876A9">
      <w:pPr>
        <w:jc w:val="center"/>
      </w:pPr>
    </w:p>
    <w:p w14:paraId="173B7909" w14:textId="660A9042" w:rsidR="00600FC0" w:rsidRPr="00730E4D" w:rsidRDefault="00600FC0" w:rsidP="00600FC0">
      <w:r w:rsidRPr="00730E4D">
        <w:t>The following graph provides a breakdown of these results into the proportion of respondents who were “very satisfied” (i.e., rated satisfaction at eight or more), those who were “neutral to somewhat satisfied” (rated satisfaction at five to seven), and those who were “dissatisfied” (rated satisfaction at less than five).</w:t>
      </w:r>
    </w:p>
    <w:p w14:paraId="3E4D2964" w14:textId="3139AD02" w:rsidR="00730E4D" w:rsidRPr="00730E4D" w:rsidRDefault="00730E4D" w:rsidP="00600FC0"/>
    <w:p w14:paraId="0CAEEABD" w14:textId="1B1E7CD7" w:rsidR="00730E4D" w:rsidRDefault="00730E4D" w:rsidP="00600FC0">
      <w:r w:rsidRPr="00730E4D">
        <w:t xml:space="preserve">There was a substantial </w:t>
      </w:r>
      <w:r>
        <w:t xml:space="preserve">decline reported this year, in the proportion of respondents who were “very satisfied” with each of these five aspects of leadership and governance, down </w:t>
      </w:r>
      <w:r w:rsidR="002C5DE4">
        <w:t>from an average of approximately 50% last year to a little more than one-quarter this year.</w:t>
      </w:r>
    </w:p>
    <w:p w14:paraId="7EE7D4CB" w14:textId="7BA8171F" w:rsidR="002C5DE4" w:rsidRDefault="002C5DE4" w:rsidP="00600FC0"/>
    <w:p w14:paraId="7A8C0A5A" w14:textId="3B1C95CE" w:rsidR="002C5DE4" w:rsidRDefault="002C5DE4" w:rsidP="00600FC0">
      <w:r>
        <w:t>There was also a substantial increase in the proportion of respondents dissatisfied with each of these five aspects, up from less than seven percent last year, to between one-sixth and one-fifth this year.</w:t>
      </w:r>
    </w:p>
    <w:p w14:paraId="52ABE2F7" w14:textId="272F037C" w:rsidR="002C5DE4" w:rsidRDefault="002C5DE4" w:rsidP="00600FC0"/>
    <w:p w14:paraId="51A57926" w14:textId="5BCE6F4E" w:rsidR="002C5DE4" w:rsidRDefault="002C5DE4" w:rsidP="00600FC0">
      <w:r>
        <w:t>Particular attention is drawn to the fact that one-fifth (19.9%) of respondents were dissatisfied with Council’s representation, lobbying, and advocacy to other levels of government this year, up from 5.3% last year.</w:t>
      </w:r>
    </w:p>
    <w:p w14:paraId="1990EA11" w14:textId="677042C6" w:rsidR="002C5DE4" w:rsidRDefault="002C5DE4" w:rsidP="00600FC0"/>
    <w:p w14:paraId="58BE9366" w14:textId="77777777" w:rsidR="002C5DE4" w:rsidRDefault="002C5DE4" w:rsidP="00600FC0"/>
    <w:p w14:paraId="62237D4D" w14:textId="77777777" w:rsidR="002C5DE4" w:rsidRPr="00730E4D" w:rsidRDefault="002C5DE4" w:rsidP="00600FC0"/>
    <w:p w14:paraId="7347CDD8" w14:textId="77777777" w:rsidR="00600FC0" w:rsidRPr="00730E4D" w:rsidRDefault="00600FC0" w:rsidP="000876A9">
      <w:pPr>
        <w:jc w:val="center"/>
      </w:pPr>
    </w:p>
    <w:p w14:paraId="1D17BFD3" w14:textId="7813A062" w:rsidR="00EC0BDE" w:rsidRPr="002C5DE4" w:rsidRDefault="004C40DA" w:rsidP="000876A9">
      <w:pPr>
        <w:jc w:val="center"/>
      </w:pPr>
      <w:r w:rsidRPr="002C5DE4">
        <w:rPr>
          <w:noProof/>
        </w:rPr>
        <w:lastRenderedPageBreak/>
        <w:drawing>
          <wp:inline distT="0" distB="0" distL="0" distR="0" wp14:anchorId="1416DFDE" wp14:editId="0B97D0F6">
            <wp:extent cx="5731510" cy="3459480"/>
            <wp:effectExtent l="0" t="0" r="254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3459480"/>
                    </a:xfrm>
                    <a:prstGeom prst="rect">
                      <a:avLst/>
                    </a:prstGeom>
                    <a:noFill/>
                    <a:ln>
                      <a:noFill/>
                    </a:ln>
                  </pic:spPr>
                </pic:pic>
              </a:graphicData>
            </a:graphic>
          </wp:inline>
        </w:drawing>
      </w:r>
    </w:p>
    <w:p w14:paraId="23FCD0DB" w14:textId="2229985B" w:rsidR="00730E4D" w:rsidRPr="002C5DE4" w:rsidRDefault="00730E4D" w:rsidP="000876A9">
      <w:pPr>
        <w:jc w:val="center"/>
      </w:pPr>
    </w:p>
    <w:p w14:paraId="30C6AEE8" w14:textId="67020AAD" w:rsidR="002C5DE4" w:rsidRPr="002C5DE4" w:rsidRDefault="002C5DE4" w:rsidP="002C5DE4">
      <w:r w:rsidRPr="002C5DE4">
        <w:t xml:space="preserve">When compared to the 2021 </w:t>
      </w:r>
      <w:r w:rsidRPr="002C5DE4">
        <w:rPr>
          <w:i/>
          <w:iCs/>
        </w:rPr>
        <w:t>Governing Melbourne</w:t>
      </w:r>
      <w:r w:rsidRPr="002C5DE4">
        <w:t xml:space="preserve"> results, it is noted that satisfaction with all five aspects of leadership and governance were similar in the City of Bayside as the inner eastern region councils’ averages, and somewhat lower than the metropolitan Melbourne averages.</w:t>
      </w:r>
    </w:p>
    <w:p w14:paraId="54FF4C35" w14:textId="77777777" w:rsidR="002C5DE4" w:rsidRPr="002C5DE4" w:rsidRDefault="002C5DE4" w:rsidP="000876A9">
      <w:pPr>
        <w:jc w:val="center"/>
      </w:pPr>
    </w:p>
    <w:p w14:paraId="52847503" w14:textId="282CA496" w:rsidR="003C748C" w:rsidRPr="002C5DE4" w:rsidRDefault="003C748C" w:rsidP="000876A9">
      <w:pPr>
        <w:jc w:val="center"/>
      </w:pPr>
      <w:r w:rsidRPr="002C5DE4">
        <w:rPr>
          <w:noProof/>
        </w:rPr>
        <w:drawing>
          <wp:inline distT="0" distB="0" distL="0" distR="0" wp14:anchorId="209FA112" wp14:editId="5A3827A9">
            <wp:extent cx="5709920" cy="3579495"/>
            <wp:effectExtent l="0" t="0" r="5080" b="190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9920" cy="3579495"/>
                    </a:xfrm>
                    <a:prstGeom prst="rect">
                      <a:avLst/>
                    </a:prstGeom>
                    <a:noFill/>
                    <a:ln>
                      <a:noFill/>
                    </a:ln>
                  </pic:spPr>
                </pic:pic>
              </a:graphicData>
            </a:graphic>
          </wp:inline>
        </w:drawing>
      </w:r>
    </w:p>
    <w:p w14:paraId="53B2CA49" w14:textId="77777777" w:rsidR="003C748C" w:rsidRDefault="003C748C" w:rsidP="000876A9">
      <w:pPr>
        <w:jc w:val="center"/>
      </w:pPr>
    </w:p>
    <w:p w14:paraId="46328634" w14:textId="77777777" w:rsidR="003C748C" w:rsidRPr="00913B77" w:rsidRDefault="003C748C" w:rsidP="000876A9">
      <w:pPr>
        <w:jc w:val="center"/>
      </w:pPr>
    </w:p>
    <w:p w14:paraId="6F8D6DE6" w14:textId="1C7065C3" w:rsidR="00626265" w:rsidRDefault="00626265" w:rsidP="000876A9">
      <w:pPr>
        <w:pStyle w:val="Heading2"/>
      </w:pPr>
      <w:bookmarkStart w:id="36" w:name="_Toc436038328"/>
      <w:bookmarkStart w:id="37" w:name="_Toc67909369"/>
      <w:r>
        <w:lastRenderedPageBreak/>
        <w:t>Community consultation and engagement</w:t>
      </w:r>
      <w:bookmarkEnd w:id="36"/>
      <w:bookmarkEnd w:id="37"/>
    </w:p>
    <w:p w14:paraId="1FBE0A3E" w14:textId="2ED1A526" w:rsidR="009945D8" w:rsidRPr="00C73738" w:rsidRDefault="009945D8" w:rsidP="009945D8">
      <w:pPr>
        <w:rPr>
          <w:sz w:val="20"/>
          <w:szCs w:val="20"/>
          <w:lang w:val="en-US"/>
        </w:rPr>
      </w:pPr>
    </w:p>
    <w:p w14:paraId="3BB96471" w14:textId="0F3D1BDC" w:rsidR="00C73738" w:rsidRDefault="00C73738" w:rsidP="009945D8">
      <w:pPr>
        <w:rPr>
          <w:lang w:val="en-US"/>
        </w:rPr>
      </w:pPr>
      <w:r>
        <w:rPr>
          <w:lang w:val="en-US"/>
        </w:rPr>
        <w:t>Satisfaction with Council’s community consultation and engagement declined measurably and significantly this year, down 15.5% to 6.22, which is a “solid”, down from a “very good” level of satisfaction.</w:t>
      </w:r>
      <w:r w:rsidR="007A711A">
        <w:rPr>
          <w:lang w:val="en-US"/>
        </w:rPr>
        <w:t xml:space="preserve">  This decline reverses the steady improvements in satisfaction with this aspect recorded over the previous two years.</w:t>
      </w:r>
    </w:p>
    <w:p w14:paraId="40C0A0BE" w14:textId="77777777" w:rsidR="00C73738" w:rsidRPr="00C73738" w:rsidRDefault="00C73738" w:rsidP="009945D8">
      <w:pPr>
        <w:rPr>
          <w:sz w:val="20"/>
          <w:szCs w:val="20"/>
          <w:lang w:val="en-US"/>
        </w:rPr>
      </w:pPr>
    </w:p>
    <w:p w14:paraId="1DBE4827" w14:textId="3C0CD420" w:rsidR="00F62EA1" w:rsidRDefault="004C40DA" w:rsidP="004C40DA">
      <w:pPr>
        <w:jc w:val="center"/>
      </w:pPr>
      <w:r w:rsidRPr="004C40DA">
        <w:rPr>
          <w:noProof/>
        </w:rPr>
        <w:drawing>
          <wp:inline distT="0" distB="0" distL="0" distR="0" wp14:anchorId="444255F5" wp14:editId="2C8808C5">
            <wp:extent cx="5418455" cy="3457575"/>
            <wp:effectExtent l="0" t="0" r="0"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18455" cy="3457575"/>
                    </a:xfrm>
                    <a:prstGeom prst="rect">
                      <a:avLst/>
                    </a:prstGeom>
                    <a:noFill/>
                    <a:ln>
                      <a:noFill/>
                    </a:ln>
                  </pic:spPr>
                </pic:pic>
              </a:graphicData>
            </a:graphic>
          </wp:inline>
        </w:drawing>
      </w:r>
    </w:p>
    <w:p w14:paraId="5332AA36" w14:textId="06FC8509" w:rsidR="003C748C" w:rsidRPr="007A711A" w:rsidRDefault="003C748C" w:rsidP="004C40DA">
      <w:pPr>
        <w:jc w:val="center"/>
        <w:rPr>
          <w:sz w:val="16"/>
          <w:szCs w:val="16"/>
        </w:rPr>
      </w:pPr>
    </w:p>
    <w:p w14:paraId="2088520F" w14:textId="7A0244AF" w:rsidR="00C73738" w:rsidRDefault="00C73738" w:rsidP="00C73738">
      <w:r>
        <w:t>There was no statistically significant variation in satisfaction with this aspect of leadership and governance observed across the nine precincts comprising the City of Bayside.</w:t>
      </w:r>
    </w:p>
    <w:p w14:paraId="07B4A3E6" w14:textId="77777777" w:rsidR="00C73738" w:rsidRPr="00C73738" w:rsidRDefault="00C73738" w:rsidP="004C40DA">
      <w:pPr>
        <w:jc w:val="center"/>
        <w:rPr>
          <w:sz w:val="20"/>
          <w:szCs w:val="20"/>
        </w:rPr>
      </w:pPr>
    </w:p>
    <w:p w14:paraId="21419937" w14:textId="27108DB8" w:rsidR="003C748C" w:rsidRDefault="003C748C" w:rsidP="004C40DA">
      <w:pPr>
        <w:jc w:val="center"/>
      </w:pPr>
      <w:r w:rsidRPr="003C748C">
        <w:rPr>
          <w:noProof/>
        </w:rPr>
        <w:drawing>
          <wp:inline distT="0" distB="0" distL="0" distR="0" wp14:anchorId="54D0F7A8" wp14:editId="104B0D92">
            <wp:extent cx="5731510" cy="3429000"/>
            <wp:effectExtent l="0" t="0" r="254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3429000"/>
                    </a:xfrm>
                    <a:prstGeom prst="rect">
                      <a:avLst/>
                    </a:prstGeom>
                    <a:noFill/>
                    <a:ln>
                      <a:noFill/>
                    </a:ln>
                  </pic:spPr>
                </pic:pic>
              </a:graphicData>
            </a:graphic>
          </wp:inline>
        </w:drawing>
      </w:r>
    </w:p>
    <w:p w14:paraId="4119A263" w14:textId="03D98CC5" w:rsidR="00040451" w:rsidRDefault="00C73738" w:rsidP="00C73738">
      <w:r>
        <w:lastRenderedPageBreak/>
        <w:t xml:space="preserve">Whilst several specific issues are raised (e.g., COVID-19, planning and development, sports facilities), the majority of the 99 responses received from respondents dissatisfied with Council’s community consultation and engagement refer to a perceived lack of Council listening to, engaging with, and communicating effectively with the community.   </w:t>
      </w:r>
    </w:p>
    <w:p w14:paraId="4BFA0CF3" w14:textId="52CFA6A2" w:rsidR="00C73738" w:rsidRDefault="00C73738" w:rsidP="00C73738"/>
    <w:p w14:paraId="03388553" w14:textId="6F634124" w:rsidR="00C73738" w:rsidRDefault="00C73738" w:rsidP="00C73738">
      <w:r>
        <w:t xml:space="preserve">Metropolis Research notes that for many respondents, the dissatisfaction with communication, consultation, and engagement, can be underpinned by dissatisfaction with an underlying issue (in the Bayside context, planning is an example of these issues), rather than purely a reflection of the quality of Council’s consultation and engagement activities.  </w:t>
      </w:r>
      <w:r w:rsidR="003F2455">
        <w:t>For example, d</w:t>
      </w:r>
      <w:r>
        <w:t>issatisfaction with a planning outcome</w:t>
      </w:r>
      <w:r w:rsidR="003F2455">
        <w:t xml:space="preserve"> </w:t>
      </w:r>
      <w:r>
        <w:t>can influence satisfaction with consultation and engagement</w:t>
      </w:r>
      <w:r w:rsidR="003F2455">
        <w:t>,</w:t>
      </w:r>
      <w:r>
        <w:t xml:space="preserve"> as the respondent feels that Council was not listening to or responding to their needs</w:t>
      </w:r>
      <w:r w:rsidR="003F2455">
        <w:t xml:space="preserve"> in relation to the planning matter.</w:t>
      </w:r>
    </w:p>
    <w:p w14:paraId="49C84C9D" w14:textId="77777777" w:rsidR="00C73738" w:rsidRDefault="00C73738" w:rsidP="004C40DA">
      <w:pPr>
        <w:jc w:val="center"/>
      </w:pPr>
    </w:p>
    <w:tbl>
      <w:tblPr>
        <w:tblW w:w="8956" w:type="dxa"/>
        <w:jc w:val="center"/>
        <w:tblLook w:val="04A0" w:firstRow="1" w:lastRow="0" w:firstColumn="1" w:lastColumn="0" w:noHBand="0" w:noVBand="1"/>
      </w:tblPr>
      <w:tblGrid>
        <w:gridCol w:w="7854"/>
        <w:gridCol w:w="950"/>
        <w:gridCol w:w="222"/>
      </w:tblGrid>
      <w:tr w:rsidR="00040451" w:rsidRPr="00040451" w14:paraId="013E8D52" w14:textId="77777777" w:rsidTr="003F2455">
        <w:trPr>
          <w:gridAfter w:val="1"/>
          <w:wAfter w:w="36" w:type="dxa"/>
          <w:trHeight w:val="270"/>
          <w:jc w:val="center"/>
        </w:trPr>
        <w:tc>
          <w:tcPr>
            <w:tcW w:w="8920" w:type="dxa"/>
            <w:gridSpan w:val="2"/>
            <w:tcBorders>
              <w:top w:val="nil"/>
              <w:left w:val="nil"/>
              <w:bottom w:val="nil"/>
              <w:right w:val="nil"/>
            </w:tcBorders>
            <w:shd w:val="clear" w:color="auto" w:fill="auto"/>
            <w:noWrap/>
            <w:vAlign w:val="center"/>
            <w:hideMark/>
          </w:tcPr>
          <w:p w14:paraId="77F80757" w14:textId="77777777" w:rsidR="00040451" w:rsidRPr="00040451" w:rsidRDefault="00040451" w:rsidP="00040451">
            <w:pPr>
              <w:jc w:val="center"/>
              <w:rPr>
                <w:rFonts w:eastAsia="Times New Roman"/>
                <w:b/>
                <w:bCs/>
                <w:sz w:val="20"/>
                <w:szCs w:val="20"/>
                <w:u w:val="single"/>
                <w:lang w:eastAsia="zh-CN"/>
              </w:rPr>
            </w:pPr>
            <w:r w:rsidRPr="00040451">
              <w:rPr>
                <w:rFonts w:eastAsia="Times New Roman"/>
                <w:b/>
                <w:bCs/>
                <w:sz w:val="20"/>
                <w:szCs w:val="20"/>
                <w:u w:val="single"/>
                <w:lang w:eastAsia="zh-CN"/>
              </w:rPr>
              <w:t>Reason for dissatisfaction with Council's community consultation and engagement</w:t>
            </w:r>
          </w:p>
        </w:tc>
      </w:tr>
      <w:tr w:rsidR="00040451" w:rsidRPr="00040451" w14:paraId="0381654B" w14:textId="77777777" w:rsidTr="003F2455">
        <w:trPr>
          <w:gridAfter w:val="1"/>
          <w:wAfter w:w="36" w:type="dxa"/>
          <w:trHeight w:val="270"/>
          <w:jc w:val="center"/>
        </w:trPr>
        <w:tc>
          <w:tcPr>
            <w:tcW w:w="8920" w:type="dxa"/>
            <w:gridSpan w:val="2"/>
            <w:tcBorders>
              <w:top w:val="nil"/>
              <w:left w:val="nil"/>
              <w:bottom w:val="nil"/>
              <w:right w:val="nil"/>
            </w:tcBorders>
            <w:shd w:val="clear" w:color="auto" w:fill="auto"/>
            <w:noWrap/>
            <w:vAlign w:val="center"/>
            <w:hideMark/>
          </w:tcPr>
          <w:p w14:paraId="57C0336B" w14:textId="77777777" w:rsidR="00040451" w:rsidRPr="00040451" w:rsidRDefault="00040451" w:rsidP="00040451">
            <w:pPr>
              <w:jc w:val="center"/>
              <w:rPr>
                <w:rFonts w:eastAsia="Times New Roman"/>
                <w:b/>
                <w:bCs/>
                <w:sz w:val="20"/>
                <w:szCs w:val="20"/>
                <w:u w:val="single"/>
                <w:lang w:eastAsia="zh-CN"/>
              </w:rPr>
            </w:pPr>
            <w:r w:rsidRPr="00040451">
              <w:rPr>
                <w:rFonts w:eastAsia="Times New Roman"/>
                <w:b/>
                <w:bCs/>
                <w:sz w:val="20"/>
                <w:szCs w:val="20"/>
                <w:u w:val="single"/>
                <w:lang w:eastAsia="zh-CN"/>
              </w:rPr>
              <w:t>Bayside City Council - 2021 Annual Community Satisfaction Survey</w:t>
            </w:r>
          </w:p>
        </w:tc>
      </w:tr>
      <w:tr w:rsidR="00040451" w:rsidRPr="00040451" w14:paraId="25C34F70" w14:textId="77777777" w:rsidTr="003F2455">
        <w:trPr>
          <w:gridAfter w:val="1"/>
          <w:wAfter w:w="36" w:type="dxa"/>
          <w:trHeight w:val="270"/>
          <w:jc w:val="center"/>
        </w:trPr>
        <w:tc>
          <w:tcPr>
            <w:tcW w:w="8920" w:type="dxa"/>
            <w:gridSpan w:val="2"/>
            <w:tcBorders>
              <w:top w:val="nil"/>
              <w:left w:val="nil"/>
              <w:bottom w:val="nil"/>
              <w:right w:val="nil"/>
            </w:tcBorders>
            <w:shd w:val="clear" w:color="auto" w:fill="auto"/>
            <w:noWrap/>
            <w:vAlign w:val="center"/>
            <w:hideMark/>
          </w:tcPr>
          <w:p w14:paraId="1617AFE3" w14:textId="77777777" w:rsidR="00040451" w:rsidRPr="00040451" w:rsidRDefault="00040451" w:rsidP="00040451">
            <w:pPr>
              <w:jc w:val="center"/>
              <w:rPr>
                <w:rFonts w:eastAsia="Times New Roman"/>
                <w:i/>
                <w:iCs/>
                <w:sz w:val="20"/>
                <w:szCs w:val="20"/>
                <w:lang w:eastAsia="zh-CN"/>
              </w:rPr>
            </w:pPr>
            <w:r w:rsidRPr="00040451">
              <w:rPr>
                <w:rFonts w:eastAsia="Times New Roman"/>
                <w:i/>
                <w:iCs/>
                <w:sz w:val="20"/>
                <w:szCs w:val="20"/>
                <w:lang w:eastAsia="zh-CN"/>
              </w:rPr>
              <w:t>(Number of responses)</w:t>
            </w:r>
          </w:p>
        </w:tc>
      </w:tr>
      <w:tr w:rsidR="00040451" w:rsidRPr="00040451" w14:paraId="7C0FC678" w14:textId="77777777" w:rsidTr="003F2455">
        <w:trPr>
          <w:gridAfter w:val="1"/>
          <w:wAfter w:w="36" w:type="dxa"/>
          <w:trHeight w:val="117"/>
          <w:jc w:val="center"/>
        </w:trPr>
        <w:tc>
          <w:tcPr>
            <w:tcW w:w="7960" w:type="dxa"/>
            <w:tcBorders>
              <w:top w:val="nil"/>
              <w:left w:val="nil"/>
              <w:bottom w:val="nil"/>
              <w:right w:val="nil"/>
            </w:tcBorders>
            <w:shd w:val="clear" w:color="auto" w:fill="auto"/>
            <w:vAlign w:val="center"/>
            <w:hideMark/>
          </w:tcPr>
          <w:p w14:paraId="50CB4976" w14:textId="77777777" w:rsidR="00040451" w:rsidRPr="00040451" w:rsidRDefault="00040451" w:rsidP="00040451">
            <w:pPr>
              <w:jc w:val="center"/>
              <w:rPr>
                <w:rFonts w:eastAsia="Times New Roman"/>
                <w:i/>
                <w:iCs/>
                <w:sz w:val="20"/>
                <w:szCs w:val="20"/>
                <w:lang w:eastAsia="zh-CN"/>
              </w:rPr>
            </w:pPr>
          </w:p>
        </w:tc>
        <w:tc>
          <w:tcPr>
            <w:tcW w:w="960" w:type="dxa"/>
            <w:tcBorders>
              <w:top w:val="nil"/>
              <w:left w:val="nil"/>
              <w:bottom w:val="nil"/>
              <w:right w:val="nil"/>
            </w:tcBorders>
            <w:shd w:val="clear" w:color="auto" w:fill="auto"/>
            <w:noWrap/>
            <w:vAlign w:val="center"/>
            <w:hideMark/>
          </w:tcPr>
          <w:p w14:paraId="21CE228A"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5CDE12EB" w14:textId="77777777" w:rsidTr="003F2455">
        <w:trPr>
          <w:gridAfter w:val="1"/>
          <w:wAfter w:w="36" w:type="dxa"/>
          <w:trHeight w:val="293"/>
          <w:jc w:val="center"/>
        </w:trPr>
        <w:tc>
          <w:tcPr>
            <w:tcW w:w="7960" w:type="dxa"/>
            <w:vMerge w:val="restart"/>
            <w:tcBorders>
              <w:top w:val="single" w:sz="4" w:space="0" w:color="auto"/>
              <w:left w:val="nil"/>
              <w:bottom w:val="single" w:sz="4" w:space="0" w:color="000000"/>
              <w:right w:val="nil"/>
            </w:tcBorders>
            <w:shd w:val="clear" w:color="auto" w:fill="auto"/>
            <w:vAlign w:val="center"/>
            <w:hideMark/>
          </w:tcPr>
          <w:p w14:paraId="043DEE98" w14:textId="77777777" w:rsidR="00040451" w:rsidRPr="00040451" w:rsidRDefault="00040451" w:rsidP="00040451">
            <w:pPr>
              <w:jc w:val="center"/>
              <w:rPr>
                <w:rFonts w:eastAsia="Times New Roman"/>
                <w:i/>
                <w:iCs/>
                <w:sz w:val="20"/>
                <w:szCs w:val="20"/>
                <w:lang w:eastAsia="zh-CN"/>
              </w:rPr>
            </w:pPr>
            <w:r w:rsidRPr="00040451">
              <w:rPr>
                <w:rFonts w:eastAsia="Times New Roman"/>
                <w:i/>
                <w:iCs/>
                <w:sz w:val="20"/>
                <w:szCs w:val="20"/>
                <w:lang w:eastAsia="zh-CN"/>
              </w:rPr>
              <w:t>Reason</w:t>
            </w:r>
          </w:p>
        </w:tc>
        <w:tc>
          <w:tcPr>
            <w:tcW w:w="960" w:type="dxa"/>
            <w:vMerge w:val="restart"/>
            <w:tcBorders>
              <w:top w:val="single" w:sz="4" w:space="0" w:color="auto"/>
              <w:left w:val="nil"/>
              <w:bottom w:val="single" w:sz="4" w:space="0" w:color="000000"/>
              <w:right w:val="nil"/>
            </w:tcBorders>
            <w:shd w:val="clear" w:color="auto" w:fill="auto"/>
            <w:noWrap/>
            <w:vAlign w:val="center"/>
            <w:hideMark/>
          </w:tcPr>
          <w:p w14:paraId="56F70094" w14:textId="77777777" w:rsidR="00040451" w:rsidRPr="00040451" w:rsidRDefault="00040451" w:rsidP="00040451">
            <w:pPr>
              <w:jc w:val="center"/>
              <w:rPr>
                <w:rFonts w:eastAsia="Times New Roman"/>
                <w:i/>
                <w:iCs/>
                <w:sz w:val="20"/>
                <w:szCs w:val="20"/>
                <w:lang w:eastAsia="zh-CN"/>
              </w:rPr>
            </w:pPr>
            <w:r w:rsidRPr="00040451">
              <w:rPr>
                <w:rFonts w:eastAsia="Times New Roman"/>
                <w:i/>
                <w:iCs/>
                <w:sz w:val="20"/>
                <w:szCs w:val="20"/>
                <w:lang w:eastAsia="zh-CN"/>
              </w:rPr>
              <w:t>Number</w:t>
            </w:r>
          </w:p>
        </w:tc>
      </w:tr>
      <w:tr w:rsidR="00040451" w:rsidRPr="00040451" w14:paraId="7866EA08" w14:textId="77777777" w:rsidTr="003F2455">
        <w:trPr>
          <w:trHeight w:val="270"/>
          <w:jc w:val="center"/>
        </w:trPr>
        <w:tc>
          <w:tcPr>
            <w:tcW w:w="7960" w:type="dxa"/>
            <w:vMerge/>
            <w:tcBorders>
              <w:top w:val="single" w:sz="4" w:space="0" w:color="auto"/>
              <w:left w:val="nil"/>
              <w:bottom w:val="single" w:sz="4" w:space="0" w:color="000000"/>
              <w:right w:val="nil"/>
            </w:tcBorders>
            <w:vAlign w:val="center"/>
            <w:hideMark/>
          </w:tcPr>
          <w:p w14:paraId="4E88A374" w14:textId="77777777" w:rsidR="00040451" w:rsidRPr="00040451" w:rsidRDefault="00040451" w:rsidP="00040451">
            <w:pPr>
              <w:jc w:val="left"/>
              <w:rPr>
                <w:rFonts w:eastAsia="Times New Roman"/>
                <w:i/>
                <w:iCs/>
                <w:sz w:val="20"/>
                <w:szCs w:val="20"/>
                <w:lang w:eastAsia="zh-CN"/>
              </w:rPr>
            </w:pPr>
          </w:p>
        </w:tc>
        <w:tc>
          <w:tcPr>
            <w:tcW w:w="960" w:type="dxa"/>
            <w:vMerge/>
            <w:tcBorders>
              <w:top w:val="single" w:sz="4" w:space="0" w:color="auto"/>
              <w:left w:val="nil"/>
              <w:bottom w:val="single" w:sz="4" w:space="0" w:color="000000"/>
              <w:right w:val="nil"/>
            </w:tcBorders>
            <w:vAlign w:val="center"/>
            <w:hideMark/>
          </w:tcPr>
          <w:p w14:paraId="6AF36A10" w14:textId="77777777" w:rsidR="00040451" w:rsidRPr="00040451" w:rsidRDefault="00040451" w:rsidP="00040451">
            <w:pPr>
              <w:jc w:val="left"/>
              <w:rPr>
                <w:rFonts w:eastAsia="Times New Roman"/>
                <w:i/>
                <w:iCs/>
                <w:sz w:val="20"/>
                <w:szCs w:val="20"/>
                <w:lang w:eastAsia="zh-CN"/>
              </w:rPr>
            </w:pPr>
          </w:p>
        </w:tc>
        <w:tc>
          <w:tcPr>
            <w:tcW w:w="36" w:type="dxa"/>
            <w:tcBorders>
              <w:top w:val="nil"/>
              <w:left w:val="nil"/>
              <w:bottom w:val="nil"/>
              <w:right w:val="nil"/>
            </w:tcBorders>
            <w:shd w:val="clear" w:color="auto" w:fill="auto"/>
            <w:noWrap/>
            <w:vAlign w:val="bottom"/>
            <w:hideMark/>
          </w:tcPr>
          <w:p w14:paraId="1738C83F" w14:textId="77777777" w:rsidR="00040451" w:rsidRPr="00040451" w:rsidRDefault="00040451" w:rsidP="00040451">
            <w:pPr>
              <w:jc w:val="center"/>
              <w:rPr>
                <w:rFonts w:eastAsia="Times New Roman"/>
                <w:i/>
                <w:iCs/>
                <w:sz w:val="20"/>
                <w:szCs w:val="20"/>
                <w:lang w:eastAsia="zh-CN"/>
              </w:rPr>
            </w:pPr>
          </w:p>
        </w:tc>
      </w:tr>
      <w:tr w:rsidR="00040451" w:rsidRPr="00040451" w14:paraId="57F48B87" w14:textId="77777777" w:rsidTr="003F2455">
        <w:trPr>
          <w:trHeight w:val="152"/>
          <w:jc w:val="center"/>
        </w:trPr>
        <w:tc>
          <w:tcPr>
            <w:tcW w:w="7960" w:type="dxa"/>
            <w:tcBorders>
              <w:top w:val="nil"/>
              <w:left w:val="nil"/>
              <w:bottom w:val="nil"/>
              <w:right w:val="nil"/>
            </w:tcBorders>
            <w:shd w:val="clear" w:color="auto" w:fill="auto"/>
            <w:vAlign w:val="center"/>
            <w:hideMark/>
          </w:tcPr>
          <w:p w14:paraId="1F2D2A3F" w14:textId="77777777" w:rsidR="00040451" w:rsidRPr="00040451" w:rsidRDefault="00040451" w:rsidP="00040451">
            <w:pPr>
              <w:jc w:val="left"/>
              <w:rPr>
                <w:rFonts w:ascii="Times New Roman" w:eastAsia="Times New Roman" w:hAnsi="Times New Roman" w:cs="Times New Roman"/>
                <w:sz w:val="20"/>
                <w:szCs w:val="20"/>
                <w:lang w:eastAsia="zh-CN"/>
              </w:rPr>
            </w:pPr>
          </w:p>
        </w:tc>
        <w:tc>
          <w:tcPr>
            <w:tcW w:w="960" w:type="dxa"/>
            <w:tcBorders>
              <w:top w:val="nil"/>
              <w:left w:val="nil"/>
              <w:bottom w:val="nil"/>
              <w:right w:val="nil"/>
            </w:tcBorders>
            <w:shd w:val="clear" w:color="auto" w:fill="auto"/>
            <w:noWrap/>
            <w:vAlign w:val="center"/>
            <w:hideMark/>
          </w:tcPr>
          <w:p w14:paraId="22BA77BF" w14:textId="77777777" w:rsidR="00040451" w:rsidRPr="00040451" w:rsidRDefault="00040451" w:rsidP="00040451">
            <w:pPr>
              <w:jc w:val="center"/>
              <w:rPr>
                <w:rFonts w:ascii="Times New Roman" w:eastAsia="Times New Roman" w:hAnsi="Times New Roman" w:cs="Times New Roman"/>
                <w:sz w:val="20"/>
                <w:szCs w:val="20"/>
                <w:lang w:eastAsia="zh-CN"/>
              </w:rPr>
            </w:pPr>
          </w:p>
        </w:tc>
        <w:tc>
          <w:tcPr>
            <w:tcW w:w="36" w:type="dxa"/>
            <w:vAlign w:val="center"/>
            <w:hideMark/>
          </w:tcPr>
          <w:p w14:paraId="6690B174"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5851BB29" w14:textId="77777777" w:rsidTr="003F2455">
        <w:trPr>
          <w:trHeight w:val="270"/>
          <w:jc w:val="center"/>
        </w:trPr>
        <w:tc>
          <w:tcPr>
            <w:tcW w:w="7960" w:type="dxa"/>
            <w:tcBorders>
              <w:top w:val="nil"/>
              <w:left w:val="nil"/>
              <w:bottom w:val="nil"/>
              <w:right w:val="nil"/>
            </w:tcBorders>
            <w:shd w:val="clear" w:color="000000" w:fill="BDD7EE"/>
            <w:vAlign w:val="center"/>
            <w:hideMark/>
          </w:tcPr>
          <w:p w14:paraId="5B999275"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Do not listen to community needs / feedback / complaints</w:t>
            </w:r>
          </w:p>
        </w:tc>
        <w:tc>
          <w:tcPr>
            <w:tcW w:w="960" w:type="dxa"/>
            <w:tcBorders>
              <w:top w:val="nil"/>
              <w:left w:val="nil"/>
              <w:bottom w:val="nil"/>
              <w:right w:val="nil"/>
            </w:tcBorders>
            <w:shd w:val="clear" w:color="000000" w:fill="BDD7EE"/>
            <w:noWrap/>
            <w:vAlign w:val="center"/>
            <w:hideMark/>
          </w:tcPr>
          <w:p w14:paraId="2D94793B"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17</w:t>
            </w:r>
          </w:p>
        </w:tc>
        <w:tc>
          <w:tcPr>
            <w:tcW w:w="36" w:type="dxa"/>
            <w:vAlign w:val="center"/>
            <w:hideMark/>
          </w:tcPr>
          <w:p w14:paraId="33FBA766"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5302378E" w14:textId="77777777" w:rsidTr="003F2455">
        <w:trPr>
          <w:trHeight w:val="270"/>
          <w:jc w:val="center"/>
        </w:trPr>
        <w:tc>
          <w:tcPr>
            <w:tcW w:w="7960" w:type="dxa"/>
            <w:tcBorders>
              <w:top w:val="nil"/>
              <w:left w:val="nil"/>
              <w:bottom w:val="nil"/>
              <w:right w:val="nil"/>
            </w:tcBorders>
            <w:shd w:val="clear" w:color="auto" w:fill="auto"/>
            <w:vAlign w:val="center"/>
            <w:hideMark/>
          </w:tcPr>
          <w:p w14:paraId="5285FC32"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Don't see any community consultation and engagement</w:t>
            </w:r>
          </w:p>
        </w:tc>
        <w:tc>
          <w:tcPr>
            <w:tcW w:w="960" w:type="dxa"/>
            <w:tcBorders>
              <w:top w:val="nil"/>
              <w:left w:val="nil"/>
              <w:bottom w:val="nil"/>
              <w:right w:val="nil"/>
            </w:tcBorders>
            <w:shd w:val="clear" w:color="auto" w:fill="auto"/>
            <w:noWrap/>
            <w:vAlign w:val="center"/>
            <w:hideMark/>
          </w:tcPr>
          <w:p w14:paraId="7928DE01"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12</w:t>
            </w:r>
          </w:p>
        </w:tc>
        <w:tc>
          <w:tcPr>
            <w:tcW w:w="36" w:type="dxa"/>
            <w:vAlign w:val="center"/>
            <w:hideMark/>
          </w:tcPr>
          <w:p w14:paraId="2FD9D662"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115CBEBA" w14:textId="77777777" w:rsidTr="003F2455">
        <w:trPr>
          <w:trHeight w:val="270"/>
          <w:jc w:val="center"/>
        </w:trPr>
        <w:tc>
          <w:tcPr>
            <w:tcW w:w="7960" w:type="dxa"/>
            <w:tcBorders>
              <w:top w:val="nil"/>
              <w:left w:val="nil"/>
              <w:bottom w:val="nil"/>
              <w:right w:val="nil"/>
            </w:tcBorders>
            <w:shd w:val="clear" w:color="000000" w:fill="BDD7EE"/>
            <w:vAlign w:val="center"/>
            <w:hideMark/>
          </w:tcPr>
          <w:p w14:paraId="171A2724"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No / poor communication</w:t>
            </w:r>
          </w:p>
        </w:tc>
        <w:tc>
          <w:tcPr>
            <w:tcW w:w="960" w:type="dxa"/>
            <w:tcBorders>
              <w:top w:val="nil"/>
              <w:left w:val="nil"/>
              <w:bottom w:val="nil"/>
              <w:right w:val="nil"/>
            </w:tcBorders>
            <w:shd w:val="clear" w:color="000000" w:fill="BDD7EE"/>
            <w:noWrap/>
            <w:vAlign w:val="center"/>
            <w:hideMark/>
          </w:tcPr>
          <w:p w14:paraId="615C60C6"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8</w:t>
            </w:r>
          </w:p>
        </w:tc>
        <w:tc>
          <w:tcPr>
            <w:tcW w:w="36" w:type="dxa"/>
            <w:vAlign w:val="center"/>
            <w:hideMark/>
          </w:tcPr>
          <w:p w14:paraId="2FF97DD2"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671BBD59" w14:textId="77777777" w:rsidTr="003F2455">
        <w:trPr>
          <w:trHeight w:val="270"/>
          <w:jc w:val="center"/>
        </w:trPr>
        <w:tc>
          <w:tcPr>
            <w:tcW w:w="7960" w:type="dxa"/>
            <w:tcBorders>
              <w:top w:val="nil"/>
              <w:left w:val="nil"/>
              <w:bottom w:val="nil"/>
              <w:right w:val="nil"/>
            </w:tcBorders>
            <w:shd w:val="clear" w:color="auto" w:fill="auto"/>
            <w:vAlign w:val="center"/>
            <w:hideMark/>
          </w:tcPr>
          <w:p w14:paraId="2E0DAC74"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Do not get / see any information</w:t>
            </w:r>
          </w:p>
        </w:tc>
        <w:tc>
          <w:tcPr>
            <w:tcW w:w="960" w:type="dxa"/>
            <w:tcBorders>
              <w:top w:val="nil"/>
              <w:left w:val="nil"/>
              <w:bottom w:val="nil"/>
              <w:right w:val="nil"/>
            </w:tcBorders>
            <w:shd w:val="clear" w:color="auto" w:fill="auto"/>
            <w:noWrap/>
            <w:vAlign w:val="center"/>
            <w:hideMark/>
          </w:tcPr>
          <w:p w14:paraId="5D9DB189"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4</w:t>
            </w:r>
          </w:p>
        </w:tc>
        <w:tc>
          <w:tcPr>
            <w:tcW w:w="36" w:type="dxa"/>
            <w:vAlign w:val="center"/>
            <w:hideMark/>
          </w:tcPr>
          <w:p w14:paraId="05B0B4FB"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3624627A" w14:textId="77777777" w:rsidTr="003F2455">
        <w:trPr>
          <w:trHeight w:val="270"/>
          <w:jc w:val="center"/>
        </w:trPr>
        <w:tc>
          <w:tcPr>
            <w:tcW w:w="7960" w:type="dxa"/>
            <w:tcBorders>
              <w:top w:val="nil"/>
              <w:left w:val="nil"/>
              <w:bottom w:val="nil"/>
              <w:right w:val="nil"/>
            </w:tcBorders>
            <w:shd w:val="clear" w:color="000000" w:fill="BDD7EE"/>
            <w:vAlign w:val="center"/>
            <w:hideMark/>
          </w:tcPr>
          <w:p w14:paraId="2E3BFA11"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Net ball court</w:t>
            </w:r>
          </w:p>
        </w:tc>
        <w:tc>
          <w:tcPr>
            <w:tcW w:w="960" w:type="dxa"/>
            <w:tcBorders>
              <w:top w:val="nil"/>
              <w:left w:val="nil"/>
              <w:bottom w:val="nil"/>
              <w:right w:val="nil"/>
            </w:tcBorders>
            <w:shd w:val="clear" w:color="000000" w:fill="BDD7EE"/>
            <w:noWrap/>
            <w:vAlign w:val="center"/>
            <w:hideMark/>
          </w:tcPr>
          <w:p w14:paraId="4DF525E2"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4</w:t>
            </w:r>
          </w:p>
        </w:tc>
        <w:tc>
          <w:tcPr>
            <w:tcW w:w="36" w:type="dxa"/>
            <w:vAlign w:val="center"/>
            <w:hideMark/>
          </w:tcPr>
          <w:p w14:paraId="50BB226C"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76BF1B41" w14:textId="77777777" w:rsidTr="003F2455">
        <w:trPr>
          <w:trHeight w:val="270"/>
          <w:jc w:val="center"/>
        </w:trPr>
        <w:tc>
          <w:tcPr>
            <w:tcW w:w="7960" w:type="dxa"/>
            <w:tcBorders>
              <w:top w:val="nil"/>
              <w:left w:val="nil"/>
              <w:bottom w:val="nil"/>
              <w:right w:val="nil"/>
            </w:tcBorders>
            <w:shd w:val="clear" w:color="auto" w:fill="auto"/>
            <w:vAlign w:val="center"/>
            <w:hideMark/>
          </w:tcPr>
          <w:p w14:paraId="2CE2A29C"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First time received call from Council</w:t>
            </w:r>
          </w:p>
        </w:tc>
        <w:tc>
          <w:tcPr>
            <w:tcW w:w="960" w:type="dxa"/>
            <w:tcBorders>
              <w:top w:val="nil"/>
              <w:left w:val="nil"/>
              <w:bottom w:val="nil"/>
              <w:right w:val="nil"/>
            </w:tcBorders>
            <w:shd w:val="clear" w:color="auto" w:fill="auto"/>
            <w:noWrap/>
            <w:vAlign w:val="center"/>
            <w:hideMark/>
          </w:tcPr>
          <w:p w14:paraId="0D850EAB"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3</w:t>
            </w:r>
          </w:p>
        </w:tc>
        <w:tc>
          <w:tcPr>
            <w:tcW w:w="36" w:type="dxa"/>
            <w:vAlign w:val="center"/>
            <w:hideMark/>
          </w:tcPr>
          <w:p w14:paraId="44908159"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06C5C0C7" w14:textId="77777777" w:rsidTr="003F2455">
        <w:trPr>
          <w:trHeight w:val="270"/>
          <w:jc w:val="center"/>
        </w:trPr>
        <w:tc>
          <w:tcPr>
            <w:tcW w:w="7960" w:type="dxa"/>
            <w:tcBorders>
              <w:top w:val="nil"/>
              <w:left w:val="nil"/>
              <w:bottom w:val="nil"/>
              <w:right w:val="nil"/>
            </w:tcBorders>
            <w:shd w:val="clear" w:color="000000" w:fill="BDD7EE"/>
            <w:vAlign w:val="center"/>
            <w:hideMark/>
          </w:tcPr>
          <w:p w14:paraId="1C858A58"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No response on calls and information regarding COVID</w:t>
            </w:r>
          </w:p>
        </w:tc>
        <w:tc>
          <w:tcPr>
            <w:tcW w:w="960" w:type="dxa"/>
            <w:tcBorders>
              <w:top w:val="nil"/>
              <w:left w:val="nil"/>
              <w:bottom w:val="nil"/>
              <w:right w:val="nil"/>
            </w:tcBorders>
            <w:shd w:val="clear" w:color="000000" w:fill="BDD7EE"/>
            <w:noWrap/>
            <w:vAlign w:val="center"/>
            <w:hideMark/>
          </w:tcPr>
          <w:p w14:paraId="4A192404"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3</w:t>
            </w:r>
          </w:p>
        </w:tc>
        <w:tc>
          <w:tcPr>
            <w:tcW w:w="36" w:type="dxa"/>
            <w:vAlign w:val="center"/>
            <w:hideMark/>
          </w:tcPr>
          <w:p w14:paraId="41878352"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12004F45" w14:textId="77777777" w:rsidTr="003F2455">
        <w:trPr>
          <w:trHeight w:val="270"/>
          <w:jc w:val="center"/>
        </w:trPr>
        <w:tc>
          <w:tcPr>
            <w:tcW w:w="7960" w:type="dxa"/>
            <w:tcBorders>
              <w:top w:val="nil"/>
              <w:left w:val="nil"/>
              <w:bottom w:val="nil"/>
              <w:right w:val="nil"/>
            </w:tcBorders>
            <w:shd w:val="clear" w:color="auto" w:fill="auto"/>
            <w:vAlign w:val="center"/>
            <w:hideMark/>
          </w:tcPr>
          <w:p w14:paraId="6B81398E"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Overdevelopment</w:t>
            </w:r>
          </w:p>
        </w:tc>
        <w:tc>
          <w:tcPr>
            <w:tcW w:w="960" w:type="dxa"/>
            <w:tcBorders>
              <w:top w:val="nil"/>
              <w:left w:val="nil"/>
              <w:bottom w:val="nil"/>
              <w:right w:val="nil"/>
            </w:tcBorders>
            <w:shd w:val="clear" w:color="auto" w:fill="auto"/>
            <w:noWrap/>
            <w:vAlign w:val="center"/>
            <w:hideMark/>
          </w:tcPr>
          <w:p w14:paraId="5789DD51"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3</w:t>
            </w:r>
          </w:p>
        </w:tc>
        <w:tc>
          <w:tcPr>
            <w:tcW w:w="36" w:type="dxa"/>
            <w:vAlign w:val="center"/>
            <w:hideMark/>
          </w:tcPr>
          <w:p w14:paraId="5EFC5972"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7CFDDA01" w14:textId="77777777" w:rsidTr="003F2455">
        <w:trPr>
          <w:trHeight w:val="270"/>
          <w:jc w:val="center"/>
        </w:trPr>
        <w:tc>
          <w:tcPr>
            <w:tcW w:w="7960" w:type="dxa"/>
            <w:tcBorders>
              <w:top w:val="nil"/>
              <w:left w:val="nil"/>
              <w:bottom w:val="nil"/>
              <w:right w:val="nil"/>
            </w:tcBorders>
            <w:shd w:val="clear" w:color="000000" w:fill="BDD7EE"/>
            <w:vAlign w:val="center"/>
            <w:hideMark/>
          </w:tcPr>
          <w:p w14:paraId="30EDD047"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They do what they want to do without consulting the community</w:t>
            </w:r>
          </w:p>
        </w:tc>
        <w:tc>
          <w:tcPr>
            <w:tcW w:w="960" w:type="dxa"/>
            <w:tcBorders>
              <w:top w:val="nil"/>
              <w:left w:val="nil"/>
              <w:bottom w:val="nil"/>
              <w:right w:val="nil"/>
            </w:tcBorders>
            <w:shd w:val="clear" w:color="000000" w:fill="BDD7EE"/>
            <w:noWrap/>
            <w:vAlign w:val="center"/>
            <w:hideMark/>
          </w:tcPr>
          <w:p w14:paraId="2E5BEED6"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3</w:t>
            </w:r>
          </w:p>
        </w:tc>
        <w:tc>
          <w:tcPr>
            <w:tcW w:w="36" w:type="dxa"/>
            <w:vAlign w:val="center"/>
            <w:hideMark/>
          </w:tcPr>
          <w:p w14:paraId="17E666AE"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7F03E779" w14:textId="77777777" w:rsidTr="003F2455">
        <w:trPr>
          <w:trHeight w:val="270"/>
          <w:jc w:val="center"/>
        </w:trPr>
        <w:tc>
          <w:tcPr>
            <w:tcW w:w="7960" w:type="dxa"/>
            <w:tcBorders>
              <w:top w:val="nil"/>
              <w:left w:val="nil"/>
              <w:bottom w:val="nil"/>
              <w:right w:val="nil"/>
            </w:tcBorders>
            <w:shd w:val="clear" w:color="auto" w:fill="auto"/>
            <w:vAlign w:val="center"/>
            <w:hideMark/>
          </w:tcPr>
          <w:p w14:paraId="31A14C6E"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Going to put in netball stadium next to toxic soil so putting it somewhere else causing traffic jam</w:t>
            </w:r>
          </w:p>
        </w:tc>
        <w:tc>
          <w:tcPr>
            <w:tcW w:w="960" w:type="dxa"/>
            <w:tcBorders>
              <w:top w:val="nil"/>
              <w:left w:val="nil"/>
              <w:bottom w:val="nil"/>
              <w:right w:val="nil"/>
            </w:tcBorders>
            <w:shd w:val="clear" w:color="auto" w:fill="auto"/>
            <w:noWrap/>
            <w:vAlign w:val="center"/>
            <w:hideMark/>
          </w:tcPr>
          <w:p w14:paraId="13FDD960"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2</w:t>
            </w:r>
          </w:p>
        </w:tc>
        <w:tc>
          <w:tcPr>
            <w:tcW w:w="36" w:type="dxa"/>
            <w:vAlign w:val="center"/>
            <w:hideMark/>
          </w:tcPr>
          <w:p w14:paraId="0C89014F"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0FB756B2" w14:textId="77777777" w:rsidTr="003F2455">
        <w:trPr>
          <w:trHeight w:val="270"/>
          <w:jc w:val="center"/>
        </w:trPr>
        <w:tc>
          <w:tcPr>
            <w:tcW w:w="7960" w:type="dxa"/>
            <w:tcBorders>
              <w:top w:val="nil"/>
              <w:left w:val="nil"/>
              <w:bottom w:val="nil"/>
              <w:right w:val="nil"/>
            </w:tcBorders>
            <w:shd w:val="clear" w:color="000000" w:fill="BDD7EE"/>
            <w:vAlign w:val="center"/>
            <w:hideMark/>
          </w:tcPr>
          <w:p w14:paraId="53D3FA80"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I never hear from them, not enough outreach</w:t>
            </w:r>
          </w:p>
        </w:tc>
        <w:tc>
          <w:tcPr>
            <w:tcW w:w="960" w:type="dxa"/>
            <w:tcBorders>
              <w:top w:val="nil"/>
              <w:left w:val="nil"/>
              <w:bottom w:val="nil"/>
              <w:right w:val="nil"/>
            </w:tcBorders>
            <w:shd w:val="clear" w:color="000000" w:fill="BDD7EE"/>
            <w:noWrap/>
            <w:vAlign w:val="center"/>
            <w:hideMark/>
          </w:tcPr>
          <w:p w14:paraId="063DEFEC"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2</w:t>
            </w:r>
          </w:p>
        </w:tc>
        <w:tc>
          <w:tcPr>
            <w:tcW w:w="36" w:type="dxa"/>
            <w:vAlign w:val="center"/>
            <w:hideMark/>
          </w:tcPr>
          <w:p w14:paraId="1129E809"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43CF373A" w14:textId="77777777" w:rsidTr="003F2455">
        <w:trPr>
          <w:trHeight w:val="270"/>
          <w:jc w:val="center"/>
        </w:trPr>
        <w:tc>
          <w:tcPr>
            <w:tcW w:w="7960" w:type="dxa"/>
            <w:tcBorders>
              <w:top w:val="nil"/>
              <w:left w:val="nil"/>
              <w:bottom w:val="nil"/>
              <w:right w:val="nil"/>
            </w:tcBorders>
            <w:shd w:val="clear" w:color="auto" w:fill="auto"/>
            <w:vAlign w:val="center"/>
            <w:hideMark/>
          </w:tcPr>
          <w:p w14:paraId="0785B1B3"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More engagement required</w:t>
            </w:r>
          </w:p>
        </w:tc>
        <w:tc>
          <w:tcPr>
            <w:tcW w:w="960" w:type="dxa"/>
            <w:tcBorders>
              <w:top w:val="nil"/>
              <w:left w:val="nil"/>
              <w:bottom w:val="nil"/>
              <w:right w:val="nil"/>
            </w:tcBorders>
            <w:shd w:val="clear" w:color="auto" w:fill="auto"/>
            <w:noWrap/>
            <w:vAlign w:val="center"/>
            <w:hideMark/>
          </w:tcPr>
          <w:p w14:paraId="2EFEDAFF"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2</w:t>
            </w:r>
          </w:p>
        </w:tc>
        <w:tc>
          <w:tcPr>
            <w:tcW w:w="36" w:type="dxa"/>
            <w:vAlign w:val="center"/>
            <w:hideMark/>
          </w:tcPr>
          <w:p w14:paraId="0224409B"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4F254B77" w14:textId="77777777" w:rsidTr="003F2455">
        <w:trPr>
          <w:trHeight w:val="270"/>
          <w:jc w:val="center"/>
        </w:trPr>
        <w:tc>
          <w:tcPr>
            <w:tcW w:w="7960" w:type="dxa"/>
            <w:tcBorders>
              <w:top w:val="nil"/>
              <w:left w:val="nil"/>
              <w:bottom w:val="nil"/>
              <w:right w:val="nil"/>
            </w:tcBorders>
            <w:shd w:val="clear" w:color="000000" w:fill="BDD7EE"/>
            <w:vAlign w:val="center"/>
            <w:hideMark/>
          </w:tcPr>
          <w:p w14:paraId="7F867965"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Their engagement doesn't meet the needs of the community</w:t>
            </w:r>
          </w:p>
        </w:tc>
        <w:tc>
          <w:tcPr>
            <w:tcW w:w="960" w:type="dxa"/>
            <w:tcBorders>
              <w:top w:val="nil"/>
              <w:left w:val="nil"/>
              <w:bottom w:val="nil"/>
              <w:right w:val="nil"/>
            </w:tcBorders>
            <w:shd w:val="clear" w:color="000000" w:fill="BDD7EE"/>
            <w:noWrap/>
            <w:vAlign w:val="center"/>
            <w:hideMark/>
          </w:tcPr>
          <w:p w14:paraId="64EC19EA"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2</w:t>
            </w:r>
          </w:p>
        </w:tc>
        <w:tc>
          <w:tcPr>
            <w:tcW w:w="36" w:type="dxa"/>
            <w:vAlign w:val="center"/>
            <w:hideMark/>
          </w:tcPr>
          <w:p w14:paraId="50AB1A85"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4C413797" w14:textId="77777777" w:rsidTr="003F2455">
        <w:trPr>
          <w:trHeight w:val="270"/>
          <w:jc w:val="center"/>
        </w:trPr>
        <w:tc>
          <w:tcPr>
            <w:tcW w:w="7960" w:type="dxa"/>
            <w:tcBorders>
              <w:top w:val="nil"/>
              <w:left w:val="nil"/>
              <w:bottom w:val="nil"/>
              <w:right w:val="nil"/>
            </w:tcBorders>
            <w:shd w:val="clear" w:color="auto" w:fill="auto"/>
            <w:vAlign w:val="center"/>
            <w:hideMark/>
          </w:tcPr>
          <w:p w14:paraId="64CCE454"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Attempted to contact.  Do not listen at all</w:t>
            </w:r>
          </w:p>
        </w:tc>
        <w:tc>
          <w:tcPr>
            <w:tcW w:w="960" w:type="dxa"/>
            <w:tcBorders>
              <w:top w:val="nil"/>
              <w:left w:val="nil"/>
              <w:bottom w:val="nil"/>
              <w:right w:val="nil"/>
            </w:tcBorders>
            <w:shd w:val="clear" w:color="auto" w:fill="auto"/>
            <w:noWrap/>
            <w:vAlign w:val="center"/>
            <w:hideMark/>
          </w:tcPr>
          <w:p w14:paraId="23604B06"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402AFD39"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294172E1" w14:textId="77777777" w:rsidTr="003F2455">
        <w:trPr>
          <w:trHeight w:val="270"/>
          <w:jc w:val="center"/>
        </w:trPr>
        <w:tc>
          <w:tcPr>
            <w:tcW w:w="7960" w:type="dxa"/>
            <w:tcBorders>
              <w:top w:val="nil"/>
              <w:left w:val="nil"/>
              <w:bottom w:val="nil"/>
              <w:right w:val="nil"/>
            </w:tcBorders>
            <w:shd w:val="clear" w:color="000000" w:fill="BDD7EE"/>
            <w:vAlign w:val="center"/>
            <w:hideMark/>
          </w:tcPr>
          <w:p w14:paraId="7CFE8B6C"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Big problems in Brighton</w:t>
            </w:r>
          </w:p>
        </w:tc>
        <w:tc>
          <w:tcPr>
            <w:tcW w:w="960" w:type="dxa"/>
            <w:tcBorders>
              <w:top w:val="nil"/>
              <w:left w:val="nil"/>
              <w:bottom w:val="nil"/>
              <w:right w:val="nil"/>
            </w:tcBorders>
            <w:shd w:val="clear" w:color="000000" w:fill="BDD7EE"/>
            <w:noWrap/>
            <w:vAlign w:val="center"/>
            <w:hideMark/>
          </w:tcPr>
          <w:p w14:paraId="4C3799D5"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0C1553ED"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03E3A6B6" w14:textId="77777777" w:rsidTr="003F2455">
        <w:trPr>
          <w:trHeight w:val="270"/>
          <w:jc w:val="center"/>
        </w:trPr>
        <w:tc>
          <w:tcPr>
            <w:tcW w:w="7960" w:type="dxa"/>
            <w:tcBorders>
              <w:top w:val="nil"/>
              <w:left w:val="nil"/>
              <w:bottom w:val="nil"/>
              <w:right w:val="nil"/>
            </w:tcBorders>
            <w:shd w:val="clear" w:color="auto" w:fill="auto"/>
            <w:vAlign w:val="center"/>
            <w:hideMark/>
          </w:tcPr>
          <w:p w14:paraId="4EE0FC07"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Closing off golf driving range.  Trying to take away the parks</w:t>
            </w:r>
          </w:p>
        </w:tc>
        <w:tc>
          <w:tcPr>
            <w:tcW w:w="960" w:type="dxa"/>
            <w:tcBorders>
              <w:top w:val="nil"/>
              <w:left w:val="nil"/>
              <w:bottom w:val="nil"/>
              <w:right w:val="nil"/>
            </w:tcBorders>
            <w:shd w:val="clear" w:color="auto" w:fill="auto"/>
            <w:noWrap/>
            <w:vAlign w:val="center"/>
            <w:hideMark/>
          </w:tcPr>
          <w:p w14:paraId="28316DAA"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0B48D36D"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00658A17" w14:textId="77777777" w:rsidTr="003F2455">
        <w:trPr>
          <w:trHeight w:val="270"/>
          <w:jc w:val="center"/>
        </w:trPr>
        <w:tc>
          <w:tcPr>
            <w:tcW w:w="7960" w:type="dxa"/>
            <w:tcBorders>
              <w:top w:val="nil"/>
              <w:left w:val="nil"/>
              <w:bottom w:val="nil"/>
              <w:right w:val="nil"/>
            </w:tcBorders>
            <w:shd w:val="clear" w:color="000000" w:fill="BDD7EE"/>
            <w:vAlign w:val="center"/>
            <w:hideMark/>
          </w:tcPr>
          <w:p w14:paraId="4F7F4ABD"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Complained regarding branches falling off from street trees</w:t>
            </w:r>
          </w:p>
        </w:tc>
        <w:tc>
          <w:tcPr>
            <w:tcW w:w="960" w:type="dxa"/>
            <w:tcBorders>
              <w:top w:val="nil"/>
              <w:left w:val="nil"/>
              <w:bottom w:val="nil"/>
              <w:right w:val="nil"/>
            </w:tcBorders>
            <w:shd w:val="clear" w:color="000000" w:fill="BDD7EE"/>
            <w:noWrap/>
            <w:vAlign w:val="center"/>
            <w:hideMark/>
          </w:tcPr>
          <w:p w14:paraId="61631E75"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32945AA0"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1D333AD1" w14:textId="77777777" w:rsidTr="003F2455">
        <w:trPr>
          <w:trHeight w:val="270"/>
          <w:jc w:val="center"/>
        </w:trPr>
        <w:tc>
          <w:tcPr>
            <w:tcW w:w="7960" w:type="dxa"/>
            <w:tcBorders>
              <w:top w:val="nil"/>
              <w:left w:val="nil"/>
              <w:bottom w:val="nil"/>
              <w:right w:val="nil"/>
            </w:tcBorders>
            <w:shd w:val="clear" w:color="auto" w:fill="auto"/>
            <w:vAlign w:val="center"/>
            <w:hideMark/>
          </w:tcPr>
          <w:p w14:paraId="526F3F4A"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Consultation process regarding Elsternwick Park was horrendous</w:t>
            </w:r>
          </w:p>
        </w:tc>
        <w:tc>
          <w:tcPr>
            <w:tcW w:w="960" w:type="dxa"/>
            <w:tcBorders>
              <w:top w:val="nil"/>
              <w:left w:val="nil"/>
              <w:bottom w:val="nil"/>
              <w:right w:val="nil"/>
            </w:tcBorders>
            <w:shd w:val="clear" w:color="auto" w:fill="auto"/>
            <w:noWrap/>
            <w:vAlign w:val="center"/>
            <w:hideMark/>
          </w:tcPr>
          <w:p w14:paraId="10DBD6CC"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5CCC1AF6"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5B72F9AE" w14:textId="77777777" w:rsidTr="003F2455">
        <w:trPr>
          <w:trHeight w:val="270"/>
          <w:jc w:val="center"/>
        </w:trPr>
        <w:tc>
          <w:tcPr>
            <w:tcW w:w="7960" w:type="dxa"/>
            <w:tcBorders>
              <w:top w:val="nil"/>
              <w:left w:val="nil"/>
              <w:bottom w:val="nil"/>
              <w:right w:val="nil"/>
            </w:tcBorders>
            <w:shd w:val="clear" w:color="000000" w:fill="BDD7EE"/>
            <w:vAlign w:val="center"/>
            <w:hideMark/>
          </w:tcPr>
          <w:p w14:paraId="51642989"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Consulted them for a dangerous crossing road sign and they did not respond</w:t>
            </w:r>
          </w:p>
        </w:tc>
        <w:tc>
          <w:tcPr>
            <w:tcW w:w="960" w:type="dxa"/>
            <w:tcBorders>
              <w:top w:val="nil"/>
              <w:left w:val="nil"/>
              <w:bottom w:val="nil"/>
              <w:right w:val="nil"/>
            </w:tcBorders>
            <w:shd w:val="clear" w:color="000000" w:fill="BDD7EE"/>
            <w:noWrap/>
            <w:vAlign w:val="center"/>
            <w:hideMark/>
          </w:tcPr>
          <w:p w14:paraId="0A9A3CCC"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5A1B1149"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11B05940" w14:textId="77777777" w:rsidTr="003F2455">
        <w:trPr>
          <w:trHeight w:val="255"/>
          <w:jc w:val="center"/>
        </w:trPr>
        <w:tc>
          <w:tcPr>
            <w:tcW w:w="7960" w:type="dxa"/>
            <w:tcBorders>
              <w:top w:val="nil"/>
              <w:left w:val="nil"/>
              <w:bottom w:val="nil"/>
              <w:right w:val="nil"/>
            </w:tcBorders>
            <w:shd w:val="clear" w:color="auto" w:fill="auto"/>
            <w:vAlign w:val="center"/>
            <w:hideMark/>
          </w:tcPr>
          <w:p w14:paraId="64E17215"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Continuous communication regarding parking</w:t>
            </w:r>
          </w:p>
        </w:tc>
        <w:tc>
          <w:tcPr>
            <w:tcW w:w="960" w:type="dxa"/>
            <w:tcBorders>
              <w:top w:val="nil"/>
              <w:left w:val="nil"/>
              <w:bottom w:val="nil"/>
              <w:right w:val="nil"/>
            </w:tcBorders>
            <w:shd w:val="clear" w:color="auto" w:fill="auto"/>
            <w:noWrap/>
            <w:vAlign w:val="center"/>
            <w:hideMark/>
          </w:tcPr>
          <w:p w14:paraId="37E282B8"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07BDA6B0"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0849C905" w14:textId="77777777" w:rsidTr="003F2455">
        <w:trPr>
          <w:trHeight w:val="270"/>
          <w:jc w:val="center"/>
        </w:trPr>
        <w:tc>
          <w:tcPr>
            <w:tcW w:w="7960" w:type="dxa"/>
            <w:tcBorders>
              <w:top w:val="nil"/>
              <w:left w:val="nil"/>
              <w:bottom w:val="nil"/>
              <w:right w:val="nil"/>
            </w:tcBorders>
            <w:shd w:val="clear" w:color="000000" w:fill="BDD7EE"/>
            <w:vAlign w:val="center"/>
            <w:hideMark/>
          </w:tcPr>
          <w:p w14:paraId="355C9F47"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Council does not consult the residents and makes actions not in favour</w:t>
            </w:r>
          </w:p>
        </w:tc>
        <w:tc>
          <w:tcPr>
            <w:tcW w:w="960" w:type="dxa"/>
            <w:tcBorders>
              <w:top w:val="nil"/>
              <w:left w:val="nil"/>
              <w:bottom w:val="nil"/>
              <w:right w:val="nil"/>
            </w:tcBorders>
            <w:shd w:val="clear" w:color="000000" w:fill="BDD7EE"/>
            <w:noWrap/>
            <w:vAlign w:val="center"/>
            <w:hideMark/>
          </w:tcPr>
          <w:p w14:paraId="3D573505"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5599CC91"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3475A020" w14:textId="77777777" w:rsidTr="003F2455">
        <w:trPr>
          <w:trHeight w:val="270"/>
          <w:jc w:val="center"/>
        </w:trPr>
        <w:tc>
          <w:tcPr>
            <w:tcW w:w="7960" w:type="dxa"/>
            <w:tcBorders>
              <w:top w:val="nil"/>
              <w:left w:val="nil"/>
              <w:bottom w:val="nil"/>
              <w:right w:val="nil"/>
            </w:tcBorders>
            <w:shd w:val="clear" w:color="auto" w:fill="auto"/>
            <w:vAlign w:val="center"/>
            <w:hideMark/>
          </w:tcPr>
          <w:p w14:paraId="11B17F57"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Do not communicate when they take certain decisions</w:t>
            </w:r>
          </w:p>
        </w:tc>
        <w:tc>
          <w:tcPr>
            <w:tcW w:w="960" w:type="dxa"/>
            <w:tcBorders>
              <w:top w:val="nil"/>
              <w:left w:val="nil"/>
              <w:bottom w:val="nil"/>
              <w:right w:val="nil"/>
            </w:tcBorders>
            <w:shd w:val="clear" w:color="auto" w:fill="auto"/>
            <w:noWrap/>
            <w:vAlign w:val="center"/>
            <w:hideMark/>
          </w:tcPr>
          <w:p w14:paraId="616EDAC2"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74CB407B"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50784FCF" w14:textId="77777777" w:rsidTr="003F2455">
        <w:trPr>
          <w:trHeight w:val="270"/>
          <w:jc w:val="center"/>
        </w:trPr>
        <w:tc>
          <w:tcPr>
            <w:tcW w:w="7960" w:type="dxa"/>
            <w:tcBorders>
              <w:top w:val="nil"/>
              <w:left w:val="nil"/>
              <w:bottom w:val="nil"/>
              <w:right w:val="nil"/>
            </w:tcBorders>
            <w:shd w:val="clear" w:color="000000" w:fill="BDD7EE"/>
            <w:vAlign w:val="center"/>
            <w:hideMark/>
          </w:tcPr>
          <w:p w14:paraId="1F8CC5C4"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Don't publicise controversial events</w:t>
            </w:r>
          </w:p>
        </w:tc>
        <w:tc>
          <w:tcPr>
            <w:tcW w:w="960" w:type="dxa"/>
            <w:tcBorders>
              <w:top w:val="nil"/>
              <w:left w:val="nil"/>
              <w:bottom w:val="nil"/>
              <w:right w:val="nil"/>
            </w:tcBorders>
            <w:shd w:val="clear" w:color="000000" w:fill="BDD7EE"/>
            <w:noWrap/>
            <w:vAlign w:val="center"/>
            <w:hideMark/>
          </w:tcPr>
          <w:p w14:paraId="768BB762"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690719DE"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5ECBA461" w14:textId="77777777" w:rsidTr="003F2455">
        <w:trPr>
          <w:trHeight w:val="270"/>
          <w:jc w:val="center"/>
        </w:trPr>
        <w:tc>
          <w:tcPr>
            <w:tcW w:w="7960" w:type="dxa"/>
            <w:tcBorders>
              <w:top w:val="nil"/>
              <w:left w:val="nil"/>
              <w:bottom w:val="nil"/>
              <w:right w:val="nil"/>
            </w:tcBorders>
            <w:shd w:val="clear" w:color="auto" w:fill="auto"/>
            <w:vAlign w:val="center"/>
            <w:hideMark/>
          </w:tcPr>
          <w:p w14:paraId="329AA333"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Golf course</w:t>
            </w:r>
          </w:p>
        </w:tc>
        <w:tc>
          <w:tcPr>
            <w:tcW w:w="960" w:type="dxa"/>
            <w:tcBorders>
              <w:top w:val="nil"/>
              <w:left w:val="nil"/>
              <w:bottom w:val="nil"/>
              <w:right w:val="nil"/>
            </w:tcBorders>
            <w:shd w:val="clear" w:color="auto" w:fill="auto"/>
            <w:noWrap/>
            <w:vAlign w:val="center"/>
            <w:hideMark/>
          </w:tcPr>
          <w:p w14:paraId="71739DB0"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7B7551AF"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0842EC90" w14:textId="77777777" w:rsidTr="003F2455">
        <w:trPr>
          <w:trHeight w:val="270"/>
          <w:jc w:val="center"/>
        </w:trPr>
        <w:tc>
          <w:tcPr>
            <w:tcW w:w="7960" w:type="dxa"/>
            <w:tcBorders>
              <w:top w:val="nil"/>
              <w:left w:val="nil"/>
              <w:bottom w:val="nil"/>
              <w:right w:val="nil"/>
            </w:tcBorders>
            <w:shd w:val="clear" w:color="000000" w:fill="BDD7EE"/>
            <w:vAlign w:val="center"/>
            <w:hideMark/>
          </w:tcPr>
          <w:p w14:paraId="456DF62E"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Got the run around</w:t>
            </w:r>
          </w:p>
        </w:tc>
        <w:tc>
          <w:tcPr>
            <w:tcW w:w="960" w:type="dxa"/>
            <w:tcBorders>
              <w:top w:val="nil"/>
              <w:left w:val="nil"/>
              <w:bottom w:val="nil"/>
              <w:right w:val="nil"/>
            </w:tcBorders>
            <w:shd w:val="clear" w:color="000000" w:fill="BDD7EE"/>
            <w:noWrap/>
            <w:vAlign w:val="center"/>
            <w:hideMark/>
          </w:tcPr>
          <w:p w14:paraId="268A0D7E"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193458E4"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347882F8" w14:textId="77777777" w:rsidTr="003F2455">
        <w:trPr>
          <w:trHeight w:val="270"/>
          <w:jc w:val="center"/>
        </w:trPr>
        <w:tc>
          <w:tcPr>
            <w:tcW w:w="7960" w:type="dxa"/>
            <w:tcBorders>
              <w:top w:val="nil"/>
              <w:left w:val="nil"/>
              <w:bottom w:val="nil"/>
              <w:right w:val="nil"/>
            </w:tcBorders>
            <w:shd w:val="clear" w:color="auto" w:fill="auto"/>
            <w:vAlign w:val="center"/>
            <w:hideMark/>
          </w:tcPr>
          <w:p w14:paraId="0A79F99A"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Hard to deal with and not responsive</w:t>
            </w:r>
          </w:p>
        </w:tc>
        <w:tc>
          <w:tcPr>
            <w:tcW w:w="960" w:type="dxa"/>
            <w:tcBorders>
              <w:top w:val="nil"/>
              <w:left w:val="nil"/>
              <w:bottom w:val="nil"/>
              <w:right w:val="nil"/>
            </w:tcBorders>
            <w:shd w:val="clear" w:color="auto" w:fill="auto"/>
            <w:noWrap/>
            <w:vAlign w:val="center"/>
            <w:hideMark/>
          </w:tcPr>
          <w:p w14:paraId="04693FA6"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54BB6758"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3BC9F56F" w14:textId="77777777" w:rsidTr="003F2455">
        <w:trPr>
          <w:trHeight w:val="270"/>
          <w:jc w:val="center"/>
        </w:trPr>
        <w:tc>
          <w:tcPr>
            <w:tcW w:w="7960" w:type="dxa"/>
            <w:tcBorders>
              <w:top w:val="nil"/>
              <w:left w:val="nil"/>
              <w:bottom w:val="nil"/>
              <w:right w:val="nil"/>
            </w:tcBorders>
            <w:shd w:val="clear" w:color="000000" w:fill="BDD7EE"/>
            <w:vAlign w:val="center"/>
            <w:hideMark/>
          </w:tcPr>
          <w:p w14:paraId="0E45426F"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Just poorly structured</w:t>
            </w:r>
          </w:p>
        </w:tc>
        <w:tc>
          <w:tcPr>
            <w:tcW w:w="960" w:type="dxa"/>
            <w:tcBorders>
              <w:top w:val="nil"/>
              <w:left w:val="nil"/>
              <w:bottom w:val="nil"/>
              <w:right w:val="nil"/>
            </w:tcBorders>
            <w:shd w:val="clear" w:color="000000" w:fill="BDD7EE"/>
            <w:noWrap/>
            <w:vAlign w:val="center"/>
            <w:hideMark/>
          </w:tcPr>
          <w:p w14:paraId="121243BD"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61BD71F7"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39E78A66" w14:textId="77777777" w:rsidTr="003F2455">
        <w:trPr>
          <w:trHeight w:val="270"/>
          <w:jc w:val="center"/>
        </w:trPr>
        <w:tc>
          <w:tcPr>
            <w:tcW w:w="7960" w:type="dxa"/>
            <w:tcBorders>
              <w:top w:val="nil"/>
              <w:left w:val="nil"/>
              <w:bottom w:val="nil"/>
              <w:right w:val="nil"/>
            </w:tcBorders>
            <w:shd w:val="clear" w:color="auto" w:fill="auto"/>
            <w:vAlign w:val="center"/>
            <w:hideMark/>
          </w:tcPr>
          <w:p w14:paraId="4DD981F5"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Netball court and ruined parking in the streets</w:t>
            </w:r>
          </w:p>
        </w:tc>
        <w:tc>
          <w:tcPr>
            <w:tcW w:w="960" w:type="dxa"/>
            <w:tcBorders>
              <w:top w:val="nil"/>
              <w:left w:val="nil"/>
              <w:bottom w:val="nil"/>
              <w:right w:val="nil"/>
            </w:tcBorders>
            <w:shd w:val="clear" w:color="auto" w:fill="auto"/>
            <w:noWrap/>
            <w:vAlign w:val="center"/>
            <w:hideMark/>
          </w:tcPr>
          <w:p w14:paraId="2C5B7DA8"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4CF04DDA"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6D52B9EE" w14:textId="77777777" w:rsidTr="003F2455">
        <w:trPr>
          <w:trHeight w:val="270"/>
          <w:jc w:val="center"/>
        </w:trPr>
        <w:tc>
          <w:tcPr>
            <w:tcW w:w="7960" w:type="dxa"/>
            <w:tcBorders>
              <w:top w:val="nil"/>
              <w:left w:val="nil"/>
              <w:bottom w:val="nil"/>
              <w:right w:val="nil"/>
            </w:tcBorders>
            <w:shd w:val="clear" w:color="000000" w:fill="BDD7EE"/>
            <w:vAlign w:val="center"/>
            <w:hideMark/>
          </w:tcPr>
          <w:p w14:paraId="02B53B9B" w14:textId="1E546959"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 xml:space="preserve">No </w:t>
            </w:r>
            <w:r w:rsidR="00C73738" w:rsidRPr="00040451">
              <w:rPr>
                <w:rFonts w:eastAsia="Times New Roman"/>
                <w:sz w:val="20"/>
                <w:szCs w:val="20"/>
                <w:lang w:eastAsia="zh-CN"/>
              </w:rPr>
              <w:t>communication:</w:t>
            </w:r>
            <w:r w:rsidRPr="00040451">
              <w:rPr>
                <w:rFonts w:eastAsia="Times New Roman"/>
                <w:sz w:val="20"/>
                <w:szCs w:val="20"/>
                <w:lang w:eastAsia="zh-CN"/>
              </w:rPr>
              <w:t xml:space="preserve"> assume community needs but influenced by private developers</w:t>
            </w:r>
          </w:p>
        </w:tc>
        <w:tc>
          <w:tcPr>
            <w:tcW w:w="960" w:type="dxa"/>
            <w:tcBorders>
              <w:top w:val="nil"/>
              <w:left w:val="nil"/>
              <w:bottom w:val="nil"/>
              <w:right w:val="nil"/>
            </w:tcBorders>
            <w:shd w:val="clear" w:color="000000" w:fill="BDD7EE"/>
            <w:noWrap/>
            <w:vAlign w:val="center"/>
            <w:hideMark/>
          </w:tcPr>
          <w:p w14:paraId="7DBC66E5"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3FC46B3C"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1668D6CB" w14:textId="77777777" w:rsidTr="003F2455">
        <w:trPr>
          <w:trHeight w:val="270"/>
          <w:jc w:val="center"/>
        </w:trPr>
        <w:tc>
          <w:tcPr>
            <w:tcW w:w="7960" w:type="dxa"/>
            <w:tcBorders>
              <w:top w:val="nil"/>
              <w:left w:val="nil"/>
              <w:bottom w:val="nil"/>
              <w:right w:val="nil"/>
            </w:tcBorders>
            <w:shd w:val="clear" w:color="auto" w:fill="auto"/>
            <w:vAlign w:val="center"/>
            <w:hideMark/>
          </w:tcPr>
          <w:p w14:paraId="19B3D733"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No voice in the development of netball court</w:t>
            </w:r>
          </w:p>
        </w:tc>
        <w:tc>
          <w:tcPr>
            <w:tcW w:w="960" w:type="dxa"/>
            <w:tcBorders>
              <w:top w:val="nil"/>
              <w:left w:val="nil"/>
              <w:bottom w:val="nil"/>
              <w:right w:val="nil"/>
            </w:tcBorders>
            <w:shd w:val="clear" w:color="auto" w:fill="auto"/>
            <w:noWrap/>
            <w:vAlign w:val="center"/>
            <w:hideMark/>
          </w:tcPr>
          <w:p w14:paraId="23537D32"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54F6AD72"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5AF52859" w14:textId="77777777" w:rsidTr="003F2455">
        <w:trPr>
          <w:trHeight w:val="270"/>
          <w:jc w:val="center"/>
        </w:trPr>
        <w:tc>
          <w:tcPr>
            <w:tcW w:w="7960" w:type="dxa"/>
            <w:tcBorders>
              <w:top w:val="nil"/>
              <w:left w:val="nil"/>
              <w:bottom w:val="nil"/>
              <w:right w:val="nil"/>
            </w:tcBorders>
            <w:shd w:val="clear" w:color="000000" w:fill="BDD7EE"/>
            <w:vAlign w:val="center"/>
            <w:hideMark/>
          </w:tcPr>
          <w:p w14:paraId="4F04DE32"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lastRenderedPageBreak/>
              <w:t>No way to find out information about planning developments</w:t>
            </w:r>
          </w:p>
        </w:tc>
        <w:tc>
          <w:tcPr>
            <w:tcW w:w="960" w:type="dxa"/>
            <w:tcBorders>
              <w:top w:val="nil"/>
              <w:left w:val="nil"/>
              <w:bottom w:val="nil"/>
              <w:right w:val="nil"/>
            </w:tcBorders>
            <w:shd w:val="clear" w:color="000000" w:fill="BDD7EE"/>
            <w:noWrap/>
            <w:vAlign w:val="center"/>
            <w:hideMark/>
          </w:tcPr>
          <w:p w14:paraId="08CD03B4"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3C13B435"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62E6B215" w14:textId="77777777" w:rsidTr="003F2455">
        <w:trPr>
          <w:trHeight w:val="270"/>
          <w:jc w:val="center"/>
        </w:trPr>
        <w:tc>
          <w:tcPr>
            <w:tcW w:w="7960" w:type="dxa"/>
            <w:tcBorders>
              <w:top w:val="nil"/>
              <w:left w:val="nil"/>
              <w:bottom w:val="nil"/>
              <w:right w:val="nil"/>
            </w:tcBorders>
            <w:shd w:val="clear" w:color="auto" w:fill="auto"/>
            <w:vAlign w:val="center"/>
            <w:hideMark/>
          </w:tcPr>
          <w:p w14:paraId="0A19C909"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Not considering planning development projects</w:t>
            </w:r>
          </w:p>
        </w:tc>
        <w:tc>
          <w:tcPr>
            <w:tcW w:w="960" w:type="dxa"/>
            <w:tcBorders>
              <w:top w:val="nil"/>
              <w:left w:val="nil"/>
              <w:bottom w:val="nil"/>
              <w:right w:val="nil"/>
            </w:tcBorders>
            <w:shd w:val="clear" w:color="auto" w:fill="auto"/>
            <w:noWrap/>
            <w:vAlign w:val="center"/>
            <w:hideMark/>
          </w:tcPr>
          <w:p w14:paraId="1A42048F"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71B5B4D1"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3BF528EB" w14:textId="77777777" w:rsidTr="003F2455">
        <w:trPr>
          <w:trHeight w:val="270"/>
          <w:jc w:val="center"/>
        </w:trPr>
        <w:tc>
          <w:tcPr>
            <w:tcW w:w="7960" w:type="dxa"/>
            <w:tcBorders>
              <w:top w:val="nil"/>
              <w:left w:val="nil"/>
              <w:bottom w:val="nil"/>
              <w:right w:val="nil"/>
            </w:tcBorders>
            <w:shd w:val="clear" w:color="000000" w:fill="BDD7EE"/>
            <w:vAlign w:val="center"/>
            <w:hideMark/>
          </w:tcPr>
          <w:p w14:paraId="474AA8B8"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Not effective</w:t>
            </w:r>
          </w:p>
        </w:tc>
        <w:tc>
          <w:tcPr>
            <w:tcW w:w="960" w:type="dxa"/>
            <w:tcBorders>
              <w:top w:val="nil"/>
              <w:left w:val="nil"/>
              <w:bottom w:val="nil"/>
              <w:right w:val="nil"/>
            </w:tcBorders>
            <w:shd w:val="clear" w:color="000000" w:fill="BDD7EE"/>
            <w:noWrap/>
            <w:vAlign w:val="center"/>
            <w:hideMark/>
          </w:tcPr>
          <w:p w14:paraId="16377390"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6859112F"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42BF5B05" w14:textId="77777777" w:rsidTr="003F2455">
        <w:trPr>
          <w:trHeight w:val="270"/>
          <w:jc w:val="center"/>
        </w:trPr>
        <w:tc>
          <w:tcPr>
            <w:tcW w:w="7960" w:type="dxa"/>
            <w:tcBorders>
              <w:top w:val="nil"/>
              <w:left w:val="nil"/>
              <w:bottom w:val="nil"/>
              <w:right w:val="nil"/>
            </w:tcBorders>
            <w:shd w:val="clear" w:color="auto" w:fill="auto"/>
            <w:vAlign w:val="center"/>
            <w:hideMark/>
          </w:tcPr>
          <w:p w14:paraId="472F87FA"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Poor housing development / housing commission decisions</w:t>
            </w:r>
          </w:p>
        </w:tc>
        <w:tc>
          <w:tcPr>
            <w:tcW w:w="960" w:type="dxa"/>
            <w:tcBorders>
              <w:top w:val="nil"/>
              <w:left w:val="nil"/>
              <w:bottom w:val="nil"/>
              <w:right w:val="nil"/>
            </w:tcBorders>
            <w:shd w:val="clear" w:color="auto" w:fill="auto"/>
            <w:noWrap/>
            <w:vAlign w:val="center"/>
            <w:hideMark/>
          </w:tcPr>
          <w:p w14:paraId="05805C0A"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2857936C"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320A0C86" w14:textId="77777777" w:rsidTr="003F2455">
        <w:trPr>
          <w:trHeight w:val="270"/>
          <w:jc w:val="center"/>
        </w:trPr>
        <w:tc>
          <w:tcPr>
            <w:tcW w:w="7960" w:type="dxa"/>
            <w:tcBorders>
              <w:top w:val="nil"/>
              <w:left w:val="nil"/>
              <w:bottom w:val="nil"/>
              <w:right w:val="nil"/>
            </w:tcBorders>
            <w:shd w:val="clear" w:color="000000" w:fill="BDD7EE"/>
            <w:vAlign w:val="center"/>
            <w:hideMark/>
          </w:tcPr>
          <w:p w14:paraId="42139EEA"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Poor management during the pandemic</w:t>
            </w:r>
          </w:p>
        </w:tc>
        <w:tc>
          <w:tcPr>
            <w:tcW w:w="960" w:type="dxa"/>
            <w:tcBorders>
              <w:top w:val="nil"/>
              <w:left w:val="nil"/>
              <w:bottom w:val="nil"/>
              <w:right w:val="nil"/>
            </w:tcBorders>
            <w:shd w:val="clear" w:color="000000" w:fill="BDD7EE"/>
            <w:noWrap/>
            <w:vAlign w:val="center"/>
            <w:hideMark/>
          </w:tcPr>
          <w:p w14:paraId="05C45785"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585E3AFE"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74A30B41" w14:textId="77777777" w:rsidTr="003F2455">
        <w:trPr>
          <w:trHeight w:val="270"/>
          <w:jc w:val="center"/>
        </w:trPr>
        <w:tc>
          <w:tcPr>
            <w:tcW w:w="7960" w:type="dxa"/>
            <w:tcBorders>
              <w:top w:val="nil"/>
              <w:left w:val="nil"/>
              <w:bottom w:val="nil"/>
              <w:right w:val="nil"/>
            </w:tcBorders>
            <w:shd w:val="clear" w:color="auto" w:fill="auto"/>
            <w:vAlign w:val="center"/>
            <w:hideMark/>
          </w:tcPr>
          <w:p w14:paraId="468F39E2"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South Rd</w:t>
            </w:r>
          </w:p>
        </w:tc>
        <w:tc>
          <w:tcPr>
            <w:tcW w:w="960" w:type="dxa"/>
            <w:tcBorders>
              <w:top w:val="nil"/>
              <w:left w:val="nil"/>
              <w:bottom w:val="nil"/>
              <w:right w:val="nil"/>
            </w:tcBorders>
            <w:shd w:val="clear" w:color="auto" w:fill="auto"/>
            <w:noWrap/>
            <w:vAlign w:val="center"/>
            <w:hideMark/>
          </w:tcPr>
          <w:p w14:paraId="7FAC7EB2"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17856C93"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36C60BB0" w14:textId="77777777" w:rsidTr="003F2455">
        <w:trPr>
          <w:trHeight w:val="270"/>
          <w:jc w:val="center"/>
        </w:trPr>
        <w:tc>
          <w:tcPr>
            <w:tcW w:w="7960" w:type="dxa"/>
            <w:tcBorders>
              <w:top w:val="nil"/>
              <w:left w:val="nil"/>
              <w:bottom w:val="nil"/>
              <w:right w:val="nil"/>
            </w:tcBorders>
            <w:shd w:val="clear" w:color="000000" w:fill="BDD7EE"/>
            <w:vAlign w:val="center"/>
            <w:hideMark/>
          </w:tcPr>
          <w:p w14:paraId="2DF3C43C"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Sporting complex</w:t>
            </w:r>
          </w:p>
        </w:tc>
        <w:tc>
          <w:tcPr>
            <w:tcW w:w="960" w:type="dxa"/>
            <w:tcBorders>
              <w:top w:val="nil"/>
              <w:left w:val="nil"/>
              <w:bottom w:val="nil"/>
              <w:right w:val="nil"/>
            </w:tcBorders>
            <w:shd w:val="clear" w:color="000000" w:fill="BDD7EE"/>
            <w:noWrap/>
            <w:vAlign w:val="center"/>
            <w:hideMark/>
          </w:tcPr>
          <w:p w14:paraId="7BBC02F1"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76C9CCE3"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457A8830" w14:textId="77777777" w:rsidTr="003F2455">
        <w:trPr>
          <w:trHeight w:val="270"/>
          <w:jc w:val="center"/>
        </w:trPr>
        <w:tc>
          <w:tcPr>
            <w:tcW w:w="7960" w:type="dxa"/>
            <w:tcBorders>
              <w:top w:val="nil"/>
              <w:left w:val="nil"/>
              <w:bottom w:val="nil"/>
              <w:right w:val="nil"/>
            </w:tcBorders>
            <w:shd w:val="clear" w:color="auto" w:fill="auto"/>
            <w:vAlign w:val="center"/>
            <w:hideMark/>
          </w:tcPr>
          <w:p w14:paraId="66BB3614"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Sports facilities not provided</w:t>
            </w:r>
          </w:p>
        </w:tc>
        <w:tc>
          <w:tcPr>
            <w:tcW w:w="960" w:type="dxa"/>
            <w:tcBorders>
              <w:top w:val="nil"/>
              <w:left w:val="nil"/>
              <w:bottom w:val="nil"/>
              <w:right w:val="nil"/>
            </w:tcBorders>
            <w:shd w:val="clear" w:color="auto" w:fill="auto"/>
            <w:noWrap/>
            <w:vAlign w:val="center"/>
            <w:hideMark/>
          </w:tcPr>
          <w:p w14:paraId="3716809F"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7551280E"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421CED80" w14:textId="77777777" w:rsidTr="003F2455">
        <w:trPr>
          <w:trHeight w:val="270"/>
          <w:jc w:val="center"/>
        </w:trPr>
        <w:tc>
          <w:tcPr>
            <w:tcW w:w="7960" w:type="dxa"/>
            <w:tcBorders>
              <w:top w:val="nil"/>
              <w:left w:val="nil"/>
              <w:bottom w:val="nil"/>
              <w:right w:val="nil"/>
            </w:tcBorders>
            <w:shd w:val="clear" w:color="000000" w:fill="BDD7EE"/>
            <w:vAlign w:val="center"/>
            <w:hideMark/>
          </w:tcPr>
          <w:p w14:paraId="08C770E2"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The dog management services aren't great</w:t>
            </w:r>
          </w:p>
        </w:tc>
        <w:tc>
          <w:tcPr>
            <w:tcW w:w="960" w:type="dxa"/>
            <w:tcBorders>
              <w:top w:val="nil"/>
              <w:left w:val="nil"/>
              <w:bottom w:val="nil"/>
              <w:right w:val="nil"/>
            </w:tcBorders>
            <w:shd w:val="clear" w:color="000000" w:fill="BDD7EE"/>
            <w:noWrap/>
            <w:vAlign w:val="center"/>
            <w:hideMark/>
          </w:tcPr>
          <w:p w14:paraId="6642409A"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16B53E1F"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3F6FAD6F" w14:textId="77777777" w:rsidTr="003F2455">
        <w:trPr>
          <w:trHeight w:val="510"/>
          <w:jc w:val="center"/>
        </w:trPr>
        <w:tc>
          <w:tcPr>
            <w:tcW w:w="7960" w:type="dxa"/>
            <w:tcBorders>
              <w:top w:val="nil"/>
              <w:left w:val="nil"/>
              <w:bottom w:val="nil"/>
              <w:right w:val="nil"/>
            </w:tcBorders>
            <w:shd w:val="clear" w:color="auto" w:fill="auto"/>
            <w:vAlign w:val="center"/>
            <w:hideMark/>
          </w:tcPr>
          <w:p w14:paraId="6AD010DA"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The parking is not available even during the working hour, don't consult the community during COVID</w:t>
            </w:r>
          </w:p>
        </w:tc>
        <w:tc>
          <w:tcPr>
            <w:tcW w:w="960" w:type="dxa"/>
            <w:tcBorders>
              <w:top w:val="nil"/>
              <w:left w:val="nil"/>
              <w:bottom w:val="nil"/>
              <w:right w:val="nil"/>
            </w:tcBorders>
            <w:shd w:val="clear" w:color="auto" w:fill="auto"/>
            <w:noWrap/>
            <w:vAlign w:val="center"/>
            <w:hideMark/>
          </w:tcPr>
          <w:p w14:paraId="4B2374BB"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2A41F563"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0120AD47" w14:textId="77777777" w:rsidTr="003F2455">
        <w:trPr>
          <w:trHeight w:val="270"/>
          <w:jc w:val="center"/>
        </w:trPr>
        <w:tc>
          <w:tcPr>
            <w:tcW w:w="7960" w:type="dxa"/>
            <w:tcBorders>
              <w:top w:val="nil"/>
              <w:left w:val="nil"/>
              <w:bottom w:val="nil"/>
              <w:right w:val="nil"/>
            </w:tcBorders>
            <w:shd w:val="clear" w:color="000000" w:fill="BDD7EE"/>
            <w:vAlign w:val="center"/>
            <w:hideMark/>
          </w:tcPr>
          <w:p w14:paraId="3A5D4654"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They are very political and it's hard to get information</w:t>
            </w:r>
          </w:p>
        </w:tc>
        <w:tc>
          <w:tcPr>
            <w:tcW w:w="960" w:type="dxa"/>
            <w:tcBorders>
              <w:top w:val="nil"/>
              <w:left w:val="nil"/>
              <w:bottom w:val="nil"/>
              <w:right w:val="nil"/>
            </w:tcBorders>
            <w:shd w:val="clear" w:color="000000" w:fill="BDD7EE"/>
            <w:noWrap/>
            <w:vAlign w:val="center"/>
            <w:hideMark/>
          </w:tcPr>
          <w:p w14:paraId="275FD78A"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22DC8680"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33782D4A" w14:textId="77777777" w:rsidTr="003F2455">
        <w:trPr>
          <w:trHeight w:val="270"/>
          <w:jc w:val="center"/>
        </w:trPr>
        <w:tc>
          <w:tcPr>
            <w:tcW w:w="7960" w:type="dxa"/>
            <w:tcBorders>
              <w:top w:val="nil"/>
              <w:left w:val="nil"/>
              <w:bottom w:val="nil"/>
              <w:right w:val="nil"/>
            </w:tcBorders>
            <w:shd w:val="clear" w:color="auto" w:fill="auto"/>
            <w:vAlign w:val="center"/>
            <w:hideMark/>
          </w:tcPr>
          <w:p w14:paraId="5DA428ED"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They consult on ridiculous matters rather than material matters.  Like consultation on open fires</w:t>
            </w:r>
          </w:p>
        </w:tc>
        <w:tc>
          <w:tcPr>
            <w:tcW w:w="960" w:type="dxa"/>
            <w:tcBorders>
              <w:top w:val="nil"/>
              <w:left w:val="nil"/>
              <w:bottom w:val="nil"/>
              <w:right w:val="nil"/>
            </w:tcBorders>
            <w:shd w:val="clear" w:color="auto" w:fill="auto"/>
            <w:noWrap/>
            <w:vAlign w:val="center"/>
            <w:hideMark/>
          </w:tcPr>
          <w:p w14:paraId="7DC2E569"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38E7E63B"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6BEB3849" w14:textId="77777777" w:rsidTr="003F2455">
        <w:trPr>
          <w:trHeight w:val="270"/>
          <w:jc w:val="center"/>
        </w:trPr>
        <w:tc>
          <w:tcPr>
            <w:tcW w:w="7960" w:type="dxa"/>
            <w:tcBorders>
              <w:top w:val="nil"/>
              <w:left w:val="nil"/>
              <w:bottom w:val="nil"/>
              <w:right w:val="nil"/>
            </w:tcBorders>
            <w:shd w:val="clear" w:color="000000" w:fill="BDD7EE"/>
            <w:vAlign w:val="center"/>
            <w:hideMark/>
          </w:tcPr>
          <w:p w14:paraId="246E5124"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They decide to build public toilets without consultation in Black Rock</w:t>
            </w:r>
          </w:p>
        </w:tc>
        <w:tc>
          <w:tcPr>
            <w:tcW w:w="960" w:type="dxa"/>
            <w:tcBorders>
              <w:top w:val="nil"/>
              <w:left w:val="nil"/>
              <w:bottom w:val="nil"/>
              <w:right w:val="nil"/>
            </w:tcBorders>
            <w:shd w:val="clear" w:color="000000" w:fill="BDD7EE"/>
            <w:noWrap/>
            <w:vAlign w:val="center"/>
            <w:hideMark/>
          </w:tcPr>
          <w:p w14:paraId="372BA314"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201BF74E"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40D903C0" w14:textId="77777777" w:rsidTr="003F2455">
        <w:trPr>
          <w:trHeight w:val="270"/>
          <w:jc w:val="center"/>
        </w:trPr>
        <w:tc>
          <w:tcPr>
            <w:tcW w:w="7960" w:type="dxa"/>
            <w:tcBorders>
              <w:top w:val="nil"/>
              <w:left w:val="nil"/>
              <w:bottom w:val="nil"/>
              <w:right w:val="nil"/>
            </w:tcBorders>
            <w:shd w:val="clear" w:color="auto" w:fill="auto"/>
            <w:vAlign w:val="center"/>
            <w:hideMark/>
          </w:tcPr>
          <w:p w14:paraId="39DB3744"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They don't do their responsibility</w:t>
            </w:r>
          </w:p>
        </w:tc>
        <w:tc>
          <w:tcPr>
            <w:tcW w:w="960" w:type="dxa"/>
            <w:tcBorders>
              <w:top w:val="nil"/>
              <w:left w:val="nil"/>
              <w:bottom w:val="nil"/>
              <w:right w:val="nil"/>
            </w:tcBorders>
            <w:shd w:val="clear" w:color="auto" w:fill="auto"/>
            <w:noWrap/>
            <w:vAlign w:val="center"/>
            <w:hideMark/>
          </w:tcPr>
          <w:p w14:paraId="29E3F12A"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28A79A59"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66C358CE" w14:textId="77777777" w:rsidTr="003F2455">
        <w:trPr>
          <w:trHeight w:val="270"/>
          <w:jc w:val="center"/>
        </w:trPr>
        <w:tc>
          <w:tcPr>
            <w:tcW w:w="7960" w:type="dxa"/>
            <w:tcBorders>
              <w:top w:val="nil"/>
              <w:left w:val="nil"/>
              <w:bottom w:val="nil"/>
              <w:right w:val="nil"/>
            </w:tcBorders>
            <w:shd w:val="clear" w:color="000000" w:fill="BDD7EE"/>
            <w:vAlign w:val="center"/>
            <w:hideMark/>
          </w:tcPr>
          <w:p w14:paraId="6071B829"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Trouble with police</w:t>
            </w:r>
          </w:p>
        </w:tc>
        <w:tc>
          <w:tcPr>
            <w:tcW w:w="960" w:type="dxa"/>
            <w:tcBorders>
              <w:top w:val="nil"/>
              <w:left w:val="nil"/>
              <w:bottom w:val="nil"/>
              <w:right w:val="nil"/>
            </w:tcBorders>
            <w:shd w:val="clear" w:color="000000" w:fill="BDD7EE"/>
            <w:noWrap/>
            <w:vAlign w:val="center"/>
            <w:hideMark/>
          </w:tcPr>
          <w:p w14:paraId="05B2EDD1"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3C5A1423"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7D68D00C" w14:textId="77777777" w:rsidTr="003F2455">
        <w:trPr>
          <w:trHeight w:val="270"/>
          <w:jc w:val="center"/>
        </w:trPr>
        <w:tc>
          <w:tcPr>
            <w:tcW w:w="7960" w:type="dxa"/>
            <w:tcBorders>
              <w:top w:val="nil"/>
              <w:left w:val="nil"/>
              <w:bottom w:val="nil"/>
              <w:right w:val="nil"/>
            </w:tcBorders>
            <w:shd w:val="clear" w:color="auto" w:fill="auto"/>
            <w:vAlign w:val="center"/>
            <w:hideMark/>
          </w:tcPr>
          <w:p w14:paraId="6F32CBB9" w14:textId="3ED4C6C0"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 xml:space="preserve">We have had different things with the </w:t>
            </w:r>
            <w:r w:rsidR="00C73738" w:rsidRPr="00040451">
              <w:rPr>
                <w:rFonts w:eastAsia="Times New Roman"/>
                <w:sz w:val="20"/>
                <w:szCs w:val="20"/>
                <w:lang w:eastAsia="zh-CN"/>
              </w:rPr>
              <w:t>Council,</w:t>
            </w:r>
            <w:r w:rsidRPr="00040451">
              <w:rPr>
                <w:rFonts w:eastAsia="Times New Roman"/>
                <w:sz w:val="20"/>
                <w:szCs w:val="20"/>
                <w:lang w:eastAsia="zh-CN"/>
              </w:rPr>
              <w:t xml:space="preserve"> and they don't consult us</w:t>
            </w:r>
          </w:p>
        </w:tc>
        <w:tc>
          <w:tcPr>
            <w:tcW w:w="960" w:type="dxa"/>
            <w:tcBorders>
              <w:top w:val="nil"/>
              <w:left w:val="nil"/>
              <w:bottom w:val="nil"/>
              <w:right w:val="nil"/>
            </w:tcBorders>
            <w:shd w:val="clear" w:color="auto" w:fill="auto"/>
            <w:noWrap/>
            <w:vAlign w:val="center"/>
            <w:hideMark/>
          </w:tcPr>
          <w:p w14:paraId="0ABE5FD6"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446F504F"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38E594A3" w14:textId="77777777" w:rsidTr="003F2455">
        <w:trPr>
          <w:trHeight w:val="270"/>
          <w:jc w:val="center"/>
        </w:trPr>
        <w:tc>
          <w:tcPr>
            <w:tcW w:w="7960" w:type="dxa"/>
            <w:tcBorders>
              <w:top w:val="nil"/>
              <w:left w:val="nil"/>
              <w:bottom w:val="nil"/>
              <w:right w:val="nil"/>
            </w:tcBorders>
            <w:shd w:val="clear" w:color="000000" w:fill="BDD7EE"/>
            <w:vAlign w:val="center"/>
            <w:hideMark/>
          </w:tcPr>
          <w:p w14:paraId="39024509"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You cannot ever get to talk with them</w:t>
            </w:r>
          </w:p>
        </w:tc>
        <w:tc>
          <w:tcPr>
            <w:tcW w:w="960" w:type="dxa"/>
            <w:tcBorders>
              <w:top w:val="nil"/>
              <w:left w:val="nil"/>
              <w:bottom w:val="nil"/>
              <w:right w:val="nil"/>
            </w:tcBorders>
            <w:shd w:val="clear" w:color="000000" w:fill="BDD7EE"/>
            <w:noWrap/>
            <w:vAlign w:val="center"/>
            <w:hideMark/>
          </w:tcPr>
          <w:p w14:paraId="271F3AAB"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741A8823"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06D92BBA" w14:textId="77777777" w:rsidTr="003F2455">
        <w:trPr>
          <w:trHeight w:val="162"/>
          <w:jc w:val="center"/>
        </w:trPr>
        <w:tc>
          <w:tcPr>
            <w:tcW w:w="7960" w:type="dxa"/>
            <w:tcBorders>
              <w:top w:val="nil"/>
              <w:left w:val="nil"/>
              <w:bottom w:val="nil"/>
              <w:right w:val="nil"/>
            </w:tcBorders>
            <w:shd w:val="clear" w:color="auto" w:fill="auto"/>
            <w:vAlign w:val="center"/>
            <w:hideMark/>
          </w:tcPr>
          <w:p w14:paraId="5A83F6AC" w14:textId="77777777" w:rsidR="00040451" w:rsidRPr="00040451" w:rsidRDefault="00040451" w:rsidP="00040451">
            <w:pPr>
              <w:jc w:val="center"/>
              <w:rPr>
                <w:rFonts w:eastAsia="Times New Roman"/>
                <w:sz w:val="20"/>
                <w:szCs w:val="20"/>
                <w:lang w:eastAsia="zh-CN"/>
              </w:rPr>
            </w:pPr>
          </w:p>
        </w:tc>
        <w:tc>
          <w:tcPr>
            <w:tcW w:w="960" w:type="dxa"/>
            <w:tcBorders>
              <w:top w:val="nil"/>
              <w:left w:val="nil"/>
              <w:bottom w:val="nil"/>
              <w:right w:val="nil"/>
            </w:tcBorders>
            <w:shd w:val="clear" w:color="auto" w:fill="auto"/>
            <w:noWrap/>
            <w:vAlign w:val="center"/>
            <w:hideMark/>
          </w:tcPr>
          <w:p w14:paraId="139B0CF0" w14:textId="77777777" w:rsidR="00040451" w:rsidRPr="00040451" w:rsidRDefault="00040451" w:rsidP="00040451">
            <w:pPr>
              <w:jc w:val="left"/>
              <w:rPr>
                <w:rFonts w:ascii="Times New Roman" w:eastAsia="Times New Roman" w:hAnsi="Times New Roman" w:cs="Times New Roman"/>
                <w:sz w:val="20"/>
                <w:szCs w:val="20"/>
                <w:lang w:eastAsia="zh-CN"/>
              </w:rPr>
            </w:pPr>
          </w:p>
        </w:tc>
        <w:tc>
          <w:tcPr>
            <w:tcW w:w="36" w:type="dxa"/>
            <w:vAlign w:val="center"/>
            <w:hideMark/>
          </w:tcPr>
          <w:p w14:paraId="3E4C0E9B"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0A86AC79" w14:textId="77777777" w:rsidTr="003F2455">
        <w:trPr>
          <w:trHeight w:val="270"/>
          <w:jc w:val="center"/>
        </w:trPr>
        <w:tc>
          <w:tcPr>
            <w:tcW w:w="7960" w:type="dxa"/>
            <w:tcBorders>
              <w:top w:val="nil"/>
              <w:left w:val="nil"/>
              <w:bottom w:val="nil"/>
              <w:right w:val="nil"/>
            </w:tcBorders>
            <w:shd w:val="clear" w:color="auto" w:fill="auto"/>
            <w:vAlign w:val="center"/>
            <w:hideMark/>
          </w:tcPr>
          <w:p w14:paraId="546F22C2" w14:textId="77777777" w:rsidR="00040451" w:rsidRPr="00040451" w:rsidRDefault="00040451" w:rsidP="00040451">
            <w:pPr>
              <w:jc w:val="left"/>
              <w:rPr>
                <w:rFonts w:eastAsia="Times New Roman"/>
                <w:b/>
                <w:bCs/>
                <w:sz w:val="20"/>
                <w:szCs w:val="20"/>
                <w:lang w:eastAsia="zh-CN"/>
              </w:rPr>
            </w:pPr>
            <w:r w:rsidRPr="00040451">
              <w:rPr>
                <w:rFonts w:eastAsia="Times New Roman"/>
                <w:b/>
                <w:bCs/>
                <w:sz w:val="20"/>
                <w:szCs w:val="20"/>
                <w:lang w:eastAsia="zh-CN"/>
              </w:rPr>
              <w:t>Total</w:t>
            </w:r>
          </w:p>
        </w:tc>
        <w:tc>
          <w:tcPr>
            <w:tcW w:w="960" w:type="dxa"/>
            <w:tcBorders>
              <w:top w:val="nil"/>
              <w:left w:val="nil"/>
              <w:bottom w:val="nil"/>
              <w:right w:val="nil"/>
            </w:tcBorders>
            <w:shd w:val="clear" w:color="auto" w:fill="auto"/>
            <w:noWrap/>
            <w:vAlign w:val="center"/>
            <w:hideMark/>
          </w:tcPr>
          <w:p w14:paraId="4695626A" w14:textId="77777777" w:rsidR="00040451" w:rsidRPr="00040451" w:rsidRDefault="00040451" w:rsidP="00040451">
            <w:pPr>
              <w:jc w:val="center"/>
              <w:rPr>
                <w:rFonts w:eastAsia="Times New Roman"/>
                <w:b/>
                <w:bCs/>
                <w:sz w:val="20"/>
                <w:szCs w:val="20"/>
                <w:lang w:eastAsia="zh-CN"/>
              </w:rPr>
            </w:pPr>
            <w:r w:rsidRPr="00040451">
              <w:rPr>
                <w:rFonts w:eastAsia="Times New Roman"/>
                <w:b/>
                <w:bCs/>
                <w:sz w:val="20"/>
                <w:szCs w:val="20"/>
                <w:lang w:eastAsia="zh-CN"/>
              </w:rPr>
              <w:t>99</w:t>
            </w:r>
          </w:p>
        </w:tc>
        <w:tc>
          <w:tcPr>
            <w:tcW w:w="36" w:type="dxa"/>
            <w:vAlign w:val="center"/>
            <w:hideMark/>
          </w:tcPr>
          <w:p w14:paraId="6BED5299" w14:textId="77777777" w:rsidR="00040451" w:rsidRPr="00040451" w:rsidRDefault="00040451" w:rsidP="00040451">
            <w:pPr>
              <w:jc w:val="left"/>
              <w:rPr>
                <w:rFonts w:ascii="Times New Roman" w:eastAsia="Times New Roman" w:hAnsi="Times New Roman" w:cs="Times New Roman"/>
                <w:sz w:val="20"/>
                <w:szCs w:val="20"/>
                <w:lang w:eastAsia="zh-CN"/>
              </w:rPr>
            </w:pPr>
          </w:p>
        </w:tc>
      </w:tr>
    </w:tbl>
    <w:p w14:paraId="76C0A315" w14:textId="77777777" w:rsidR="00040451" w:rsidRPr="00040451" w:rsidRDefault="00040451" w:rsidP="004C40DA">
      <w:pPr>
        <w:jc w:val="center"/>
        <w:rPr>
          <w:sz w:val="20"/>
          <w:szCs w:val="20"/>
        </w:rPr>
      </w:pPr>
    </w:p>
    <w:p w14:paraId="488D7AB3" w14:textId="5B322189" w:rsidR="007A2173" w:rsidRDefault="004E5FDF" w:rsidP="007A2173">
      <w:pPr>
        <w:pStyle w:val="Heading2"/>
      </w:pPr>
      <w:bookmarkStart w:id="38" w:name="_Toc436038331"/>
      <w:bookmarkStart w:id="39" w:name="_Toc67909370"/>
      <w:r>
        <w:t>The r</w:t>
      </w:r>
      <w:r w:rsidR="007A2173">
        <w:t>esponsiveness of Council</w:t>
      </w:r>
      <w:bookmarkEnd w:id="38"/>
      <w:r>
        <w:t xml:space="preserve"> to local community needs</w:t>
      </w:r>
      <w:bookmarkEnd w:id="39"/>
    </w:p>
    <w:p w14:paraId="04411079" w14:textId="3DEC0AA8" w:rsidR="005F1434" w:rsidRPr="007A711A" w:rsidRDefault="005F1434" w:rsidP="005F1434">
      <w:pPr>
        <w:rPr>
          <w:lang w:val="en-US"/>
        </w:rPr>
      </w:pPr>
    </w:p>
    <w:p w14:paraId="2361A0A1" w14:textId="028322D6" w:rsidR="007A711A" w:rsidRPr="007A711A" w:rsidRDefault="007A711A" w:rsidP="005F1434">
      <w:pPr>
        <w:rPr>
          <w:lang w:val="en-US"/>
        </w:rPr>
      </w:pPr>
      <w:r>
        <w:rPr>
          <w:lang w:val="en-US"/>
        </w:rPr>
        <w:t>Satisfaction with the responsiveness of Council to local community needs declined measurably and significantly this year, down 13.7% to 6.49, which is a “solid”, down from a “</w:t>
      </w:r>
      <w:r w:rsidR="004A07F4">
        <w:rPr>
          <w:lang w:val="en-US"/>
        </w:rPr>
        <w:t xml:space="preserve">very </w:t>
      </w:r>
      <w:r>
        <w:rPr>
          <w:lang w:val="en-US"/>
        </w:rPr>
        <w:t>good” level of satisfaction.  This decline reverses the steady improvements in satisfaction with this aspect recorded over the previous two years.</w:t>
      </w:r>
    </w:p>
    <w:p w14:paraId="2E4E46FE" w14:textId="77777777" w:rsidR="007A711A" w:rsidRPr="007A711A" w:rsidRDefault="007A711A" w:rsidP="005F1434">
      <w:pPr>
        <w:rPr>
          <w:lang w:val="en-US"/>
        </w:rPr>
      </w:pPr>
    </w:p>
    <w:p w14:paraId="76A8FF50" w14:textId="2A545EAD" w:rsidR="00FF6494" w:rsidRDefault="004C40DA" w:rsidP="004C40DA">
      <w:pPr>
        <w:jc w:val="center"/>
        <w:rPr>
          <w:lang w:val="en-US"/>
        </w:rPr>
      </w:pPr>
      <w:r w:rsidRPr="004C40DA">
        <w:rPr>
          <w:noProof/>
        </w:rPr>
        <w:drawing>
          <wp:inline distT="0" distB="0" distL="0" distR="0" wp14:anchorId="07A8D6AB" wp14:editId="51172245">
            <wp:extent cx="5447665" cy="3569970"/>
            <wp:effectExtent l="0" t="0" r="63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47665" cy="3569970"/>
                    </a:xfrm>
                    <a:prstGeom prst="rect">
                      <a:avLst/>
                    </a:prstGeom>
                    <a:noFill/>
                    <a:ln>
                      <a:noFill/>
                    </a:ln>
                  </pic:spPr>
                </pic:pic>
              </a:graphicData>
            </a:graphic>
          </wp:inline>
        </w:drawing>
      </w:r>
    </w:p>
    <w:p w14:paraId="01C0D503" w14:textId="5DB8967A" w:rsidR="007A711A" w:rsidRDefault="007A711A" w:rsidP="004C40DA">
      <w:pPr>
        <w:jc w:val="center"/>
        <w:rPr>
          <w:lang w:val="en-US"/>
        </w:rPr>
      </w:pPr>
    </w:p>
    <w:p w14:paraId="03D72A61" w14:textId="77777777" w:rsidR="003A6C01" w:rsidRDefault="003A6C01" w:rsidP="003A6C01">
      <w:r>
        <w:lastRenderedPageBreak/>
        <w:t>There was no statistically significant variation in satisfaction with this aspect of leadership and governance observed across the nine precincts comprising the City of Bayside.</w:t>
      </w:r>
    </w:p>
    <w:p w14:paraId="70F8FA14" w14:textId="77777777" w:rsidR="007A711A" w:rsidRPr="004A07F4" w:rsidRDefault="007A711A" w:rsidP="004C40DA">
      <w:pPr>
        <w:jc w:val="center"/>
        <w:rPr>
          <w:sz w:val="16"/>
          <w:szCs w:val="16"/>
          <w:lang w:val="en-US"/>
        </w:rPr>
      </w:pPr>
    </w:p>
    <w:p w14:paraId="4A718053" w14:textId="6232E48F" w:rsidR="003C748C" w:rsidRDefault="003C748C" w:rsidP="004C40DA">
      <w:pPr>
        <w:jc w:val="center"/>
        <w:rPr>
          <w:lang w:val="en-US"/>
        </w:rPr>
      </w:pPr>
      <w:r w:rsidRPr="003C748C">
        <w:rPr>
          <w:noProof/>
        </w:rPr>
        <w:drawing>
          <wp:inline distT="0" distB="0" distL="0" distR="0" wp14:anchorId="705D88CF" wp14:editId="2B7449D3">
            <wp:extent cx="5731510" cy="3467100"/>
            <wp:effectExtent l="0" t="0" r="254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3467100"/>
                    </a:xfrm>
                    <a:prstGeom prst="rect">
                      <a:avLst/>
                    </a:prstGeom>
                    <a:noFill/>
                    <a:ln>
                      <a:noFill/>
                    </a:ln>
                  </pic:spPr>
                </pic:pic>
              </a:graphicData>
            </a:graphic>
          </wp:inline>
        </w:drawing>
      </w:r>
    </w:p>
    <w:p w14:paraId="24FDDBF5" w14:textId="77777777" w:rsidR="004C40DA" w:rsidRPr="004A07F4" w:rsidRDefault="004C40DA" w:rsidP="004C40DA">
      <w:pPr>
        <w:jc w:val="center"/>
        <w:rPr>
          <w:sz w:val="12"/>
          <w:szCs w:val="12"/>
          <w:lang w:val="en-US"/>
        </w:rPr>
      </w:pPr>
    </w:p>
    <w:p w14:paraId="7BD1A527" w14:textId="39EBFEE0" w:rsidR="00AA5458" w:rsidRPr="004A07F4" w:rsidRDefault="00AA5458" w:rsidP="007A2173">
      <w:pPr>
        <w:jc w:val="center"/>
        <w:rPr>
          <w:sz w:val="12"/>
          <w:szCs w:val="12"/>
        </w:rPr>
      </w:pPr>
    </w:p>
    <w:p w14:paraId="21CA2078" w14:textId="691645E4" w:rsidR="00626265" w:rsidRDefault="00626265" w:rsidP="00185796">
      <w:pPr>
        <w:pStyle w:val="Heading2"/>
      </w:pPr>
      <w:bookmarkStart w:id="40" w:name="_Toc436038332"/>
      <w:bookmarkStart w:id="41" w:name="_Toc67909371"/>
      <w:r>
        <w:t>Maintaining trust and confidence of local community</w:t>
      </w:r>
      <w:bookmarkEnd w:id="40"/>
      <w:bookmarkEnd w:id="41"/>
      <w:r>
        <w:t xml:space="preserve"> </w:t>
      </w:r>
    </w:p>
    <w:p w14:paraId="16843A9C" w14:textId="24429513" w:rsidR="005F1434" w:rsidRPr="004A07F4" w:rsidRDefault="005F1434" w:rsidP="005F1434">
      <w:pPr>
        <w:rPr>
          <w:sz w:val="16"/>
          <w:szCs w:val="16"/>
          <w:lang w:val="en-US"/>
        </w:rPr>
      </w:pPr>
    </w:p>
    <w:p w14:paraId="146035E4" w14:textId="4EB684B0" w:rsidR="004A07F4" w:rsidRPr="007A711A" w:rsidRDefault="004A07F4" w:rsidP="004A07F4">
      <w:pPr>
        <w:rPr>
          <w:lang w:val="en-US"/>
        </w:rPr>
      </w:pPr>
      <w:r>
        <w:rPr>
          <w:lang w:val="en-US"/>
        </w:rPr>
        <w:t>Satisfaction with the performance of Council maintaining the trust and confidence of the local community declined measurably and significantly this year, down 11.3% to 6.39, which is a “solid”, down from a “good” level of satisfaction.  This decline reverses the steady improvements in satisfaction with this aspect recorded over the previous two years.</w:t>
      </w:r>
    </w:p>
    <w:p w14:paraId="295DCA4D" w14:textId="77777777" w:rsidR="003A6C01" w:rsidRPr="004A07F4" w:rsidRDefault="003A6C01" w:rsidP="005F1434">
      <w:pPr>
        <w:rPr>
          <w:sz w:val="16"/>
          <w:szCs w:val="16"/>
          <w:lang w:val="en-US"/>
        </w:rPr>
      </w:pPr>
    </w:p>
    <w:p w14:paraId="4CDDE6A9" w14:textId="6DE925F9" w:rsidR="00626265" w:rsidRDefault="004C40DA" w:rsidP="00185796">
      <w:pPr>
        <w:jc w:val="center"/>
        <w:rPr>
          <w:lang w:val="en-US"/>
        </w:rPr>
      </w:pPr>
      <w:r w:rsidRPr="004C40DA">
        <w:rPr>
          <w:noProof/>
        </w:rPr>
        <w:drawing>
          <wp:inline distT="0" distB="0" distL="0" distR="0" wp14:anchorId="233496E2" wp14:editId="036C342E">
            <wp:extent cx="5457190" cy="339090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57190" cy="3390900"/>
                    </a:xfrm>
                    <a:prstGeom prst="rect">
                      <a:avLst/>
                    </a:prstGeom>
                    <a:noFill/>
                    <a:ln>
                      <a:noFill/>
                    </a:ln>
                  </pic:spPr>
                </pic:pic>
              </a:graphicData>
            </a:graphic>
          </wp:inline>
        </w:drawing>
      </w:r>
    </w:p>
    <w:p w14:paraId="2345446E" w14:textId="77777777" w:rsidR="00E15E85" w:rsidRDefault="00E15E85" w:rsidP="00E15E85">
      <w:r>
        <w:lastRenderedPageBreak/>
        <w:t>There was no statistically significant variation in satisfaction with this aspect of leadership and governance observed across the nine precincts comprising the City of Bayside.</w:t>
      </w:r>
    </w:p>
    <w:p w14:paraId="78DB1E1D" w14:textId="77777777" w:rsidR="004A07F4" w:rsidRPr="00E15E85" w:rsidRDefault="004A07F4" w:rsidP="00185796">
      <w:pPr>
        <w:jc w:val="center"/>
        <w:rPr>
          <w:sz w:val="16"/>
          <w:szCs w:val="16"/>
          <w:lang w:val="en-US"/>
        </w:rPr>
      </w:pPr>
    </w:p>
    <w:p w14:paraId="137D3147" w14:textId="7B48EB47" w:rsidR="003C748C" w:rsidRPr="004C40DA" w:rsidRDefault="003C748C" w:rsidP="00185796">
      <w:pPr>
        <w:jc w:val="center"/>
        <w:rPr>
          <w:lang w:val="en-US"/>
        </w:rPr>
      </w:pPr>
      <w:r w:rsidRPr="003C748C">
        <w:rPr>
          <w:noProof/>
        </w:rPr>
        <w:drawing>
          <wp:inline distT="0" distB="0" distL="0" distR="0" wp14:anchorId="3B006886" wp14:editId="2A6F6233">
            <wp:extent cx="5731510" cy="3371850"/>
            <wp:effectExtent l="0" t="0" r="254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3371850"/>
                    </a:xfrm>
                    <a:prstGeom prst="rect">
                      <a:avLst/>
                    </a:prstGeom>
                    <a:noFill/>
                    <a:ln>
                      <a:noFill/>
                    </a:ln>
                  </pic:spPr>
                </pic:pic>
              </a:graphicData>
            </a:graphic>
          </wp:inline>
        </w:drawing>
      </w:r>
    </w:p>
    <w:p w14:paraId="53F75FD5" w14:textId="564F3F47" w:rsidR="00D25DE9" w:rsidRPr="00E15E85" w:rsidRDefault="00D25DE9">
      <w:pPr>
        <w:jc w:val="left"/>
        <w:rPr>
          <w:rFonts w:eastAsia="Times New Roman"/>
          <w:b/>
          <w:bCs/>
          <w:i/>
          <w:iCs/>
          <w:sz w:val="12"/>
          <w:szCs w:val="12"/>
          <w:lang w:val="en-US"/>
        </w:rPr>
      </w:pPr>
      <w:bookmarkStart w:id="42" w:name="_Toc436038333"/>
    </w:p>
    <w:p w14:paraId="393B6AD3" w14:textId="77777777" w:rsidR="00E15E85" w:rsidRPr="00E15E85" w:rsidRDefault="00E15E85">
      <w:pPr>
        <w:jc w:val="left"/>
        <w:rPr>
          <w:rFonts w:eastAsia="Times New Roman"/>
          <w:b/>
          <w:bCs/>
          <w:i/>
          <w:iCs/>
          <w:sz w:val="12"/>
          <w:szCs w:val="12"/>
          <w:lang w:val="en-US"/>
        </w:rPr>
      </w:pPr>
    </w:p>
    <w:p w14:paraId="77E6C9EB" w14:textId="56D8BDD4" w:rsidR="00626265" w:rsidRDefault="00626265" w:rsidP="00185796">
      <w:pPr>
        <w:pStyle w:val="Heading2"/>
      </w:pPr>
      <w:bookmarkStart w:id="43" w:name="_Toc67909372"/>
      <w:r>
        <w:t>Making decisions in the interests of the community</w:t>
      </w:r>
      <w:bookmarkEnd w:id="42"/>
      <w:bookmarkEnd w:id="43"/>
      <w:r>
        <w:t xml:space="preserve"> </w:t>
      </w:r>
    </w:p>
    <w:p w14:paraId="6BDD251E" w14:textId="2EF8D6BB" w:rsidR="00621F4C" w:rsidRPr="00E15E85" w:rsidRDefault="00621F4C" w:rsidP="00C37799">
      <w:pPr>
        <w:rPr>
          <w:sz w:val="16"/>
          <w:szCs w:val="16"/>
          <w:lang w:val="en-US"/>
        </w:rPr>
      </w:pPr>
    </w:p>
    <w:p w14:paraId="5B9C48CE" w14:textId="56AB0748" w:rsidR="00E15E85" w:rsidRPr="007A711A" w:rsidRDefault="00E15E85" w:rsidP="00E15E85">
      <w:pPr>
        <w:rPr>
          <w:lang w:val="en-US"/>
        </w:rPr>
      </w:pPr>
      <w:r>
        <w:rPr>
          <w:lang w:val="en-US"/>
        </w:rPr>
        <w:t>Satisfaction with the performance of Council making decisions in the interests of the local community declined measurably and significantly this year, down 13.6% to 6.23, which is a “solid”, down from a “good” level of satisfaction.  This decline reverses the steady improvements in satisfaction with this aspect recorded over the previous two years.</w:t>
      </w:r>
    </w:p>
    <w:p w14:paraId="1B5282BA" w14:textId="77777777" w:rsidR="00E15E85" w:rsidRPr="00E15E85" w:rsidRDefault="00E15E85" w:rsidP="00C37799">
      <w:pPr>
        <w:rPr>
          <w:sz w:val="16"/>
          <w:szCs w:val="16"/>
          <w:lang w:val="en-US"/>
        </w:rPr>
      </w:pPr>
    </w:p>
    <w:p w14:paraId="0FA7E947" w14:textId="3F0A7CA8" w:rsidR="0011212F" w:rsidRDefault="004C40DA" w:rsidP="00C37799">
      <w:pPr>
        <w:jc w:val="center"/>
      </w:pPr>
      <w:r w:rsidRPr="004C40DA">
        <w:rPr>
          <w:noProof/>
        </w:rPr>
        <w:drawing>
          <wp:inline distT="0" distB="0" distL="0" distR="0" wp14:anchorId="60034823" wp14:editId="06BA5C88">
            <wp:extent cx="5427980" cy="3495675"/>
            <wp:effectExtent l="0" t="0" r="1270" b="952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27980" cy="3495675"/>
                    </a:xfrm>
                    <a:prstGeom prst="rect">
                      <a:avLst/>
                    </a:prstGeom>
                    <a:noFill/>
                    <a:ln>
                      <a:noFill/>
                    </a:ln>
                  </pic:spPr>
                </pic:pic>
              </a:graphicData>
            </a:graphic>
          </wp:inline>
        </w:drawing>
      </w:r>
    </w:p>
    <w:p w14:paraId="691A6C86" w14:textId="77777777" w:rsidR="00E15E85" w:rsidRDefault="00E15E85" w:rsidP="00E15E85">
      <w:r>
        <w:lastRenderedPageBreak/>
        <w:t>There was no statistically significant variation in satisfaction with this aspect of leadership and governance observed across the nine precincts comprising the City of Bayside.</w:t>
      </w:r>
    </w:p>
    <w:p w14:paraId="105D0B4E" w14:textId="136E2D7B" w:rsidR="003C748C" w:rsidRPr="00E15E85" w:rsidRDefault="003C748C" w:rsidP="00C37799">
      <w:pPr>
        <w:jc w:val="center"/>
        <w:rPr>
          <w:sz w:val="16"/>
          <w:szCs w:val="16"/>
        </w:rPr>
      </w:pPr>
    </w:p>
    <w:p w14:paraId="04D3777E" w14:textId="7FA5F60E" w:rsidR="003C748C" w:rsidRDefault="003C748C" w:rsidP="00C37799">
      <w:pPr>
        <w:jc w:val="center"/>
      </w:pPr>
      <w:r w:rsidRPr="003C748C">
        <w:rPr>
          <w:noProof/>
        </w:rPr>
        <w:drawing>
          <wp:inline distT="0" distB="0" distL="0" distR="0" wp14:anchorId="54BFCB0A" wp14:editId="5695FE62">
            <wp:extent cx="5731510" cy="3314700"/>
            <wp:effectExtent l="0" t="0" r="254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3314700"/>
                    </a:xfrm>
                    <a:prstGeom prst="rect">
                      <a:avLst/>
                    </a:prstGeom>
                    <a:noFill/>
                    <a:ln>
                      <a:noFill/>
                    </a:ln>
                  </pic:spPr>
                </pic:pic>
              </a:graphicData>
            </a:graphic>
          </wp:inline>
        </w:drawing>
      </w:r>
    </w:p>
    <w:p w14:paraId="47654F91" w14:textId="3177D162" w:rsidR="00FC2B99" w:rsidRPr="00E15E85" w:rsidRDefault="00FC2B99">
      <w:pPr>
        <w:jc w:val="left"/>
        <w:rPr>
          <w:rFonts w:eastAsia="Times New Roman"/>
          <w:b/>
          <w:bCs/>
          <w:i/>
          <w:iCs/>
          <w:sz w:val="12"/>
          <w:szCs w:val="12"/>
          <w:lang w:val="en-US"/>
        </w:rPr>
      </w:pPr>
      <w:bookmarkStart w:id="44" w:name="_Hlk511995638"/>
      <w:bookmarkStart w:id="45" w:name="_Toc436038334"/>
    </w:p>
    <w:p w14:paraId="5CA87923" w14:textId="77777777" w:rsidR="00E15E85" w:rsidRPr="00E15E85" w:rsidRDefault="00E15E85">
      <w:pPr>
        <w:jc w:val="left"/>
        <w:rPr>
          <w:rFonts w:eastAsia="Times New Roman"/>
          <w:b/>
          <w:bCs/>
          <w:i/>
          <w:iCs/>
          <w:sz w:val="12"/>
          <w:szCs w:val="12"/>
          <w:lang w:val="en-US"/>
        </w:rPr>
      </w:pPr>
    </w:p>
    <w:p w14:paraId="2F3E25EF" w14:textId="76201227" w:rsidR="0011212F" w:rsidRDefault="0011212F" w:rsidP="0011212F">
      <w:pPr>
        <w:pStyle w:val="Heading2"/>
      </w:pPr>
      <w:bookmarkStart w:id="46" w:name="_Representation,_lobbying_and"/>
      <w:bookmarkStart w:id="47" w:name="_Toc67909373"/>
      <w:bookmarkEnd w:id="46"/>
      <w:r>
        <w:t>Representation, lobbying and advocacy</w:t>
      </w:r>
      <w:bookmarkEnd w:id="47"/>
    </w:p>
    <w:p w14:paraId="7E421CEF" w14:textId="6DD381AA" w:rsidR="0011212F" w:rsidRPr="00E15E85" w:rsidRDefault="0011212F" w:rsidP="00C27227">
      <w:pPr>
        <w:rPr>
          <w:sz w:val="16"/>
          <w:szCs w:val="16"/>
          <w:lang w:val="en-US"/>
        </w:rPr>
      </w:pPr>
    </w:p>
    <w:p w14:paraId="4D8BD741" w14:textId="4121EE57" w:rsidR="00E15E85" w:rsidRDefault="00E15E85" w:rsidP="00E15E85">
      <w:pPr>
        <w:rPr>
          <w:lang w:val="en-US"/>
        </w:rPr>
      </w:pPr>
      <w:r>
        <w:rPr>
          <w:lang w:val="en-US"/>
        </w:rPr>
        <w:t>Satisfaction with Council representation, lobbying, and advocacy declined measurably and significantly this year, down 12.2% to 6.18, which is a “solid”, down from a “good” level of satisfaction.  This decline reverses the improvements in satisfaction with this aspect recorded over the previous two years.</w:t>
      </w:r>
    </w:p>
    <w:p w14:paraId="58FE5E63" w14:textId="77777777" w:rsidR="00E15E85" w:rsidRPr="007A711A" w:rsidRDefault="00E15E85" w:rsidP="00E15E85">
      <w:pPr>
        <w:rPr>
          <w:lang w:val="en-US"/>
        </w:rPr>
      </w:pPr>
    </w:p>
    <w:p w14:paraId="16832B14" w14:textId="7322B9AB" w:rsidR="0011212F" w:rsidRDefault="004C40DA" w:rsidP="00C27227">
      <w:pPr>
        <w:jc w:val="center"/>
      </w:pPr>
      <w:r w:rsidRPr="004C40DA">
        <w:rPr>
          <w:noProof/>
        </w:rPr>
        <w:drawing>
          <wp:inline distT="0" distB="0" distL="0" distR="0" wp14:anchorId="185FFF73" wp14:editId="2145EA37">
            <wp:extent cx="5427980" cy="3448050"/>
            <wp:effectExtent l="0" t="0" r="127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27980" cy="3448050"/>
                    </a:xfrm>
                    <a:prstGeom prst="rect">
                      <a:avLst/>
                    </a:prstGeom>
                    <a:noFill/>
                    <a:ln>
                      <a:noFill/>
                    </a:ln>
                  </pic:spPr>
                </pic:pic>
              </a:graphicData>
            </a:graphic>
          </wp:inline>
        </w:drawing>
      </w:r>
    </w:p>
    <w:p w14:paraId="1639DCBF" w14:textId="41292192" w:rsidR="003C748C" w:rsidRPr="00E92369" w:rsidRDefault="00E15E85" w:rsidP="00E15E85">
      <w:r>
        <w:lastRenderedPageBreak/>
        <w:t xml:space="preserve">Respondents in Hampton East were measurably and significantly more satisfied than average </w:t>
      </w:r>
      <w:r w:rsidRPr="00E92369">
        <w:t xml:space="preserve">with this aspect of leadership and governance, whilst respondents from Black Rock were notably, but not measurably less satisfied, and at a “very poor” level of satisfaction. </w:t>
      </w:r>
    </w:p>
    <w:p w14:paraId="3D0BC665" w14:textId="07C6F553" w:rsidR="003C748C" w:rsidRPr="008C0B22" w:rsidRDefault="003C748C" w:rsidP="00C27227">
      <w:pPr>
        <w:jc w:val="center"/>
        <w:rPr>
          <w:sz w:val="16"/>
          <w:szCs w:val="16"/>
        </w:rPr>
      </w:pPr>
    </w:p>
    <w:p w14:paraId="76BE2274" w14:textId="35C24A24" w:rsidR="003C748C" w:rsidRPr="00E92369" w:rsidRDefault="003C748C" w:rsidP="00C27227">
      <w:pPr>
        <w:jc w:val="center"/>
      </w:pPr>
      <w:r w:rsidRPr="00E92369">
        <w:rPr>
          <w:noProof/>
        </w:rPr>
        <w:drawing>
          <wp:inline distT="0" distB="0" distL="0" distR="0" wp14:anchorId="604BBF60" wp14:editId="339E619B">
            <wp:extent cx="5731510" cy="3514725"/>
            <wp:effectExtent l="0" t="0" r="254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3514725"/>
                    </a:xfrm>
                    <a:prstGeom prst="rect">
                      <a:avLst/>
                    </a:prstGeom>
                    <a:noFill/>
                    <a:ln>
                      <a:noFill/>
                    </a:ln>
                  </pic:spPr>
                </pic:pic>
              </a:graphicData>
            </a:graphic>
          </wp:inline>
        </w:drawing>
      </w:r>
    </w:p>
    <w:p w14:paraId="79A30B69" w14:textId="7EF9AE28" w:rsidR="00E15E85" w:rsidRPr="008C0B22" w:rsidRDefault="00E15E85" w:rsidP="00C27227">
      <w:pPr>
        <w:jc w:val="center"/>
        <w:rPr>
          <w:sz w:val="20"/>
          <w:szCs w:val="20"/>
        </w:rPr>
      </w:pPr>
    </w:p>
    <w:p w14:paraId="66CA85C0" w14:textId="1B3A6DF2" w:rsidR="00853F2C" w:rsidRPr="008C0B22" w:rsidRDefault="00853F2C">
      <w:pPr>
        <w:jc w:val="left"/>
        <w:rPr>
          <w:rStyle w:val="Char22"/>
          <w:rFonts w:ascii="Calibri" w:hAnsi="Calibri" w:cs="Calibri"/>
          <w:kern w:val="0"/>
          <w:sz w:val="20"/>
          <w:szCs w:val="20"/>
          <w:lang w:val="en-AU"/>
        </w:rPr>
      </w:pPr>
    </w:p>
    <w:p w14:paraId="1650585C" w14:textId="18D2B731" w:rsidR="007A2173" w:rsidRDefault="007A2173" w:rsidP="004A3D49">
      <w:pPr>
        <w:pStyle w:val="Heading1"/>
        <w:rPr>
          <w:rStyle w:val="Char22"/>
          <w:rFonts w:ascii="Calibri" w:hAnsi="Calibri" w:cs="Calibri"/>
          <w:b/>
          <w:bCs/>
          <w:kern w:val="0"/>
          <w:lang w:val="en-AU"/>
        </w:rPr>
      </w:pPr>
      <w:bookmarkStart w:id="48" w:name="_Toc67909374"/>
      <w:r>
        <w:rPr>
          <w:rStyle w:val="Char22"/>
          <w:rFonts w:ascii="Calibri" w:hAnsi="Calibri" w:cs="Calibri"/>
          <w:b/>
          <w:bCs/>
          <w:kern w:val="0"/>
          <w:lang w:val="en-AU"/>
        </w:rPr>
        <w:t>Council’s advocacy to other levels of government</w:t>
      </w:r>
      <w:bookmarkEnd w:id="48"/>
    </w:p>
    <w:p w14:paraId="53859A7C" w14:textId="77777777" w:rsidR="00BD13C5" w:rsidRPr="008C0B22" w:rsidRDefault="00BD13C5" w:rsidP="00BD13C5">
      <w:pPr>
        <w:rPr>
          <w:sz w:val="16"/>
          <w:szCs w:val="16"/>
        </w:rPr>
      </w:pPr>
    </w:p>
    <w:p w14:paraId="235A7F8A" w14:textId="6BA126C2" w:rsidR="007A2173" w:rsidRDefault="00BD13C5" w:rsidP="00BD13C5">
      <w:pPr>
        <w:pStyle w:val="Heading2"/>
      </w:pPr>
      <w:bookmarkStart w:id="49" w:name="_Satisfaction_with_selected"/>
      <w:bookmarkStart w:id="50" w:name="_Toc67909375"/>
      <w:bookmarkEnd w:id="49"/>
      <w:r>
        <w:t>Satisfaction with selected aspects</w:t>
      </w:r>
      <w:bookmarkEnd w:id="50"/>
    </w:p>
    <w:p w14:paraId="2058E148" w14:textId="77777777" w:rsidR="00BD13C5" w:rsidRPr="008C0B22" w:rsidRDefault="00BD13C5" w:rsidP="007A2173">
      <w:pPr>
        <w:rPr>
          <w:sz w:val="20"/>
          <w:szCs w:val="20"/>
        </w:rPr>
      </w:pPr>
    </w:p>
    <w:p w14:paraId="61DB9ADC" w14:textId="77777777" w:rsidR="007A2173" w:rsidRDefault="007A2173" w:rsidP="007A2173">
      <w:r>
        <w:t>Respondents were asked:</w:t>
      </w:r>
    </w:p>
    <w:p w14:paraId="40D0DFEF" w14:textId="77777777" w:rsidR="007A2173" w:rsidRPr="008C0B22" w:rsidRDefault="007A2173" w:rsidP="007A2173">
      <w:pPr>
        <w:rPr>
          <w:sz w:val="20"/>
          <w:szCs w:val="20"/>
        </w:rPr>
      </w:pPr>
    </w:p>
    <w:p w14:paraId="282BB0E3" w14:textId="77777777" w:rsidR="007A2173" w:rsidRDefault="007A2173" w:rsidP="007A2173">
      <w:pPr>
        <w:jc w:val="center"/>
        <w:rPr>
          <w:i/>
          <w:color w:val="0070C0"/>
          <w:sz w:val="22"/>
        </w:rPr>
      </w:pPr>
      <w:r w:rsidRPr="001C558F">
        <w:rPr>
          <w:i/>
          <w:color w:val="0070C0"/>
          <w:sz w:val="22"/>
        </w:rPr>
        <w:t xml:space="preserve">“On a scale </w:t>
      </w:r>
      <w:r>
        <w:rPr>
          <w:i/>
          <w:color w:val="0070C0"/>
          <w:sz w:val="22"/>
        </w:rPr>
        <w:t xml:space="preserve">of </w:t>
      </w:r>
      <w:r w:rsidRPr="001C558F">
        <w:rPr>
          <w:i/>
          <w:color w:val="0070C0"/>
          <w:sz w:val="22"/>
        </w:rPr>
        <w:t>zero (</w:t>
      </w:r>
      <w:r>
        <w:rPr>
          <w:i/>
          <w:color w:val="0070C0"/>
          <w:sz w:val="22"/>
        </w:rPr>
        <w:t>lowest</w:t>
      </w:r>
      <w:r w:rsidRPr="001C558F">
        <w:rPr>
          <w:i/>
          <w:color w:val="0070C0"/>
          <w:sz w:val="22"/>
        </w:rPr>
        <w:t>) to ten (</w:t>
      </w:r>
      <w:r>
        <w:rPr>
          <w:i/>
          <w:color w:val="0070C0"/>
          <w:sz w:val="22"/>
        </w:rPr>
        <w:t>highest</w:t>
      </w:r>
      <w:r w:rsidRPr="001C558F">
        <w:rPr>
          <w:i/>
          <w:color w:val="0070C0"/>
          <w:sz w:val="22"/>
        </w:rPr>
        <w:t xml:space="preserve">), please rate your </w:t>
      </w:r>
      <w:r>
        <w:rPr>
          <w:i/>
          <w:color w:val="0070C0"/>
          <w:sz w:val="22"/>
        </w:rPr>
        <w:t>satisfaction with Council’s advocacy to other levels of government in relation to the following.</w:t>
      </w:r>
      <w:r w:rsidRPr="001C558F">
        <w:rPr>
          <w:i/>
          <w:color w:val="0070C0"/>
          <w:sz w:val="22"/>
        </w:rPr>
        <w:t>”</w:t>
      </w:r>
    </w:p>
    <w:p w14:paraId="2F2DBEDF" w14:textId="61F9BE78" w:rsidR="00605970" w:rsidRPr="00E92369" w:rsidRDefault="00605970" w:rsidP="00621F4C"/>
    <w:p w14:paraId="450CF908" w14:textId="1512FE3D" w:rsidR="00E15E85" w:rsidRPr="00E92369" w:rsidRDefault="00E92369" w:rsidP="00621F4C">
      <w:r w:rsidRPr="00E92369">
        <w:t>The average satisfaction with the five examples of Council’s advocacy to other levels of government declined measurably and significantly this year, down 11.4% to 6.36, which is a “solid”, down from a “good” level of satisfaction.</w:t>
      </w:r>
    </w:p>
    <w:p w14:paraId="14B03611" w14:textId="4716DDBA" w:rsidR="00E92369" w:rsidRPr="008C0B22" w:rsidRDefault="00E92369" w:rsidP="00621F4C">
      <w:pPr>
        <w:rPr>
          <w:sz w:val="20"/>
          <w:szCs w:val="20"/>
        </w:rPr>
      </w:pPr>
    </w:p>
    <w:p w14:paraId="53450136" w14:textId="119D559E" w:rsidR="00E92369" w:rsidRPr="00E92369" w:rsidRDefault="00E92369" w:rsidP="00621F4C">
      <w:r w:rsidRPr="00E92369">
        <w:t>Satisfaction with these five examples of Council’s advocacy can best be summarised as follows:</w:t>
      </w:r>
    </w:p>
    <w:p w14:paraId="5BEA3CA1" w14:textId="4424C91A" w:rsidR="00E92369" w:rsidRPr="008C0B22" w:rsidRDefault="00E92369" w:rsidP="00621F4C">
      <w:pPr>
        <w:rPr>
          <w:sz w:val="20"/>
          <w:szCs w:val="20"/>
        </w:rPr>
      </w:pPr>
    </w:p>
    <w:p w14:paraId="5243B167" w14:textId="2B063778" w:rsidR="00E92369" w:rsidRDefault="00E92369" w:rsidP="0008710C">
      <w:pPr>
        <w:pStyle w:val="ListParagraph"/>
        <w:numPr>
          <w:ilvl w:val="0"/>
          <w:numId w:val="18"/>
        </w:numPr>
        <w:rPr>
          <w:sz w:val="22"/>
          <w:szCs w:val="22"/>
        </w:rPr>
      </w:pPr>
      <w:r w:rsidRPr="00E92369">
        <w:rPr>
          <w:b/>
          <w:bCs/>
          <w:i/>
          <w:iCs/>
          <w:color w:val="0070C0"/>
          <w:sz w:val="22"/>
          <w:szCs w:val="22"/>
        </w:rPr>
        <w:t xml:space="preserve">Good </w:t>
      </w:r>
      <w:r w:rsidRPr="00E92369">
        <w:rPr>
          <w:sz w:val="22"/>
          <w:szCs w:val="22"/>
        </w:rPr>
        <w:t>– for advocacy to ensure that the elderly, and people with a disability continue to have access to high quality support services and to protect Port Phillip Bay and limiting coastal erosion.  A little less than half of the respondents were “very satisfied” with these two examples of Council advocacy, whilst approximately 10% were dissatisfied.</w:t>
      </w:r>
    </w:p>
    <w:p w14:paraId="288ACBA4" w14:textId="77777777" w:rsidR="008C0B22" w:rsidRPr="008C0B22" w:rsidRDefault="008C0B22" w:rsidP="008C0B22">
      <w:pPr>
        <w:pStyle w:val="ListParagraph"/>
        <w:rPr>
          <w:sz w:val="16"/>
          <w:szCs w:val="16"/>
        </w:rPr>
      </w:pPr>
    </w:p>
    <w:p w14:paraId="2B03A5CF" w14:textId="4A14DE84" w:rsidR="00E92369" w:rsidRDefault="00E92369" w:rsidP="0008710C">
      <w:pPr>
        <w:pStyle w:val="ListParagraph"/>
        <w:numPr>
          <w:ilvl w:val="0"/>
          <w:numId w:val="18"/>
        </w:numPr>
        <w:rPr>
          <w:sz w:val="22"/>
          <w:szCs w:val="22"/>
        </w:rPr>
      </w:pPr>
      <w:r w:rsidRPr="00E92369">
        <w:rPr>
          <w:b/>
          <w:bCs/>
          <w:i/>
          <w:iCs/>
          <w:color w:val="0070C0"/>
          <w:sz w:val="22"/>
          <w:szCs w:val="22"/>
        </w:rPr>
        <w:t xml:space="preserve">Solid </w:t>
      </w:r>
      <w:r>
        <w:rPr>
          <w:sz w:val="22"/>
          <w:szCs w:val="22"/>
        </w:rPr>
        <w:t>– for advocacy for better bus routes, sufficient commuter parking, and development around train stations.  Approximately one-third of respondents were “very satisfied” with this advocacy, whilst approximately one-sixth were dissatisfied.</w:t>
      </w:r>
    </w:p>
    <w:p w14:paraId="1DA94C71" w14:textId="024C2E34" w:rsidR="00E92369" w:rsidRPr="00E92369" w:rsidRDefault="00E92369" w:rsidP="0008710C">
      <w:pPr>
        <w:pStyle w:val="ListParagraph"/>
        <w:numPr>
          <w:ilvl w:val="0"/>
          <w:numId w:val="18"/>
        </w:numPr>
        <w:rPr>
          <w:sz w:val="22"/>
          <w:szCs w:val="22"/>
        </w:rPr>
      </w:pPr>
      <w:r w:rsidRPr="00E92369">
        <w:rPr>
          <w:b/>
          <w:bCs/>
          <w:i/>
          <w:iCs/>
          <w:color w:val="0070C0"/>
          <w:sz w:val="22"/>
          <w:szCs w:val="22"/>
        </w:rPr>
        <w:lastRenderedPageBreak/>
        <w:t xml:space="preserve">Poor </w:t>
      </w:r>
      <w:r>
        <w:rPr>
          <w:sz w:val="22"/>
          <w:szCs w:val="22"/>
        </w:rPr>
        <w:t xml:space="preserve">– for advocacy for a planning system that provides more certainty for Bayside residents and for increasing the supply of social and affordable housing in Bayside.  Between one-fifth and one-quarter of respondents were “very satisfied” with these two aspects, whilst approximately one-quarter were dissatisfied.  </w:t>
      </w:r>
    </w:p>
    <w:p w14:paraId="24C1167A" w14:textId="6AFC30F0" w:rsidR="00E92369" w:rsidRPr="008C0B22" w:rsidRDefault="00E92369" w:rsidP="00E92369">
      <w:pPr>
        <w:rPr>
          <w:sz w:val="16"/>
          <w:szCs w:val="16"/>
        </w:rPr>
      </w:pPr>
    </w:p>
    <w:p w14:paraId="380E9717" w14:textId="123FA96C" w:rsidR="006714F0" w:rsidRDefault="006714F0" w:rsidP="008C0B22">
      <w:pPr>
        <w:jc w:val="center"/>
      </w:pPr>
      <w:r w:rsidRPr="00C16615">
        <w:rPr>
          <w:noProof/>
        </w:rPr>
        <w:drawing>
          <wp:inline distT="0" distB="0" distL="0" distR="0" wp14:anchorId="2F534769" wp14:editId="46DAC72F">
            <wp:extent cx="5661660" cy="361950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61660" cy="3619500"/>
                    </a:xfrm>
                    <a:prstGeom prst="rect">
                      <a:avLst/>
                    </a:prstGeom>
                    <a:noFill/>
                    <a:ln>
                      <a:noFill/>
                    </a:ln>
                  </pic:spPr>
                </pic:pic>
              </a:graphicData>
            </a:graphic>
          </wp:inline>
        </w:drawing>
      </w:r>
    </w:p>
    <w:p w14:paraId="4A1B3EA9" w14:textId="77777777" w:rsidR="006714F0" w:rsidRPr="008C0B22" w:rsidRDefault="006714F0" w:rsidP="00E92369">
      <w:pPr>
        <w:rPr>
          <w:sz w:val="16"/>
          <w:szCs w:val="16"/>
        </w:rPr>
      </w:pPr>
    </w:p>
    <w:p w14:paraId="3A10A03F" w14:textId="77777777" w:rsidR="008C0B22" w:rsidRPr="00730E4D" w:rsidRDefault="008C0B22" w:rsidP="008C0B22">
      <w:r w:rsidRPr="00730E4D">
        <w:t>The following graph provides a breakdown of these results into the proportion of respondents who were “very satisfied” (i.e., rated satisfaction at eight or more), those who were “neutral to somewhat satisfied” (rated satisfaction at five to seven), and those who were “dissatisfied” (rated satisfaction at less than five).</w:t>
      </w:r>
    </w:p>
    <w:p w14:paraId="2AE05E4A" w14:textId="77777777" w:rsidR="008C0B22" w:rsidRPr="008C0B22" w:rsidRDefault="008C0B22" w:rsidP="008C0B22">
      <w:pPr>
        <w:rPr>
          <w:sz w:val="16"/>
          <w:szCs w:val="16"/>
        </w:rPr>
      </w:pPr>
    </w:p>
    <w:p w14:paraId="7C8E08B5" w14:textId="77777777" w:rsidR="008C0B22" w:rsidRDefault="008C0B22" w:rsidP="008C0B22">
      <w:pPr>
        <w:jc w:val="center"/>
        <w:rPr>
          <w:color w:val="0070C0"/>
        </w:rPr>
      </w:pPr>
      <w:r w:rsidRPr="00C16615">
        <w:rPr>
          <w:noProof/>
        </w:rPr>
        <w:drawing>
          <wp:inline distT="0" distB="0" distL="0" distR="0" wp14:anchorId="6FF1010F" wp14:editId="1C301D7E">
            <wp:extent cx="5731510" cy="3429000"/>
            <wp:effectExtent l="0" t="0" r="254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3429000"/>
                    </a:xfrm>
                    <a:prstGeom prst="rect">
                      <a:avLst/>
                    </a:prstGeom>
                    <a:noFill/>
                    <a:ln>
                      <a:noFill/>
                    </a:ln>
                  </pic:spPr>
                </pic:pic>
              </a:graphicData>
            </a:graphic>
          </wp:inline>
        </w:drawing>
      </w:r>
    </w:p>
    <w:p w14:paraId="1FCD506D" w14:textId="069FA7D3" w:rsidR="00E92369" w:rsidRPr="00DF3C59" w:rsidRDefault="00E92369" w:rsidP="00E92369">
      <w:r w:rsidRPr="00DF3C59">
        <w:lastRenderedPageBreak/>
        <w:t xml:space="preserve">These results show a significant decline in satisfaction with Council’s advocacy efforts, with the decline notably larger than the decline in overall performance (down 6.7%), customer service (down 7.1%), and average satisfaction with services and facilities (down 3.2%).  </w:t>
      </w:r>
    </w:p>
    <w:p w14:paraId="00E517B1" w14:textId="77777777" w:rsidR="00E92369" w:rsidRPr="00DF3C59" w:rsidRDefault="00E92369" w:rsidP="00E92369"/>
    <w:p w14:paraId="0A73E2B1" w14:textId="54679073" w:rsidR="00E92369" w:rsidRPr="00DF3C59" w:rsidRDefault="00E92369" w:rsidP="00E92369">
      <w:r w:rsidRPr="00DF3C59">
        <w:t xml:space="preserve">This average decline in satisfaction with Council’s examples of advocacy is consistent with the 12.2% decline in satisfaction with Council’s </w:t>
      </w:r>
      <w:hyperlink w:anchor="_Representation,_lobbying_and" w:history="1">
        <w:r w:rsidRPr="00DF3C59">
          <w:rPr>
            <w:rStyle w:val="Hyperlink"/>
          </w:rPr>
          <w:t>representation, lobbying, and advocacy</w:t>
        </w:r>
      </w:hyperlink>
      <w:r w:rsidRPr="00DF3C59">
        <w:t xml:space="preserve"> with other levels of government discussed in the previous section.</w:t>
      </w:r>
    </w:p>
    <w:p w14:paraId="241D7940" w14:textId="19C14E31" w:rsidR="00DF3C59" w:rsidRPr="00DF3C59" w:rsidRDefault="00DF3C59" w:rsidP="00E92369"/>
    <w:p w14:paraId="27E15B49" w14:textId="5B27BC74" w:rsidR="00DF3C59" w:rsidRPr="00DF3C59" w:rsidRDefault="00DF3C59" w:rsidP="00E92369">
      <w:r w:rsidRPr="00DF3C59">
        <w:t>Satisfaction with all five examples of Council advocacy declined this year, as follows:</w:t>
      </w:r>
    </w:p>
    <w:p w14:paraId="1E7597DE" w14:textId="204FDE71" w:rsidR="00DF3C59" w:rsidRPr="00DF3C59" w:rsidRDefault="00DF3C59" w:rsidP="00E92369"/>
    <w:p w14:paraId="331550C5" w14:textId="563D1B60" w:rsidR="00DF3C59" w:rsidRPr="00DF3C59" w:rsidRDefault="00DF3C59" w:rsidP="0008710C">
      <w:pPr>
        <w:pStyle w:val="ListParagraph"/>
        <w:numPr>
          <w:ilvl w:val="0"/>
          <w:numId w:val="19"/>
        </w:numPr>
        <w:rPr>
          <w:sz w:val="22"/>
          <w:szCs w:val="22"/>
        </w:rPr>
      </w:pPr>
      <w:r w:rsidRPr="00DF3C59">
        <w:rPr>
          <w:sz w:val="22"/>
          <w:szCs w:val="22"/>
        </w:rPr>
        <w:t>For increasing the supply of social and affordable housing in Bayside (down 18.2%).</w:t>
      </w:r>
    </w:p>
    <w:p w14:paraId="34EBFD97" w14:textId="77777777" w:rsidR="00DF3C59" w:rsidRPr="007211D9" w:rsidRDefault="00DF3C59" w:rsidP="00DF3C59">
      <w:pPr>
        <w:pStyle w:val="ListParagraph"/>
        <w:rPr>
          <w:sz w:val="16"/>
          <w:szCs w:val="16"/>
        </w:rPr>
      </w:pPr>
    </w:p>
    <w:p w14:paraId="5EAFEF0E" w14:textId="316A3CB0" w:rsidR="00DF3C59" w:rsidRPr="00DF3C59" w:rsidRDefault="00DF3C59" w:rsidP="0008710C">
      <w:pPr>
        <w:pStyle w:val="ListParagraph"/>
        <w:numPr>
          <w:ilvl w:val="0"/>
          <w:numId w:val="19"/>
        </w:numPr>
        <w:rPr>
          <w:sz w:val="22"/>
          <w:szCs w:val="22"/>
        </w:rPr>
      </w:pPr>
      <w:r w:rsidRPr="00DF3C59">
        <w:rPr>
          <w:sz w:val="22"/>
          <w:szCs w:val="22"/>
        </w:rPr>
        <w:t>For a planning system that provides for certainty for Bayside residents (down 15.9%).</w:t>
      </w:r>
    </w:p>
    <w:p w14:paraId="2A643030" w14:textId="77777777" w:rsidR="00DF3C59" w:rsidRPr="007211D9" w:rsidRDefault="00DF3C59" w:rsidP="00DF3C59">
      <w:pPr>
        <w:pStyle w:val="ListParagraph"/>
        <w:rPr>
          <w:sz w:val="16"/>
          <w:szCs w:val="16"/>
        </w:rPr>
      </w:pPr>
    </w:p>
    <w:p w14:paraId="6E4A1067" w14:textId="5FA61364" w:rsidR="00DF3C59" w:rsidRPr="00DF3C59" w:rsidRDefault="00DF3C59" w:rsidP="0008710C">
      <w:pPr>
        <w:pStyle w:val="ListParagraph"/>
        <w:numPr>
          <w:ilvl w:val="0"/>
          <w:numId w:val="19"/>
        </w:numPr>
        <w:rPr>
          <w:sz w:val="22"/>
          <w:szCs w:val="22"/>
        </w:rPr>
      </w:pPr>
      <w:r w:rsidRPr="00DF3C59">
        <w:rPr>
          <w:sz w:val="22"/>
          <w:szCs w:val="22"/>
        </w:rPr>
        <w:t>For better bus routes, sufficient commuter parking, development around train stations (down 11.3%.</w:t>
      </w:r>
    </w:p>
    <w:p w14:paraId="7B092DA4" w14:textId="77777777" w:rsidR="00DF3C59" w:rsidRPr="007211D9" w:rsidRDefault="00DF3C59" w:rsidP="00DF3C59">
      <w:pPr>
        <w:pStyle w:val="ListParagraph"/>
        <w:rPr>
          <w:sz w:val="16"/>
          <w:szCs w:val="16"/>
        </w:rPr>
      </w:pPr>
    </w:p>
    <w:p w14:paraId="0142CEEE" w14:textId="0D554BC9" w:rsidR="00DF3C59" w:rsidRPr="00DF3C59" w:rsidRDefault="00DF3C59" w:rsidP="0008710C">
      <w:pPr>
        <w:pStyle w:val="ListParagraph"/>
        <w:numPr>
          <w:ilvl w:val="0"/>
          <w:numId w:val="19"/>
        </w:numPr>
        <w:rPr>
          <w:sz w:val="22"/>
          <w:szCs w:val="22"/>
        </w:rPr>
      </w:pPr>
      <w:r w:rsidRPr="00DF3C59">
        <w:rPr>
          <w:sz w:val="22"/>
          <w:szCs w:val="22"/>
        </w:rPr>
        <w:t>To ensure that the elderly, and people with a disability continue to have access to high quality support services (down 6.9%).</w:t>
      </w:r>
    </w:p>
    <w:p w14:paraId="4CCACE63" w14:textId="77777777" w:rsidR="00DF3C59" w:rsidRPr="007211D9" w:rsidRDefault="00DF3C59" w:rsidP="00DF3C59">
      <w:pPr>
        <w:pStyle w:val="ListParagraph"/>
        <w:rPr>
          <w:sz w:val="16"/>
          <w:szCs w:val="16"/>
        </w:rPr>
      </w:pPr>
    </w:p>
    <w:p w14:paraId="3E333025" w14:textId="3FEF6FF0" w:rsidR="00DF3C59" w:rsidRPr="00DF3C59" w:rsidRDefault="00DF3C59" w:rsidP="0008710C">
      <w:pPr>
        <w:pStyle w:val="ListParagraph"/>
        <w:numPr>
          <w:ilvl w:val="0"/>
          <w:numId w:val="19"/>
        </w:numPr>
        <w:rPr>
          <w:sz w:val="22"/>
          <w:szCs w:val="22"/>
        </w:rPr>
      </w:pPr>
      <w:r w:rsidRPr="00DF3C59">
        <w:rPr>
          <w:sz w:val="22"/>
          <w:szCs w:val="22"/>
        </w:rPr>
        <w:t>To protect Port Phillip Bay and limiting coastal erosion (down 5.9%).</w:t>
      </w:r>
    </w:p>
    <w:p w14:paraId="01D5DC1A" w14:textId="046988D2" w:rsidR="006714F0" w:rsidRPr="00DF3C59" w:rsidRDefault="006714F0" w:rsidP="00E92369"/>
    <w:p w14:paraId="0A05D092" w14:textId="42FFDBA6" w:rsidR="008579C6" w:rsidRDefault="008579C6" w:rsidP="00E92369">
      <w:r>
        <w:t xml:space="preserve">The 6.9% decline in satisfaction with Council advocacy in relation to ensuring high quality support services for the elderly and people with a disability is consistent with the 5.9% decline in satisfaction with services for older people and the 3.5% decline in satisfaction with services for people with a disability, discussed in the </w:t>
      </w:r>
      <w:hyperlink w:anchor="_Community_services" w:history="1">
        <w:r w:rsidRPr="008579C6">
          <w:rPr>
            <w:rStyle w:val="Hyperlink"/>
          </w:rPr>
          <w:t>satisfaction with</w:t>
        </w:r>
        <w:r>
          <w:rPr>
            <w:rStyle w:val="Hyperlink"/>
          </w:rPr>
          <w:t xml:space="preserve"> community </w:t>
        </w:r>
        <w:r w:rsidRPr="008579C6">
          <w:rPr>
            <w:rStyle w:val="Hyperlink"/>
          </w:rPr>
          <w:t>services</w:t>
        </w:r>
      </w:hyperlink>
      <w:r>
        <w:t xml:space="preserve"> section of this report.</w:t>
      </w:r>
      <w:r w:rsidR="007211D9">
        <w:t xml:space="preserve">  Despite these declines, satisfaction with these services remains at a high level.  </w:t>
      </w:r>
    </w:p>
    <w:p w14:paraId="3A12F142" w14:textId="03BE4640" w:rsidR="0037000A" w:rsidRDefault="0037000A" w:rsidP="00E92369"/>
    <w:p w14:paraId="3599AD7D" w14:textId="15FD4C66" w:rsidR="0037000A" w:rsidRDefault="0037000A" w:rsidP="00E92369">
      <w:r>
        <w:t xml:space="preserve">Metropolis Research </w:t>
      </w:r>
      <w:r w:rsidR="002F790A">
        <w:t xml:space="preserve">has observed a similar decline in satisfaction with services for the elderly and </w:t>
      </w:r>
      <w:r w:rsidR="00D60529">
        <w:t xml:space="preserve">/ or </w:t>
      </w:r>
      <w:r w:rsidR="002F790A">
        <w:t>persons with a disability in several other municipalities in community satisfaction research conducted during COVID-19</w:t>
      </w:r>
      <w:r w:rsidR="00D60529">
        <w:t>, particularly in surveys conducted so far in 2021</w:t>
      </w:r>
      <w:r w:rsidR="002F790A">
        <w:t>.</w:t>
      </w:r>
      <w:r w:rsidR="007211D9">
        <w:t xml:space="preserve">  Dissatisfaction with advocacy in this area may well be related to concerns around the performance of other levels of government providing appropriate services during COVID-19.</w:t>
      </w:r>
    </w:p>
    <w:p w14:paraId="73D6B5F5" w14:textId="77777777" w:rsidR="008579C6" w:rsidRDefault="008579C6" w:rsidP="00E92369"/>
    <w:p w14:paraId="5FB29CAF" w14:textId="1C1F323B" w:rsidR="006714F0" w:rsidRPr="00DF3C59" w:rsidRDefault="006714F0" w:rsidP="00E92369">
      <w:r w:rsidRPr="00DF3C59">
        <w:t xml:space="preserve">The decline in satisfaction with Council advocacy in relation to better bus routes, sufficient commuter parking, and development around train stations is consistent with the decline in satisfaction with the </w:t>
      </w:r>
      <w:hyperlink w:anchor="_Volume_of_traffic" w:history="1">
        <w:r w:rsidRPr="00DF3C59">
          <w:rPr>
            <w:rStyle w:val="Hyperlink"/>
          </w:rPr>
          <w:t>volume of traffic</w:t>
        </w:r>
      </w:hyperlink>
      <w:r w:rsidRPr="00DF3C59">
        <w:t xml:space="preserve"> both main roads and residential streets, and the </w:t>
      </w:r>
      <w:hyperlink w:anchor="_Availability_of_parking" w:history="1">
        <w:r w:rsidRPr="00DF3C59">
          <w:rPr>
            <w:rStyle w:val="Hyperlink"/>
          </w:rPr>
          <w:t>availability of parking</w:t>
        </w:r>
      </w:hyperlink>
      <w:r w:rsidRPr="00DF3C59">
        <w:t xml:space="preserve"> on residential streets, main roads, and in and around shopping strips and major commercial areas.</w:t>
      </w:r>
    </w:p>
    <w:p w14:paraId="0F10D8F0" w14:textId="4FD99135" w:rsidR="00E92369" w:rsidRPr="00DF3C59" w:rsidRDefault="00E92369" w:rsidP="00E92369"/>
    <w:p w14:paraId="68A49157" w14:textId="418D7FA0" w:rsidR="006714F0" w:rsidRPr="00DF3C59" w:rsidRDefault="006714F0" w:rsidP="00E92369">
      <w:r w:rsidRPr="00DF3C59">
        <w:t xml:space="preserve">The significant declines in satisfaction with Council’s advocacy for a planning system that provides more certainly for Bayside residents and for the increasing supply of social and affordable housing in Bayside are consistent with the 13.3% decline in satisfaction with aspects of </w:t>
      </w:r>
      <w:hyperlink w:anchor="_Planning_and_housing" w:history="1">
        <w:r w:rsidRPr="00DF3C59">
          <w:rPr>
            <w:rStyle w:val="Hyperlink"/>
          </w:rPr>
          <w:t>planning and housing development</w:t>
        </w:r>
      </w:hyperlink>
      <w:r w:rsidRPr="00DF3C59">
        <w:t>.</w:t>
      </w:r>
    </w:p>
    <w:p w14:paraId="6C65FB62" w14:textId="77777777" w:rsidR="00DF3C59" w:rsidRPr="00DF3C59" w:rsidRDefault="00DF3C59" w:rsidP="00E92369"/>
    <w:p w14:paraId="122745C7" w14:textId="15C1EB2D" w:rsidR="007A2173" w:rsidRPr="00DF3C59" w:rsidRDefault="006714F0" w:rsidP="006714F0">
      <w:r w:rsidRPr="00DF3C59">
        <w:t>These results clearly reflect other results from this survey, particularly the prominence of planning and housing development issues as reasons for dissatisfaction with Council’s overall performance, as well as reasons for dissatisfaction with Council’s community consultation and engagement discussed earlier in this report.</w:t>
      </w:r>
    </w:p>
    <w:p w14:paraId="3B769087" w14:textId="1EC5B464" w:rsidR="006714F0" w:rsidRPr="00DF3C59" w:rsidRDefault="006714F0" w:rsidP="006714F0">
      <w:r w:rsidRPr="00DF3C59">
        <w:lastRenderedPageBreak/>
        <w:t>Metropolis Research also draws attention to the fact that building, housing, planning, and development related issues were the most nominated issues to address for the City of Bayside “at the moment”, with 15.6% of respondents nominating these as one of the top three issues.</w:t>
      </w:r>
    </w:p>
    <w:p w14:paraId="21A61B26" w14:textId="7C6C4AD5" w:rsidR="006714F0" w:rsidRPr="00DF3C59" w:rsidRDefault="006714F0" w:rsidP="006714F0"/>
    <w:p w14:paraId="260FEA3C" w14:textId="77777777" w:rsidR="006714F0" w:rsidRPr="00DF3C59" w:rsidRDefault="006714F0" w:rsidP="006714F0">
      <w:r w:rsidRPr="00DF3C59">
        <w:t xml:space="preserve">This result is more than three times the 2021 metropolitan Melbourne average of 4.1% as recorded in the 2021 </w:t>
      </w:r>
      <w:r w:rsidRPr="00DF3C59">
        <w:rPr>
          <w:i/>
          <w:iCs/>
        </w:rPr>
        <w:t>Governing Melbourne</w:t>
      </w:r>
      <w:r w:rsidRPr="00DF3C59">
        <w:t xml:space="preserve"> research conducted independently by Metropolis Research in January 2021.</w:t>
      </w:r>
    </w:p>
    <w:p w14:paraId="63EF458C" w14:textId="77777777" w:rsidR="006714F0" w:rsidRPr="00DF3C59" w:rsidRDefault="006714F0" w:rsidP="006714F0"/>
    <w:p w14:paraId="4BB15D7D" w14:textId="43FEFC32" w:rsidR="008C0B22" w:rsidRDefault="006714F0" w:rsidP="006714F0">
      <w:r w:rsidRPr="00DF3C59">
        <w:t>The respondents who nominated planning and development related issues as one of the top</w:t>
      </w:r>
      <w:r>
        <w:t xml:space="preserve"> three issues to address in the City of Bayside “at the moment” were measurably and significantly less satisfied with Council’s overall performance than the municipal average (6.16 compared to 6.80).   This suggests that these issues are a significantly negative influence on overall satisfaction with Council for the respondents raising these as issues.   </w:t>
      </w:r>
    </w:p>
    <w:p w14:paraId="281DF623" w14:textId="77777777" w:rsidR="00DF3C59" w:rsidRDefault="00DF3C59" w:rsidP="006714F0"/>
    <w:p w14:paraId="617FB8E6" w14:textId="20786CBE" w:rsidR="006714F0" w:rsidRDefault="006714F0" w:rsidP="006714F0">
      <w:r>
        <w:t xml:space="preserve">This negative </w:t>
      </w:r>
      <w:r w:rsidR="008C0B22">
        <w:t xml:space="preserve">influence of community sentiment in relation to planning and housing development issues </w:t>
      </w:r>
      <w:r>
        <w:t xml:space="preserve">is </w:t>
      </w:r>
      <w:r w:rsidR="008C0B22">
        <w:t>clear</w:t>
      </w:r>
      <w:r>
        <w:t xml:space="preserve"> in relation to Council advocacy, leadership and governance, and overall </w:t>
      </w:r>
      <w:r w:rsidR="008C0B22">
        <w:t>satisfaction</w:t>
      </w:r>
      <w:r>
        <w:t xml:space="preserve"> with Council.</w:t>
      </w:r>
    </w:p>
    <w:p w14:paraId="46F06833" w14:textId="0FDA48B1" w:rsidR="00DF3C59" w:rsidRDefault="00DF3C59" w:rsidP="006714F0"/>
    <w:p w14:paraId="442371D0" w14:textId="1AD76F54" w:rsidR="00DF3C59" w:rsidRDefault="00C153BA" w:rsidP="006714F0">
      <w:r>
        <w:t>There was some measurable variation in satisfaction with advocacy in relation to bus routes, commuter parking, and development around train stations, with respondents from Black Rock measurably and significantly less satisfied than average, and at an “extremely poor” level.</w:t>
      </w:r>
    </w:p>
    <w:p w14:paraId="275B5A16" w14:textId="769BBF07" w:rsidR="006714F0" w:rsidRDefault="006714F0" w:rsidP="006714F0"/>
    <w:p w14:paraId="720633D7" w14:textId="55D6B02C" w:rsidR="003C748C" w:rsidRDefault="003C748C" w:rsidP="007A2173">
      <w:pPr>
        <w:jc w:val="center"/>
        <w:rPr>
          <w:color w:val="0070C0"/>
        </w:rPr>
      </w:pPr>
      <w:r w:rsidRPr="003C748C">
        <w:rPr>
          <w:noProof/>
        </w:rPr>
        <w:drawing>
          <wp:inline distT="0" distB="0" distL="0" distR="0" wp14:anchorId="7FF2866E" wp14:editId="5F25F003">
            <wp:extent cx="5731510" cy="3517265"/>
            <wp:effectExtent l="0" t="0" r="2540" b="698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3517265"/>
                    </a:xfrm>
                    <a:prstGeom prst="rect">
                      <a:avLst/>
                    </a:prstGeom>
                    <a:noFill/>
                    <a:ln>
                      <a:noFill/>
                    </a:ln>
                  </pic:spPr>
                </pic:pic>
              </a:graphicData>
            </a:graphic>
          </wp:inline>
        </w:drawing>
      </w:r>
    </w:p>
    <w:p w14:paraId="28316CD7" w14:textId="7A0CE497" w:rsidR="00C153BA" w:rsidRDefault="00C153BA" w:rsidP="007A2173">
      <w:pPr>
        <w:jc w:val="center"/>
        <w:rPr>
          <w:color w:val="0070C0"/>
        </w:rPr>
      </w:pPr>
    </w:p>
    <w:p w14:paraId="473F2A60" w14:textId="77777777" w:rsidR="00C153BA" w:rsidRDefault="00C153BA">
      <w:pPr>
        <w:jc w:val="left"/>
      </w:pPr>
      <w:r>
        <w:br w:type="page"/>
      </w:r>
    </w:p>
    <w:p w14:paraId="31AD9C69" w14:textId="3F5BFE7F" w:rsidR="00C153BA" w:rsidRDefault="00C153BA" w:rsidP="00C153BA">
      <w:r>
        <w:lastRenderedPageBreak/>
        <w:t>There was some measurable variation in satisfaction with advocacy in relation to a planning system that provides more certainty for Bayside residents, with respondents from Black Rock measurably and significantly less satisfied than average, and at an “extremely poor” level.</w:t>
      </w:r>
    </w:p>
    <w:p w14:paraId="6C564667" w14:textId="77777777" w:rsidR="00C153BA" w:rsidRDefault="00C153BA" w:rsidP="00C153BA"/>
    <w:p w14:paraId="76A0E594" w14:textId="0CEA8E7E" w:rsidR="003C748C" w:rsidRDefault="003C748C" w:rsidP="007A2173">
      <w:pPr>
        <w:jc w:val="center"/>
        <w:rPr>
          <w:color w:val="0070C0"/>
        </w:rPr>
      </w:pPr>
      <w:r w:rsidRPr="003C748C">
        <w:rPr>
          <w:noProof/>
        </w:rPr>
        <w:drawing>
          <wp:inline distT="0" distB="0" distL="0" distR="0" wp14:anchorId="0411C62B" wp14:editId="4D7597FA">
            <wp:extent cx="5731510" cy="3510915"/>
            <wp:effectExtent l="0" t="0" r="254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3510915"/>
                    </a:xfrm>
                    <a:prstGeom prst="rect">
                      <a:avLst/>
                    </a:prstGeom>
                    <a:noFill/>
                    <a:ln>
                      <a:noFill/>
                    </a:ln>
                  </pic:spPr>
                </pic:pic>
              </a:graphicData>
            </a:graphic>
          </wp:inline>
        </w:drawing>
      </w:r>
    </w:p>
    <w:p w14:paraId="1D6935D1" w14:textId="222DFCFA" w:rsidR="003C748C" w:rsidRPr="00C153BA" w:rsidRDefault="003C748C" w:rsidP="007A2173">
      <w:pPr>
        <w:jc w:val="center"/>
      </w:pPr>
    </w:p>
    <w:p w14:paraId="594ED910" w14:textId="02D7E26A" w:rsidR="003C748C" w:rsidRPr="00C153BA" w:rsidRDefault="00C153BA" w:rsidP="00C153BA">
      <w:r w:rsidRPr="00C153BA">
        <w:t>There was no statistically significant variation in satisfaction with Council advocacy for increasing the supply of social and affordable housing in Bayside observed across the municipality.</w:t>
      </w:r>
    </w:p>
    <w:p w14:paraId="6541BEAA" w14:textId="77777777" w:rsidR="00C153BA" w:rsidRPr="00C153BA" w:rsidRDefault="00C153BA" w:rsidP="007A2173">
      <w:pPr>
        <w:jc w:val="center"/>
      </w:pPr>
    </w:p>
    <w:p w14:paraId="6F8BB7D0" w14:textId="4045F822" w:rsidR="003C748C" w:rsidRDefault="003C748C" w:rsidP="007A2173">
      <w:pPr>
        <w:jc w:val="center"/>
        <w:rPr>
          <w:color w:val="0070C0"/>
        </w:rPr>
      </w:pPr>
      <w:r w:rsidRPr="003C748C">
        <w:rPr>
          <w:noProof/>
        </w:rPr>
        <w:drawing>
          <wp:inline distT="0" distB="0" distL="0" distR="0" wp14:anchorId="2E6D73A0" wp14:editId="33543972">
            <wp:extent cx="5731510" cy="3514725"/>
            <wp:effectExtent l="0" t="0" r="254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3514725"/>
                    </a:xfrm>
                    <a:prstGeom prst="rect">
                      <a:avLst/>
                    </a:prstGeom>
                    <a:noFill/>
                    <a:ln>
                      <a:noFill/>
                    </a:ln>
                  </pic:spPr>
                </pic:pic>
              </a:graphicData>
            </a:graphic>
          </wp:inline>
        </w:drawing>
      </w:r>
    </w:p>
    <w:p w14:paraId="4D857077" w14:textId="52A59907" w:rsidR="00C153BA" w:rsidRPr="00C153BA" w:rsidRDefault="00C153BA" w:rsidP="00C153BA">
      <w:r w:rsidRPr="00C153BA">
        <w:lastRenderedPageBreak/>
        <w:t xml:space="preserve">There was no statistically significant variation in satisfaction with Council advocacy </w:t>
      </w:r>
      <w:r>
        <w:t>to protect Port Phillip Bay and limiting coastal erosion</w:t>
      </w:r>
      <w:r w:rsidRPr="00C153BA">
        <w:t xml:space="preserve"> observed across the municipality.</w:t>
      </w:r>
    </w:p>
    <w:p w14:paraId="574CF80F" w14:textId="17E7C068" w:rsidR="003C748C" w:rsidRDefault="003C748C" w:rsidP="007A2173">
      <w:pPr>
        <w:jc w:val="center"/>
        <w:rPr>
          <w:color w:val="0070C0"/>
        </w:rPr>
      </w:pPr>
    </w:p>
    <w:p w14:paraId="30CD2103" w14:textId="4FDE06E3" w:rsidR="003C748C" w:rsidRDefault="003C748C" w:rsidP="007A2173">
      <w:pPr>
        <w:jc w:val="center"/>
        <w:rPr>
          <w:color w:val="0070C0"/>
        </w:rPr>
      </w:pPr>
      <w:r w:rsidRPr="003C748C">
        <w:rPr>
          <w:noProof/>
        </w:rPr>
        <w:drawing>
          <wp:inline distT="0" distB="0" distL="0" distR="0" wp14:anchorId="303D3C9C" wp14:editId="412CAC45">
            <wp:extent cx="5731510" cy="3518535"/>
            <wp:effectExtent l="0" t="0" r="2540" b="571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3518535"/>
                    </a:xfrm>
                    <a:prstGeom prst="rect">
                      <a:avLst/>
                    </a:prstGeom>
                    <a:noFill/>
                    <a:ln>
                      <a:noFill/>
                    </a:ln>
                  </pic:spPr>
                </pic:pic>
              </a:graphicData>
            </a:graphic>
          </wp:inline>
        </w:drawing>
      </w:r>
    </w:p>
    <w:p w14:paraId="13BB23D6" w14:textId="77777777" w:rsidR="00C153BA" w:rsidRDefault="00C153BA" w:rsidP="007A2173">
      <w:pPr>
        <w:jc w:val="center"/>
        <w:rPr>
          <w:color w:val="0070C0"/>
        </w:rPr>
      </w:pPr>
    </w:p>
    <w:p w14:paraId="35EC935C" w14:textId="39AAAD44" w:rsidR="00C153BA" w:rsidRPr="00C153BA" w:rsidRDefault="00C153BA" w:rsidP="00C153BA">
      <w:r w:rsidRPr="00C153BA">
        <w:t>There was no statistically significant variation in satisfaction with Council advocacy</w:t>
      </w:r>
      <w:r>
        <w:t xml:space="preserve"> to ensure that the elderly, and people with a disability continue to have access to high quality support services</w:t>
      </w:r>
      <w:r w:rsidRPr="00C153BA">
        <w:t xml:space="preserve"> observed across the municipality.</w:t>
      </w:r>
    </w:p>
    <w:p w14:paraId="7A797079" w14:textId="77777777" w:rsidR="00853F2C" w:rsidRDefault="00853F2C" w:rsidP="007A2173">
      <w:pPr>
        <w:jc w:val="center"/>
        <w:rPr>
          <w:color w:val="0070C0"/>
        </w:rPr>
      </w:pPr>
    </w:p>
    <w:p w14:paraId="18BC2F6A" w14:textId="29F64011" w:rsidR="003C748C" w:rsidRDefault="003C748C" w:rsidP="007A2173">
      <w:pPr>
        <w:jc w:val="center"/>
        <w:rPr>
          <w:color w:val="0070C0"/>
        </w:rPr>
      </w:pPr>
      <w:r w:rsidRPr="003C748C">
        <w:rPr>
          <w:noProof/>
        </w:rPr>
        <w:drawing>
          <wp:inline distT="0" distB="0" distL="0" distR="0" wp14:anchorId="6944E505" wp14:editId="69D9B572">
            <wp:extent cx="5731510" cy="3521710"/>
            <wp:effectExtent l="0" t="0" r="2540" b="254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3521710"/>
                    </a:xfrm>
                    <a:prstGeom prst="rect">
                      <a:avLst/>
                    </a:prstGeom>
                    <a:noFill/>
                    <a:ln>
                      <a:noFill/>
                    </a:ln>
                  </pic:spPr>
                </pic:pic>
              </a:graphicData>
            </a:graphic>
          </wp:inline>
        </w:drawing>
      </w:r>
    </w:p>
    <w:p w14:paraId="67048FE9" w14:textId="1913461D" w:rsidR="003C748C" w:rsidRDefault="003C748C" w:rsidP="007A2173">
      <w:pPr>
        <w:jc w:val="center"/>
        <w:rPr>
          <w:color w:val="0070C0"/>
        </w:rPr>
      </w:pPr>
    </w:p>
    <w:p w14:paraId="71087E49" w14:textId="36A0C6BC" w:rsidR="00BD13C5" w:rsidRDefault="00BD13C5" w:rsidP="00BD13C5">
      <w:pPr>
        <w:pStyle w:val="Heading2"/>
        <w:rPr>
          <w:rStyle w:val="Char22"/>
          <w:rFonts w:ascii="Calibri" w:hAnsi="Calibri" w:cs="Calibri"/>
          <w:b/>
          <w:bCs/>
          <w:kern w:val="0"/>
          <w:lang w:val="en-AU"/>
        </w:rPr>
      </w:pPr>
      <w:bookmarkStart w:id="51" w:name="_Toc67909376"/>
      <w:r>
        <w:rPr>
          <w:rStyle w:val="Char22"/>
          <w:rFonts w:ascii="Calibri" w:hAnsi="Calibri" w:cs="Calibri"/>
          <w:b/>
          <w:bCs/>
          <w:kern w:val="0"/>
          <w:lang w:val="en-AU"/>
        </w:rPr>
        <w:lastRenderedPageBreak/>
        <w:t xml:space="preserve">Ranking of the </w:t>
      </w:r>
      <w:r w:rsidR="00BA1BEB">
        <w:rPr>
          <w:rStyle w:val="Char22"/>
          <w:rFonts w:ascii="Calibri" w:hAnsi="Calibri" w:cs="Calibri"/>
          <w:b/>
          <w:bCs/>
          <w:kern w:val="0"/>
          <w:lang w:val="en-AU"/>
        </w:rPr>
        <w:t>priority of Council advocacy</w:t>
      </w:r>
      <w:r>
        <w:rPr>
          <w:rStyle w:val="Char22"/>
          <w:rFonts w:ascii="Calibri" w:hAnsi="Calibri" w:cs="Calibri"/>
          <w:b/>
          <w:bCs/>
          <w:kern w:val="0"/>
          <w:lang w:val="en-AU"/>
        </w:rPr>
        <w:t xml:space="preserve"> projects</w:t>
      </w:r>
      <w:bookmarkEnd w:id="51"/>
      <w:r>
        <w:rPr>
          <w:rStyle w:val="Char22"/>
          <w:rFonts w:ascii="Calibri" w:hAnsi="Calibri" w:cs="Calibri"/>
          <w:b/>
          <w:bCs/>
          <w:kern w:val="0"/>
          <w:lang w:val="en-AU"/>
        </w:rPr>
        <w:t xml:space="preserve"> </w:t>
      </w:r>
    </w:p>
    <w:p w14:paraId="6DE1A842" w14:textId="77777777" w:rsidR="00BD13C5" w:rsidRDefault="00BD13C5" w:rsidP="00BD13C5"/>
    <w:p w14:paraId="0500E1FE" w14:textId="77777777" w:rsidR="00BD13C5" w:rsidRDefault="00BD13C5" w:rsidP="00BD13C5">
      <w:r>
        <w:t>Respondents were asked:</w:t>
      </w:r>
    </w:p>
    <w:p w14:paraId="0DEA840D" w14:textId="77777777" w:rsidR="00BD13C5" w:rsidRDefault="00BD13C5" w:rsidP="00BD13C5"/>
    <w:p w14:paraId="78D891BA" w14:textId="4EAA140A" w:rsidR="00BD13C5" w:rsidRDefault="00BD13C5" w:rsidP="00BD13C5">
      <w:pPr>
        <w:jc w:val="center"/>
        <w:rPr>
          <w:i/>
          <w:color w:val="0070C0"/>
          <w:sz w:val="22"/>
        </w:rPr>
      </w:pPr>
      <w:r w:rsidRPr="001C558F">
        <w:rPr>
          <w:i/>
          <w:color w:val="0070C0"/>
          <w:sz w:val="22"/>
        </w:rPr>
        <w:t>“</w:t>
      </w:r>
      <w:r>
        <w:rPr>
          <w:i/>
          <w:color w:val="0070C0"/>
          <w:sz w:val="22"/>
        </w:rPr>
        <w:t>Please rank from 1 (highest priority) to 5 (lowest) the importance of the following five advocacy projects currently being undertaken by Council.</w:t>
      </w:r>
      <w:r w:rsidRPr="001C558F">
        <w:rPr>
          <w:i/>
          <w:color w:val="0070C0"/>
          <w:sz w:val="22"/>
        </w:rPr>
        <w:t>”</w:t>
      </w:r>
    </w:p>
    <w:p w14:paraId="275B96D1" w14:textId="46E2FE49" w:rsidR="00BD13C5" w:rsidRDefault="00BD13C5" w:rsidP="00BD13C5"/>
    <w:p w14:paraId="0D42057F" w14:textId="209992D1" w:rsidR="00ED5DB2" w:rsidRDefault="00ED5DB2" w:rsidP="00BD13C5">
      <w:r>
        <w:t>Respondents were asked to rank from highest to lowest priority, the importance of the five examples of Council advocacy currently being undertaken by Council.</w:t>
      </w:r>
    </w:p>
    <w:p w14:paraId="3EA217DE" w14:textId="6B7A8579" w:rsidR="00ED5DB2" w:rsidRDefault="00ED5DB2" w:rsidP="00BD13C5"/>
    <w:p w14:paraId="565F6D64" w14:textId="4EA9A929" w:rsidR="00ED5DB2" w:rsidRDefault="00ED5DB2" w:rsidP="00BD13C5">
      <w:r>
        <w:t xml:space="preserve">The results are presented in two formats, firstly the percentage of respondents ranking each project from one (highest) to five (lowest) priority, and then secondly, the average priority ranking of each of the five projects. </w:t>
      </w:r>
    </w:p>
    <w:p w14:paraId="123C1C68" w14:textId="271A7183" w:rsidR="00ED5DB2" w:rsidRDefault="00ED5DB2" w:rsidP="00BD13C5"/>
    <w:p w14:paraId="1F5CA577" w14:textId="4DCFF4E9" w:rsidR="00ED5DB2" w:rsidRDefault="00ED5DB2" w:rsidP="00BD13C5">
      <w:r>
        <w:t>The two highest priority advocacy projects this year were the same as last year, those being advocating for high quality support services for the elderly and people with a disability and for better bus routes, sufficient commuter parking and development around train stations.</w:t>
      </w:r>
    </w:p>
    <w:p w14:paraId="3DF37CF0" w14:textId="4311881F" w:rsidR="00ED5DB2" w:rsidRDefault="00ED5DB2" w:rsidP="00BD13C5"/>
    <w:p w14:paraId="129FD905" w14:textId="7E9403D0" w:rsidR="00277631" w:rsidRDefault="00277631" w:rsidP="00BD13C5">
      <w:r w:rsidRPr="00C16615">
        <w:rPr>
          <w:noProof/>
        </w:rPr>
        <w:drawing>
          <wp:inline distT="0" distB="0" distL="0" distR="0" wp14:anchorId="0F6342EB" wp14:editId="6E0AEAB0">
            <wp:extent cx="5720080" cy="3696335"/>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0080" cy="3696335"/>
                    </a:xfrm>
                    <a:prstGeom prst="rect">
                      <a:avLst/>
                    </a:prstGeom>
                    <a:noFill/>
                    <a:ln>
                      <a:noFill/>
                    </a:ln>
                  </pic:spPr>
                </pic:pic>
              </a:graphicData>
            </a:graphic>
          </wp:inline>
        </w:drawing>
      </w:r>
    </w:p>
    <w:p w14:paraId="218175E1" w14:textId="77777777" w:rsidR="00277631" w:rsidRDefault="00277631" w:rsidP="00BD13C5"/>
    <w:p w14:paraId="753B3829" w14:textId="77777777" w:rsidR="00277631" w:rsidRDefault="00277631" w:rsidP="00277631">
      <w:r>
        <w:t>Apart from advocating for increasing the supply of social and affordable housing in Bayside, respondents rated the priority of the four other examples of Council advocacy at similar levels.</w:t>
      </w:r>
    </w:p>
    <w:p w14:paraId="7BE6772D" w14:textId="77777777" w:rsidR="00277631" w:rsidRDefault="00277631" w:rsidP="00277631"/>
    <w:p w14:paraId="5376E3F8" w14:textId="77777777" w:rsidR="00277631" w:rsidRDefault="00277631" w:rsidP="00277631">
      <w:r>
        <w:t>Advocating for increasing the supply of social and affordable housing in the municipality has consistently been the lowest priority of the five advocacy projects in both 2020 and 2021.</w:t>
      </w:r>
    </w:p>
    <w:p w14:paraId="13148D38" w14:textId="77777777" w:rsidR="00277631" w:rsidRDefault="00277631" w:rsidP="00277631"/>
    <w:p w14:paraId="7FD4C37D" w14:textId="11686B67" w:rsidR="00277631" w:rsidRDefault="00277631" w:rsidP="00BD13C5">
      <w:r>
        <w:lastRenderedPageBreak/>
        <w:t xml:space="preserve">When read in conjunction with the </w:t>
      </w:r>
      <w:hyperlink w:anchor="_Satisfaction_with_selected" w:history="1">
        <w:r w:rsidRPr="00277631">
          <w:rPr>
            <w:rStyle w:val="Hyperlink"/>
          </w:rPr>
          <w:t>satisfaction with Council advocacy</w:t>
        </w:r>
      </w:hyperlink>
      <w:r>
        <w:t xml:space="preserve"> discussed in the previous section, these results clearly show significant community concern around planning and development issues, with Council advocacy in relation to these issues rated a high priority by many in the community, coupled with a “very poor” level of satisfaction with Council’s advocacy in relation to these issues.</w:t>
      </w:r>
    </w:p>
    <w:p w14:paraId="6DED0D21" w14:textId="3A1DAC77" w:rsidR="00277631" w:rsidRDefault="00277631" w:rsidP="00BD13C5"/>
    <w:p w14:paraId="1F6E2647" w14:textId="242FC858" w:rsidR="00277631" w:rsidRDefault="00277631" w:rsidP="00BD13C5">
      <w:r>
        <w:t>A somewhat different picture is evident in relation to advocacy around social and affordable housing in the municipality, whereby respondents rated satisfaction with this advocacy as “very poor”, whilst at the same time rating the priority of this advocacy significantly lower than the other projects.  Taken together, these results suggest that many in the community are dissatisfied with the fact that Council is advocating for more social and affordable housing.</w:t>
      </w:r>
    </w:p>
    <w:p w14:paraId="110B7B0C" w14:textId="77777777" w:rsidR="00C16615" w:rsidRDefault="00C16615" w:rsidP="00C2252F">
      <w:pPr>
        <w:jc w:val="center"/>
      </w:pPr>
    </w:p>
    <w:p w14:paraId="5FAE284C" w14:textId="761600C0" w:rsidR="00BD13C5" w:rsidRDefault="00C16615" w:rsidP="007A2173">
      <w:pPr>
        <w:jc w:val="center"/>
        <w:rPr>
          <w:color w:val="0070C0"/>
        </w:rPr>
      </w:pPr>
      <w:r w:rsidRPr="00C16615">
        <w:rPr>
          <w:noProof/>
        </w:rPr>
        <w:drawing>
          <wp:inline distT="0" distB="0" distL="0" distR="0" wp14:anchorId="41D78F2C" wp14:editId="4AD7BE91">
            <wp:extent cx="5729605" cy="3686810"/>
            <wp:effectExtent l="0" t="0" r="4445" b="889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9605" cy="3686810"/>
                    </a:xfrm>
                    <a:prstGeom prst="rect">
                      <a:avLst/>
                    </a:prstGeom>
                    <a:noFill/>
                    <a:ln>
                      <a:noFill/>
                    </a:ln>
                  </pic:spPr>
                </pic:pic>
              </a:graphicData>
            </a:graphic>
          </wp:inline>
        </w:drawing>
      </w:r>
    </w:p>
    <w:p w14:paraId="2943FE91" w14:textId="730CFB98" w:rsidR="00E501C4" w:rsidRDefault="00E501C4" w:rsidP="00ED5DB2"/>
    <w:p w14:paraId="7A8689FF" w14:textId="75DBF005" w:rsidR="00ED5DB2" w:rsidRDefault="00ED5DB2" w:rsidP="00ED5DB2">
      <w:r>
        <w:t>There were only three responses received from respondents as to other issues that respondents feel that Council should advocate for, as outlined in the following table.</w:t>
      </w:r>
    </w:p>
    <w:p w14:paraId="666133C5" w14:textId="77777777" w:rsidR="00C16615" w:rsidRDefault="00C16615" w:rsidP="00ED5DB2"/>
    <w:p w14:paraId="4641C003" w14:textId="12B3D362" w:rsidR="003C488E" w:rsidRDefault="00C16615" w:rsidP="007A2173">
      <w:pPr>
        <w:jc w:val="center"/>
        <w:rPr>
          <w:color w:val="0070C0"/>
        </w:rPr>
      </w:pPr>
      <w:r w:rsidRPr="00C16615">
        <w:rPr>
          <w:noProof/>
        </w:rPr>
        <w:drawing>
          <wp:inline distT="0" distB="0" distL="0" distR="0" wp14:anchorId="3C8065DB" wp14:editId="51B6933F">
            <wp:extent cx="3997960" cy="2081530"/>
            <wp:effectExtent l="0" t="0" r="254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97960" cy="2081530"/>
                    </a:xfrm>
                    <a:prstGeom prst="rect">
                      <a:avLst/>
                    </a:prstGeom>
                    <a:noFill/>
                    <a:ln>
                      <a:noFill/>
                    </a:ln>
                  </pic:spPr>
                </pic:pic>
              </a:graphicData>
            </a:graphic>
          </wp:inline>
        </w:drawing>
      </w:r>
    </w:p>
    <w:p w14:paraId="3B5A1862" w14:textId="6FEAE9E9" w:rsidR="001C558F" w:rsidRDefault="007A2173" w:rsidP="004A3D49">
      <w:pPr>
        <w:pStyle w:val="Heading1"/>
        <w:rPr>
          <w:rStyle w:val="Char22"/>
          <w:rFonts w:ascii="Calibri" w:hAnsi="Calibri" w:cs="Calibri"/>
          <w:b/>
          <w:bCs/>
          <w:kern w:val="0"/>
          <w:lang w:val="en-AU"/>
        </w:rPr>
      </w:pPr>
      <w:bookmarkStart w:id="52" w:name="_Bayside_Council_as"/>
      <w:bookmarkStart w:id="53" w:name="_Toc67909377"/>
      <w:bookmarkEnd w:id="52"/>
      <w:r>
        <w:rPr>
          <w:rStyle w:val="Char22"/>
          <w:rFonts w:ascii="Calibri" w:hAnsi="Calibri" w:cs="Calibri"/>
          <w:b/>
          <w:bCs/>
          <w:kern w:val="0"/>
          <w:lang w:val="en-AU"/>
        </w:rPr>
        <w:lastRenderedPageBreak/>
        <w:t>Bayside</w:t>
      </w:r>
      <w:r w:rsidR="001C558F">
        <w:rPr>
          <w:rStyle w:val="Char22"/>
          <w:rFonts w:ascii="Calibri" w:hAnsi="Calibri" w:cs="Calibri"/>
          <w:b/>
          <w:bCs/>
          <w:kern w:val="0"/>
          <w:lang w:val="en-AU"/>
        </w:rPr>
        <w:t xml:space="preserve"> Council as an organisation</w:t>
      </w:r>
      <w:bookmarkEnd w:id="53"/>
    </w:p>
    <w:p w14:paraId="0A663EAC" w14:textId="77777777" w:rsidR="001C558F" w:rsidRPr="006B0F0D" w:rsidRDefault="001C558F" w:rsidP="001C558F"/>
    <w:p w14:paraId="0F7F0283" w14:textId="77777777" w:rsidR="001C558F" w:rsidRPr="006B0F0D" w:rsidRDefault="001C558F" w:rsidP="001C558F">
      <w:r w:rsidRPr="006B0F0D">
        <w:t>Respondents were asked:</w:t>
      </w:r>
    </w:p>
    <w:p w14:paraId="16900DA5" w14:textId="77777777" w:rsidR="001C558F" w:rsidRPr="006B0F0D" w:rsidRDefault="001C558F" w:rsidP="001C558F"/>
    <w:p w14:paraId="2F68334E" w14:textId="77777777" w:rsidR="001C558F" w:rsidRPr="006B0F0D" w:rsidRDefault="001C558F" w:rsidP="001C558F">
      <w:pPr>
        <w:jc w:val="center"/>
        <w:rPr>
          <w:i/>
          <w:color w:val="0070C0"/>
          <w:sz w:val="22"/>
        </w:rPr>
      </w:pPr>
      <w:r w:rsidRPr="006B0F0D">
        <w:rPr>
          <w:i/>
          <w:color w:val="0070C0"/>
          <w:sz w:val="22"/>
        </w:rPr>
        <w:t xml:space="preserve">“On a scale </w:t>
      </w:r>
      <w:r w:rsidR="00845F82" w:rsidRPr="006B0F0D">
        <w:rPr>
          <w:i/>
          <w:color w:val="0070C0"/>
          <w:sz w:val="22"/>
        </w:rPr>
        <w:t xml:space="preserve">of </w:t>
      </w:r>
      <w:r w:rsidRPr="006B0F0D">
        <w:rPr>
          <w:i/>
          <w:color w:val="0070C0"/>
          <w:sz w:val="22"/>
        </w:rPr>
        <w:t xml:space="preserve">zero (strongly disagree) to ten (strongly agree), please rate your agreement with the following statements </w:t>
      </w:r>
      <w:r w:rsidR="007A2173" w:rsidRPr="006B0F0D">
        <w:rPr>
          <w:i/>
          <w:color w:val="0070C0"/>
          <w:sz w:val="22"/>
        </w:rPr>
        <w:t>regarding Bayside</w:t>
      </w:r>
      <w:r w:rsidRPr="006B0F0D">
        <w:rPr>
          <w:i/>
          <w:color w:val="0070C0"/>
          <w:sz w:val="22"/>
        </w:rPr>
        <w:t xml:space="preserve"> City Council as an organisation</w:t>
      </w:r>
      <w:r w:rsidR="00845F82" w:rsidRPr="006B0F0D">
        <w:rPr>
          <w:i/>
          <w:color w:val="0070C0"/>
          <w:sz w:val="22"/>
        </w:rPr>
        <w:t>.</w:t>
      </w:r>
      <w:r w:rsidRPr="006B0F0D">
        <w:rPr>
          <w:i/>
          <w:color w:val="0070C0"/>
          <w:sz w:val="22"/>
        </w:rPr>
        <w:t>”</w:t>
      </w:r>
    </w:p>
    <w:p w14:paraId="4B85124C" w14:textId="560C5872" w:rsidR="00733FC1" w:rsidRDefault="00733FC1" w:rsidP="009B4E5A"/>
    <w:p w14:paraId="32A9DE1D" w14:textId="6446D238" w:rsidR="00EC7672" w:rsidRDefault="00EC7672" w:rsidP="009B4E5A">
      <w:r>
        <w:t>Respondents were again in 2021, asked to rate their level of agreement with seven statements about Bayside City Council as an organisation.</w:t>
      </w:r>
    </w:p>
    <w:p w14:paraId="0BFB88C9" w14:textId="4BBB43B6" w:rsidR="00EC7672" w:rsidRDefault="00EC7672" w:rsidP="009B4E5A"/>
    <w:p w14:paraId="6A217BE6" w14:textId="79D97EEE" w:rsidR="00EC7672" w:rsidRDefault="00EC7672" w:rsidP="009B4E5A">
      <w:r>
        <w:t>Agreement with all seven statements declined this year, reversing the trend of increasing agreement that had been recorded in the last two years.</w:t>
      </w:r>
    </w:p>
    <w:p w14:paraId="27E75E62" w14:textId="721C9B0F" w:rsidR="00EC7672" w:rsidRDefault="00EC7672" w:rsidP="009B4E5A"/>
    <w:p w14:paraId="4E7576E6" w14:textId="692DA343" w:rsidR="00EC7672" w:rsidRDefault="00EC7672" w:rsidP="009B4E5A">
      <w:r>
        <w:t xml:space="preserve">The average agreement with all seven statements declined measurably and significantly this year, by an average of 11.3% this year.  This decline is </w:t>
      </w:r>
      <w:r w:rsidR="005E7385">
        <w:t>the same as</w:t>
      </w:r>
      <w:r w:rsidR="00A764BD">
        <w:t xml:space="preserve"> the 13.3% average decline in satisfaction with the seven aspects of leadership and governance discussed in the </w:t>
      </w:r>
      <w:hyperlink w:anchor="_Leadership_and_governance_2" w:history="1">
        <w:r w:rsidR="00A764BD" w:rsidRPr="00A764BD">
          <w:rPr>
            <w:rStyle w:val="Hyperlink"/>
          </w:rPr>
          <w:t>Leadership and Governance</w:t>
        </w:r>
      </w:hyperlink>
      <w:r w:rsidR="00A764BD">
        <w:t xml:space="preserve"> section of this report.</w:t>
      </w:r>
    </w:p>
    <w:p w14:paraId="4E95BCBD" w14:textId="61768277" w:rsidR="00EC7672" w:rsidRDefault="00EC7672" w:rsidP="009B4E5A"/>
    <w:p w14:paraId="1A77E6F9" w14:textId="7D48D3E9" w:rsidR="00EC7672" w:rsidRDefault="00EC7672" w:rsidP="009B4E5A">
      <w:r>
        <w:t>Metropolis Research notes that six of the seven statements are generally positive in nature, and the decline reflects a diminishing of community sentiment with Council.  It does appear, however, that the negatively worded statement about Council being bureaucratic and ineffective has tended to move in concert with the positive statements.  This may reflect respondent inattention to the detail of this statement when answering, particularly when asked on the telephone.</w:t>
      </w:r>
    </w:p>
    <w:p w14:paraId="6DF69AD6" w14:textId="289EF410" w:rsidR="00EC7672" w:rsidRDefault="00EC7672" w:rsidP="009B4E5A"/>
    <w:p w14:paraId="73424851" w14:textId="77777777" w:rsidR="00A764BD" w:rsidRDefault="00A764BD" w:rsidP="009B4E5A">
      <w:r>
        <w:t>These results can bet be summarised as follows:</w:t>
      </w:r>
    </w:p>
    <w:p w14:paraId="52160EFB" w14:textId="77777777" w:rsidR="00A764BD" w:rsidRDefault="00A764BD" w:rsidP="009B4E5A"/>
    <w:p w14:paraId="7505C813" w14:textId="197D3051" w:rsidR="00EC7672" w:rsidRDefault="00A764BD" w:rsidP="0008710C">
      <w:pPr>
        <w:pStyle w:val="ListParagraph"/>
        <w:numPr>
          <w:ilvl w:val="0"/>
          <w:numId w:val="20"/>
        </w:numPr>
        <w:rPr>
          <w:sz w:val="22"/>
          <w:szCs w:val="22"/>
        </w:rPr>
      </w:pPr>
      <w:r w:rsidRPr="00A764BD">
        <w:rPr>
          <w:b/>
          <w:bCs/>
          <w:i/>
          <w:iCs/>
          <w:color w:val="0070C0"/>
          <w:sz w:val="22"/>
          <w:szCs w:val="22"/>
        </w:rPr>
        <w:t>Moderate Agreement</w:t>
      </w:r>
      <w:r w:rsidRPr="00A764BD">
        <w:rPr>
          <w:color w:val="0070C0"/>
          <w:sz w:val="22"/>
          <w:szCs w:val="22"/>
        </w:rPr>
        <w:t xml:space="preserve"> </w:t>
      </w:r>
      <w:r w:rsidRPr="00A764BD">
        <w:rPr>
          <w:sz w:val="22"/>
          <w:szCs w:val="22"/>
        </w:rPr>
        <w:t>- that Council provides important services that meet community needs, is trustworthy and reliable, is progressive and up to date, has a sound direction for the future, and is a responsible financial manager.</w:t>
      </w:r>
      <w:r>
        <w:rPr>
          <w:sz w:val="22"/>
          <w:szCs w:val="22"/>
        </w:rPr>
        <w:t xml:space="preserve">  Between one-quarter and one-third of respondents strongly agreed with these five statements, whilst between approximately 10% and 15% disagreed.</w:t>
      </w:r>
    </w:p>
    <w:p w14:paraId="72B34C5E" w14:textId="77777777" w:rsidR="00A764BD" w:rsidRDefault="00A764BD" w:rsidP="00A764BD">
      <w:pPr>
        <w:pStyle w:val="ListParagraph"/>
        <w:rPr>
          <w:sz w:val="22"/>
          <w:szCs w:val="22"/>
        </w:rPr>
      </w:pPr>
    </w:p>
    <w:p w14:paraId="375380B3" w14:textId="3BF4705F" w:rsidR="00A764BD" w:rsidRDefault="00A764BD" w:rsidP="0008710C">
      <w:pPr>
        <w:pStyle w:val="ListParagraph"/>
        <w:numPr>
          <w:ilvl w:val="0"/>
          <w:numId w:val="20"/>
        </w:numPr>
        <w:rPr>
          <w:sz w:val="22"/>
          <w:szCs w:val="22"/>
        </w:rPr>
      </w:pPr>
      <w:r w:rsidRPr="00A764BD">
        <w:rPr>
          <w:b/>
          <w:bCs/>
          <w:i/>
          <w:iCs/>
          <w:color w:val="0070C0"/>
          <w:sz w:val="22"/>
          <w:szCs w:val="22"/>
        </w:rPr>
        <w:t>Mild Agreement</w:t>
      </w:r>
      <w:r w:rsidRPr="00A764BD">
        <w:rPr>
          <w:color w:val="0070C0"/>
          <w:sz w:val="22"/>
          <w:szCs w:val="22"/>
        </w:rPr>
        <w:t xml:space="preserve"> </w:t>
      </w:r>
      <w:r>
        <w:rPr>
          <w:sz w:val="22"/>
          <w:szCs w:val="22"/>
        </w:rPr>
        <w:t>– that Council offers value for rates and is bureaucratic and ineffective.  Whilst approximately one-fifth of respondents strongly agreed with these two statements, one-fifth disagreed that Council offers value for rates, and almost half disagreed that Council is bureaucratic and ineffective.</w:t>
      </w:r>
    </w:p>
    <w:p w14:paraId="13C2B182" w14:textId="77777777" w:rsidR="00A764BD" w:rsidRPr="00A764BD" w:rsidRDefault="00A764BD" w:rsidP="00A764BD"/>
    <w:p w14:paraId="2B87CCA5" w14:textId="07FD821E" w:rsidR="00A764BD" w:rsidRDefault="0031228F" w:rsidP="00A764BD">
      <w:r>
        <w:t>These results reinforce the findings in the Leadership and Governance section of this report, and the decline in agreement with these statements is likely to result from the same range of issues outlined in the Leadership and Governance section.</w:t>
      </w:r>
    </w:p>
    <w:p w14:paraId="23757F55" w14:textId="6DA2AFD3" w:rsidR="0031228F" w:rsidRDefault="0031228F" w:rsidP="00A764BD"/>
    <w:p w14:paraId="15402A97" w14:textId="77777777" w:rsidR="0031228F" w:rsidRPr="00A764BD" w:rsidRDefault="0031228F" w:rsidP="00A764BD"/>
    <w:p w14:paraId="510E9EBF" w14:textId="77777777" w:rsidR="00EC7672" w:rsidRDefault="00EC7672" w:rsidP="009B4E5A"/>
    <w:bookmarkEnd w:id="44"/>
    <w:p w14:paraId="4DDA6AC7" w14:textId="2FA4C621" w:rsidR="00845F82" w:rsidRDefault="00C1013A" w:rsidP="00D21D59">
      <w:pPr>
        <w:jc w:val="center"/>
        <w:rPr>
          <w:color w:val="0070C0"/>
        </w:rPr>
      </w:pPr>
      <w:r w:rsidRPr="00C1013A">
        <w:rPr>
          <w:noProof/>
        </w:rPr>
        <w:lastRenderedPageBreak/>
        <w:drawing>
          <wp:inline distT="0" distB="0" distL="0" distR="0" wp14:anchorId="28FBADD5" wp14:editId="336D2AC8">
            <wp:extent cx="5651500" cy="3495675"/>
            <wp:effectExtent l="0" t="0" r="6350" b="952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51500" cy="3495675"/>
                    </a:xfrm>
                    <a:prstGeom prst="rect">
                      <a:avLst/>
                    </a:prstGeom>
                    <a:noFill/>
                    <a:ln>
                      <a:noFill/>
                    </a:ln>
                  </pic:spPr>
                </pic:pic>
              </a:graphicData>
            </a:graphic>
          </wp:inline>
        </w:drawing>
      </w:r>
    </w:p>
    <w:p w14:paraId="4F3F4463" w14:textId="080F39F3" w:rsidR="00BC1B44" w:rsidRPr="00D21D59" w:rsidRDefault="00BC1B44" w:rsidP="00D21D59">
      <w:pPr>
        <w:rPr>
          <w:color w:val="0070C0"/>
          <w:sz w:val="16"/>
          <w:szCs w:val="16"/>
        </w:rPr>
      </w:pPr>
    </w:p>
    <w:p w14:paraId="5E88E596" w14:textId="246C5289" w:rsidR="00D21D59" w:rsidRPr="00730E4D" w:rsidRDefault="00D21D59" w:rsidP="00D21D59">
      <w:r w:rsidRPr="00730E4D">
        <w:t>The following graph provides a breakdown of these results into the proportion of respondents who “</w:t>
      </w:r>
      <w:r>
        <w:t>strongly agreed</w:t>
      </w:r>
      <w:r w:rsidRPr="00730E4D">
        <w:t xml:space="preserve">” (i.e., rated </w:t>
      </w:r>
      <w:r>
        <w:t>agreement</w:t>
      </w:r>
      <w:r w:rsidRPr="00730E4D">
        <w:t xml:space="preserve"> at eight or more), those who </w:t>
      </w:r>
      <w:r>
        <w:t xml:space="preserve">were </w:t>
      </w:r>
      <w:r w:rsidRPr="00730E4D">
        <w:t xml:space="preserve">“neutral to somewhat </w:t>
      </w:r>
      <w:r>
        <w:t>agreed</w:t>
      </w:r>
      <w:r w:rsidRPr="00730E4D">
        <w:t xml:space="preserve">” (rated </w:t>
      </w:r>
      <w:r>
        <w:t>agreement</w:t>
      </w:r>
      <w:r w:rsidRPr="00730E4D">
        <w:t xml:space="preserve"> at five to seven), and those who “d</w:t>
      </w:r>
      <w:r>
        <w:t>isagreed</w:t>
      </w:r>
      <w:r w:rsidRPr="00730E4D">
        <w:t xml:space="preserve">” (rated </w:t>
      </w:r>
      <w:r>
        <w:t xml:space="preserve">agreement </w:t>
      </w:r>
      <w:r w:rsidRPr="00730E4D">
        <w:t>at less than five).</w:t>
      </w:r>
    </w:p>
    <w:p w14:paraId="4B2ED407" w14:textId="77777777" w:rsidR="00D21D59" w:rsidRPr="00D21D59" w:rsidRDefault="00D21D59" w:rsidP="00D21D59">
      <w:pPr>
        <w:rPr>
          <w:sz w:val="20"/>
          <w:szCs w:val="20"/>
        </w:rPr>
      </w:pPr>
    </w:p>
    <w:p w14:paraId="679CDE76" w14:textId="74980326" w:rsidR="00D21D59" w:rsidRDefault="00D21D59" w:rsidP="00D21D59">
      <w:r>
        <w:t>Despite the falls in average agreement this year, it is worth noting that between two and three times as many respondents strongly agreed with the six positive statements than disagreed.  In relation to the negative statement about being bureaucratic and ineffective, the opposite is true, and more than twice as many disagreed as agreed.</w:t>
      </w:r>
    </w:p>
    <w:p w14:paraId="25F9A29E" w14:textId="77777777" w:rsidR="00D21D59" w:rsidRPr="00D21D59" w:rsidRDefault="00D21D59" w:rsidP="00D21D59">
      <w:pPr>
        <w:rPr>
          <w:sz w:val="16"/>
          <w:szCs w:val="16"/>
        </w:rPr>
      </w:pPr>
    </w:p>
    <w:p w14:paraId="1C7A41B2" w14:textId="32E950DC" w:rsidR="001E5B07" w:rsidRDefault="0043293A" w:rsidP="00D21D59">
      <w:pPr>
        <w:jc w:val="center"/>
        <w:rPr>
          <w:color w:val="0070C0"/>
        </w:rPr>
      </w:pPr>
      <w:r w:rsidRPr="0043293A">
        <w:rPr>
          <w:noProof/>
        </w:rPr>
        <w:drawing>
          <wp:inline distT="0" distB="0" distL="0" distR="0" wp14:anchorId="60AB75E4" wp14:editId="6215331E">
            <wp:extent cx="5731510" cy="3440430"/>
            <wp:effectExtent l="0" t="0" r="254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3440430"/>
                    </a:xfrm>
                    <a:prstGeom prst="rect">
                      <a:avLst/>
                    </a:prstGeom>
                    <a:noFill/>
                    <a:ln>
                      <a:noFill/>
                    </a:ln>
                  </pic:spPr>
                </pic:pic>
              </a:graphicData>
            </a:graphic>
          </wp:inline>
        </w:drawing>
      </w:r>
    </w:p>
    <w:p w14:paraId="6D8F9A36" w14:textId="0B735B32" w:rsidR="00C93723" w:rsidRDefault="00C93723" w:rsidP="00C93723">
      <w:r>
        <w:lastRenderedPageBreak/>
        <w:t xml:space="preserve">The average agreement that Bayside City Council offers value for rates declined measurably and significantly this year, down 13.2% to 5.91, which is a “mild”, down from a “moderate” level of agreement.  It is worth noting that despite this substantial decline this year, the proportion of respondents nominating rates as one of the </w:t>
      </w:r>
      <w:hyperlink w:anchor="_Current_issues_for" w:history="1">
        <w:r w:rsidRPr="00C93723">
          <w:rPr>
            <w:rStyle w:val="Hyperlink"/>
          </w:rPr>
          <w:t>top three issues to address</w:t>
        </w:r>
      </w:hyperlink>
      <w:r>
        <w:t xml:space="preserve"> for the City of Bayside remained essentially stable this year at just 1.4%.</w:t>
      </w:r>
    </w:p>
    <w:p w14:paraId="391BF9DC" w14:textId="77777777" w:rsidR="00C93723" w:rsidRPr="00C93723" w:rsidRDefault="00C93723" w:rsidP="00C93723">
      <w:pPr>
        <w:jc w:val="center"/>
        <w:rPr>
          <w:color w:val="0070C0"/>
          <w:sz w:val="16"/>
          <w:szCs w:val="16"/>
        </w:rPr>
      </w:pPr>
    </w:p>
    <w:p w14:paraId="014D4AA9" w14:textId="77777777" w:rsidR="00C93723" w:rsidRDefault="00C93723" w:rsidP="00C93723">
      <w:pPr>
        <w:jc w:val="center"/>
        <w:rPr>
          <w:color w:val="0070C0"/>
        </w:rPr>
      </w:pPr>
      <w:r w:rsidRPr="00C1013A">
        <w:rPr>
          <w:noProof/>
        </w:rPr>
        <w:drawing>
          <wp:inline distT="0" distB="0" distL="0" distR="0" wp14:anchorId="61974371" wp14:editId="7776FE4D">
            <wp:extent cx="5427980" cy="3514725"/>
            <wp:effectExtent l="0" t="0" r="1270" b="952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27980" cy="3514725"/>
                    </a:xfrm>
                    <a:prstGeom prst="rect">
                      <a:avLst/>
                    </a:prstGeom>
                    <a:noFill/>
                    <a:ln>
                      <a:noFill/>
                    </a:ln>
                  </pic:spPr>
                </pic:pic>
              </a:graphicData>
            </a:graphic>
          </wp:inline>
        </w:drawing>
      </w:r>
    </w:p>
    <w:p w14:paraId="0D35F1CA" w14:textId="77777777" w:rsidR="00C93723" w:rsidRPr="00C93723" w:rsidRDefault="00C93723" w:rsidP="00C93723">
      <w:pPr>
        <w:jc w:val="center"/>
        <w:rPr>
          <w:color w:val="0070C0"/>
          <w:sz w:val="16"/>
          <w:szCs w:val="16"/>
        </w:rPr>
      </w:pPr>
    </w:p>
    <w:p w14:paraId="6989954B" w14:textId="417752CE" w:rsidR="00C93723" w:rsidRDefault="00C93723" w:rsidP="00C93723">
      <w:r>
        <w:t xml:space="preserve">Whilst there was no statistically significant variation in this result observed across the </w:t>
      </w:r>
      <w:r w:rsidR="008555AE">
        <w:t>nine</w:t>
      </w:r>
      <w:r>
        <w:t xml:space="preserve"> precincts, it is noted that the small sample of respondents from Cheltenham were notably, but not measurably more in agreement than the municipal average at a “moderate” level.</w:t>
      </w:r>
    </w:p>
    <w:p w14:paraId="7E011F8E" w14:textId="77777777" w:rsidR="00C93723" w:rsidRPr="00C93723" w:rsidRDefault="00C93723" w:rsidP="00C93723">
      <w:pPr>
        <w:jc w:val="center"/>
        <w:rPr>
          <w:color w:val="0070C0"/>
          <w:sz w:val="16"/>
          <w:szCs w:val="16"/>
        </w:rPr>
      </w:pPr>
    </w:p>
    <w:p w14:paraId="5E314B74" w14:textId="77777777" w:rsidR="00C93723" w:rsidRDefault="00C93723" w:rsidP="00C93723">
      <w:pPr>
        <w:jc w:val="center"/>
        <w:rPr>
          <w:color w:val="0070C0"/>
        </w:rPr>
      </w:pPr>
      <w:r w:rsidRPr="003C748C">
        <w:rPr>
          <w:noProof/>
        </w:rPr>
        <w:drawing>
          <wp:inline distT="0" distB="0" distL="0" distR="0" wp14:anchorId="2BE248DF" wp14:editId="793A6215">
            <wp:extent cx="5661660" cy="34671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61660" cy="3467100"/>
                    </a:xfrm>
                    <a:prstGeom prst="rect">
                      <a:avLst/>
                    </a:prstGeom>
                    <a:noFill/>
                    <a:ln>
                      <a:noFill/>
                    </a:ln>
                  </pic:spPr>
                </pic:pic>
              </a:graphicData>
            </a:graphic>
          </wp:inline>
        </w:drawing>
      </w:r>
    </w:p>
    <w:p w14:paraId="24288433" w14:textId="23B37F12" w:rsidR="00C93723" w:rsidRDefault="00810273" w:rsidP="00810273">
      <w:r>
        <w:lastRenderedPageBreak/>
        <w:t>There was measurable variation in agreement with this statement observed by respondent profile, with young adults (aged 18 to 34 years) measurably more in agreement, whilst middle-aged adults (aged 45 to 59 years) were notably but not measurably less in agreement.</w:t>
      </w:r>
    </w:p>
    <w:p w14:paraId="3DEF9229" w14:textId="77777777" w:rsidR="00C93723" w:rsidRPr="00810273" w:rsidRDefault="00C93723" w:rsidP="00810273">
      <w:pPr>
        <w:rPr>
          <w:sz w:val="16"/>
          <w:szCs w:val="16"/>
        </w:rPr>
      </w:pPr>
    </w:p>
    <w:p w14:paraId="416450F3" w14:textId="77777777" w:rsidR="00C93723" w:rsidRDefault="00C93723" w:rsidP="00C93723">
      <w:pPr>
        <w:jc w:val="center"/>
        <w:rPr>
          <w:color w:val="0070C0"/>
        </w:rPr>
      </w:pPr>
      <w:r w:rsidRPr="003C748C">
        <w:rPr>
          <w:noProof/>
        </w:rPr>
        <w:drawing>
          <wp:inline distT="0" distB="0" distL="0" distR="0" wp14:anchorId="103DE58B" wp14:editId="319BC5B6">
            <wp:extent cx="5651500" cy="3745230"/>
            <wp:effectExtent l="0" t="0" r="635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51500" cy="3745230"/>
                    </a:xfrm>
                    <a:prstGeom prst="rect">
                      <a:avLst/>
                    </a:prstGeom>
                    <a:noFill/>
                    <a:ln>
                      <a:noFill/>
                    </a:ln>
                  </pic:spPr>
                </pic:pic>
              </a:graphicData>
            </a:graphic>
          </wp:inline>
        </w:drawing>
      </w:r>
    </w:p>
    <w:p w14:paraId="40824B80" w14:textId="77777777" w:rsidR="00C93723" w:rsidRPr="00810273" w:rsidRDefault="00C93723" w:rsidP="00C93723">
      <w:pPr>
        <w:jc w:val="center"/>
        <w:rPr>
          <w:color w:val="0070C0"/>
          <w:sz w:val="20"/>
          <w:szCs w:val="20"/>
        </w:rPr>
      </w:pPr>
    </w:p>
    <w:p w14:paraId="37A9CF37" w14:textId="0D854962" w:rsidR="00C1013A" w:rsidRDefault="00184B64" w:rsidP="00184B64">
      <w:r>
        <w:t>The average agreement that Bayside City Council is trustworthy and reliable declined measurably and significantly this year, down 10% to 6.66, which is a “moderate”, down from a “strong” level of agreement.</w:t>
      </w:r>
    </w:p>
    <w:p w14:paraId="216756C5" w14:textId="77777777" w:rsidR="00D21D59" w:rsidRPr="00810273" w:rsidRDefault="00D21D59" w:rsidP="00184B64">
      <w:pPr>
        <w:rPr>
          <w:sz w:val="16"/>
          <w:szCs w:val="16"/>
        </w:rPr>
      </w:pPr>
    </w:p>
    <w:p w14:paraId="2DD6A062" w14:textId="3AF11359" w:rsidR="00265CE2" w:rsidRDefault="00C1013A" w:rsidP="001C558F">
      <w:pPr>
        <w:jc w:val="center"/>
        <w:rPr>
          <w:color w:val="0070C0"/>
        </w:rPr>
      </w:pPr>
      <w:r w:rsidRPr="00C1013A">
        <w:rPr>
          <w:noProof/>
        </w:rPr>
        <w:drawing>
          <wp:inline distT="0" distB="0" distL="0" distR="0" wp14:anchorId="6D722864" wp14:editId="6256FC82">
            <wp:extent cx="5418455" cy="3550285"/>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18455" cy="3550285"/>
                    </a:xfrm>
                    <a:prstGeom prst="rect">
                      <a:avLst/>
                    </a:prstGeom>
                    <a:noFill/>
                    <a:ln>
                      <a:noFill/>
                    </a:ln>
                  </pic:spPr>
                </pic:pic>
              </a:graphicData>
            </a:graphic>
          </wp:inline>
        </w:drawing>
      </w:r>
    </w:p>
    <w:p w14:paraId="7988F03B" w14:textId="7C62EE90" w:rsidR="00C1013A" w:rsidRDefault="00184B64" w:rsidP="00184B64">
      <w:r>
        <w:lastRenderedPageBreak/>
        <w:t>The average agreement that Bayside City Council provides important services that meet the needs of the whole community declined measurably and significantly this year, down 8.5% to 6.82, which is a “moderate”, down from a “strong” level of agreement.</w:t>
      </w:r>
    </w:p>
    <w:p w14:paraId="2DD8387A" w14:textId="77777777" w:rsidR="00184B64" w:rsidRPr="008555AE" w:rsidRDefault="00184B64" w:rsidP="00184B64">
      <w:pPr>
        <w:rPr>
          <w:sz w:val="16"/>
          <w:szCs w:val="16"/>
        </w:rPr>
      </w:pPr>
    </w:p>
    <w:p w14:paraId="0AB9EDA0" w14:textId="19B0860D" w:rsidR="00C1013A" w:rsidRDefault="00C1013A" w:rsidP="001C558F">
      <w:pPr>
        <w:jc w:val="center"/>
        <w:rPr>
          <w:color w:val="0070C0"/>
        </w:rPr>
      </w:pPr>
      <w:r w:rsidRPr="00C1013A">
        <w:rPr>
          <w:noProof/>
        </w:rPr>
        <w:drawing>
          <wp:inline distT="0" distB="0" distL="0" distR="0" wp14:anchorId="687E8AAD" wp14:editId="3E21F5AC">
            <wp:extent cx="5447665" cy="3569970"/>
            <wp:effectExtent l="0" t="0" r="63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47665" cy="3569970"/>
                    </a:xfrm>
                    <a:prstGeom prst="rect">
                      <a:avLst/>
                    </a:prstGeom>
                    <a:noFill/>
                    <a:ln>
                      <a:noFill/>
                    </a:ln>
                  </pic:spPr>
                </pic:pic>
              </a:graphicData>
            </a:graphic>
          </wp:inline>
        </w:drawing>
      </w:r>
    </w:p>
    <w:p w14:paraId="241352B4" w14:textId="77777777" w:rsidR="008555AE" w:rsidRPr="008555AE" w:rsidRDefault="008555AE" w:rsidP="001C558F">
      <w:pPr>
        <w:jc w:val="center"/>
        <w:rPr>
          <w:color w:val="0070C0"/>
          <w:sz w:val="16"/>
          <w:szCs w:val="16"/>
        </w:rPr>
      </w:pPr>
    </w:p>
    <w:p w14:paraId="423A9D63" w14:textId="7624DA95" w:rsidR="00C1013A" w:rsidRDefault="00C93723" w:rsidP="00C93723">
      <w:r>
        <w:t>The average agreement that Bayside City Council is bureaucratic and ineffective declined measurably and significantly this year, down 16.3% to 5.01, which is a “neutral” level of agreement.  This decline reverses the unusual increase reported last year and returns the variable to the long-term average over the last four years.</w:t>
      </w:r>
    </w:p>
    <w:p w14:paraId="259FB9A6" w14:textId="77777777" w:rsidR="00C93723" w:rsidRPr="008555AE" w:rsidRDefault="00C93723" w:rsidP="00C93723">
      <w:pPr>
        <w:rPr>
          <w:sz w:val="16"/>
          <w:szCs w:val="16"/>
        </w:rPr>
      </w:pPr>
    </w:p>
    <w:p w14:paraId="339C8707" w14:textId="2369F877" w:rsidR="00C1013A" w:rsidRDefault="00C1013A" w:rsidP="001C558F">
      <w:pPr>
        <w:jc w:val="center"/>
        <w:rPr>
          <w:color w:val="0070C0"/>
        </w:rPr>
      </w:pPr>
      <w:r w:rsidRPr="00C1013A">
        <w:rPr>
          <w:noProof/>
        </w:rPr>
        <w:drawing>
          <wp:inline distT="0" distB="0" distL="0" distR="0" wp14:anchorId="694D497F" wp14:editId="37DA9749">
            <wp:extent cx="5457190" cy="356997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57190" cy="3569970"/>
                    </a:xfrm>
                    <a:prstGeom prst="rect">
                      <a:avLst/>
                    </a:prstGeom>
                    <a:noFill/>
                    <a:ln>
                      <a:noFill/>
                    </a:ln>
                  </pic:spPr>
                </pic:pic>
              </a:graphicData>
            </a:graphic>
          </wp:inline>
        </w:drawing>
      </w:r>
    </w:p>
    <w:p w14:paraId="2F66543E" w14:textId="55C55FEF" w:rsidR="002B3720" w:rsidRDefault="002B3720" w:rsidP="0073415C">
      <w:r>
        <w:lastRenderedPageBreak/>
        <w:t>The average agreement that Bayside City Council has a sound direction for the future declined measurably and significantly this year, down 10.3% to 6.35, which is a “moderate”, down from a “strong” level of agreement.</w:t>
      </w:r>
    </w:p>
    <w:p w14:paraId="0FFE396E" w14:textId="77777777" w:rsidR="002B3720" w:rsidRPr="002B3720" w:rsidRDefault="002B3720" w:rsidP="0073415C">
      <w:pPr>
        <w:rPr>
          <w:sz w:val="20"/>
          <w:szCs w:val="20"/>
        </w:rPr>
      </w:pPr>
    </w:p>
    <w:p w14:paraId="2497E951" w14:textId="432F91AB" w:rsidR="00C1013A" w:rsidRDefault="00C1013A" w:rsidP="001C558F">
      <w:pPr>
        <w:jc w:val="center"/>
        <w:rPr>
          <w:color w:val="0070C0"/>
        </w:rPr>
      </w:pPr>
      <w:r w:rsidRPr="00C1013A">
        <w:rPr>
          <w:noProof/>
        </w:rPr>
        <w:drawing>
          <wp:inline distT="0" distB="0" distL="0" distR="0" wp14:anchorId="71556F52" wp14:editId="5469AD03">
            <wp:extent cx="5427980" cy="3569970"/>
            <wp:effectExtent l="0" t="0" r="127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27980" cy="3569970"/>
                    </a:xfrm>
                    <a:prstGeom prst="rect">
                      <a:avLst/>
                    </a:prstGeom>
                    <a:noFill/>
                    <a:ln>
                      <a:noFill/>
                    </a:ln>
                  </pic:spPr>
                </pic:pic>
              </a:graphicData>
            </a:graphic>
          </wp:inline>
        </w:drawing>
      </w:r>
    </w:p>
    <w:p w14:paraId="12F43726" w14:textId="26EDF021" w:rsidR="00C1013A" w:rsidRDefault="00C1013A" w:rsidP="002B3720"/>
    <w:p w14:paraId="56DD8AFD" w14:textId="75A9AB4D" w:rsidR="002B3720" w:rsidRDefault="002B3720" w:rsidP="002B3720">
      <w:r>
        <w:t>The average agreement that Bayside City Council is progressive and up to date declined measurably and significantly this year, down 10.3% to 6.41, which is a “moderate”, down from a “strong” level of agreement.</w:t>
      </w:r>
    </w:p>
    <w:p w14:paraId="7E1B116A" w14:textId="77777777" w:rsidR="002B3720" w:rsidRDefault="002B3720" w:rsidP="002B3720"/>
    <w:p w14:paraId="3D7D228A" w14:textId="7055A4D1" w:rsidR="00C1013A" w:rsidRDefault="00C1013A" w:rsidP="001C558F">
      <w:pPr>
        <w:jc w:val="center"/>
        <w:rPr>
          <w:color w:val="0070C0"/>
        </w:rPr>
      </w:pPr>
      <w:r w:rsidRPr="00C1013A">
        <w:rPr>
          <w:noProof/>
        </w:rPr>
        <w:drawing>
          <wp:inline distT="0" distB="0" distL="0" distR="0" wp14:anchorId="1251A6AB" wp14:editId="751F3D61">
            <wp:extent cx="5427980" cy="3569970"/>
            <wp:effectExtent l="0" t="0" r="127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27980" cy="3569970"/>
                    </a:xfrm>
                    <a:prstGeom prst="rect">
                      <a:avLst/>
                    </a:prstGeom>
                    <a:noFill/>
                    <a:ln>
                      <a:noFill/>
                    </a:ln>
                  </pic:spPr>
                </pic:pic>
              </a:graphicData>
            </a:graphic>
          </wp:inline>
        </w:drawing>
      </w:r>
    </w:p>
    <w:p w14:paraId="091DAC40" w14:textId="63206E57" w:rsidR="002B3720" w:rsidRDefault="002B3720" w:rsidP="002B3720">
      <w:r>
        <w:lastRenderedPageBreak/>
        <w:t>The average agreement that Bayside City Council is a responsible financial manager declined measurably and significantly this year, down 10.7% to 6.33, which is a “moderate”, down from a “strong” level of agreement.</w:t>
      </w:r>
    </w:p>
    <w:p w14:paraId="5EC734E5" w14:textId="1B451E8B" w:rsidR="00C1013A" w:rsidRDefault="00C1013A" w:rsidP="001C558F">
      <w:pPr>
        <w:jc w:val="center"/>
        <w:rPr>
          <w:color w:val="0070C0"/>
        </w:rPr>
      </w:pPr>
    </w:p>
    <w:p w14:paraId="45B17CCF" w14:textId="5265CFB7" w:rsidR="00C1013A" w:rsidRDefault="00C1013A" w:rsidP="001C558F">
      <w:pPr>
        <w:jc w:val="center"/>
        <w:rPr>
          <w:color w:val="0070C0"/>
        </w:rPr>
      </w:pPr>
      <w:r w:rsidRPr="00C1013A">
        <w:rPr>
          <w:noProof/>
        </w:rPr>
        <w:drawing>
          <wp:inline distT="0" distB="0" distL="0" distR="0" wp14:anchorId="70800563" wp14:editId="4A82A4A7">
            <wp:extent cx="5427980" cy="3569970"/>
            <wp:effectExtent l="0" t="0" r="127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27980" cy="3569970"/>
                    </a:xfrm>
                    <a:prstGeom prst="rect">
                      <a:avLst/>
                    </a:prstGeom>
                    <a:noFill/>
                    <a:ln>
                      <a:noFill/>
                    </a:ln>
                  </pic:spPr>
                </pic:pic>
              </a:graphicData>
            </a:graphic>
          </wp:inline>
        </w:drawing>
      </w:r>
    </w:p>
    <w:p w14:paraId="26DE8FBA" w14:textId="433C89CB" w:rsidR="002B3720" w:rsidRPr="002B3720" w:rsidRDefault="002B3720" w:rsidP="002B3720"/>
    <w:p w14:paraId="0D279FC1" w14:textId="180556D5" w:rsidR="006B0F0D" w:rsidRPr="002B3720" w:rsidRDefault="006B0F0D" w:rsidP="002B3720">
      <w:pPr>
        <w:rPr>
          <w:rStyle w:val="Char22"/>
          <w:rFonts w:ascii="Calibri" w:hAnsi="Calibri" w:cs="Calibri"/>
          <w:kern w:val="0"/>
          <w:sz w:val="24"/>
          <w:szCs w:val="24"/>
          <w:lang w:val="en-AU"/>
        </w:rPr>
      </w:pPr>
    </w:p>
    <w:p w14:paraId="44287519" w14:textId="04813D8F" w:rsidR="00626265" w:rsidRPr="00CE0684" w:rsidRDefault="00626265" w:rsidP="00CE0684">
      <w:pPr>
        <w:pStyle w:val="Heading1"/>
        <w:rPr>
          <w:rStyle w:val="Char22"/>
          <w:rFonts w:ascii="Calibri" w:hAnsi="Calibri" w:cs="Calibri"/>
          <w:b/>
          <w:bCs/>
          <w:kern w:val="0"/>
          <w:lang w:val="en-AU"/>
        </w:rPr>
      </w:pPr>
      <w:bookmarkStart w:id="54" w:name="_Current_issues_for"/>
      <w:bookmarkStart w:id="55" w:name="_Toc67909378"/>
      <w:bookmarkEnd w:id="54"/>
      <w:r w:rsidRPr="00CE0684">
        <w:rPr>
          <w:rStyle w:val="Char22"/>
          <w:rFonts w:ascii="Calibri" w:hAnsi="Calibri" w:cs="Calibri"/>
          <w:b/>
          <w:bCs/>
          <w:kern w:val="0"/>
          <w:lang w:val="en-AU"/>
        </w:rPr>
        <w:t xml:space="preserve">Current issues </w:t>
      </w:r>
      <w:bookmarkEnd w:id="45"/>
      <w:r w:rsidR="009478E9">
        <w:rPr>
          <w:rStyle w:val="Char22"/>
          <w:rFonts w:ascii="Calibri" w:hAnsi="Calibri" w:cs="Calibri"/>
          <w:b/>
          <w:bCs/>
          <w:kern w:val="0"/>
          <w:lang w:val="en-AU"/>
        </w:rPr>
        <w:t xml:space="preserve">for the City of </w:t>
      </w:r>
      <w:r w:rsidR="004531C7">
        <w:rPr>
          <w:rStyle w:val="Char22"/>
          <w:rFonts w:ascii="Calibri" w:hAnsi="Calibri" w:cs="Calibri"/>
          <w:b/>
          <w:bCs/>
          <w:kern w:val="0"/>
          <w:lang w:val="en-AU"/>
        </w:rPr>
        <w:t>Bayside</w:t>
      </w:r>
      <w:bookmarkEnd w:id="55"/>
    </w:p>
    <w:p w14:paraId="5F210C95" w14:textId="77777777" w:rsidR="00626265" w:rsidRPr="004163A5" w:rsidRDefault="00626265" w:rsidP="00CE0684">
      <w:pPr>
        <w:rPr>
          <w:color w:val="FF0000"/>
          <w:sz w:val="20"/>
        </w:rPr>
      </w:pPr>
    </w:p>
    <w:p w14:paraId="11EC9B6E" w14:textId="77777777" w:rsidR="00626265" w:rsidRPr="007D51EE" w:rsidRDefault="00626265" w:rsidP="00CE0684">
      <w:r w:rsidRPr="007D51EE">
        <w:t>Respondents were asked:</w:t>
      </w:r>
    </w:p>
    <w:p w14:paraId="3D1382A2" w14:textId="77777777" w:rsidR="00626265" w:rsidRPr="004163A5" w:rsidRDefault="00626265" w:rsidP="00CE0684">
      <w:pPr>
        <w:rPr>
          <w:sz w:val="20"/>
        </w:rPr>
      </w:pPr>
    </w:p>
    <w:p w14:paraId="3087591E" w14:textId="77777777" w:rsidR="00626265" w:rsidRPr="007D51EE" w:rsidRDefault="00626265" w:rsidP="00CE0684">
      <w:pPr>
        <w:jc w:val="center"/>
        <w:rPr>
          <w:i/>
          <w:iCs/>
          <w:color w:val="0070C0"/>
          <w:sz w:val="22"/>
        </w:rPr>
      </w:pPr>
      <w:r w:rsidRPr="007D51EE">
        <w:rPr>
          <w:i/>
          <w:iCs/>
          <w:color w:val="0070C0"/>
          <w:sz w:val="22"/>
        </w:rPr>
        <w:t xml:space="preserve">“Can you please list what you consider to be the top three issues for the City of </w:t>
      </w:r>
      <w:r w:rsidR="004531C7" w:rsidRPr="007D51EE">
        <w:rPr>
          <w:i/>
          <w:iCs/>
          <w:color w:val="0070C0"/>
          <w:sz w:val="22"/>
        </w:rPr>
        <w:t>Bayside</w:t>
      </w:r>
      <w:r w:rsidRPr="007D51EE">
        <w:rPr>
          <w:i/>
          <w:iCs/>
          <w:color w:val="0070C0"/>
          <w:sz w:val="22"/>
        </w:rPr>
        <w:t xml:space="preserve"> at the moment?”</w:t>
      </w:r>
    </w:p>
    <w:p w14:paraId="5372ACB0" w14:textId="77777777" w:rsidR="00626265" w:rsidRPr="004163A5" w:rsidRDefault="00626265" w:rsidP="00381FA6">
      <w:pPr>
        <w:rPr>
          <w:sz w:val="20"/>
        </w:rPr>
      </w:pPr>
    </w:p>
    <w:p w14:paraId="3870C2F6" w14:textId="68848508" w:rsidR="00204BE9" w:rsidRPr="007D51EE" w:rsidRDefault="00204BE9" w:rsidP="00204BE9">
      <w:r w:rsidRPr="007D51EE">
        <w:t xml:space="preserve">Respondents were asked what they consider to be the top three issues for the City of Bayside </w:t>
      </w:r>
      <w:r>
        <w:t>“</w:t>
      </w:r>
      <w:r w:rsidRPr="007D51EE">
        <w:t>at the moment</w:t>
      </w:r>
      <w:r>
        <w:t>”</w:t>
      </w:r>
      <w:r w:rsidRPr="007D51EE">
        <w:t xml:space="preserve">.  This question was asked as an open-ended question and the results have been broadly categorised into a list of approximately </w:t>
      </w:r>
      <w:r>
        <w:t>70</w:t>
      </w:r>
      <w:r w:rsidRPr="007D51EE">
        <w:t xml:space="preserve"> different issues to allow for analysis of the results and comparison to the metropolitan results from </w:t>
      </w:r>
      <w:r w:rsidRPr="007D51EE">
        <w:rPr>
          <w:i/>
        </w:rPr>
        <w:t>Governing Melbourne</w:t>
      </w:r>
      <w:r w:rsidRPr="007D51EE">
        <w:t>.</w:t>
      </w:r>
    </w:p>
    <w:p w14:paraId="58F43314" w14:textId="77777777" w:rsidR="00204BE9" w:rsidRPr="00665CE4" w:rsidRDefault="00204BE9" w:rsidP="00204BE9">
      <w:pPr>
        <w:rPr>
          <w:sz w:val="20"/>
        </w:rPr>
      </w:pPr>
    </w:p>
    <w:p w14:paraId="2B586CB2" w14:textId="77777777" w:rsidR="00204BE9" w:rsidRPr="007D51EE" w:rsidRDefault="00204BE9" w:rsidP="00204BE9">
      <w:r w:rsidRPr="007D51EE">
        <w:t>It is important to bear in mind that these results are not to be read as a list of complaints about the performance of Council, nor do they reflect only services, facilities and issues that lie within the general remit of the Bayside City Council.  Many of the issues raised by respondents are within the remit of other levels of government, most often the State Government.</w:t>
      </w:r>
    </w:p>
    <w:p w14:paraId="7A4EA7C0" w14:textId="77777777" w:rsidR="00204BE9" w:rsidRPr="00665CE4" w:rsidRDefault="00204BE9" w:rsidP="00204BE9">
      <w:pPr>
        <w:rPr>
          <w:sz w:val="20"/>
        </w:rPr>
      </w:pPr>
    </w:p>
    <w:p w14:paraId="36866EB5" w14:textId="60925948" w:rsidR="00204BE9" w:rsidRPr="007D51EE" w:rsidRDefault="00204BE9" w:rsidP="00204BE9">
      <w:r w:rsidRPr="007D51EE">
        <w:t xml:space="preserve">These results are a very useful guide to the range of issues of importance to the Bayside community </w:t>
      </w:r>
      <w:r>
        <w:t>“</w:t>
      </w:r>
      <w:r w:rsidRPr="007D51EE">
        <w:t>at the moment</w:t>
      </w:r>
      <w:r w:rsidR="004739EB">
        <w:t>”</w:t>
      </w:r>
      <w:r w:rsidR="004739EB" w:rsidRPr="007D51EE">
        <w:t xml:space="preserve"> and</w:t>
      </w:r>
      <w:r w:rsidRPr="007D51EE">
        <w:t xml:space="preserve"> allow for some insight into </w:t>
      </w:r>
      <w:r>
        <w:t>the degree to which these</w:t>
      </w:r>
      <w:r w:rsidRPr="007D51EE">
        <w:t xml:space="preserve"> issues</w:t>
      </w:r>
      <w:r>
        <w:t xml:space="preserve"> may </w:t>
      </w:r>
      <w:r w:rsidRPr="007D51EE">
        <w:t>affect community satisfaction with the performance of Council.</w:t>
      </w:r>
    </w:p>
    <w:p w14:paraId="5E51D644" w14:textId="77777777" w:rsidR="00204BE9" w:rsidRPr="00665CE4" w:rsidRDefault="00204BE9" w:rsidP="00204BE9">
      <w:pPr>
        <w:rPr>
          <w:sz w:val="20"/>
        </w:rPr>
      </w:pPr>
    </w:p>
    <w:p w14:paraId="0495D79B" w14:textId="44A6984F" w:rsidR="00204BE9" w:rsidRPr="004739EB" w:rsidRDefault="00204BE9" w:rsidP="00204BE9">
      <w:r w:rsidRPr="004739EB">
        <w:lastRenderedPageBreak/>
        <w:t xml:space="preserve">A little more than half (55.4% down from 61.2%) of respondents provided a total of 743 responses, at an average of approximately 1.9 issues per respondent.  Metropolis Research notes that the proportion of respondents nominating issues in response to this question are lower when surveyed via telephone than they have historically been when surveyed face-to-face.  This reflects the greater level of engagement in the interview when conducted personally.  </w:t>
      </w:r>
    </w:p>
    <w:p w14:paraId="037D142D" w14:textId="77777777" w:rsidR="00204BE9" w:rsidRPr="004739EB" w:rsidRDefault="00204BE9" w:rsidP="00204BE9"/>
    <w:p w14:paraId="66577093" w14:textId="0AB60A84" w:rsidR="00204BE9" w:rsidRPr="004739EB" w:rsidRDefault="00204BE9" w:rsidP="00204BE9">
      <w:r w:rsidRPr="004739EB">
        <w:t xml:space="preserve">The two most nominated issues to address in the City of Bayside in 2021 remain the same as those nominated in 2020, that being planning and development (15.6% down from 15.9%) and car parking (11.4% down from 15.4%).  </w:t>
      </w:r>
    </w:p>
    <w:p w14:paraId="04BE1531" w14:textId="0B3FA4DD" w:rsidR="00204BE9" w:rsidRPr="004739EB" w:rsidRDefault="00204BE9" w:rsidP="00204BE9"/>
    <w:p w14:paraId="1D5EFF1C" w14:textId="2FF17909" w:rsidR="00204BE9" w:rsidRPr="004739EB" w:rsidRDefault="00204BE9" w:rsidP="00204BE9">
      <w:r w:rsidRPr="004739EB">
        <w:t>Metropolis Research notes that except for the continued decline in the proportion of respondents nominating traffic management (4.6% down from 7.4%, down from 14.8%), car parking (11.4% down from 15.4%, down from 21.5%), and a small increase in sports and recreation facilities (4.7% up from 1.6%), there was relatively little movement in the results for most issues.</w:t>
      </w:r>
    </w:p>
    <w:p w14:paraId="5DBD1A9F" w14:textId="3AB3231F" w:rsidR="00204BE9" w:rsidRPr="004739EB" w:rsidRDefault="00204BE9" w:rsidP="00204BE9"/>
    <w:p w14:paraId="0557428B" w14:textId="77E8BA97" w:rsidR="00204BE9" w:rsidRPr="004739EB" w:rsidRDefault="00204BE9" w:rsidP="00204BE9">
      <w:r w:rsidRPr="004739EB">
        <w:t>The small declines in the proportion of respondents nominating traffic management and car parking may well reflect the changes to the movement of people in and around Bayside during COVID-19.</w:t>
      </w:r>
    </w:p>
    <w:p w14:paraId="5D817CA8" w14:textId="77777777" w:rsidR="00204BE9" w:rsidRPr="004739EB" w:rsidRDefault="00204BE9" w:rsidP="00204BE9"/>
    <w:p w14:paraId="4B9810EC" w14:textId="77777777" w:rsidR="00204BE9" w:rsidRPr="004739EB" w:rsidRDefault="00204BE9" w:rsidP="00204BE9">
      <w:r w:rsidRPr="004739EB">
        <w:t>There were no issues to report a significant increase this year.</w:t>
      </w:r>
    </w:p>
    <w:p w14:paraId="0D785C81" w14:textId="77777777" w:rsidR="00204BE9" w:rsidRPr="004739EB" w:rsidRDefault="00204BE9" w:rsidP="00204BE9"/>
    <w:p w14:paraId="439F47D7" w14:textId="39534B4B" w:rsidR="00204BE9" w:rsidRPr="004739EB" w:rsidRDefault="00204BE9" w:rsidP="00204BE9">
      <w:r w:rsidRPr="004739EB">
        <w:t>When compared to the 2021 metropolitan Melbourne results, some variations are noted.  It is important to bear in mind however that for some of these issues, whilst they may be more, or less commonly identified in Bayside than the metropolitan average, they are only identified by a relatively small proportion of respondents and may not be significant issues.</w:t>
      </w:r>
    </w:p>
    <w:p w14:paraId="5093C976" w14:textId="77777777" w:rsidR="00204BE9" w:rsidRPr="004739EB" w:rsidRDefault="00204BE9" w:rsidP="00204BE9"/>
    <w:p w14:paraId="50A4A336" w14:textId="591D9276" w:rsidR="00204BE9" w:rsidRPr="004739EB" w:rsidRDefault="00204BE9" w:rsidP="00204BE9">
      <w:pPr>
        <w:pStyle w:val="ListParagraph"/>
        <w:numPr>
          <w:ilvl w:val="0"/>
          <w:numId w:val="31"/>
        </w:numPr>
        <w:rPr>
          <w:sz w:val="22"/>
          <w:szCs w:val="22"/>
        </w:rPr>
      </w:pPr>
      <w:r w:rsidRPr="004739EB">
        <w:rPr>
          <w:b/>
          <w:i/>
          <w:color w:val="0070C0"/>
          <w:sz w:val="22"/>
          <w:szCs w:val="22"/>
        </w:rPr>
        <w:t>More commonly identified in the City of Bayside</w:t>
      </w:r>
      <w:r w:rsidRPr="004739EB">
        <w:rPr>
          <w:sz w:val="22"/>
          <w:szCs w:val="22"/>
        </w:rPr>
        <w:t xml:space="preserve"> – includes planning and development, car parking, sports and recreation facilities, beach, foreshore, and bushland issues, financial issues and priorities, communication, consultation, and the provision of information, drains maintenance and repairs.</w:t>
      </w:r>
    </w:p>
    <w:p w14:paraId="5716254F" w14:textId="77777777" w:rsidR="00204BE9" w:rsidRPr="004739EB" w:rsidRDefault="00204BE9" w:rsidP="00204BE9">
      <w:pPr>
        <w:pStyle w:val="ListParagraph"/>
        <w:rPr>
          <w:sz w:val="22"/>
          <w:szCs w:val="22"/>
        </w:rPr>
      </w:pPr>
    </w:p>
    <w:p w14:paraId="07A2279C" w14:textId="6959B6D5" w:rsidR="00204BE9" w:rsidRPr="004739EB" w:rsidRDefault="00204BE9" w:rsidP="00204BE9">
      <w:pPr>
        <w:pStyle w:val="ListParagraph"/>
        <w:numPr>
          <w:ilvl w:val="0"/>
          <w:numId w:val="31"/>
        </w:numPr>
        <w:rPr>
          <w:sz w:val="22"/>
          <w:szCs w:val="22"/>
        </w:rPr>
      </w:pPr>
      <w:r w:rsidRPr="004739EB">
        <w:rPr>
          <w:b/>
          <w:i/>
          <w:color w:val="0070C0"/>
          <w:sz w:val="22"/>
          <w:szCs w:val="22"/>
        </w:rPr>
        <w:t>Less commonly identified in the City of Bayside</w:t>
      </w:r>
      <w:r w:rsidRPr="004739EB">
        <w:rPr>
          <w:sz w:val="22"/>
          <w:szCs w:val="22"/>
        </w:rPr>
        <w:t xml:space="preserve"> – includes parks, gardens and open spaces, traffic management, and road maintenance and repairs.</w:t>
      </w:r>
    </w:p>
    <w:p w14:paraId="0162731A" w14:textId="3302E27B" w:rsidR="00204BE9" w:rsidRDefault="00204BE9" w:rsidP="00204BE9">
      <w:pPr>
        <w:rPr>
          <w:i/>
          <w:color w:val="0070C0"/>
        </w:rPr>
      </w:pPr>
    </w:p>
    <w:p w14:paraId="10B7496D" w14:textId="77777777" w:rsidR="004739EB" w:rsidRDefault="004739EB" w:rsidP="00204BE9">
      <w:pPr>
        <w:rPr>
          <w:i/>
          <w:color w:val="0070C0"/>
        </w:rPr>
      </w:pPr>
    </w:p>
    <w:p w14:paraId="38E6561B" w14:textId="5E889B3F" w:rsidR="00204BE9" w:rsidRPr="008A306D" w:rsidRDefault="00204BE9" w:rsidP="00204BE9">
      <w:pPr>
        <w:rPr>
          <w:i/>
          <w:color w:val="0070C0"/>
        </w:rPr>
      </w:pPr>
      <w:r w:rsidRPr="008A306D">
        <w:rPr>
          <w:i/>
          <w:color w:val="0070C0"/>
        </w:rPr>
        <w:t>Building, housing, planning</w:t>
      </w:r>
      <w:r>
        <w:rPr>
          <w:i/>
          <w:color w:val="0070C0"/>
        </w:rPr>
        <w:t>,</w:t>
      </w:r>
      <w:r w:rsidRPr="008A306D">
        <w:rPr>
          <w:i/>
          <w:color w:val="0070C0"/>
        </w:rPr>
        <w:t xml:space="preserve"> and development </w:t>
      </w:r>
    </w:p>
    <w:p w14:paraId="77822359" w14:textId="77777777" w:rsidR="00204BE9" w:rsidRPr="004739EB" w:rsidRDefault="00204BE9" w:rsidP="00204BE9"/>
    <w:p w14:paraId="5692F4F5" w14:textId="3E142104" w:rsidR="00204BE9" w:rsidRPr="004739EB" w:rsidRDefault="00204BE9" w:rsidP="00204BE9">
      <w:r w:rsidRPr="004739EB">
        <w:t>The proportion of respondents nominating building, housing, planning, and development issues decline</w:t>
      </w:r>
      <w:r w:rsidR="004739EB" w:rsidRPr="004739EB">
        <w:t>d only marginally</w:t>
      </w:r>
      <w:r w:rsidRPr="004739EB">
        <w:t xml:space="preserve"> this year, </w:t>
      </w:r>
      <w:r w:rsidR="004739EB" w:rsidRPr="004739EB">
        <w:t xml:space="preserve">but continues to decline from a </w:t>
      </w:r>
      <w:r w:rsidRPr="004739EB">
        <w:t>very high 39.1% in 2018 to 15.</w:t>
      </w:r>
      <w:r w:rsidR="004739EB" w:rsidRPr="004739EB">
        <w:t>6</w:t>
      </w:r>
      <w:r w:rsidRPr="004739EB">
        <w:t>% this year.  The result of 39.1% recorded in 2018 was far and away the highest proportion recorded in any municipality surveyed by Metropolis Research since it commenced conducting community satisfaction surveys in 2001.</w:t>
      </w:r>
    </w:p>
    <w:p w14:paraId="5ECC3CEF" w14:textId="77777777" w:rsidR="00204BE9" w:rsidRPr="004739EB" w:rsidRDefault="00204BE9" w:rsidP="00204BE9"/>
    <w:p w14:paraId="5C4A862C" w14:textId="6234BA3A" w:rsidR="00204BE9" w:rsidRPr="004739EB" w:rsidRDefault="00204BE9" w:rsidP="00204BE9">
      <w:r w:rsidRPr="004739EB">
        <w:t>By way of comparison, the 20</w:t>
      </w:r>
      <w:r w:rsidR="004739EB" w:rsidRPr="004739EB">
        <w:t>21</w:t>
      </w:r>
      <w:r w:rsidRPr="004739EB">
        <w:t xml:space="preserve"> metropolitan Melbourne average for this issue was </w:t>
      </w:r>
      <w:r w:rsidR="004739EB" w:rsidRPr="004739EB">
        <w:t>4.1</w:t>
      </w:r>
      <w:r w:rsidRPr="004739EB">
        <w:t>%.</w:t>
      </w:r>
    </w:p>
    <w:p w14:paraId="320A2EA9" w14:textId="77777777" w:rsidR="00204BE9" w:rsidRPr="004739EB" w:rsidRDefault="00204BE9" w:rsidP="00204BE9"/>
    <w:p w14:paraId="27B95DB6" w14:textId="77777777" w:rsidR="004739EB" w:rsidRDefault="004739EB">
      <w:pPr>
        <w:jc w:val="left"/>
      </w:pPr>
      <w:r>
        <w:br w:type="page"/>
      </w:r>
    </w:p>
    <w:p w14:paraId="3F7C131D" w14:textId="77777777" w:rsidR="004739EB" w:rsidRPr="004739EB" w:rsidRDefault="00204BE9" w:rsidP="00204BE9">
      <w:r w:rsidRPr="004739EB">
        <w:lastRenderedPageBreak/>
        <w:t xml:space="preserve">Metropolis Research notes that respondents who nominated planning and development issues as one of the top three issues to address in the municipality </w:t>
      </w:r>
      <w:r w:rsidR="004739EB" w:rsidRPr="004739EB">
        <w:t>“</w:t>
      </w:r>
      <w:r w:rsidRPr="004739EB">
        <w:t>at the moment</w:t>
      </w:r>
      <w:r w:rsidR="004739EB" w:rsidRPr="004739EB">
        <w:t>”</w:t>
      </w:r>
      <w:r w:rsidRPr="004739EB">
        <w:t xml:space="preserve"> were, on average, measurably less satisfied with Council’s overall performance than the municipal average.  </w:t>
      </w:r>
    </w:p>
    <w:p w14:paraId="1C695E53" w14:textId="77777777" w:rsidR="004739EB" w:rsidRPr="004739EB" w:rsidRDefault="004739EB" w:rsidP="00204BE9"/>
    <w:p w14:paraId="4BACD9B8" w14:textId="15F613FC" w:rsidR="00204BE9" w:rsidRPr="004739EB" w:rsidRDefault="00204BE9" w:rsidP="00204BE9">
      <w:r w:rsidRPr="004739EB">
        <w:t>This result strongly implies that planning and development issues exert a negative influence on the overall satisfaction with Council for the respondents who nominate the issue.  In other words, for the respondents who nominate this issue, it is an important factor underpinning their overall satisfaction with Council.</w:t>
      </w:r>
    </w:p>
    <w:p w14:paraId="55678C2A" w14:textId="77777777" w:rsidR="004739EB" w:rsidRPr="004739EB" w:rsidRDefault="004739EB" w:rsidP="00204BE9"/>
    <w:p w14:paraId="652BBADE" w14:textId="03A30BEB" w:rsidR="00204BE9" w:rsidRPr="004739EB" w:rsidRDefault="00204BE9" w:rsidP="00204BE9">
      <w:r w:rsidRPr="004739EB">
        <w:t xml:space="preserve">Metropolis Research also draws attention to the fact that there was a significant </w:t>
      </w:r>
      <w:r w:rsidR="004739EB" w:rsidRPr="004739EB">
        <w:t>de</w:t>
      </w:r>
      <w:r w:rsidRPr="004739EB">
        <w:t>crease in satisfaction with many aspects of planning and housing development recorded in the survey this year</w:t>
      </w:r>
      <w:r w:rsidR="004739EB" w:rsidRPr="004739EB">
        <w:t>, reversing the improvements recorded in the last two years</w:t>
      </w:r>
      <w:r w:rsidRPr="004739EB">
        <w:t xml:space="preserve">.  </w:t>
      </w:r>
      <w:r w:rsidR="004739EB" w:rsidRPr="004739EB">
        <w:t>Clearly, satisfaction with planning and development outcomes in the City of Bayside continue to exert a significant influence on satisfaction with Council for many in the community.</w:t>
      </w:r>
    </w:p>
    <w:p w14:paraId="539C1ED2" w14:textId="62888BAD" w:rsidR="00204BE9" w:rsidRPr="004739EB" w:rsidRDefault="00204BE9" w:rsidP="00204BE9">
      <w:pPr>
        <w:rPr>
          <w:sz w:val="20"/>
          <w:szCs w:val="20"/>
        </w:rPr>
      </w:pPr>
    </w:p>
    <w:p w14:paraId="2B6344B7" w14:textId="77777777" w:rsidR="004739EB" w:rsidRPr="004739EB" w:rsidRDefault="004739EB" w:rsidP="00204BE9">
      <w:pPr>
        <w:rPr>
          <w:sz w:val="20"/>
          <w:szCs w:val="20"/>
        </w:rPr>
      </w:pPr>
    </w:p>
    <w:p w14:paraId="2757326F" w14:textId="77777777" w:rsidR="00204BE9" w:rsidRPr="004739EB" w:rsidRDefault="00204BE9" w:rsidP="00204BE9">
      <w:pPr>
        <w:rPr>
          <w:i/>
          <w:color w:val="0070C0"/>
        </w:rPr>
      </w:pPr>
      <w:r w:rsidRPr="004739EB">
        <w:rPr>
          <w:i/>
          <w:color w:val="0070C0"/>
        </w:rPr>
        <w:t>Car parking</w:t>
      </w:r>
    </w:p>
    <w:p w14:paraId="5736A57D" w14:textId="77777777" w:rsidR="00204BE9" w:rsidRPr="004739EB" w:rsidRDefault="00204BE9" w:rsidP="00204BE9"/>
    <w:p w14:paraId="66778C17" w14:textId="2C945FBA" w:rsidR="00204BE9" w:rsidRPr="004739EB" w:rsidRDefault="00204BE9" w:rsidP="00204BE9">
      <w:r w:rsidRPr="004739EB">
        <w:t>In 202</w:t>
      </w:r>
      <w:r w:rsidR="004739EB" w:rsidRPr="004739EB">
        <w:t>1</w:t>
      </w:r>
      <w:r w:rsidRPr="004739EB">
        <w:t xml:space="preserve">, the proportion of respondents nominating car parking issues declined somewhat, down from </w:t>
      </w:r>
      <w:r w:rsidR="004739EB" w:rsidRPr="004739EB">
        <w:t>15.4%</w:t>
      </w:r>
      <w:r w:rsidRPr="004739EB">
        <w:t xml:space="preserve"> last year to 1</w:t>
      </w:r>
      <w:r w:rsidR="004739EB" w:rsidRPr="004739EB">
        <w:t>1.4</w:t>
      </w:r>
      <w:r w:rsidRPr="004739EB">
        <w:t xml:space="preserve"> this year.  This </w:t>
      </w:r>
      <w:r w:rsidR="004739EB" w:rsidRPr="004739EB">
        <w:t>is significantly larger than the metropolitan Melbourne average of 7.2%.  The metropolitan Melbourne average of respondents nominating car parking declined substantially from 14.6% last year to 7.2% this year.  This appears to be a response to COVID-19 changes to travel patterns, which may have diminished somewhat as 2021 has progressed and restrictions have eased.</w:t>
      </w:r>
    </w:p>
    <w:p w14:paraId="13464CD6" w14:textId="77777777" w:rsidR="00204BE9" w:rsidRPr="004739EB" w:rsidRDefault="00204BE9" w:rsidP="00204BE9"/>
    <w:p w14:paraId="0AFE7899" w14:textId="77777777" w:rsidR="00204BE9" w:rsidRPr="004739EB" w:rsidRDefault="00204BE9" w:rsidP="00204BE9">
      <w:r w:rsidRPr="004739EB">
        <w:t>Metropolis Research notes that car parking issues are prominent in many of the inner region municipalities.</w:t>
      </w:r>
    </w:p>
    <w:p w14:paraId="5F654AAA" w14:textId="77777777" w:rsidR="00204BE9" w:rsidRPr="004739EB" w:rsidRDefault="00204BE9" w:rsidP="00204BE9"/>
    <w:p w14:paraId="4BEE47BB" w14:textId="0D0925FC" w:rsidR="00204BE9" w:rsidRPr="004739EB" w:rsidRDefault="00204BE9" w:rsidP="00204BE9">
      <w:r w:rsidRPr="004739EB">
        <w:t>Respondents that identified car parking as an issue were on average mildly less satisfied with Council’s overall performance than the municipal average.  This does suggest that this issue exerts a negative influence on community satisfaction with Council’s performance</w:t>
      </w:r>
      <w:r w:rsidR="004739EB" w:rsidRPr="004739EB">
        <w:t xml:space="preserve"> for the respondents who consider this one of the top three issues to address in the municipality</w:t>
      </w:r>
      <w:r w:rsidRPr="004739EB">
        <w:t>.</w:t>
      </w:r>
    </w:p>
    <w:p w14:paraId="06EFC175" w14:textId="4FDF5328" w:rsidR="004739EB" w:rsidRPr="004739EB" w:rsidRDefault="004739EB" w:rsidP="00204BE9">
      <w:pPr>
        <w:rPr>
          <w:sz w:val="20"/>
          <w:szCs w:val="20"/>
        </w:rPr>
      </w:pPr>
    </w:p>
    <w:p w14:paraId="4586146D" w14:textId="77777777" w:rsidR="004739EB" w:rsidRPr="004739EB" w:rsidRDefault="004739EB" w:rsidP="00204BE9">
      <w:pPr>
        <w:rPr>
          <w:sz w:val="20"/>
          <w:szCs w:val="20"/>
        </w:rPr>
      </w:pPr>
    </w:p>
    <w:p w14:paraId="5E99A513" w14:textId="438CFBB6" w:rsidR="00204BE9" w:rsidRPr="004739EB" w:rsidRDefault="004739EB" w:rsidP="00204BE9">
      <w:pPr>
        <w:rPr>
          <w:i/>
          <w:color w:val="0070C0"/>
        </w:rPr>
      </w:pPr>
      <w:r>
        <w:rPr>
          <w:i/>
          <w:color w:val="0070C0"/>
        </w:rPr>
        <w:t>Sports and recreation facilities</w:t>
      </w:r>
    </w:p>
    <w:p w14:paraId="475EBC3E" w14:textId="77777777" w:rsidR="00204BE9" w:rsidRPr="004739EB" w:rsidRDefault="00204BE9" w:rsidP="00204BE9"/>
    <w:p w14:paraId="16AC888E" w14:textId="7E420ED1" w:rsidR="00204BE9" w:rsidRDefault="004739EB" w:rsidP="00204BE9">
      <w:r>
        <w:t xml:space="preserve">Whilst only nominated by 33 of the 700 respondents (4.7% up from 1.6%), Metropolis Research notes that for this small group of respondents, it may well be a significant factor influencing their satisfaction with Council’s overall performance.  </w:t>
      </w:r>
    </w:p>
    <w:p w14:paraId="473F57A5" w14:textId="6412282F" w:rsidR="004739EB" w:rsidRDefault="004739EB" w:rsidP="00204BE9"/>
    <w:p w14:paraId="279C8BB6" w14:textId="3B083B44" w:rsidR="004739EB" w:rsidRDefault="004739EB" w:rsidP="00204BE9">
      <w:r>
        <w:t>Whilst a range of issues were raised by respondents that have been categorised as sports facilities, approximately one-third were directly about the netball courts.</w:t>
      </w:r>
    </w:p>
    <w:p w14:paraId="6999C3A3" w14:textId="4AF32EC3" w:rsidR="004739EB" w:rsidRDefault="004739EB" w:rsidP="00204BE9"/>
    <w:p w14:paraId="6E55D3EA" w14:textId="1313EB99" w:rsidR="004739EB" w:rsidRPr="004739EB" w:rsidRDefault="004739EB" w:rsidP="00204BE9">
      <w:r>
        <w:t>This group of respondents nominating sports and recreation facilities as one of the top three issues to address for the City of Bayside “at the moment”, on average, rated satisfaction with Council’s overall performance at just 5.49 or “very poor”, which is 19.3% lower than the municipal average satisfaction of 6.80 or “good”.</w:t>
      </w:r>
    </w:p>
    <w:p w14:paraId="0907C8F5" w14:textId="75515519" w:rsidR="00162B23" w:rsidRDefault="00A30A9F" w:rsidP="00E041A8">
      <w:pPr>
        <w:jc w:val="center"/>
      </w:pPr>
      <w:r w:rsidRPr="00A30A9F">
        <w:rPr>
          <w:noProof/>
        </w:rPr>
        <w:lastRenderedPageBreak/>
        <w:drawing>
          <wp:inline distT="0" distB="0" distL="0" distR="0" wp14:anchorId="0AFA759D" wp14:editId="10F38299">
            <wp:extent cx="5680710" cy="86086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80710" cy="8608695"/>
                    </a:xfrm>
                    <a:prstGeom prst="rect">
                      <a:avLst/>
                    </a:prstGeom>
                    <a:noFill/>
                    <a:ln>
                      <a:noFill/>
                    </a:ln>
                  </pic:spPr>
                </pic:pic>
              </a:graphicData>
            </a:graphic>
          </wp:inline>
        </w:drawing>
      </w:r>
    </w:p>
    <w:p w14:paraId="0AB504C5" w14:textId="77777777" w:rsidR="00A61FBA" w:rsidRDefault="00A61FBA" w:rsidP="00E041A8">
      <w:pPr>
        <w:jc w:val="center"/>
      </w:pPr>
    </w:p>
    <w:p w14:paraId="5D84C205" w14:textId="322F065E" w:rsidR="00A61FBA" w:rsidRDefault="00A61FBA" w:rsidP="00A61FBA">
      <w:pPr>
        <w:pStyle w:val="Heading2"/>
      </w:pPr>
      <w:bookmarkStart w:id="56" w:name="_Toc67909379"/>
      <w:r>
        <w:lastRenderedPageBreak/>
        <w:t>Issues by precinct</w:t>
      </w:r>
      <w:bookmarkEnd w:id="56"/>
    </w:p>
    <w:p w14:paraId="511400EA" w14:textId="0773F6C4" w:rsidR="00F33916" w:rsidRDefault="00F33916" w:rsidP="00F33916">
      <w:pPr>
        <w:rPr>
          <w:lang w:val="en-US"/>
        </w:rPr>
      </w:pPr>
    </w:p>
    <w:p w14:paraId="7876A8C9" w14:textId="6AB63854" w:rsidR="00F33916" w:rsidRDefault="00F33916" w:rsidP="00F33916">
      <w:pPr>
        <w:rPr>
          <w:lang w:val="en-US"/>
        </w:rPr>
      </w:pPr>
      <w:r>
        <w:rPr>
          <w:lang w:val="en-US"/>
        </w:rPr>
        <w:t xml:space="preserve">There was some variation in the top issues to address for the City of Bayside observed across the </w:t>
      </w:r>
      <w:r w:rsidR="008555AE">
        <w:rPr>
          <w:lang w:val="en-US"/>
        </w:rPr>
        <w:t>nine</w:t>
      </w:r>
      <w:r>
        <w:rPr>
          <w:lang w:val="en-US"/>
        </w:rPr>
        <w:t xml:space="preserve"> precincts comprising the municipality, although most of this variation was not statistically significant given the small precinct level sample sizes.  </w:t>
      </w:r>
    </w:p>
    <w:p w14:paraId="64750AF1" w14:textId="77777777" w:rsidR="00F33916" w:rsidRDefault="00F33916" w:rsidP="00F33916">
      <w:pPr>
        <w:rPr>
          <w:lang w:val="en-US"/>
        </w:rPr>
      </w:pPr>
    </w:p>
    <w:p w14:paraId="06CE63F2" w14:textId="01E43FD4" w:rsidR="00F33916" w:rsidRDefault="00F33916" w:rsidP="00F33916">
      <w:pPr>
        <w:rPr>
          <w:lang w:val="en-US"/>
        </w:rPr>
      </w:pPr>
      <w:r>
        <w:rPr>
          <w:lang w:val="en-US"/>
        </w:rPr>
        <w:t>Attention is still drawn to the following:</w:t>
      </w:r>
    </w:p>
    <w:p w14:paraId="2C7152CD" w14:textId="12825174" w:rsidR="00F33916" w:rsidRDefault="00F33916" w:rsidP="00F33916">
      <w:pPr>
        <w:rPr>
          <w:lang w:val="en-US"/>
        </w:rPr>
      </w:pPr>
    </w:p>
    <w:p w14:paraId="2C7B847E" w14:textId="4104239B" w:rsidR="00F33916" w:rsidRPr="00F61332" w:rsidRDefault="00F33916" w:rsidP="0008710C">
      <w:pPr>
        <w:pStyle w:val="ListParagraph"/>
        <w:numPr>
          <w:ilvl w:val="0"/>
          <w:numId w:val="21"/>
        </w:numPr>
        <w:rPr>
          <w:sz w:val="22"/>
          <w:szCs w:val="22"/>
        </w:rPr>
      </w:pPr>
      <w:r w:rsidRPr="00F61332">
        <w:rPr>
          <w:b/>
          <w:bCs/>
          <w:i/>
          <w:iCs/>
          <w:color w:val="0070C0"/>
          <w:sz w:val="22"/>
          <w:szCs w:val="22"/>
        </w:rPr>
        <w:t>Brighton</w:t>
      </w:r>
      <w:r w:rsidRPr="00F61332">
        <w:rPr>
          <w:sz w:val="22"/>
          <w:szCs w:val="22"/>
        </w:rPr>
        <w:t xml:space="preserve"> – respondents were somewhat more likely than average to nominate building, housing, planning, and development issues, and marginally more likely to nominate road maintenance and repairs.</w:t>
      </w:r>
    </w:p>
    <w:p w14:paraId="56D6D6D6" w14:textId="0AFCAE4E" w:rsidR="00F33916" w:rsidRPr="00F61332" w:rsidRDefault="00F33916" w:rsidP="00F33916">
      <w:pPr>
        <w:rPr>
          <w:sz w:val="22"/>
          <w:szCs w:val="22"/>
          <w:lang w:val="en-US"/>
        </w:rPr>
      </w:pPr>
    </w:p>
    <w:p w14:paraId="1AB7A2A8" w14:textId="0E5AF86F" w:rsidR="00F33916" w:rsidRPr="00F61332" w:rsidRDefault="00F33916" w:rsidP="0008710C">
      <w:pPr>
        <w:pStyle w:val="ListParagraph"/>
        <w:numPr>
          <w:ilvl w:val="0"/>
          <w:numId w:val="21"/>
        </w:numPr>
        <w:rPr>
          <w:sz w:val="22"/>
          <w:szCs w:val="22"/>
        </w:rPr>
      </w:pPr>
      <w:r w:rsidRPr="00F61332">
        <w:rPr>
          <w:b/>
          <w:bCs/>
          <w:i/>
          <w:iCs/>
          <w:color w:val="0070C0"/>
          <w:sz w:val="22"/>
          <w:szCs w:val="22"/>
        </w:rPr>
        <w:t>Beaumaris</w:t>
      </w:r>
      <w:r w:rsidRPr="00F61332">
        <w:rPr>
          <w:sz w:val="22"/>
          <w:szCs w:val="22"/>
        </w:rPr>
        <w:t xml:space="preserve"> – respondents were somewhat more likely than average to nominate building, housing, planning, and development issues, and marginally more likely to nominate cleanliness and maintenance of the local area and animal management related issues.</w:t>
      </w:r>
    </w:p>
    <w:p w14:paraId="52F967A8" w14:textId="450A6DC0" w:rsidR="00F33916" w:rsidRPr="00F61332" w:rsidRDefault="00F33916" w:rsidP="00F33916">
      <w:pPr>
        <w:rPr>
          <w:sz w:val="22"/>
          <w:szCs w:val="22"/>
          <w:lang w:val="en-US"/>
        </w:rPr>
      </w:pPr>
    </w:p>
    <w:p w14:paraId="3C2130CC" w14:textId="33C3B0AC" w:rsidR="00F33916" w:rsidRPr="00F61332" w:rsidRDefault="00F33916" w:rsidP="0008710C">
      <w:pPr>
        <w:pStyle w:val="ListParagraph"/>
        <w:numPr>
          <w:ilvl w:val="0"/>
          <w:numId w:val="21"/>
        </w:numPr>
        <w:rPr>
          <w:sz w:val="22"/>
          <w:szCs w:val="22"/>
        </w:rPr>
      </w:pPr>
      <w:r w:rsidRPr="00F61332">
        <w:rPr>
          <w:b/>
          <w:bCs/>
          <w:i/>
          <w:iCs/>
          <w:color w:val="0070C0"/>
          <w:sz w:val="22"/>
          <w:szCs w:val="22"/>
        </w:rPr>
        <w:t>Black Rock</w:t>
      </w:r>
      <w:r w:rsidRPr="00F61332">
        <w:rPr>
          <w:color w:val="0070C0"/>
          <w:sz w:val="22"/>
          <w:szCs w:val="22"/>
        </w:rPr>
        <w:t xml:space="preserve"> </w:t>
      </w:r>
      <w:r w:rsidRPr="00F61332">
        <w:rPr>
          <w:sz w:val="22"/>
          <w:szCs w:val="22"/>
        </w:rPr>
        <w:t>– respondents were marginally more likely than average to nominate car parking, sports and recreation facilities, and financial issues and priorities for Council.</w:t>
      </w:r>
    </w:p>
    <w:p w14:paraId="755D7A84" w14:textId="1E321776" w:rsidR="00F33916" w:rsidRPr="00F61332" w:rsidRDefault="00F33916" w:rsidP="00F33916">
      <w:pPr>
        <w:rPr>
          <w:sz w:val="22"/>
          <w:szCs w:val="22"/>
          <w:lang w:val="en-US"/>
        </w:rPr>
      </w:pPr>
    </w:p>
    <w:p w14:paraId="02BAC6F0" w14:textId="1C7E4B77" w:rsidR="00F33916" w:rsidRPr="00F61332" w:rsidRDefault="00F33916" w:rsidP="0008710C">
      <w:pPr>
        <w:pStyle w:val="ListParagraph"/>
        <w:numPr>
          <w:ilvl w:val="0"/>
          <w:numId w:val="21"/>
        </w:numPr>
        <w:rPr>
          <w:sz w:val="22"/>
          <w:szCs w:val="22"/>
        </w:rPr>
      </w:pPr>
      <w:r w:rsidRPr="00F61332">
        <w:rPr>
          <w:b/>
          <w:bCs/>
          <w:i/>
          <w:iCs/>
          <w:color w:val="0070C0"/>
          <w:sz w:val="22"/>
          <w:szCs w:val="22"/>
        </w:rPr>
        <w:t xml:space="preserve">Highett </w:t>
      </w:r>
      <w:r w:rsidRPr="00F61332">
        <w:rPr>
          <w:sz w:val="22"/>
          <w:szCs w:val="22"/>
        </w:rPr>
        <w:t>– respondents were somewhat more likely than average to nominate building, housing, planning, and development issues, and marginally more likely to nominate beach and foreshore issues, parks, gardens, and open spaces, roads maintenance and repairs, safety, policing and crime, traffic management, enforcement / update of local laws, sports and recreation facilities, and childcare related issues.</w:t>
      </w:r>
    </w:p>
    <w:p w14:paraId="2F15B71D" w14:textId="6F1E9625" w:rsidR="00F33916" w:rsidRPr="00F61332" w:rsidRDefault="00F33916" w:rsidP="00F33916">
      <w:pPr>
        <w:rPr>
          <w:sz w:val="22"/>
          <w:szCs w:val="22"/>
          <w:lang w:val="en-US"/>
        </w:rPr>
      </w:pPr>
    </w:p>
    <w:p w14:paraId="0372F5A4" w14:textId="3421C6E2" w:rsidR="00F33916" w:rsidRPr="00F61332" w:rsidRDefault="00F33916" w:rsidP="0008710C">
      <w:pPr>
        <w:pStyle w:val="ListParagraph"/>
        <w:numPr>
          <w:ilvl w:val="0"/>
          <w:numId w:val="21"/>
        </w:numPr>
        <w:rPr>
          <w:sz w:val="22"/>
          <w:szCs w:val="22"/>
        </w:rPr>
      </w:pPr>
      <w:r w:rsidRPr="00F61332">
        <w:rPr>
          <w:b/>
          <w:bCs/>
          <w:i/>
          <w:iCs/>
          <w:color w:val="0070C0"/>
          <w:sz w:val="22"/>
          <w:szCs w:val="22"/>
        </w:rPr>
        <w:t>Cheltenham</w:t>
      </w:r>
      <w:r w:rsidRPr="00F61332">
        <w:rPr>
          <w:sz w:val="22"/>
          <w:szCs w:val="22"/>
        </w:rPr>
        <w:t xml:space="preserve"> – respondents were somewhat more likely than average to nominate parks, gardens, and open space related issues.</w:t>
      </w:r>
    </w:p>
    <w:p w14:paraId="0ED79DDA" w14:textId="00CF6E32" w:rsidR="00F33916" w:rsidRPr="00F61332" w:rsidRDefault="00F33916" w:rsidP="00F33916">
      <w:pPr>
        <w:rPr>
          <w:sz w:val="22"/>
          <w:szCs w:val="22"/>
          <w:lang w:val="en-US"/>
        </w:rPr>
      </w:pPr>
    </w:p>
    <w:p w14:paraId="30C317E8" w14:textId="735E0F52" w:rsidR="00F33916" w:rsidRDefault="003F4A63" w:rsidP="0008710C">
      <w:pPr>
        <w:pStyle w:val="ListParagraph"/>
        <w:numPr>
          <w:ilvl w:val="0"/>
          <w:numId w:val="21"/>
        </w:numPr>
        <w:rPr>
          <w:sz w:val="22"/>
          <w:szCs w:val="22"/>
        </w:rPr>
      </w:pPr>
      <w:r w:rsidRPr="00F61332">
        <w:rPr>
          <w:b/>
          <w:bCs/>
          <w:i/>
          <w:iCs/>
          <w:color w:val="0070C0"/>
          <w:sz w:val="22"/>
          <w:szCs w:val="22"/>
        </w:rPr>
        <w:t xml:space="preserve">Hampton East </w:t>
      </w:r>
      <w:r w:rsidRPr="00F61332">
        <w:rPr>
          <w:sz w:val="22"/>
          <w:szCs w:val="22"/>
        </w:rPr>
        <w:t>– respondents were marginally more likely than average to nominate traffic management, safety, policing, and crime, housing availability / affordability, street cleaning and maintenance, and rubbish and waste related issues.</w:t>
      </w:r>
    </w:p>
    <w:p w14:paraId="66CF9FF0" w14:textId="77777777" w:rsidR="00F61332" w:rsidRPr="00F61332" w:rsidRDefault="00F61332" w:rsidP="00F61332">
      <w:pPr>
        <w:pStyle w:val="ListParagraph"/>
        <w:rPr>
          <w:sz w:val="22"/>
          <w:szCs w:val="22"/>
        </w:rPr>
      </w:pPr>
    </w:p>
    <w:p w14:paraId="7A7EA011" w14:textId="5413FB16" w:rsidR="00F61332" w:rsidRDefault="00F61332" w:rsidP="0008710C">
      <w:pPr>
        <w:pStyle w:val="ListParagraph"/>
        <w:numPr>
          <w:ilvl w:val="0"/>
          <w:numId w:val="21"/>
        </w:numPr>
        <w:rPr>
          <w:sz w:val="22"/>
          <w:szCs w:val="22"/>
        </w:rPr>
      </w:pPr>
      <w:r w:rsidRPr="00F61332">
        <w:rPr>
          <w:b/>
          <w:bCs/>
          <w:i/>
          <w:iCs/>
          <w:color w:val="0070C0"/>
          <w:sz w:val="22"/>
          <w:szCs w:val="22"/>
        </w:rPr>
        <w:t>Hampton</w:t>
      </w:r>
      <w:r>
        <w:rPr>
          <w:sz w:val="22"/>
          <w:szCs w:val="22"/>
        </w:rPr>
        <w:t xml:space="preserve"> – respondents were somewhat more likely than average to nominate public housing issues, and marginally more likely to nominate car parking.</w:t>
      </w:r>
    </w:p>
    <w:p w14:paraId="5F5637BD" w14:textId="77777777" w:rsidR="00F61332" w:rsidRPr="00F61332" w:rsidRDefault="00F61332" w:rsidP="00F61332">
      <w:pPr>
        <w:pStyle w:val="ListParagraph"/>
        <w:rPr>
          <w:sz w:val="22"/>
          <w:szCs w:val="22"/>
        </w:rPr>
      </w:pPr>
    </w:p>
    <w:p w14:paraId="1D945A3A" w14:textId="12A91392" w:rsidR="00F61332" w:rsidRDefault="00F61332" w:rsidP="0008710C">
      <w:pPr>
        <w:pStyle w:val="ListParagraph"/>
        <w:numPr>
          <w:ilvl w:val="0"/>
          <w:numId w:val="21"/>
        </w:numPr>
        <w:rPr>
          <w:sz w:val="22"/>
          <w:szCs w:val="22"/>
        </w:rPr>
      </w:pPr>
      <w:r w:rsidRPr="00F61332">
        <w:rPr>
          <w:b/>
          <w:bCs/>
          <w:i/>
          <w:iCs/>
          <w:color w:val="0070C0"/>
          <w:sz w:val="22"/>
          <w:szCs w:val="22"/>
        </w:rPr>
        <w:t>Sandringham</w:t>
      </w:r>
      <w:r>
        <w:rPr>
          <w:sz w:val="22"/>
          <w:szCs w:val="22"/>
        </w:rPr>
        <w:t xml:space="preserve"> – respondents were significantly more likely than average to nominate building, housing, planning, and development issues, somewhat more likely than average to nominate car parking, environment, sustainability, and climate change issues, and sports and recreation facilities, and marginally more likely to nominate the cleanliness and maintenance of the area related issues.</w:t>
      </w:r>
    </w:p>
    <w:p w14:paraId="3F8367B8" w14:textId="77777777" w:rsidR="00F61332" w:rsidRPr="00F61332" w:rsidRDefault="00F61332" w:rsidP="00F61332">
      <w:pPr>
        <w:pStyle w:val="ListParagraph"/>
        <w:rPr>
          <w:sz w:val="22"/>
          <w:szCs w:val="22"/>
        </w:rPr>
      </w:pPr>
    </w:p>
    <w:p w14:paraId="7B607C09" w14:textId="77777777" w:rsidR="00F61332" w:rsidRPr="008555AE" w:rsidRDefault="00F61332" w:rsidP="008555AE">
      <w:pPr>
        <w:rPr>
          <w:sz w:val="22"/>
          <w:szCs w:val="22"/>
        </w:rPr>
      </w:pPr>
    </w:p>
    <w:p w14:paraId="26535FB0" w14:textId="678AA70C" w:rsidR="00F33916" w:rsidRDefault="00F33916" w:rsidP="00F33916">
      <w:pPr>
        <w:rPr>
          <w:lang w:val="en-US"/>
        </w:rPr>
      </w:pPr>
    </w:p>
    <w:p w14:paraId="4D375578" w14:textId="77777777" w:rsidR="00F33916" w:rsidRPr="00F33916" w:rsidRDefault="00F33916" w:rsidP="00F33916">
      <w:pPr>
        <w:rPr>
          <w:lang w:val="en-US"/>
        </w:rPr>
      </w:pPr>
    </w:p>
    <w:p w14:paraId="0FD3DCD6" w14:textId="6E34EF78" w:rsidR="00032522" w:rsidRDefault="003C748C" w:rsidP="003C748C">
      <w:pPr>
        <w:jc w:val="center"/>
        <w:rPr>
          <w:lang w:val="en-US"/>
        </w:rPr>
      </w:pPr>
      <w:r w:rsidRPr="003C748C">
        <w:rPr>
          <w:noProof/>
        </w:rPr>
        <w:lastRenderedPageBreak/>
        <w:drawing>
          <wp:inline distT="0" distB="0" distL="0" distR="0" wp14:anchorId="07A37E75" wp14:editId="68E5D895">
            <wp:extent cx="5720080" cy="846328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0080" cy="8463280"/>
                    </a:xfrm>
                    <a:prstGeom prst="rect">
                      <a:avLst/>
                    </a:prstGeom>
                    <a:noFill/>
                    <a:ln>
                      <a:noFill/>
                    </a:ln>
                  </pic:spPr>
                </pic:pic>
              </a:graphicData>
            </a:graphic>
          </wp:inline>
        </w:drawing>
      </w:r>
    </w:p>
    <w:p w14:paraId="23F7C1C6" w14:textId="0D38EC97" w:rsidR="003C748C" w:rsidRDefault="003C748C" w:rsidP="003C748C">
      <w:pPr>
        <w:jc w:val="center"/>
        <w:rPr>
          <w:lang w:val="en-US"/>
        </w:rPr>
      </w:pPr>
      <w:r w:rsidRPr="003C748C">
        <w:rPr>
          <w:noProof/>
        </w:rPr>
        <w:lastRenderedPageBreak/>
        <w:drawing>
          <wp:inline distT="0" distB="0" distL="0" distR="0" wp14:anchorId="6C1EF497" wp14:editId="54B2C463">
            <wp:extent cx="5720080" cy="8754745"/>
            <wp:effectExtent l="0" t="0" r="0" b="825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0080" cy="8754745"/>
                    </a:xfrm>
                    <a:prstGeom prst="rect">
                      <a:avLst/>
                    </a:prstGeom>
                    <a:noFill/>
                    <a:ln>
                      <a:noFill/>
                    </a:ln>
                  </pic:spPr>
                </pic:pic>
              </a:graphicData>
            </a:graphic>
          </wp:inline>
        </w:drawing>
      </w:r>
    </w:p>
    <w:p w14:paraId="1066D198" w14:textId="564A8A6E" w:rsidR="00626265" w:rsidRDefault="00A67EB5" w:rsidP="00BD6BE5">
      <w:pPr>
        <w:pStyle w:val="Heading2"/>
      </w:pPr>
      <w:bookmarkStart w:id="57" w:name="_Toc67909380"/>
      <w:r>
        <w:lastRenderedPageBreak/>
        <w:t>I</w:t>
      </w:r>
      <w:r w:rsidR="00626265">
        <w:t>ssue</w:t>
      </w:r>
      <w:r>
        <w:t>s</w:t>
      </w:r>
      <w:r w:rsidR="00626265">
        <w:t xml:space="preserve"> by respondent profile</w:t>
      </w:r>
      <w:bookmarkEnd w:id="57"/>
    </w:p>
    <w:p w14:paraId="04AD946D" w14:textId="1223D3BF" w:rsidR="005F6B79" w:rsidRDefault="005F6B79" w:rsidP="005F6B79">
      <w:pPr>
        <w:rPr>
          <w:lang w:val="en-US"/>
        </w:rPr>
      </w:pPr>
    </w:p>
    <w:p w14:paraId="037EF811" w14:textId="09D7DE51" w:rsidR="005F6B79" w:rsidRDefault="005F6B79" w:rsidP="005F6B79">
      <w:pPr>
        <w:rPr>
          <w:lang w:val="en-US"/>
        </w:rPr>
      </w:pPr>
      <w:r>
        <w:rPr>
          <w:lang w:val="en-US"/>
        </w:rPr>
        <w:t>There was also some, mostly modest, variation in the top issues to address for the City of Bayside “at the moment” observed by respondent profile, including age structure, gender, and language spoken at home, with attention drawn to the following:</w:t>
      </w:r>
    </w:p>
    <w:p w14:paraId="3978709D" w14:textId="5C8510CC" w:rsidR="005F6B79" w:rsidRDefault="005F6B79" w:rsidP="005F6B79">
      <w:pPr>
        <w:rPr>
          <w:lang w:val="en-US"/>
        </w:rPr>
      </w:pPr>
    </w:p>
    <w:p w14:paraId="77E2532C" w14:textId="78BBF8AE" w:rsidR="005F6B79" w:rsidRPr="00776620" w:rsidRDefault="00776620" w:rsidP="0008710C">
      <w:pPr>
        <w:pStyle w:val="ListParagraph"/>
        <w:numPr>
          <w:ilvl w:val="0"/>
          <w:numId w:val="22"/>
        </w:numPr>
        <w:rPr>
          <w:sz w:val="22"/>
          <w:szCs w:val="22"/>
        </w:rPr>
      </w:pPr>
      <w:r w:rsidRPr="00776620">
        <w:rPr>
          <w:b/>
          <w:bCs/>
          <w:i/>
          <w:iCs/>
          <w:color w:val="0070C0"/>
          <w:sz w:val="22"/>
          <w:szCs w:val="22"/>
        </w:rPr>
        <w:t>Young adults (aged 18 to 34 years)</w:t>
      </w:r>
      <w:r w:rsidRPr="00776620">
        <w:rPr>
          <w:sz w:val="22"/>
          <w:szCs w:val="22"/>
        </w:rPr>
        <w:t xml:space="preserve"> – the 90 respondents were marginally more likely than average to nominate safety, policing, and crime and childcare related issues.</w:t>
      </w:r>
    </w:p>
    <w:p w14:paraId="5E402305" w14:textId="5D8C61BD" w:rsidR="00776620" w:rsidRPr="00776620" w:rsidRDefault="00776620" w:rsidP="005F6B79">
      <w:pPr>
        <w:rPr>
          <w:sz w:val="22"/>
          <w:szCs w:val="22"/>
          <w:lang w:val="en-US"/>
        </w:rPr>
      </w:pPr>
    </w:p>
    <w:p w14:paraId="6D8E7137" w14:textId="3990CB92" w:rsidR="00776620" w:rsidRPr="00776620" w:rsidRDefault="00776620" w:rsidP="0008710C">
      <w:pPr>
        <w:pStyle w:val="ListParagraph"/>
        <w:numPr>
          <w:ilvl w:val="0"/>
          <w:numId w:val="22"/>
        </w:numPr>
        <w:rPr>
          <w:sz w:val="22"/>
          <w:szCs w:val="22"/>
        </w:rPr>
      </w:pPr>
      <w:r w:rsidRPr="00776620">
        <w:rPr>
          <w:b/>
          <w:bCs/>
          <w:i/>
          <w:iCs/>
          <w:color w:val="0070C0"/>
          <w:sz w:val="22"/>
          <w:szCs w:val="22"/>
        </w:rPr>
        <w:t>Adults (aged 35 to 44 years)</w:t>
      </w:r>
      <w:r w:rsidRPr="00776620">
        <w:rPr>
          <w:color w:val="0070C0"/>
          <w:sz w:val="22"/>
          <w:szCs w:val="22"/>
        </w:rPr>
        <w:t xml:space="preserve"> </w:t>
      </w:r>
      <w:r w:rsidRPr="00776620">
        <w:rPr>
          <w:sz w:val="22"/>
          <w:szCs w:val="22"/>
        </w:rPr>
        <w:t>– the 128 respondents were marginally more likely than average to nominate Council rates as an issue.</w:t>
      </w:r>
    </w:p>
    <w:p w14:paraId="02DE7C48" w14:textId="2C527A46" w:rsidR="00776620" w:rsidRPr="00776620" w:rsidRDefault="00776620" w:rsidP="005F6B79">
      <w:pPr>
        <w:rPr>
          <w:sz w:val="22"/>
          <w:szCs w:val="22"/>
          <w:lang w:val="en-US"/>
        </w:rPr>
      </w:pPr>
    </w:p>
    <w:p w14:paraId="73299809" w14:textId="53605C51" w:rsidR="00776620" w:rsidRPr="00776620" w:rsidRDefault="00776620" w:rsidP="0008710C">
      <w:pPr>
        <w:pStyle w:val="ListParagraph"/>
        <w:numPr>
          <w:ilvl w:val="0"/>
          <w:numId w:val="22"/>
        </w:numPr>
        <w:rPr>
          <w:sz w:val="22"/>
          <w:szCs w:val="22"/>
        </w:rPr>
      </w:pPr>
      <w:r w:rsidRPr="00776620">
        <w:rPr>
          <w:b/>
          <w:bCs/>
          <w:i/>
          <w:iCs/>
          <w:color w:val="0070C0"/>
          <w:sz w:val="22"/>
          <w:szCs w:val="22"/>
        </w:rPr>
        <w:t xml:space="preserve">Middle-aged adults (aged 45 to 59 years) </w:t>
      </w:r>
      <w:r w:rsidRPr="00776620">
        <w:rPr>
          <w:sz w:val="22"/>
          <w:szCs w:val="22"/>
        </w:rPr>
        <w:t>– the 259 respondents were marginally more likely than average to nominate building, planning, housing, and development related issues.</w:t>
      </w:r>
    </w:p>
    <w:p w14:paraId="32C27029" w14:textId="68559B7A" w:rsidR="00776620" w:rsidRPr="00776620" w:rsidRDefault="00776620" w:rsidP="005F6B79">
      <w:pPr>
        <w:rPr>
          <w:sz w:val="22"/>
          <w:szCs w:val="22"/>
          <w:lang w:val="en-US"/>
        </w:rPr>
      </w:pPr>
    </w:p>
    <w:p w14:paraId="2A579119" w14:textId="7C9499C1" w:rsidR="00776620" w:rsidRPr="00776620" w:rsidRDefault="00776620" w:rsidP="0008710C">
      <w:pPr>
        <w:pStyle w:val="ListParagraph"/>
        <w:numPr>
          <w:ilvl w:val="0"/>
          <w:numId w:val="22"/>
        </w:numPr>
        <w:rPr>
          <w:sz w:val="22"/>
          <w:szCs w:val="22"/>
        </w:rPr>
      </w:pPr>
      <w:r w:rsidRPr="00776620">
        <w:rPr>
          <w:b/>
          <w:bCs/>
          <w:i/>
          <w:iCs/>
          <w:color w:val="0070C0"/>
          <w:sz w:val="22"/>
          <w:szCs w:val="22"/>
        </w:rPr>
        <w:t>Older adults (aged 60 to 74 years)</w:t>
      </w:r>
      <w:r w:rsidRPr="00776620">
        <w:rPr>
          <w:color w:val="0070C0"/>
          <w:sz w:val="22"/>
          <w:szCs w:val="22"/>
        </w:rPr>
        <w:t xml:space="preserve"> </w:t>
      </w:r>
      <w:r w:rsidRPr="00776620">
        <w:rPr>
          <w:sz w:val="22"/>
          <w:szCs w:val="22"/>
        </w:rPr>
        <w:t>– the 149 respondents were measurably more likely than average to nominate building, planning, housing, and development related issues, and marginally more likely to nominate car parking, communication, consultation and the provision of information, traffic management, and road maintenance and repair related issues.</w:t>
      </w:r>
    </w:p>
    <w:p w14:paraId="6BDB6DD5" w14:textId="5C1173CC" w:rsidR="00776620" w:rsidRPr="00776620" w:rsidRDefault="00776620" w:rsidP="005F6B79">
      <w:pPr>
        <w:rPr>
          <w:sz w:val="22"/>
          <w:szCs w:val="22"/>
          <w:lang w:val="en-US"/>
        </w:rPr>
      </w:pPr>
    </w:p>
    <w:p w14:paraId="249436D9" w14:textId="1A0D6EFA" w:rsidR="00776620" w:rsidRPr="00776620" w:rsidRDefault="00776620" w:rsidP="0008710C">
      <w:pPr>
        <w:pStyle w:val="ListParagraph"/>
        <w:numPr>
          <w:ilvl w:val="0"/>
          <w:numId w:val="22"/>
        </w:numPr>
        <w:rPr>
          <w:sz w:val="22"/>
          <w:szCs w:val="22"/>
        </w:rPr>
      </w:pPr>
      <w:r w:rsidRPr="00776620">
        <w:rPr>
          <w:b/>
          <w:bCs/>
          <w:i/>
          <w:iCs/>
          <w:color w:val="0070C0"/>
          <w:sz w:val="22"/>
          <w:szCs w:val="22"/>
        </w:rPr>
        <w:t xml:space="preserve">Senior citizens (aged 75 years and over) </w:t>
      </w:r>
      <w:r w:rsidRPr="00776620">
        <w:rPr>
          <w:sz w:val="22"/>
          <w:szCs w:val="22"/>
        </w:rPr>
        <w:t>– the 74 respondents were somewhat more likely than average to nominate services and facilities for the elderly, and marginally more likely to nominate building, planning, housing and development and cleanliness and maintenance of the area related issues.</w:t>
      </w:r>
    </w:p>
    <w:p w14:paraId="106724F2" w14:textId="60010D43" w:rsidR="00776620" w:rsidRPr="00776620" w:rsidRDefault="00776620" w:rsidP="005F6B79">
      <w:pPr>
        <w:rPr>
          <w:sz w:val="22"/>
          <w:szCs w:val="22"/>
          <w:lang w:val="en-US"/>
        </w:rPr>
      </w:pPr>
    </w:p>
    <w:p w14:paraId="2366A9C5" w14:textId="5C0752C1" w:rsidR="00776620" w:rsidRPr="00776620" w:rsidRDefault="00776620" w:rsidP="0008710C">
      <w:pPr>
        <w:pStyle w:val="ListParagraph"/>
        <w:numPr>
          <w:ilvl w:val="0"/>
          <w:numId w:val="22"/>
        </w:numPr>
        <w:rPr>
          <w:sz w:val="22"/>
          <w:szCs w:val="22"/>
        </w:rPr>
      </w:pPr>
      <w:r w:rsidRPr="00776620">
        <w:rPr>
          <w:b/>
          <w:bCs/>
          <w:i/>
          <w:iCs/>
          <w:color w:val="0070C0"/>
          <w:sz w:val="22"/>
          <w:szCs w:val="22"/>
        </w:rPr>
        <w:t>Gender</w:t>
      </w:r>
      <w:r w:rsidRPr="00776620">
        <w:rPr>
          <w:sz w:val="22"/>
          <w:szCs w:val="22"/>
        </w:rPr>
        <w:t xml:space="preserve"> – there was no significant variation in these results observed between male and female respondents.</w:t>
      </w:r>
    </w:p>
    <w:p w14:paraId="1FFE9C9E" w14:textId="05CB1F76" w:rsidR="00776620" w:rsidRPr="00776620" w:rsidRDefault="00776620" w:rsidP="005F6B79">
      <w:pPr>
        <w:rPr>
          <w:sz w:val="22"/>
          <w:szCs w:val="22"/>
          <w:lang w:val="en-US"/>
        </w:rPr>
      </w:pPr>
    </w:p>
    <w:p w14:paraId="5C829EF9" w14:textId="4449EB8B" w:rsidR="00776620" w:rsidRPr="00776620" w:rsidRDefault="00776620" w:rsidP="0008710C">
      <w:pPr>
        <w:pStyle w:val="ListParagraph"/>
        <w:numPr>
          <w:ilvl w:val="0"/>
          <w:numId w:val="22"/>
        </w:numPr>
        <w:rPr>
          <w:sz w:val="22"/>
          <w:szCs w:val="22"/>
        </w:rPr>
      </w:pPr>
      <w:r w:rsidRPr="00776620">
        <w:rPr>
          <w:b/>
          <w:bCs/>
          <w:i/>
          <w:iCs/>
          <w:color w:val="0070C0"/>
          <w:sz w:val="22"/>
          <w:szCs w:val="22"/>
        </w:rPr>
        <w:t>Language spoken at home</w:t>
      </w:r>
      <w:r w:rsidRPr="00776620">
        <w:rPr>
          <w:color w:val="0070C0"/>
          <w:sz w:val="22"/>
          <w:szCs w:val="22"/>
        </w:rPr>
        <w:t xml:space="preserve"> </w:t>
      </w:r>
      <w:r w:rsidRPr="00776620">
        <w:rPr>
          <w:sz w:val="22"/>
          <w:szCs w:val="22"/>
        </w:rPr>
        <w:t>– respondents from multi-lingual households were marginally more likely than respondents from English speaking households to nominate car parking related issues.</w:t>
      </w:r>
    </w:p>
    <w:p w14:paraId="62DDFE0C" w14:textId="7968084B" w:rsidR="00776620" w:rsidRDefault="00776620" w:rsidP="005F6B79">
      <w:pPr>
        <w:rPr>
          <w:lang w:val="en-US"/>
        </w:rPr>
      </w:pPr>
    </w:p>
    <w:p w14:paraId="271321B4" w14:textId="77777777" w:rsidR="00776620" w:rsidRPr="005F6B79" w:rsidRDefault="00776620" w:rsidP="005F6B79">
      <w:pPr>
        <w:rPr>
          <w:lang w:val="en-US"/>
        </w:rPr>
      </w:pPr>
    </w:p>
    <w:p w14:paraId="52DF0BB9" w14:textId="7160B189" w:rsidR="00032522" w:rsidRDefault="00032522" w:rsidP="003C748C">
      <w:pPr>
        <w:jc w:val="center"/>
        <w:rPr>
          <w:lang w:val="en-US"/>
        </w:rPr>
      </w:pPr>
    </w:p>
    <w:p w14:paraId="6DBFD1A2" w14:textId="2587D9FE" w:rsidR="003C748C" w:rsidRDefault="003C748C" w:rsidP="003C748C">
      <w:pPr>
        <w:jc w:val="center"/>
        <w:rPr>
          <w:lang w:val="en-US"/>
        </w:rPr>
      </w:pPr>
      <w:r w:rsidRPr="003C748C">
        <w:rPr>
          <w:noProof/>
        </w:rPr>
        <w:lastRenderedPageBreak/>
        <w:drawing>
          <wp:inline distT="0" distB="0" distL="0" distR="0" wp14:anchorId="35FB85CF" wp14:editId="6924F842">
            <wp:extent cx="5709920" cy="6011545"/>
            <wp:effectExtent l="0" t="0" r="5080" b="825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09920" cy="6011545"/>
                    </a:xfrm>
                    <a:prstGeom prst="rect">
                      <a:avLst/>
                    </a:prstGeom>
                    <a:noFill/>
                    <a:ln>
                      <a:noFill/>
                    </a:ln>
                  </pic:spPr>
                </pic:pic>
              </a:graphicData>
            </a:graphic>
          </wp:inline>
        </w:drawing>
      </w:r>
    </w:p>
    <w:p w14:paraId="67C2BD9D" w14:textId="213A5B1D" w:rsidR="00853F2C" w:rsidRDefault="00853F2C" w:rsidP="003C748C">
      <w:pPr>
        <w:jc w:val="center"/>
        <w:rPr>
          <w:lang w:val="en-US"/>
        </w:rPr>
      </w:pPr>
      <w:r w:rsidRPr="003C748C">
        <w:rPr>
          <w:noProof/>
        </w:rPr>
        <w:lastRenderedPageBreak/>
        <w:drawing>
          <wp:inline distT="0" distB="0" distL="0" distR="0" wp14:anchorId="56C62CFE" wp14:editId="4A54E434">
            <wp:extent cx="5709920" cy="8463280"/>
            <wp:effectExtent l="0" t="0" r="508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09920" cy="8463280"/>
                    </a:xfrm>
                    <a:prstGeom prst="rect">
                      <a:avLst/>
                    </a:prstGeom>
                    <a:noFill/>
                    <a:ln>
                      <a:noFill/>
                    </a:ln>
                  </pic:spPr>
                </pic:pic>
              </a:graphicData>
            </a:graphic>
          </wp:inline>
        </w:drawing>
      </w:r>
    </w:p>
    <w:p w14:paraId="362324D2" w14:textId="77777777" w:rsidR="003C748C" w:rsidRDefault="003C748C" w:rsidP="003C748C">
      <w:pPr>
        <w:jc w:val="center"/>
        <w:rPr>
          <w:lang w:val="en-US"/>
        </w:rPr>
      </w:pPr>
    </w:p>
    <w:p w14:paraId="597251F6" w14:textId="77777777" w:rsidR="00032522" w:rsidRPr="00A67EB5" w:rsidRDefault="00032522" w:rsidP="00032522">
      <w:pPr>
        <w:rPr>
          <w:lang w:val="en-US"/>
        </w:rPr>
      </w:pPr>
    </w:p>
    <w:p w14:paraId="22BC65C4" w14:textId="00E8E8CF" w:rsidR="002F7E94" w:rsidRDefault="002F7E94" w:rsidP="002F7E94">
      <w:pPr>
        <w:pStyle w:val="Heading1"/>
      </w:pPr>
      <w:bookmarkStart w:id="58" w:name="_Volunteering"/>
      <w:bookmarkStart w:id="59" w:name="_Toc67909381"/>
      <w:bookmarkStart w:id="60" w:name="_Toc436038340"/>
      <w:bookmarkEnd w:id="58"/>
      <w:r>
        <w:t>Volunteering</w:t>
      </w:r>
      <w:bookmarkEnd w:id="59"/>
    </w:p>
    <w:p w14:paraId="3098D1D7" w14:textId="77777777" w:rsidR="002F7E94" w:rsidRPr="009C139C" w:rsidRDefault="002F7E94" w:rsidP="002F7E94">
      <w:pPr>
        <w:jc w:val="left"/>
        <w:rPr>
          <w:sz w:val="20"/>
          <w:szCs w:val="20"/>
        </w:rPr>
      </w:pPr>
    </w:p>
    <w:p w14:paraId="71B70370" w14:textId="77777777" w:rsidR="002F7E94" w:rsidRPr="009C139C" w:rsidRDefault="002F7E94" w:rsidP="002F7E94">
      <w:pPr>
        <w:jc w:val="left"/>
      </w:pPr>
      <w:r w:rsidRPr="009C139C">
        <w:t>Respondents were asked:</w:t>
      </w:r>
    </w:p>
    <w:p w14:paraId="150BD3D4" w14:textId="77777777" w:rsidR="002F7E94" w:rsidRPr="009C139C" w:rsidRDefault="002F7E94" w:rsidP="002F7E94">
      <w:pPr>
        <w:jc w:val="left"/>
        <w:rPr>
          <w:sz w:val="20"/>
          <w:szCs w:val="20"/>
        </w:rPr>
      </w:pPr>
    </w:p>
    <w:p w14:paraId="01CA347A" w14:textId="77777777" w:rsidR="002F7E94" w:rsidRPr="009C139C" w:rsidRDefault="002F7E94" w:rsidP="002F7E94">
      <w:pPr>
        <w:jc w:val="center"/>
        <w:rPr>
          <w:i/>
          <w:color w:val="0070C0"/>
          <w:sz w:val="22"/>
          <w:szCs w:val="22"/>
        </w:rPr>
      </w:pPr>
      <w:r w:rsidRPr="009C139C">
        <w:rPr>
          <w:i/>
          <w:color w:val="0070C0"/>
          <w:sz w:val="22"/>
          <w:szCs w:val="22"/>
        </w:rPr>
        <w:t>“Do you volunteer regularly?”</w:t>
      </w:r>
    </w:p>
    <w:p w14:paraId="454BD23C" w14:textId="55EAEFA7" w:rsidR="002F7E94" w:rsidRPr="009C139C" w:rsidRDefault="002F7E94" w:rsidP="000A2A84">
      <w:pPr>
        <w:rPr>
          <w:sz w:val="20"/>
          <w:szCs w:val="20"/>
        </w:rPr>
      </w:pPr>
    </w:p>
    <w:p w14:paraId="603EB147" w14:textId="0434A58B" w:rsidR="00412019" w:rsidRPr="009C139C" w:rsidRDefault="00412019" w:rsidP="000A2A84">
      <w:r w:rsidRPr="009C139C">
        <w:t>Consistent with the results recorded in recent years, approximately one-fifth (20.7%) of respondents reported that they volunteer, either locally (14.5% up from 9.9%), or non-locally (6.3% down from 6.8%).</w:t>
      </w:r>
      <w:r w:rsidR="009C139C" w:rsidRPr="009C139C">
        <w:t xml:space="preserve">  </w:t>
      </w:r>
      <w:r w:rsidRPr="009C139C">
        <w:t>It is noted that over the last four years, the average proportion of respondents who report that they volunteer was 22.2%.</w:t>
      </w:r>
    </w:p>
    <w:p w14:paraId="08CD1E32" w14:textId="77777777" w:rsidR="002F7E94" w:rsidRPr="009C139C" w:rsidRDefault="002F7E94" w:rsidP="000A2A84">
      <w:pPr>
        <w:rPr>
          <w:sz w:val="20"/>
          <w:szCs w:val="20"/>
        </w:rPr>
      </w:pPr>
    </w:p>
    <w:p w14:paraId="400C18D7" w14:textId="6A0ED5F4" w:rsidR="002F7E94" w:rsidRPr="009C139C" w:rsidRDefault="00C1013A" w:rsidP="002F7E94">
      <w:pPr>
        <w:jc w:val="center"/>
        <w:rPr>
          <w:color w:val="0070C0"/>
        </w:rPr>
      </w:pPr>
      <w:r w:rsidRPr="009C139C">
        <w:rPr>
          <w:noProof/>
        </w:rPr>
        <w:drawing>
          <wp:inline distT="0" distB="0" distL="0" distR="0" wp14:anchorId="40852E53" wp14:editId="35C36BC5">
            <wp:extent cx="5107305" cy="25781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07305" cy="2578100"/>
                    </a:xfrm>
                    <a:prstGeom prst="rect">
                      <a:avLst/>
                    </a:prstGeom>
                    <a:noFill/>
                    <a:ln>
                      <a:noFill/>
                    </a:ln>
                  </pic:spPr>
                </pic:pic>
              </a:graphicData>
            </a:graphic>
          </wp:inline>
        </w:drawing>
      </w:r>
    </w:p>
    <w:p w14:paraId="2B21BE2F" w14:textId="28929850" w:rsidR="002F7E94" w:rsidRPr="009C139C" w:rsidRDefault="002F7E94" w:rsidP="002F7E94">
      <w:pPr>
        <w:jc w:val="center"/>
        <w:rPr>
          <w:color w:val="0070C0"/>
          <w:sz w:val="20"/>
          <w:szCs w:val="20"/>
        </w:rPr>
      </w:pPr>
    </w:p>
    <w:p w14:paraId="1AE9FA4D" w14:textId="0DE9D2C1" w:rsidR="00412019" w:rsidRPr="009C139C" w:rsidRDefault="00412019" w:rsidP="00412019">
      <w:r w:rsidRPr="009C139C">
        <w:t xml:space="preserve">There was no statistically significant variation in this result observed across the </w:t>
      </w:r>
      <w:r w:rsidR="009C139C" w:rsidRPr="009C139C">
        <w:t>nine precincts comprising the City of Bayside.</w:t>
      </w:r>
    </w:p>
    <w:p w14:paraId="4889CEE4" w14:textId="5632EEB2" w:rsidR="002F7E94" w:rsidRPr="009C139C" w:rsidRDefault="002F7E94" w:rsidP="002F7E94">
      <w:pPr>
        <w:jc w:val="center"/>
        <w:rPr>
          <w:color w:val="0070C0"/>
          <w:sz w:val="20"/>
          <w:szCs w:val="20"/>
        </w:rPr>
      </w:pPr>
    </w:p>
    <w:p w14:paraId="69D2D50C" w14:textId="0BE5B6DB" w:rsidR="002F7E94" w:rsidRPr="009C139C" w:rsidRDefault="00D71EA3" w:rsidP="002F7E94">
      <w:pPr>
        <w:jc w:val="center"/>
        <w:rPr>
          <w:color w:val="0070C0"/>
        </w:rPr>
      </w:pPr>
      <w:r w:rsidRPr="009C139C">
        <w:rPr>
          <w:noProof/>
        </w:rPr>
        <w:drawing>
          <wp:inline distT="0" distB="0" distL="0" distR="0" wp14:anchorId="15EE149E" wp14:editId="250A25FB">
            <wp:extent cx="5731510" cy="3515360"/>
            <wp:effectExtent l="0" t="0" r="254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1510" cy="3515360"/>
                    </a:xfrm>
                    <a:prstGeom prst="rect">
                      <a:avLst/>
                    </a:prstGeom>
                    <a:noFill/>
                    <a:ln>
                      <a:noFill/>
                    </a:ln>
                  </pic:spPr>
                </pic:pic>
              </a:graphicData>
            </a:graphic>
          </wp:inline>
        </w:drawing>
      </w:r>
    </w:p>
    <w:p w14:paraId="06A4A5A9" w14:textId="1621C08A" w:rsidR="00D71EA3" w:rsidRDefault="009C139C" w:rsidP="009C139C">
      <w:r w:rsidRPr="009C139C">
        <w:t xml:space="preserve">There was </w:t>
      </w:r>
      <w:r>
        <w:t>some variation in this result observed by respondent profile, as follows:</w:t>
      </w:r>
    </w:p>
    <w:p w14:paraId="27E42F19" w14:textId="77EFA390" w:rsidR="009C139C" w:rsidRDefault="009C139C" w:rsidP="009C139C"/>
    <w:p w14:paraId="3F62CCD4" w14:textId="4AED4639" w:rsidR="009C139C" w:rsidRPr="009C139C" w:rsidRDefault="009C139C" w:rsidP="0008710C">
      <w:pPr>
        <w:pStyle w:val="ListParagraph"/>
        <w:numPr>
          <w:ilvl w:val="0"/>
          <w:numId w:val="4"/>
        </w:numPr>
        <w:rPr>
          <w:sz w:val="22"/>
          <w:szCs w:val="22"/>
        </w:rPr>
      </w:pPr>
      <w:r w:rsidRPr="009C139C">
        <w:rPr>
          <w:b/>
          <w:bCs/>
          <w:i/>
          <w:iCs/>
          <w:color w:val="0070C0"/>
          <w:sz w:val="22"/>
          <w:szCs w:val="22"/>
        </w:rPr>
        <w:t>Middle-aged adults (aged 45 to 59 years)</w:t>
      </w:r>
      <w:r w:rsidRPr="009C139C">
        <w:rPr>
          <w:sz w:val="22"/>
          <w:szCs w:val="22"/>
        </w:rPr>
        <w:t xml:space="preserve"> – respondents were notably more likely than average to volunteer.</w:t>
      </w:r>
    </w:p>
    <w:p w14:paraId="0BABDC84" w14:textId="5B376554" w:rsidR="009C139C" w:rsidRPr="009C139C" w:rsidRDefault="009C139C" w:rsidP="009C139C">
      <w:pPr>
        <w:rPr>
          <w:sz w:val="22"/>
          <w:szCs w:val="22"/>
        </w:rPr>
      </w:pPr>
    </w:p>
    <w:p w14:paraId="77373C40" w14:textId="156F8B6B" w:rsidR="009C139C" w:rsidRPr="009C139C" w:rsidRDefault="009C139C" w:rsidP="0008710C">
      <w:pPr>
        <w:pStyle w:val="ListParagraph"/>
        <w:numPr>
          <w:ilvl w:val="0"/>
          <w:numId w:val="4"/>
        </w:numPr>
        <w:rPr>
          <w:sz w:val="22"/>
          <w:szCs w:val="22"/>
        </w:rPr>
      </w:pPr>
      <w:r w:rsidRPr="009C139C">
        <w:rPr>
          <w:b/>
          <w:bCs/>
          <w:i/>
          <w:iCs/>
          <w:color w:val="0070C0"/>
          <w:sz w:val="22"/>
          <w:szCs w:val="22"/>
        </w:rPr>
        <w:t>Senior citizens (aged 75 years and over)</w:t>
      </w:r>
      <w:r w:rsidRPr="009C139C">
        <w:rPr>
          <w:color w:val="0070C0"/>
          <w:sz w:val="22"/>
          <w:szCs w:val="22"/>
        </w:rPr>
        <w:t xml:space="preserve"> </w:t>
      </w:r>
      <w:r w:rsidRPr="009C139C">
        <w:rPr>
          <w:sz w:val="22"/>
          <w:szCs w:val="22"/>
        </w:rPr>
        <w:t>– respondents were somewhat less likely than average to volunteer.</w:t>
      </w:r>
    </w:p>
    <w:p w14:paraId="06D6A67D" w14:textId="77777777" w:rsidR="009C139C" w:rsidRPr="009C139C" w:rsidRDefault="009C139C" w:rsidP="002F7E94">
      <w:pPr>
        <w:jc w:val="center"/>
      </w:pPr>
    </w:p>
    <w:p w14:paraId="6FF37A08" w14:textId="49F0BF11" w:rsidR="00D71EA3" w:rsidRDefault="00D71EA3" w:rsidP="002F7E94">
      <w:pPr>
        <w:jc w:val="center"/>
        <w:rPr>
          <w:color w:val="0070C0"/>
        </w:rPr>
      </w:pPr>
      <w:r w:rsidRPr="00D71EA3">
        <w:rPr>
          <w:noProof/>
        </w:rPr>
        <w:drawing>
          <wp:inline distT="0" distB="0" distL="0" distR="0" wp14:anchorId="755BE832" wp14:editId="115FD79E">
            <wp:extent cx="5731510" cy="3480435"/>
            <wp:effectExtent l="0" t="0" r="254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1510" cy="3480435"/>
                    </a:xfrm>
                    <a:prstGeom prst="rect">
                      <a:avLst/>
                    </a:prstGeom>
                    <a:noFill/>
                    <a:ln>
                      <a:noFill/>
                    </a:ln>
                  </pic:spPr>
                </pic:pic>
              </a:graphicData>
            </a:graphic>
          </wp:inline>
        </w:drawing>
      </w:r>
    </w:p>
    <w:p w14:paraId="33DEC438" w14:textId="041A7868" w:rsidR="009C139C" w:rsidRPr="00B05434" w:rsidRDefault="009C139C" w:rsidP="00B05434">
      <w:pPr>
        <w:rPr>
          <w:sz w:val="20"/>
          <w:szCs w:val="20"/>
        </w:rPr>
      </w:pPr>
    </w:p>
    <w:p w14:paraId="2666E4C7" w14:textId="4CB9A522" w:rsidR="009C139C" w:rsidRPr="00B05434" w:rsidRDefault="009C139C" w:rsidP="00B05434">
      <w:pPr>
        <w:rPr>
          <w:b/>
          <w:bCs/>
          <w:sz w:val="20"/>
          <w:szCs w:val="20"/>
        </w:rPr>
      </w:pPr>
    </w:p>
    <w:p w14:paraId="71FF11A9" w14:textId="3F7FD6F9" w:rsidR="00ED6F39" w:rsidRDefault="00ED6F39" w:rsidP="00ED6F39">
      <w:pPr>
        <w:pStyle w:val="Heading1"/>
      </w:pPr>
      <w:bookmarkStart w:id="61" w:name="_Toc67909382"/>
      <w:r>
        <w:t>Planning and population</w:t>
      </w:r>
      <w:bookmarkEnd w:id="61"/>
    </w:p>
    <w:p w14:paraId="6155628D" w14:textId="77777777" w:rsidR="00ED6F39" w:rsidRPr="00FC46E2" w:rsidRDefault="00ED6F39" w:rsidP="00ED6F39">
      <w:pPr>
        <w:rPr>
          <w:sz w:val="16"/>
          <w:szCs w:val="16"/>
        </w:rPr>
      </w:pPr>
    </w:p>
    <w:p w14:paraId="23B29344" w14:textId="77777777" w:rsidR="00ED6F39" w:rsidRDefault="00ED6F39" w:rsidP="00ED6F39">
      <w:pPr>
        <w:pStyle w:val="Heading2"/>
      </w:pPr>
      <w:bookmarkStart w:id="62" w:name="_Toc67909383"/>
      <w:r>
        <w:t>Planning for population growth</w:t>
      </w:r>
      <w:bookmarkEnd w:id="62"/>
    </w:p>
    <w:p w14:paraId="14C85B97" w14:textId="5DF0FBE3" w:rsidR="00ED6F39" w:rsidRPr="00B05434" w:rsidRDefault="00ED6F39" w:rsidP="00ED6F39">
      <w:pPr>
        <w:jc w:val="left"/>
      </w:pPr>
    </w:p>
    <w:p w14:paraId="656E790F" w14:textId="77777777" w:rsidR="00ED6F39" w:rsidRPr="00B05434" w:rsidRDefault="00ED6F39" w:rsidP="00ED6F39">
      <w:r w:rsidRPr="00B05434">
        <w:t>Respondents were read the following preamble:</w:t>
      </w:r>
    </w:p>
    <w:p w14:paraId="5A27200C" w14:textId="77777777" w:rsidR="00ED6F39" w:rsidRPr="00B05434" w:rsidRDefault="00ED6F39" w:rsidP="00ED6F39">
      <w:pPr>
        <w:autoSpaceDE w:val="0"/>
        <w:autoSpaceDN w:val="0"/>
        <w:adjustRightInd w:val="0"/>
        <w:jc w:val="center"/>
        <w:rPr>
          <w:i/>
          <w:color w:val="0070C0"/>
          <w:lang w:eastAsia="zh-CN"/>
        </w:rPr>
      </w:pPr>
    </w:p>
    <w:p w14:paraId="2A053FE8" w14:textId="77777777" w:rsidR="00ED6F39" w:rsidRPr="00B05434" w:rsidRDefault="00ED6F39" w:rsidP="00ED6F39">
      <w:pPr>
        <w:jc w:val="center"/>
        <w:rPr>
          <w:i/>
          <w:color w:val="0070C0"/>
          <w:sz w:val="22"/>
          <w:szCs w:val="22"/>
        </w:rPr>
      </w:pPr>
      <w:r w:rsidRPr="00B05434">
        <w:rPr>
          <w:bCs/>
          <w:i/>
          <w:color w:val="0070C0"/>
          <w:sz w:val="22"/>
          <w:szCs w:val="22"/>
          <w:lang w:eastAsia="zh-CN"/>
        </w:rPr>
        <w:t>The State Government has planned for the population of Bayside to continue growing by approximately 13,000 over the next 20 years. The responsibility for providing services, transport infrastructure, and facilities rests with both Council and the State Government.</w:t>
      </w:r>
    </w:p>
    <w:p w14:paraId="33B482B0" w14:textId="26B99DC7" w:rsidR="00FC46E2" w:rsidRPr="00B05434" w:rsidRDefault="00FC46E2" w:rsidP="00FC46E2">
      <w:pPr>
        <w:jc w:val="center"/>
        <w:rPr>
          <w:i/>
          <w:color w:val="0070C0"/>
        </w:rPr>
      </w:pPr>
    </w:p>
    <w:p w14:paraId="68BE9319" w14:textId="77777777" w:rsidR="00ED6F39" w:rsidRPr="00B05434" w:rsidRDefault="00ED6F39" w:rsidP="00ED6F39">
      <w:pPr>
        <w:jc w:val="left"/>
      </w:pPr>
      <w:r w:rsidRPr="00B05434">
        <w:t>Respondents were then asked:</w:t>
      </w:r>
    </w:p>
    <w:p w14:paraId="721E2190" w14:textId="77777777" w:rsidR="00ED6F39" w:rsidRPr="00B05434" w:rsidRDefault="00ED6F39" w:rsidP="00ED6F39">
      <w:pPr>
        <w:jc w:val="left"/>
      </w:pPr>
    </w:p>
    <w:p w14:paraId="08FA7858" w14:textId="77777777" w:rsidR="00ED6F39" w:rsidRPr="00B05434" w:rsidRDefault="00ED6F39" w:rsidP="00ED6F39">
      <w:pPr>
        <w:jc w:val="center"/>
        <w:rPr>
          <w:i/>
          <w:color w:val="0070C0"/>
          <w:sz w:val="22"/>
          <w:szCs w:val="22"/>
        </w:rPr>
      </w:pPr>
      <w:r w:rsidRPr="00B05434">
        <w:rPr>
          <w:i/>
          <w:color w:val="0070C0"/>
          <w:sz w:val="22"/>
          <w:szCs w:val="22"/>
        </w:rPr>
        <w:t>“On a scale of 0 (lowest) to 10 (highest), can you please rate your satisfaction with planning for population growth?”</w:t>
      </w:r>
    </w:p>
    <w:p w14:paraId="0BE77228" w14:textId="5AEE2FBE" w:rsidR="00ED6F39" w:rsidRPr="00B05434" w:rsidRDefault="00ED6F39" w:rsidP="00ED6F39">
      <w:pPr>
        <w:jc w:val="center"/>
        <w:rPr>
          <w:color w:val="0070C0"/>
        </w:rPr>
      </w:pPr>
    </w:p>
    <w:p w14:paraId="256CB43B" w14:textId="2C49ACDC" w:rsidR="00F04004" w:rsidRPr="00B05434" w:rsidRDefault="00F04004" w:rsidP="003104CD">
      <w:r w:rsidRPr="00B05434">
        <w:t>The average satisfaction with planning for population growth by all levels of government declined measurably this year, down 10.9% to 5.98, which is a “poor”, down from a “good” level.</w:t>
      </w:r>
      <w:r w:rsidR="00FC46E2" w:rsidRPr="00B05434">
        <w:t xml:space="preserve">  </w:t>
      </w:r>
      <w:r w:rsidRPr="00B05434">
        <w:t>This decline this year reverses much of the increases recorded over the last two years and is now marginally below the long-term average of 6.18.</w:t>
      </w:r>
    </w:p>
    <w:p w14:paraId="2CE1E376" w14:textId="7C4CAB18" w:rsidR="00F04004" w:rsidRPr="00B05434" w:rsidRDefault="00F04004" w:rsidP="003104CD">
      <w:r w:rsidRPr="00B05434">
        <w:t>By way of comparison, this result is now marginally, but not measurably lower than the 2021 metropolitan Melbourne average</w:t>
      </w:r>
      <w:r w:rsidR="00710954" w:rsidRPr="00B05434">
        <w:t xml:space="preserve"> (6.14)</w:t>
      </w:r>
      <w:r w:rsidRPr="00B05434">
        <w:t xml:space="preserve">, as recorded in the </w:t>
      </w:r>
      <w:r w:rsidRPr="00B05434">
        <w:rPr>
          <w:i/>
          <w:iCs/>
        </w:rPr>
        <w:t>Governing Melbourne</w:t>
      </w:r>
      <w:r w:rsidRPr="00B05434">
        <w:t xml:space="preserve"> research conducted independently by Metropolis Research in </w:t>
      </w:r>
      <w:r w:rsidR="00710954" w:rsidRPr="00B05434">
        <w:t>January 2021 but is somewhat higher than the inner eastern region councils’ average of 5.42.</w:t>
      </w:r>
    </w:p>
    <w:p w14:paraId="2C642260" w14:textId="370D1517" w:rsidR="00F04004" w:rsidRPr="00B05434" w:rsidRDefault="00F04004" w:rsidP="003104CD"/>
    <w:p w14:paraId="68AF6197" w14:textId="2555894D" w:rsidR="00FC46E2" w:rsidRPr="00B05434" w:rsidRDefault="00FC46E2" w:rsidP="00FC46E2">
      <w:r w:rsidRPr="00B05434">
        <w:t>These results clearly reflect a fall in satisfaction consistent with the general decline in satisfaction observed across the survey this year</w:t>
      </w:r>
      <w:r w:rsidR="00F06258" w:rsidRPr="00B05434">
        <w:t xml:space="preserve">, which may be reflecting a more pessimistic outlook generally in the community.  </w:t>
      </w:r>
      <w:r w:rsidRPr="00B05434">
        <w:t xml:space="preserve">This decline is likely to </w:t>
      </w:r>
      <w:r w:rsidR="00F06258" w:rsidRPr="00B05434">
        <w:t xml:space="preserve">be </w:t>
      </w:r>
      <w:r w:rsidRPr="00B05434">
        <w:t>re</w:t>
      </w:r>
      <w:r w:rsidR="00F06258" w:rsidRPr="00B05434">
        <w:t xml:space="preserve">flecting a </w:t>
      </w:r>
      <w:r w:rsidRPr="00B05434">
        <w:t>range of factors, including COVID-19 and its impact on the relationship between the community and Council</w:t>
      </w:r>
      <w:r w:rsidR="00F06258" w:rsidRPr="00B05434">
        <w:t>, and greater concerns about public health from increased population density</w:t>
      </w:r>
      <w:r w:rsidRPr="00B05434">
        <w:t xml:space="preserve">.  </w:t>
      </w:r>
    </w:p>
    <w:p w14:paraId="0BEEF165" w14:textId="77777777" w:rsidR="00FC46E2" w:rsidRPr="00B05434" w:rsidRDefault="00FC46E2" w:rsidP="003104CD"/>
    <w:p w14:paraId="266A4831" w14:textId="2BF87FD5" w:rsidR="00ED6F39" w:rsidRDefault="004A5914" w:rsidP="00ED6F39">
      <w:pPr>
        <w:jc w:val="center"/>
        <w:rPr>
          <w:color w:val="0070C0"/>
        </w:rPr>
      </w:pPr>
      <w:r w:rsidRPr="00B05434">
        <w:rPr>
          <w:noProof/>
        </w:rPr>
        <w:drawing>
          <wp:inline distT="0" distB="0" distL="0" distR="0" wp14:anchorId="29962BEC" wp14:editId="24DF7C2D">
            <wp:extent cx="5731510" cy="3521075"/>
            <wp:effectExtent l="0" t="0" r="2540" b="317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1510" cy="3521075"/>
                    </a:xfrm>
                    <a:prstGeom prst="rect">
                      <a:avLst/>
                    </a:prstGeom>
                    <a:noFill/>
                    <a:ln>
                      <a:noFill/>
                    </a:ln>
                  </pic:spPr>
                </pic:pic>
              </a:graphicData>
            </a:graphic>
          </wp:inline>
        </w:drawing>
      </w:r>
    </w:p>
    <w:p w14:paraId="774CD9FA" w14:textId="77777777" w:rsidR="00B05434" w:rsidRPr="00B05434" w:rsidRDefault="00B05434" w:rsidP="00ED6F39">
      <w:pPr>
        <w:jc w:val="center"/>
        <w:rPr>
          <w:color w:val="0070C0"/>
        </w:rPr>
      </w:pPr>
    </w:p>
    <w:p w14:paraId="7A4C31E1" w14:textId="32220C14" w:rsidR="00B05434" w:rsidRDefault="00FC46E2" w:rsidP="00F04004">
      <w:r w:rsidRPr="00B05434">
        <w:t>Metropolis Research also notes that the</w:t>
      </w:r>
      <w:r w:rsidR="00B05434">
        <w:t xml:space="preserve">re was an under-representation of new </w:t>
      </w:r>
      <w:r w:rsidR="00F414D2">
        <w:t xml:space="preserve"> and newer </w:t>
      </w:r>
      <w:r w:rsidR="00B05434">
        <w:t xml:space="preserve">residents </w:t>
      </w:r>
      <w:r w:rsidR="00B05434" w:rsidRPr="00B05434">
        <w:t>(less than one year</w:t>
      </w:r>
      <w:r w:rsidR="00F414D2">
        <w:t xml:space="preserve"> and one to less than five years</w:t>
      </w:r>
      <w:r w:rsidR="00B05434" w:rsidRPr="00B05434">
        <w:t xml:space="preserve"> in the City of Bayside)</w:t>
      </w:r>
      <w:r w:rsidR="00B05434">
        <w:t xml:space="preserve"> in the sample this year.  This is discussed elsewhere in this report but reflects largely the reduced ability of individuals to move residence over the last year due to COVID-19.  </w:t>
      </w:r>
    </w:p>
    <w:p w14:paraId="40A0544C" w14:textId="77777777" w:rsidR="00B05434" w:rsidRDefault="00B05434" w:rsidP="00F04004"/>
    <w:p w14:paraId="11FA598B" w14:textId="1E07D09C" w:rsidR="00B05434" w:rsidRDefault="00B05434" w:rsidP="00F04004">
      <w:r>
        <w:t xml:space="preserve">It is also true to a limited extent, that the </w:t>
      </w:r>
      <w:r w:rsidR="00FC46E2" w:rsidRPr="00B05434">
        <w:t xml:space="preserve">telephone survey methodology </w:t>
      </w:r>
      <w:r>
        <w:t>is slightly less effective at obtaining participation from this group of residents</w:t>
      </w:r>
      <w:r w:rsidR="00FC46E2" w:rsidRPr="00B05434">
        <w:t>.  This reflects this groups greater unwillingness to participate in the research when invited to do so on the telephone compared to when invited face-to-face</w:t>
      </w:r>
      <w:r>
        <w:t>, as they often state that they have only recently moved into the municipality and have yet to form a strong view about the performance of Council.</w:t>
      </w:r>
      <w:r w:rsidR="00FC46E2" w:rsidRPr="00B05434">
        <w:t xml:space="preserve">  </w:t>
      </w:r>
    </w:p>
    <w:p w14:paraId="4B722E50" w14:textId="77777777" w:rsidR="00B05434" w:rsidRDefault="00B05434" w:rsidP="00F04004"/>
    <w:p w14:paraId="34FB0AC6" w14:textId="7E22BBF8" w:rsidR="00FC46E2" w:rsidRPr="00B05434" w:rsidRDefault="00B05434" w:rsidP="00F04004">
      <w:r>
        <w:t>This skew this year is an important factor affecting the decline in satisfaction with planning and housing development, including population growth, as t</w:t>
      </w:r>
      <w:r w:rsidR="00FC46E2" w:rsidRPr="00B05434">
        <w:t>his group traditionally are measurably more satisfied with planning for population growth and will therefore have materially affected this result.</w:t>
      </w:r>
    </w:p>
    <w:p w14:paraId="529C7506" w14:textId="493C64D9" w:rsidR="00F04004" w:rsidRPr="00B05434" w:rsidRDefault="00F04004" w:rsidP="00F04004">
      <w:r w:rsidRPr="00B05434">
        <w:t>The following graph provides a breakdown of these results into the proportion of respondents who were “very satisfied” (i.e., rated satisfaction at eight or more), those who were “neutral to somewhat satisfied” (rated satisfaction at five to seven), and those who were “dissatisfied” (rated satisfaction at less than five).</w:t>
      </w:r>
    </w:p>
    <w:p w14:paraId="26AB4758" w14:textId="13DCB69D" w:rsidR="00F04004" w:rsidRPr="00B05434" w:rsidRDefault="00F04004" w:rsidP="00F04004"/>
    <w:p w14:paraId="15566EFE" w14:textId="2880FCD5" w:rsidR="00F04004" w:rsidRPr="00B05434" w:rsidRDefault="00F04004" w:rsidP="00F04004">
      <w:r w:rsidRPr="00B05434">
        <w:t xml:space="preserve">Consistent with the results recorded in the two previous years, a little less than one-sixth of respondents </w:t>
      </w:r>
      <w:r w:rsidR="00612F68" w:rsidRPr="00B05434">
        <w:t>were dissatisfied with planning for population growth by all levels of government.</w:t>
      </w:r>
    </w:p>
    <w:p w14:paraId="7770333E" w14:textId="266AD6BF" w:rsidR="00612F68" w:rsidRPr="00B05434" w:rsidRDefault="00612F68" w:rsidP="00F04004"/>
    <w:p w14:paraId="6BBD35BA" w14:textId="65403E04" w:rsidR="00612F68" w:rsidRPr="00F04004" w:rsidRDefault="00612F68" w:rsidP="00F04004">
      <w:r w:rsidRPr="00B05434">
        <w:t>Of most interest this year, is the measurable decline in the proportion of respondents who were “very satisfied” with planning for population growth by all levels of government, which</w:t>
      </w:r>
      <w:r>
        <w:t xml:space="preserve"> has declined from more than one-third over the last two years, to a little less than one-sixth this year.</w:t>
      </w:r>
    </w:p>
    <w:p w14:paraId="56604063" w14:textId="72235EBF" w:rsidR="00C45249" w:rsidRPr="00612F68" w:rsidRDefault="00C45249" w:rsidP="00ED6F39">
      <w:pPr>
        <w:jc w:val="center"/>
        <w:rPr>
          <w:color w:val="0070C0"/>
        </w:rPr>
      </w:pPr>
    </w:p>
    <w:p w14:paraId="593D4E5C" w14:textId="6C9806C7" w:rsidR="00ED6F39" w:rsidRDefault="004A5914" w:rsidP="00ED6F39">
      <w:pPr>
        <w:jc w:val="center"/>
        <w:rPr>
          <w:color w:val="0070C0"/>
        </w:rPr>
      </w:pPr>
      <w:r w:rsidRPr="004A5914">
        <w:rPr>
          <w:noProof/>
        </w:rPr>
        <w:drawing>
          <wp:inline distT="0" distB="0" distL="0" distR="0" wp14:anchorId="0BEED464" wp14:editId="2CAB9188">
            <wp:extent cx="5731510" cy="3469005"/>
            <wp:effectExtent l="0" t="0" r="254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3469005"/>
                    </a:xfrm>
                    <a:prstGeom prst="rect">
                      <a:avLst/>
                    </a:prstGeom>
                    <a:noFill/>
                    <a:ln>
                      <a:noFill/>
                    </a:ln>
                  </pic:spPr>
                </pic:pic>
              </a:graphicData>
            </a:graphic>
          </wp:inline>
        </w:drawing>
      </w:r>
    </w:p>
    <w:p w14:paraId="4510015E" w14:textId="1211596E" w:rsidR="00710954" w:rsidRDefault="00710954">
      <w:pPr>
        <w:jc w:val="left"/>
      </w:pPr>
    </w:p>
    <w:p w14:paraId="7E66D64D" w14:textId="3259E71C" w:rsidR="00612F68" w:rsidRDefault="00612F68" w:rsidP="00612F68">
      <w:r>
        <w:t xml:space="preserve">There was no statistically significant variation in this result observed across the </w:t>
      </w:r>
      <w:r w:rsidR="00B05434">
        <w:t>nine</w:t>
      </w:r>
      <w:r>
        <w:t xml:space="preserve"> precincts comprising the City of Bayside, although attention is drawn to the following:</w:t>
      </w:r>
    </w:p>
    <w:p w14:paraId="77E14B88" w14:textId="191B893C" w:rsidR="00612F68" w:rsidRDefault="00612F68" w:rsidP="00612F68"/>
    <w:p w14:paraId="506C7AC5" w14:textId="2CDAA1C1" w:rsidR="00612F68" w:rsidRDefault="00612F68" w:rsidP="0008710C">
      <w:pPr>
        <w:pStyle w:val="ListParagraph"/>
        <w:numPr>
          <w:ilvl w:val="0"/>
          <w:numId w:val="5"/>
        </w:numPr>
        <w:rPr>
          <w:sz w:val="22"/>
          <w:szCs w:val="22"/>
        </w:rPr>
      </w:pPr>
      <w:r w:rsidRPr="00612F68">
        <w:rPr>
          <w:b/>
          <w:bCs/>
          <w:i/>
          <w:iCs/>
          <w:color w:val="0070C0"/>
          <w:sz w:val="22"/>
          <w:szCs w:val="22"/>
        </w:rPr>
        <w:t>Cheltenham</w:t>
      </w:r>
      <w:r w:rsidRPr="00612F68">
        <w:rPr>
          <w:sz w:val="22"/>
          <w:szCs w:val="22"/>
        </w:rPr>
        <w:t xml:space="preserve"> – respondents were notably, but not measurably (due to the small sample size) more satisfied with planning for population growth by all levels of government than the average.</w:t>
      </w:r>
    </w:p>
    <w:p w14:paraId="5A7C329E" w14:textId="77777777" w:rsidR="00B05434" w:rsidRPr="00612F68" w:rsidRDefault="00B05434" w:rsidP="00B05434">
      <w:pPr>
        <w:pStyle w:val="ListParagraph"/>
        <w:rPr>
          <w:sz w:val="22"/>
          <w:szCs w:val="22"/>
        </w:rPr>
      </w:pPr>
    </w:p>
    <w:p w14:paraId="64319754" w14:textId="0A2258D6" w:rsidR="00612F68" w:rsidRPr="00612F68" w:rsidRDefault="00612F68" w:rsidP="0008710C">
      <w:pPr>
        <w:pStyle w:val="ListParagraph"/>
        <w:numPr>
          <w:ilvl w:val="0"/>
          <w:numId w:val="5"/>
        </w:numPr>
        <w:rPr>
          <w:sz w:val="22"/>
          <w:szCs w:val="22"/>
        </w:rPr>
      </w:pPr>
      <w:r w:rsidRPr="00612F68">
        <w:rPr>
          <w:b/>
          <w:bCs/>
          <w:i/>
          <w:iCs/>
          <w:color w:val="0070C0"/>
          <w:sz w:val="22"/>
          <w:szCs w:val="22"/>
        </w:rPr>
        <w:t>Black Rock</w:t>
      </w:r>
      <w:r w:rsidRPr="00612F68">
        <w:rPr>
          <w:color w:val="0070C0"/>
          <w:sz w:val="22"/>
          <w:szCs w:val="22"/>
        </w:rPr>
        <w:t xml:space="preserve"> </w:t>
      </w:r>
      <w:r w:rsidRPr="00612F68">
        <w:rPr>
          <w:sz w:val="22"/>
          <w:szCs w:val="22"/>
        </w:rPr>
        <w:t>– respondents were notably, but not measurably (due to the small sample size) less satisfied with planning for population growth by all levels of government than the average.</w:t>
      </w:r>
    </w:p>
    <w:p w14:paraId="2EC16CD7" w14:textId="4D793691" w:rsidR="00A84AF3" w:rsidRPr="00672552" w:rsidRDefault="00A84AF3" w:rsidP="00ED6F39">
      <w:pPr>
        <w:jc w:val="center"/>
        <w:rPr>
          <w:color w:val="0070C0"/>
          <w:sz w:val="20"/>
          <w:szCs w:val="20"/>
        </w:rPr>
      </w:pPr>
    </w:p>
    <w:p w14:paraId="0685AEE2" w14:textId="3EA0821D" w:rsidR="0082165E" w:rsidRDefault="00D71EA3" w:rsidP="00ED6F39">
      <w:pPr>
        <w:jc w:val="center"/>
        <w:rPr>
          <w:color w:val="0070C0"/>
        </w:rPr>
      </w:pPr>
      <w:r w:rsidRPr="00D71EA3">
        <w:rPr>
          <w:noProof/>
        </w:rPr>
        <w:drawing>
          <wp:inline distT="0" distB="0" distL="0" distR="0" wp14:anchorId="19F94B87" wp14:editId="4CFAD750">
            <wp:extent cx="5731510" cy="3540760"/>
            <wp:effectExtent l="0" t="0" r="254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3540760"/>
                    </a:xfrm>
                    <a:prstGeom prst="rect">
                      <a:avLst/>
                    </a:prstGeom>
                    <a:noFill/>
                    <a:ln>
                      <a:noFill/>
                    </a:ln>
                  </pic:spPr>
                </pic:pic>
              </a:graphicData>
            </a:graphic>
          </wp:inline>
        </w:drawing>
      </w:r>
    </w:p>
    <w:p w14:paraId="2EAC725F" w14:textId="77777777" w:rsidR="00710954" w:rsidRDefault="00710954" w:rsidP="00ED6F39">
      <w:pPr>
        <w:jc w:val="center"/>
        <w:rPr>
          <w:color w:val="0070C0"/>
        </w:rPr>
      </w:pPr>
    </w:p>
    <w:p w14:paraId="1E789C81" w14:textId="0ACD09CC" w:rsidR="00D71EA3" w:rsidRDefault="00D71EA3" w:rsidP="00ED6F39">
      <w:pPr>
        <w:jc w:val="center"/>
        <w:rPr>
          <w:color w:val="0070C0"/>
        </w:rPr>
      </w:pPr>
      <w:r w:rsidRPr="00D71EA3">
        <w:rPr>
          <w:noProof/>
        </w:rPr>
        <w:drawing>
          <wp:inline distT="0" distB="0" distL="0" distR="0" wp14:anchorId="77D22E99" wp14:editId="4E22E7C9">
            <wp:extent cx="5731510" cy="3515360"/>
            <wp:effectExtent l="0" t="0" r="254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1510" cy="3515360"/>
                    </a:xfrm>
                    <a:prstGeom prst="rect">
                      <a:avLst/>
                    </a:prstGeom>
                    <a:noFill/>
                    <a:ln>
                      <a:noFill/>
                    </a:ln>
                  </pic:spPr>
                </pic:pic>
              </a:graphicData>
            </a:graphic>
          </wp:inline>
        </w:drawing>
      </w:r>
    </w:p>
    <w:p w14:paraId="76FD8C75" w14:textId="0D60A41A" w:rsidR="00710954" w:rsidRDefault="00710954">
      <w:pPr>
        <w:jc w:val="left"/>
        <w:rPr>
          <w:color w:val="0070C0"/>
        </w:rPr>
      </w:pPr>
    </w:p>
    <w:p w14:paraId="12F9CE3B" w14:textId="77777777" w:rsidR="00B05434" w:rsidRDefault="00710954" w:rsidP="00710954">
      <w:r>
        <w:t xml:space="preserve">The following graphs outline the average satisfaction with planning for population growth by all levels of government by respondent profile, including age structure, gender, language spoken at home, housing situation, period of residence in the municipality, household disability status, and household structure. </w:t>
      </w:r>
    </w:p>
    <w:p w14:paraId="78D99B80" w14:textId="497B1C4F" w:rsidR="00D71EA3" w:rsidRDefault="00710954" w:rsidP="00710954">
      <w:r>
        <w:t xml:space="preserve"> </w:t>
      </w:r>
    </w:p>
    <w:p w14:paraId="2A41961C" w14:textId="77777777" w:rsidR="00B05434" w:rsidRDefault="00B05434">
      <w:pPr>
        <w:jc w:val="left"/>
      </w:pPr>
      <w:r>
        <w:br w:type="page"/>
      </w:r>
    </w:p>
    <w:p w14:paraId="2FC63309" w14:textId="14696482" w:rsidR="00710954" w:rsidRDefault="00710954" w:rsidP="00710954">
      <w:r>
        <w:t>Attention is drawn to the following notable variation in satisfaction observed:</w:t>
      </w:r>
    </w:p>
    <w:p w14:paraId="1525499F" w14:textId="25F041F6" w:rsidR="00710954" w:rsidRDefault="00710954" w:rsidP="00710954"/>
    <w:p w14:paraId="0D1F3F14" w14:textId="47B74362" w:rsidR="00710954" w:rsidRPr="00710954" w:rsidRDefault="00710954" w:rsidP="0008710C">
      <w:pPr>
        <w:pStyle w:val="ListParagraph"/>
        <w:numPr>
          <w:ilvl w:val="0"/>
          <w:numId w:val="6"/>
        </w:numPr>
        <w:rPr>
          <w:sz w:val="22"/>
          <w:szCs w:val="22"/>
        </w:rPr>
      </w:pPr>
      <w:r w:rsidRPr="00710954">
        <w:rPr>
          <w:b/>
          <w:bCs/>
          <w:i/>
          <w:iCs/>
          <w:color w:val="0070C0"/>
          <w:sz w:val="22"/>
          <w:szCs w:val="22"/>
        </w:rPr>
        <w:t>Age structure</w:t>
      </w:r>
      <w:r w:rsidRPr="00710954">
        <w:rPr>
          <w:sz w:val="22"/>
          <w:szCs w:val="22"/>
        </w:rPr>
        <w:t xml:space="preserve"> – consistent with the results observed in previous years both in Bayside as well as elsewhere across metropolitan Melbourne, satisfaction declines measurably with the respondents’ age, from a high of 6.71 for young adults (aged 18 to 34 years) to a low of 5.55 for older adults (aged 60 to 74 years).</w:t>
      </w:r>
    </w:p>
    <w:p w14:paraId="5CA0F0D9" w14:textId="2544A467" w:rsidR="00710954" w:rsidRPr="00FC46E2" w:rsidRDefault="00710954" w:rsidP="00710954">
      <w:pPr>
        <w:rPr>
          <w:sz w:val="16"/>
          <w:szCs w:val="16"/>
        </w:rPr>
      </w:pPr>
    </w:p>
    <w:p w14:paraId="5563C8A7" w14:textId="774A1494" w:rsidR="00710954" w:rsidRPr="00710954" w:rsidRDefault="00710954" w:rsidP="0008710C">
      <w:pPr>
        <w:pStyle w:val="ListParagraph"/>
        <w:numPr>
          <w:ilvl w:val="0"/>
          <w:numId w:val="6"/>
        </w:numPr>
        <w:rPr>
          <w:sz w:val="22"/>
          <w:szCs w:val="22"/>
        </w:rPr>
      </w:pPr>
      <w:r w:rsidRPr="00710954">
        <w:rPr>
          <w:b/>
          <w:bCs/>
          <w:i/>
          <w:iCs/>
          <w:color w:val="0070C0"/>
          <w:sz w:val="22"/>
          <w:szCs w:val="22"/>
        </w:rPr>
        <w:t>Gender</w:t>
      </w:r>
      <w:r w:rsidRPr="00710954">
        <w:rPr>
          <w:sz w:val="22"/>
          <w:szCs w:val="22"/>
        </w:rPr>
        <w:t xml:space="preserve"> – there was no meaningful variation in these results observed between male and female respondents.</w:t>
      </w:r>
    </w:p>
    <w:p w14:paraId="70046D78" w14:textId="74E89099" w:rsidR="00710954" w:rsidRPr="00FC46E2" w:rsidRDefault="00710954" w:rsidP="00710954">
      <w:pPr>
        <w:rPr>
          <w:sz w:val="16"/>
          <w:szCs w:val="16"/>
        </w:rPr>
      </w:pPr>
    </w:p>
    <w:p w14:paraId="19002F1A" w14:textId="4E48F337" w:rsidR="00710954" w:rsidRDefault="00710954" w:rsidP="0008710C">
      <w:pPr>
        <w:pStyle w:val="ListParagraph"/>
        <w:numPr>
          <w:ilvl w:val="0"/>
          <w:numId w:val="6"/>
        </w:numPr>
        <w:rPr>
          <w:sz w:val="22"/>
          <w:szCs w:val="22"/>
        </w:rPr>
      </w:pPr>
      <w:r w:rsidRPr="00710954">
        <w:rPr>
          <w:b/>
          <w:bCs/>
          <w:i/>
          <w:iCs/>
          <w:color w:val="0070C0"/>
          <w:sz w:val="22"/>
          <w:szCs w:val="22"/>
        </w:rPr>
        <w:t>Language spoken at home</w:t>
      </w:r>
      <w:r w:rsidRPr="00710954">
        <w:rPr>
          <w:color w:val="0070C0"/>
          <w:sz w:val="22"/>
          <w:szCs w:val="22"/>
        </w:rPr>
        <w:t xml:space="preserve"> </w:t>
      </w:r>
      <w:r w:rsidRPr="00710954">
        <w:rPr>
          <w:sz w:val="22"/>
          <w:szCs w:val="22"/>
        </w:rPr>
        <w:t>– there was no meaningful variation in these results observed between respondents from English speaking and multi-lingual households.</w:t>
      </w:r>
    </w:p>
    <w:p w14:paraId="31947F7B" w14:textId="77777777" w:rsidR="00710954" w:rsidRPr="00FC46E2" w:rsidRDefault="00710954" w:rsidP="00710954">
      <w:pPr>
        <w:pStyle w:val="ListParagraph"/>
        <w:rPr>
          <w:sz w:val="16"/>
          <w:szCs w:val="16"/>
        </w:rPr>
      </w:pPr>
    </w:p>
    <w:p w14:paraId="5FA755D4" w14:textId="6ADCFB5C" w:rsidR="00710954" w:rsidRDefault="00710954" w:rsidP="0008710C">
      <w:pPr>
        <w:pStyle w:val="ListParagraph"/>
        <w:numPr>
          <w:ilvl w:val="0"/>
          <w:numId w:val="6"/>
        </w:numPr>
        <w:rPr>
          <w:sz w:val="22"/>
          <w:szCs w:val="22"/>
        </w:rPr>
      </w:pPr>
      <w:r w:rsidRPr="00710954">
        <w:rPr>
          <w:b/>
          <w:bCs/>
          <w:i/>
          <w:iCs/>
          <w:color w:val="0070C0"/>
          <w:sz w:val="22"/>
          <w:szCs w:val="22"/>
        </w:rPr>
        <w:t>Housing situation</w:t>
      </w:r>
      <w:r w:rsidRPr="00710954">
        <w:rPr>
          <w:color w:val="0070C0"/>
          <w:sz w:val="22"/>
          <w:szCs w:val="22"/>
        </w:rPr>
        <w:t xml:space="preserve"> </w:t>
      </w:r>
      <w:r>
        <w:rPr>
          <w:sz w:val="22"/>
          <w:szCs w:val="22"/>
        </w:rPr>
        <w:t>– there was a strong relationship between housing situation and satisfaction with planning for population growth, with rental household measurably and significantly more satisfied than homeowner respondents.</w:t>
      </w:r>
    </w:p>
    <w:p w14:paraId="18AF87B0" w14:textId="77777777" w:rsidR="00710954" w:rsidRPr="00FC46E2" w:rsidRDefault="00710954" w:rsidP="00710954">
      <w:pPr>
        <w:pStyle w:val="ListParagraph"/>
        <w:rPr>
          <w:sz w:val="16"/>
          <w:szCs w:val="16"/>
        </w:rPr>
      </w:pPr>
    </w:p>
    <w:p w14:paraId="795B3776" w14:textId="102B4368" w:rsidR="00FC46E2" w:rsidRDefault="00710954" w:rsidP="0008710C">
      <w:pPr>
        <w:pStyle w:val="ListParagraph"/>
        <w:numPr>
          <w:ilvl w:val="0"/>
          <w:numId w:val="6"/>
        </w:numPr>
        <w:rPr>
          <w:sz w:val="22"/>
          <w:szCs w:val="22"/>
        </w:rPr>
      </w:pPr>
      <w:r w:rsidRPr="00FC46E2">
        <w:rPr>
          <w:b/>
          <w:bCs/>
          <w:i/>
          <w:iCs/>
          <w:color w:val="0070C0"/>
          <w:sz w:val="22"/>
          <w:szCs w:val="22"/>
        </w:rPr>
        <w:t>Period of residence in the City of Bayside</w:t>
      </w:r>
      <w:r w:rsidRPr="00FC46E2">
        <w:rPr>
          <w:color w:val="0070C0"/>
          <w:sz w:val="22"/>
          <w:szCs w:val="22"/>
        </w:rPr>
        <w:t xml:space="preserve"> </w:t>
      </w:r>
      <w:r w:rsidRPr="00FC46E2">
        <w:rPr>
          <w:sz w:val="22"/>
          <w:szCs w:val="22"/>
        </w:rPr>
        <w:t xml:space="preserve">– there was a similar strong relationship between period of residence in the municipality and planning for population growth, with newer residents (one to less than five years in the municipality) </w:t>
      </w:r>
      <w:r w:rsidR="00FC46E2" w:rsidRPr="00FC46E2">
        <w:rPr>
          <w:sz w:val="22"/>
          <w:szCs w:val="22"/>
        </w:rPr>
        <w:t xml:space="preserve">substantially more satisfied than long-term residents (10 years or more in the municipality).  </w:t>
      </w:r>
    </w:p>
    <w:p w14:paraId="0D68A78D" w14:textId="77777777" w:rsidR="00FC46E2" w:rsidRPr="00FC46E2" w:rsidRDefault="00FC46E2" w:rsidP="00FC46E2">
      <w:pPr>
        <w:pStyle w:val="ListParagraph"/>
        <w:rPr>
          <w:sz w:val="16"/>
          <w:szCs w:val="16"/>
        </w:rPr>
      </w:pPr>
    </w:p>
    <w:p w14:paraId="4F55108C" w14:textId="0BBF72B3" w:rsidR="00FC46E2" w:rsidRDefault="00FC46E2" w:rsidP="0008710C">
      <w:pPr>
        <w:pStyle w:val="ListParagraph"/>
        <w:numPr>
          <w:ilvl w:val="0"/>
          <w:numId w:val="6"/>
        </w:numPr>
        <w:rPr>
          <w:sz w:val="22"/>
          <w:szCs w:val="22"/>
        </w:rPr>
      </w:pPr>
      <w:r w:rsidRPr="00FC46E2">
        <w:rPr>
          <w:b/>
          <w:bCs/>
          <w:i/>
          <w:iCs/>
          <w:color w:val="0070C0"/>
          <w:sz w:val="22"/>
          <w:szCs w:val="22"/>
        </w:rPr>
        <w:t>Household disability status</w:t>
      </w:r>
      <w:r w:rsidRPr="00FC46E2">
        <w:rPr>
          <w:color w:val="0070C0"/>
          <w:sz w:val="22"/>
          <w:szCs w:val="22"/>
        </w:rPr>
        <w:t xml:space="preserve"> </w:t>
      </w:r>
      <w:r>
        <w:rPr>
          <w:sz w:val="22"/>
          <w:szCs w:val="22"/>
        </w:rPr>
        <w:t>– respondents from households with a member with a disability were notably, but not measurably less satisfied than other respondents.</w:t>
      </w:r>
    </w:p>
    <w:p w14:paraId="733C6928" w14:textId="77777777" w:rsidR="00FC46E2" w:rsidRPr="00FC46E2" w:rsidRDefault="00FC46E2" w:rsidP="00FC46E2">
      <w:pPr>
        <w:pStyle w:val="ListParagraph"/>
        <w:rPr>
          <w:sz w:val="16"/>
          <w:szCs w:val="16"/>
        </w:rPr>
      </w:pPr>
    </w:p>
    <w:p w14:paraId="4A9FE5B7" w14:textId="5FE432F7" w:rsidR="00FC46E2" w:rsidRPr="00FC46E2" w:rsidRDefault="00FC46E2" w:rsidP="0008710C">
      <w:pPr>
        <w:pStyle w:val="ListParagraph"/>
        <w:numPr>
          <w:ilvl w:val="0"/>
          <w:numId w:val="6"/>
        </w:numPr>
        <w:rPr>
          <w:sz w:val="22"/>
          <w:szCs w:val="22"/>
        </w:rPr>
      </w:pPr>
      <w:r w:rsidRPr="00FC46E2">
        <w:rPr>
          <w:b/>
          <w:bCs/>
          <w:i/>
          <w:iCs/>
          <w:color w:val="0070C0"/>
          <w:sz w:val="22"/>
          <w:szCs w:val="22"/>
        </w:rPr>
        <w:t xml:space="preserve">Household structure </w:t>
      </w:r>
      <w:r>
        <w:rPr>
          <w:sz w:val="22"/>
          <w:szCs w:val="22"/>
        </w:rPr>
        <w:t>– whilst there was no statistically significant variation observed by household structure, it is noted that respondents from families with young children were notably more satisfied than average, whilst mature families were notably less satisfied.</w:t>
      </w:r>
    </w:p>
    <w:p w14:paraId="7CCC839A" w14:textId="77777777" w:rsidR="00710954" w:rsidRDefault="00710954" w:rsidP="00710954">
      <w:pPr>
        <w:rPr>
          <w:color w:val="0070C0"/>
        </w:rPr>
      </w:pPr>
    </w:p>
    <w:p w14:paraId="035EACA1" w14:textId="1C80F74C" w:rsidR="00D71EA3" w:rsidRDefault="002063C0" w:rsidP="00ED6F39">
      <w:pPr>
        <w:jc w:val="center"/>
        <w:rPr>
          <w:color w:val="0070C0"/>
        </w:rPr>
      </w:pPr>
      <w:r w:rsidRPr="002063C0">
        <w:rPr>
          <w:noProof/>
        </w:rPr>
        <w:drawing>
          <wp:inline distT="0" distB="0" distL="0" distR="0" wp14:anchorId="1A4E5A2A" wp14:editId="2C22EE0D">
            <wp:extent cx="5731510" cy="3491865"/>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3491865"/>
                    </a:xfrm>
                    <a:prstGeom prst="rect">
                      <a:avLst/>
                    </a:prstGeom>
                    <a:noFill/>
                    <a:ln>
                      <a:noFill/>
                    </a:ln>
                  </pic:spPr>
                </pic:pic>
              </a:graphicData>
            </a:graphic>
          </wp:inline>
        </w:drawing>
      </w:r>
    </w:p>
    <w:p w14:paraId="1A9BDA8E" w14:textId="3C2AECF1" w:rsidR="002063C0" w:rsidRDefault="002063C0" w:rsidP="00ED6F39">
      <w:pPr>
        <w:jc w:val="center"/>
        <w:rPr>
          <w:color w:val="0070C0"/>
        </w:rPr>
      </w:pPr>
    </w:p>
    <w:p w14:paraId="55D0BD5B" w14:textId="4DA3246D" w:rsidR="002063C0" w:rsidRDefault="002063C0" w:rsidP="00ED6F39">
      <w:pPr>
        <w:jc w:val="center"/>
        <w:rPr>
          <w:color w:val="0070C0"/>
        </w:rPr>
      </w:pPr>
      <w:r w:rsidRPr="002063C0">
        <w:rPr>
          <w:noProof/>
        </w:rPr>
        <w:drawing>
          <wp:inline distT="0" distB="0" distL="0" distR="0" wp14:anchorId="28790009" wp14:editId="53132F01">
            <wp:extent cx="5731510" cy="353123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1510" cy="3531235"/>
                    </a:xfrm>
                    <a:prstGeom prst="rect">
                      <a:avLst/>
                    </a:prstGeom>
                    <a:noFill/>
                    <a:ln>
                      <a:noFill/>
                    </a:ln>
                  </pic:spPr>
                </pic:pic>
              </a:graphicData>
            </a:graphic>
          </wp:inline>
        </w:drawing>
      </w:r>
    </w:p>
    <w:p w14:paraId="06B93714" w14:textId="080B9D41" w:rsidR="002063C0" w:rsidRDefault="002063C0" w:rsidP="00ED6F39">
      <w:pPr>
        <w:jc w:val="center"/>
        <w:rPr>
          <w:color w:val="0070C0"/>
        </w:rPr>
      </w:pPr>
    </w:p>
    <w:p w14:paraId="409C8421" w14:textId="35BB33B4" w:rsidR="002063C0" w:rsidRDefault="002063C0" w:rsidP="00ED6F39">
      <w:pPr>
        <w:jc w:val="center"/>
        <w:rPr>
          <w:color w:val="0070C0"/>
        </w:rPr>
      </w:pPr>
      <w:r w:rsidRPr="002063C0">
        <w:rPr>
          <w:noProof/>
        </w:rPr>
        <w:drawing>
          <wp:inline distT="0" distB="0" distL="0" distR="0" wp14:anchorId="574DA1AF" wp14:editId="21FF21BE">
            <wp:extent cx="5731510" cy="3439160"/>
            <wp:effectExtent l="0" t="0" r="254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3439160"/>
                    </a:xfrm>
                    <a:prstGeom prst="rect">
                      <a:avLst/>
                    </a:prstGeom>
                    <a:noFill/>
                    <a:ln>
                      <a:noFill/>
                    </a:ln>
                  </pic:spPr>
                </pic:pic>
              </a:graphicData>
            </a:graphic>
          </wp:inline>
        </w:drawing>
      </w:r>
    </w:p>
    <w:p w14:paraId="4DC3C3D6" w14:textId="08F44927" w:rsidR="00ED6F39" w:rsidRDefault="00ED6F39" w:rsidP="004A5914">
      <w:pPr>
        <w:rPr>
          <w:color w:val="0070C0"/>
        </w:rPr>
      </w:pPr>
    </w:p>
    <w:p w14:paraId="42DDA844" w14:textId="4C8D0009" w:rsidR="0085065F" w:rsidRPr="000D2C65" w:rsidRDefault="0085065F" w:rsidP="00ED6F39">
      <w:pPr>
        <w:jc w:val="center"/>
        <w:rPr>
          <w:color w:val="0070C0"/>
          <w:sz w:val="16"/>
          <w:szCs w:val="16"/>
        </w:rPr>
      </w:pPr>
    </w:p>
    <w:p w14:paraId="3D8C88CA" w14:textId="77777777" w:rsidR="002063C0" w:rsidRDefault="002063C0">
      <w:pPr>
        <w:jc w:val="left"/>
        <w:rPr>
          <w:rFonts w:eastAsia="Times New Roman"/>
          <w:b/>
          <w:bCs/>
          <w:sz w:val="26"/>
          <w:szCs w:val="26"/>
          <w:lang w:val="en-US"/>
        </w:rPr>
      </w:pPr>
      <w:r>
        <w:br w:type="page"/>
      </w:r>
    </w:p>
    <w:p w14:paraId="3A3DA611" w14:textId="503933FE" w:rsidR="00ED6F39" w:rsidRDefault="00ED6F39" w:rsidP="00ED6F39">
      <w:pPr>
        <w:pStyle w:val="Heading3"/>
      </w:pPr>
      <w:bookmarkStart w:id="63" w:name="_Toc67909384"/>
      <w:r>
        <w:t>Concerns you most about population growth in the municipality</w:t>
      </w:r>
      <w:bookmarkEnd w:id="63"/>
    </w:p>
    <w:p w14:paraId="6A18A51A" w14:textId="77777777" w:rsidR="00ED6F39" w:rsidRPr="000D2C65" w:rsidRDefault="00ED6F39" w:rsidP="00ED6F39">
      <w:pPr>
        <w:jc w:val="left"/>
        <w:rPr>
          <w:sz w:val="20"/>
          <w:szCs w:val="20"/>
        </w:rPr>
      </w:pPr>
    </w:p>
    <w:p w14:paraId="4E82C8DC" w14:textId="77777777" w:rsidR="00ED6F39" w:rsidRDefault="00ED6F39" w:rsidP="00ED6F39">
      <w:pPr>
        <w:jc w:val="left"/>
      </w:pPr>
      <w:r>
        <w:t>Respondents were then asked:</w:t>
      </w:r>
    </w:p>
    <w:p w14:paraId="0A6087C7" w14:textId="77777777" w:rsidR="00ED6F39" w:rsidRPr="000D2C65" w:rsidRDefault="00ED6F39" w:rsidP="00ED6F39">
      <w:pPr>
        <w:jc w:val="left"/>
        <w:rPr>
          <w:sz w:val="20"/>
          <w:szCs w:val="20"/>
        </w:rPr>
      </w:pPr>
    </w:p>
    <w:p w14:paraId="34458754" w14:textId="77777777" w:rsidR="00ED6F39" w:rsidRDefault="00ED6F39" w:rsidP="00ED6F39">
      <w:pPr>
        <w:jc w:val="center"/>
        <w:rPr>
          <w:i/>
          <w:color w:val="0070C0"/>
          <w:sz w:val="22"/>
        </w:rPr>
      </w:pPr>
      <w:r w:rsidRPr="00B90B0F">
        <w:rPr>
          <w:i/>
          <w:color w:val="0070C0"/>
          <w:sz w:val="22"/>
        </w:rPr>
        <w:t xml:space="preserve"> “</w:t>
      </w:r>
      <w:r>
        <w:rPr>
          <w:i/>
          <w:color w:val="0070C0"/>
          <w:sz w:val="22"/>
        </w:rPr>
        <w:t>If you rated satisfaction less than 5, what concerns you most about population growth in the municipality</w:t>
      </w:r>
      <w:r w:rsidRPr="00B90B0F">
        <w:rPr>
          <w:i/>
          <w:color w:val="0070C0"/>
          <w:sz w:val="22"/>
        </w:rPr>
        <w:t>?”</w:t>
      </w:r>
    </w:p>
    <w:p w14:paraId="6A657788" w14:textId="3A338559" w:rsidR="00CA4DDD" w:rsidRPr="00564479" w:rsidRDefault="00CA4DDD" w:rsidP="00EB1297">
      <w:pPr>
        <w:rPr>
          <w:sz w:val="20"/>
          <w:szCs w:val="20"/>
        </w:rPr>
      </w:pPr>
    </w:p>
    <w:p w14:paraId="658F7E3F" w14:textId="6D9FB5A4" w:rsidR="00EB1297" w:rsidRDefault="00EB1297" w:rsidP="00EB1297">
      <w:r>
        <w:t xml:space="preserve">The </w:t>
      </w:r>
      <w:r w:rsidR="00531441">
        <w:t>89</w:t>
      </w:r>
      <w:r>
        <w:t xml:space="preserve"> respondents dissatisfied with planning for population growth by </w:t>
      </w:r>
      <w:r w:rsidR="00531441">
        <w:t>all levels of government were asked the reasons why they were dissatisfied.  A total of 90 responses were received, which have been broadly categorised as outlined in the following table.</w:t>
      </w:r>
    </w:p>
    <w:p w14:paraId="23085562" w14:textId="11C04D5F" w:rsidR="00531441" w:rsidRDefault="00531441" w:rsidP="00EB1297"/>
    <w:p w14:paraId="1964F4E7" w14:textId="1537C2DA" w:rsidR="00531441" w:rsidRDefault="00531441" w:rsidP="00EB1297">
      <w:r>
        <w:t>Consistent with the results received in recent years, the most common responses related to concerns around the planning and development issues around population growth (52.2% up from 40.3%), such as a perceived overdevelopment and overcrowding, perceived inappropriate development, a perceived loss of heritage values, and similar issues.</w:t>
      </w:r>
    </w:p>
    <w:p w14:paraId="173AD288" w14:textId="46AB5AC3" w:rsidR="00564479" w:rsidRDefault="00564479" w:rsidP="00EB1297"/>
    <w:p w14:paraId="36C5BCE3" w14:textId="296FB7E2" w:rsidR="00564479" w:rsidRDefault="00564479" w:rsidP="00EB1297">
      <w:r>
        <w:t>It is noted that this increase in concerns about planning and housing development are a theme observed in several results throughout this report.</w:t>
      </w:r>
    </w:p>
    <w:p w14:paraId="237A79BA" w14:textId="2C9CA066" w:rsidR="00531441" w:rsidRDefault="00531441" w:rsidP="00EB1297"/>
    <w:p w14:paraId="0FC23C01" w14:textId="0A5FEABB" w:rsidR="00531441" w:rsidRDefault="00531441" w:rsidP="00EB1297">
      <w:r>
        <w:t>The second most common category of reasons for dissatisfaction with planning for population growth relate to perceived impacts on infrastructure (23.3% down from 26.0%)</w:t>
      </w:r>
      <w:r w:rsidR="00564479">
        <w:t>, including a perceived lack of infrastructure in general as well as transport infrastructure.</w:t>
      </w:r>
    </w:p>
    <w:p w14:paraId="1CBCBFE8" w14:textId="101AF50F" w:rsidR="00564479" w:rsidRDefault="00564479" w:rsidP="00EB1297"/>
    <w:p w14:paraId="753808C1" w14:textId="793C312F" w:rsidR="00564479" w:rsidRDefault="00564479" w:rsidP="00EB1297">
      <w:r>
        <w:t>Perceived impacts of population growth on parking, traffic, and roads were raised by 10% of dissatisfied respondents this year, down on the 20.8% recorded last year.  This may reflect the reduced traffic volumes in the area over the last year due to COVID-19.</w:t>
      </w:r>
    </w:p>
    <w:p w14:paraId="32CB3EC3" w14:textId="77777777" w:rsidR="00EB1297" w:rsidRPr="000D2C65" w:rsidRDefault="00EB1297" w:rsidP="00EB1297"/>
    <w:p w14:paraId="5248DBDD" w14:textId="78BB912A" w:rsidR="00861F8F" w:rsidRDefault="00564479" w:rsidP="00564479">
      <w:r>
        <w:t xml:space="preserve">Metropolis Research notes that only a small number of respondents were dissatisfied with planning for population growth in the City of Bayside due to perceived issues with services and facilities, such as health and human services.  This is an important finding, as it is at odds with results observed in other types of municipalities (such as growth area municipalities), where community concern around population growth </w:t>
      </w:r>
      <w:r w:rsidR="00B05434">
        <w:t>is</w:t>
      </w:r>
      <w:r>
        <w:t xml:space="preserve"> highly focused on the perceived impact on services and facilities (including community services), as well as traffic and congestion.</w:t>
      </w:r>
    </w:p>
    <w:p w14:paraId="29FC505C" w14:textId="77777777" w:rsidR="00564479" w:rsidRDefault="00564479" w:rsidP="00CA4DDD">
      <w:pPr>
        <w:jc w:val="center"/>
      </w:pPr>
    </w:p>
    <w:p w14:paraId="5F01BAEA" w14:textId="4EBCFF6E" w:rsidR="0082543D" w:rsidRDefault="00052DD2" w:rsidP="00CA4DDD">
      <w:pPr>
        <w:jc w:val="center"/>
      </w:pPr>
      <w:r w:rsidRPr="00052DD2">
        <w:rPr>
          <w:noProof/>
        </w:rPr>
        <w:drawing>
          <wp:inline distT="0" distB="0" distL="0" distR="0" wp14:anchorId="4E90EF29" wp14:editId="4DA7836B">
            <wp:extent cx="5438775" cy="2409825"/>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38775" cy="2409825"/>
                    </a:xfrm>
                    <a:prstGeom prst="rect">
                      <a:avLst/>
                    </a:prstGeom>
                    <a:noFill/>
                    <a:ln>
                      <a:noFill/>
                    </a:ln>
                  </pic:spPr>
                </pic:pic>
              </a:graphicData>
            </a:graphic>
          </wp:inline>
        </w:drawing>
      </w:r>
    </w:p>
    <w:p w14:paraId="439FEC83" w14:textId="11F561EE" w:rsidR="00B05434" w:rsidRDefault="00B05434" w:rsidP="00B05434">
      <w:r>
        <w:t>The following table outlines the verbatim comments outlining reasons for dissatisfaction with planning for population growth by all levels of government.</w:t>
      </w:r>
    </w:p>
    <w:p w14:paraId="05F568C4" w14:textId="77777777" w:rsidR="00B05434" w:rsidRDefault="00B05434" w:rsidP="00CA4DDD">
      <w:pPr>
        <w:jc w:val="center"/>
      </w:pPr>
    </w:p>
    <w:tbl>
      <w:tblPr>
        <w:tblW w:w="9026" w:type="dxa"/>
        <w:jc w:val="center"/>
        <w:tblLook w:val="04A0" w:firstRow="1" w:lastRow="0" w:firstColumn="1" w:lastColumn="0" w:noHBand="0" w:noVBand="1"/>
      </w:tblPr>
      <w:tblGrid>
        <w:gridCol w:w="7854"/>
        <w:gridCol w:w="950"/>
        <w:gridCol w:w="222"/>
      </w:tblGrid>
      <w:tr w:rsidR="00052DD2" w:rsidRPr="00052DD2" w14:paraId="2150B05B" w14:textId="77777777" w:rsidTr="00564479">
        <w:trPr>
          <w:gridAfter w:val="1"/>
          <w:wAfter w:w="222" w:type="dxa"/>
          <w:trHeight w:val="278"/>
          <w:jc w:val="center"/>
        </w:trPr>
        <w:tc>
          <w:tcPr>
            <w:tcW w:w="8804" w:type="dxa"/>
            <w:gridSpan w:val="2"/>
            <w:tcBorders>
              <w:top w:val="nil"/>
              <w:left w:val="nil"/>
              <w:bottom w:val="nil"/>
              <w:right w:val="nil"/>
            </w:tcBorders>
            <w:shd w:val="clear" w:color="auto" w:fill="auto"/>
            <w:noWrap/>
            <w:vAlign w:val="center"/>
            <w:hideMark/>
          </w:tcPr>
          <w:p w14:paraId="4664BA6D" w14:textId="77777777" w:rsidR="00052DD2" w:rsidRPr="00052DD2" w:rsidRDefault="00052DD2" w:rsidP="00052DD2">
            <w:pPr>
              <w:jc w:val="center"/>
              <w:rPr>
                <w:rFonts w:eastAsia="Times New Roman"/>
                <w:b/>
                <w:bCs/>
                <w:sz w:val="20"/>
                <w:szCs w:val="20"/>
                <w:u w:val="single"/>
                <w:lang w:eastAsia="zh-CN"/>
              </w:rPr>
            </w:pPr>
            <w:r w:rsidRPr="00052DD2">
              <w:rPr>
                <w:rFonts w:eastAsia="Times New Roman"/>
                <w:b/>
                <w:bCs/>
                <w:sz w:val="20"/>
                <w:szCs w:val="20"/>
                <w:u w:val="single"/>
                <w:lang w:eastAsia="zh-CN"/>
              </w:rPr>
              <w:t>Most concerns regarding population growth in the municipality</w:t>
            </w:r>
          </w:p>
        </w:tc>
      </w:tr>
      <w:tr w:rsidR="00052DD2" w:rsidRPr="00052DD2" w14:paraId="68E5CEBD" w14:textId="77777777" w:rsidTr="00564479">
        <w:trPr>
          <w:gridAfter w:val="1"/>
          <w:wAfter w:w="222" w:type="dxa"/>
          <w:trHeight w:val="278"/>
          <w:jc w:val="center"/>
        </w:trPr>
        <w:tc>
          <w:tcPr>
            <w:tcW w:w="8804" w:type="dxa"/>
            <w:gridSpan w:val="2"/>
            <w:tcBorders>
              <w:top w:val="nil"/>
              <w:left w:val="nil"/>
              <w:bottom w:val="nil"/>
              <w:right w:val="nil"/>
            </w:tcBorders>
            <w:shd w:val="clear" w:color="auto" w:fill="auto"/>
            <w:noWrap/>
            <w:vAlign w:val="center"/>
            <w:hideMark/>
          </w:tcPr>
          <w:p w14:paraId="2F8A54D9" w14:textId="77777777" w:rsidR="00052DD2" w:rsidRPr="00052DD2" w:rsidRDefault="00052DD2" w:rsidP="00052DD2">
            <w:pPr>
              <w:jc w:val="center"/>
              <w:rPr>
                <w:rFonts w:eastAsia="Times New Roman"/>
                <w:b/>
                <w:bCs/>
                <w:sz w:val="20"/>
                <w:szCs w:val="20"/>
                <w:u w:val="single"/>
                <w:lang w:eastAsia="zh-CN"/>
              </w:rPr>
            </w:pPr>
            <w:r w:rsidRPr="00052DD2">
              <w:rPr>
                <w:rFonts w:eastAsia="Times New Roman"/>
                <w:b/>
                <w:bCs/>
                <w:sz w:val="20"/>
                <w:szCs w:val="20"/>
                <w:u w:val="single"/>
                <w:lang w:eastAsia="zh-CN"/>
              </w:rPr>
              <w:t>Bayside City Council - 2021 Annual Community Satisfaction Survey</w:t>
            </w:r>
          </w:p>
        </w:tc>
      </w:tr>
      <w:tr w:rsidR="00052DD2" w:rsidRPr="00052DD2" w14:paraId="4FD67B01" w14:textId="77777777" w:rsidTr="00564479">
        <w:trPr>
          <w:gridAfter w:val="1"/>
          <w:wAfter w:w="222" w:type="dxa"/>
          <w:trHeight w:val="278"/>
          <w:jc w:val="center"/>
        </w:trPr>
        <w:tc>
          <w:tcPr>
            <w:tcW w:w="8804" w:type="dxa"/>
            <w:gridSpan w:val="2"/>
            <w:tcBorders>
              <w:top w:val="nil"/>
              <w:left w:val="nil"/>
              <w:bottom w:val="nil"/>
              <w:right w:val="nil"/>
            </w:tcBorders>
            <w:shd w:val="clear" w:color="auto" w:fill="auto"/>
            <w:noWrap/>
            <w:vAlign w:val="center"/>
            <w:hideMark/>
          </w:tcPr>
          <w:p w14:paraId="5339148E"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(Number of responses)</w:t>
            </w:r>
          </w:p>
        </w:tc>
      </w:tr>
      <w:tr w:rsidR="00052DD2" w:rsidRPr="00052DD2" w14:paraId="4F4B9933" w14:textId="77777777" w:rsidTr="00564479">
        <w:trPr>
          <w:gridAfter w:val="1"/>
          <w:wAfter w:w="222" w:type="dxa"/>
          <w:trHeight w:val="278"/>
          <w:jc w:val="center"/>
        </w:trPr>
        <w:tc>
          <w:tcPr>
            <w:tcW w:w="7854" w:type="dxa"/>
            <w:tcBorders>
              <w:top w:val="nil"/>
              <w:left w:val="nil"/>
              <w:bottom w:val="nil"/>
              <w:right w:val="nil"/>
            </w:tcBorders>
            <w:shd w:val="clear" w:color="auto" w:fill="auto"/>
            <w:vAlign w:val="center"/>
            <w:hideMark/>
          </w:tcPr>
          <w:p w14:paraId="7239B305"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noWrap/>
            <w:vAlign w:val="center"/>
            <w:hideMark/>
          </w:tcPr>
          <w:p w14:paraId="2A95C8F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270FC94" w14:textId="77777777" w:rsidTr="00564479">
        <w:trPr>
          <w:gridAfter w:val="1"/>
          <w:wAfter w:w="222" w:type="dxa"/>
          <w:trHeight w:val="293"/>
          <w:jc w:val="center"/>
        </w:trPr>
        <w:tc>
          <w:tcPr>
            <w:tcW w:w="7854" w:type="dxa"/>
            <w:vMerge w:val="restart"/>
            <w:tcBorders>
              <w:top w:val="single" w:sz="4" w:space="0" w:color="auto"/>
              <w:left w:val="nil"/>
              <w:bottom w:val="single" w:sz="4" w:space="0" w:color="000000"/>
              <w:right w:val="nil"/>
            </w:tcBorders>
            <w:shd w:val="clear" w:color="auto" w:fill="auto"/>
            <w:vAlign w:val="center"/>
            <w:hideMark/>
          </w:tcPr>
          <w:p w14:paraId="224121D4"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Response</w:t>
            </w:r>
          </w:p>
        </w:tc>
        <w:tc>
          <w:tcPr>
            <w:tcW w:w="950" w:type="dxa"/>
            <w:vMerge w:val="restart"/>
            <w:tcBorders>
              <w:top w:val="single" w:sz="4" w:space="0" w:color="auto"/>
              <w:left w:val="nil"/>
              <w:bottom w:val="single" w:sz="4" w:space="0" w:color="000000"/>
              <w:right w:val="nil"/>
            </w:tcBorders>
            <w:shd w:val="clear" w:color="auto" w:fill="auto"/>
            <w:noWrap/>
            <w:vAlign w:val="center"/>
            <w:hideMark/>
          </w:tcPr>
          <w:p w14:paraId="37BB95DC"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Number</w:t>
            </w:r>
          </w:p>
        </w:tc>
      </w:tr>
      <w:tr w:rsidR="00052DD2" w:rsidRPr="00052DD2" w14:paraId="26652A3D" w14:textId="77777777" w:rsidTr="00564479">
        <w:trPr>
          <w:trHeight w:val="278"/>
          <w:jc w:val="center"/>
        </w:trPr>
        <w:tc>
          <w:tcPr>
            <w:tcW w:w="7854" w:type="dxa"/>
            <w:vMerge/>
            <w:tcBorders>
              <w:top w:val="single" w:sz="4" w:space="0" w:color="auto"/>
              <w:left w:val="nil"/>
              <w:bottom w:val="single" w:sz="4" w:space="0" w:color="000000"/>
              <w:right w:val="nil"/>
            </w:tcBorders>
            <w:vAlign w:val="center"/>
            <w:hideMark/>
          </w:tcPr>
          <w:p w14:paraId="33968392" w14:textId="77777777" w:rsidR="00052DD2" w:rsidRPr="00052DD2" w:rsidRDefault="00052DD2" w:rsidP="00052DD2">
            <w:pPr>
              <w:jc w:val="left"/>
              <w:rPr>
                <w:rFonts w:eastAsia="Times New Roman"/>
                <w:i/>
                <w:iCs/>
                <w:sz w:val="20"/>
                <w:szCs w:val="20"/>
                <w:lang w:eastAsia="zh-CN"/>
              </w:rPr>
            </w:pPr>
          </w:p>
        </w:tc>
        <w:tc>
          <w:tcPr>
            <w:tcW w:w="950" w:type="dxa"/>
            <w:vMerge/>
            <w:tcBorders>
              <w:top w:val="single" w:sz="4" w:space="0" w:color="auto"/>
              <w:left w:val="nil"/>
              <w:bottom w:val="single" w:sz="4" w:space="0" w:color="000000"/>
              <w:right w:val="nil"/>
            </w:tcBorders>
            <w:vAlign w:val="center"/>
            <w:hideMark/>
          </w:tcPr>
          <w:p w14:paraId="30424EA8" w14:textId="77777777" w:rsidR="00052DD2" w:rsidRPr="00052DD2" w:rsidRDefault="00052DD2" w:rsidP="00052DD2">
            <w:pPr>
              <w:jc w:val="left"/>
              <w:rPr>
                <w:rFonts w:eastAsia="Times New Roman"/>
                <w:i/>
                <w:iCs/>
                <w:sz w:val="20"/>
                <w:szCs w:val="20"/>
                <w:lang w:eastAsia="zh-CN"/>
              </w:rPr>
            </w:pPr>
          </w:p>
        </w:tc>
        <w:tc>
          <w:tcPr>
            <w:tcW w:w="222" w:type="dxa"/>
            <w:tcBorders>
              <w:top w:val="nil"/>
              <w:left w:val="nil"/>
              <w:bottom w:val="nil"/>
              <w:right w:val="nil"/>
            </w:tcBorders>
            <w:shd w:val="clear" w:color="auto" w:fill="auto"/>
            <w:noWrap/>
            <w:vAlign w:val="bottom"/>
            <w:hideMark/>
          </w:tcPr>
          <w:p w14:paraId="7AD05BF8" w14:textId="77777777" w:rsidR="00052DD2" w:rsidRPr="00052DD2" w:rsidRDefault="00052DD2" w:rsidP="00052DD2">
            <w:pPr>
              <w:jc w:val="center"/>
              <w:rPr>
                <w:rFonts w:eastAsia="Times New Roman"/>
                <w:i/>
                <w:iCs/>
                <w:sz w:val="20"/>
                <w:szCs w:val="20"/>
                <w:lang w:eastAsia="zh-CN"/>
              </w:rPr>
            </w:pPr>
          </w:p>
        </w:tc>
      </w:tr>
      <w:tr w:rsidR="00052DD2" w:rsidRPr="00052DD2" w14:paraId="74D530FB" w14:textId="77777777" w:rsidTr="00564479">
        <w:trPr>
          <w:trHeight w:val="278"/>
          <w:jc w:val="center"/>
        </w:trPr>
        <w:tc>
          <w:tcPr>
            <w:tcW w:w="7854" w:type="dxa"/>
            <w:tcBorders>
              <w:top w:val="nil"/>
              <w:left w:val="nil"/>
              <w:bottom w:val="nil"/>
              <w:right w:val="nil"/>
            </w:tcBorders>
            <w:shd w:val="clear" w:color="auto" w:fill="auto"/>
            <w:vAlign w:val="center"/>
            <w:hideMark/>
          </w:tcPr>
          <w:p w14:paraId="1212246E"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950" w:type="dxa"/>
            <w:tcBorders>
              <w:top w:val="nil"/>
              <w:left w:val="nil"/>
              <w:bottom w:val="nil"/>
              <w:right w:val="nil"/>
            </w:tcBorders>
            <w:shd w:val="clear" w:color="auto" w:fill="auto"/>
            <w:noWrap/>
            <w:vAlign w:val="center"/>
            <w:hideMark/>
          </w:tcPr>
          <w:p w14:paraId="5D0C4143"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3A30951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5C9EF47" w14:textId="77777777" w:rsidTr="00564479">
        <w:trPr>
          <w:trHeight w:val="278"/>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31C4F6E9"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Planning and development</w:t>
            </w:r>
          </w:p>
        </w:tc>
        <w:tc>
          <w:tcPr>
            <w:tcW w:w="222" w:type="dxa"/>
            <w:vAlign w:val="center"/>
            <w:hideMark/>
          </w:tcPr>
          <w:p w14:paraId="6C41078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E143BB5" w14:textId="77777777" w:rsidTr="00564479">
        <w:trPr>
          <w:trHeight w:val="278"/>
          <w:jc w:val="center"/>
        </w:trPr>
        <w:tc>
          <w:tcPr>
            <w:tcW w:w="7854" w:type="dxa"/>
            <w:tcBorders>
              <w:top w:val="nil"/>
              <w:left w:val="nil"/>
              <w:bottom w:val="nil"/>
              <w:right w:val="nil"/>
            </w:tcBorders>
            <w:shd w:val="clear" w:color="auto" w:fill="auto"/>
            <w:vAlign w:val="center"/>
            <w:hideMark/>
          </w:tcPr>
          <w:p w14:paraId="7EED43BE"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noWrap/>
            <w:vAlign w:val="center"/>
            <w:hideMark/>
          </w:tcPr>
          <w:p w14:paraId="6F4CBEC4"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6E3F510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E7B474E" w14:textId="77777777" w:rsidTr="00564479">
        <w:trPr>
          <w:trHeight w:val="278"/>
          <w:jc w:val="center"/>
        </w:trPr>
        <w:tc>
          <w:tcPr>
            <w:tcW w:w="7854" w:type="dxa"/>
            <w:tcBorders>
              <w:top w:val="nil"/>
              <w:left w:val="nil"/>
              <w:bottom w:val="nil"/>
              <w:right w:val="nil"/>
            </w:tcBorders>
            <w:shd w:val="clear" w:color="000000" w:fill="BDD7EE"/>
            <w:vAlign w:val="center"/>
            <w:hideMark/>
          </w:tcPr>
          <w:p w14:paraId="3943513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Overdevelopment / overcrowding</w:t>
            </w:r>
          </w:p>
        </w:tc>
        <w:tc>
          <w:tcPr>
            <w:tcW w:w="950" w:type="dxa"/>
            <w:tcBorders>
              <w:top w:val="nil"/>
              <w:left w:val="nil"/>
              <w:bottom w:val="nil"/>
              <w:right w:val="nil"/>
            </w:tcBorders>
            <w:shd w:val="clear" w:color="000000" w:fill="BDD7EE"/>
            <w:noWrap/>
            <w:vAlign w:val="center"/>
            <w:hideMark/>
          </w:tcPr>
          <w:p w14:paraId="668F893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9</w:t>
            </w:r>
          </w:p>
        </w:tc>
        <w:tc>
          <w:tcPr>
            <w:tcW w:w="222" w:type="dxa"/>
            <w:vAlign w:val="center"/>
            <w:hideMark/>
          </w:tcPr>
          <w:p w14:paraId="2B90D65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0EA53C1" w14:textId="77777777" w:rsidTr="00564479">
        <w:trPr>
          <w:trHeight w:val="278"/>
          <w:jc w:val="center"/>
        </w:trPr>
        <w:tc>
          <w:tcPr>
            <w:tcW w:w="7854" w:type="dxa"/>
            <w:tcBorders>
              <w:top w:val="nil"/>
              <w:left w:val="nil"/>
              <w:bottom w:val="nil"/>
              <w:right w:val="nil"/>
            </w:tcBorders>
            <w:shd w:val="clear" w:color="auto" w:fill="auto"/>
            <w:vAlign w:val="center"/>
            <w:hideMark/>
          </w:tcPr>
          <w:p w14:paraId="0A6B5FA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much high density / apartments / high rises</w:t>
            </w:r>
          </w:p>
        </w:tc>
        <w:tc>
          <w:tcPr>
            <w:tcW w:w="950" w:type="dxa"/>
            <w:tcBorders>
              <w:top w:val="nil"/>
              <w:left w:val="nil"/>
              <w:bottom w:val="nil"/>
              <w:right w:val="nil"/>
            </w:tcBorders>
            <w:shd w:val="clear" w:color="auto" w:fill="auto"/>
            <w:noWrap/>
            <w:vAlign w:val="center"/>
            <w:hideMark/>
          </w:tcPr>
          <w:p w14:paraId="5441DEF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8</w:t>
            </w:r>
          </w:p>
        </w:tc>
        <w:tc>
          <w:tcPr>
            <w:tcW w:w="222" w:type="dxa"/>
            <w:vAlign w:val="center"/>
            <w:hideMark/>
          </w:tcPr>
          <w:p w14:paraId="7E146EC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8C11895" w14:textId="77777777" w:rsidTr="00564479">
        <w:trPr>
          <w:trHeight w:val="278"/>
          <w:jc w:val="center"/>
        </w:trPr>
        <w:tc>
          <w:tcPr>
            <w:tcW w:w="7854" w:type="dxa"/>
            <w:tcBorders>
              <w:top w:val="nil"/>
              <w:left w:val="nil"/>
              <w:bottom w:val="nil"/>
              <w:right w:val="nil"/>
            </w:tcBorders>
            <w:shd w:val="clear" w:color="000000" w:fill="BDD7EE"/>
            <w:vAlign w:val="center"/>
            <w:hideMark/>
          </w:tcPr>
          <w:p w14:paraId="689C0B5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Areas are not designed for high density housing</w:t>
            </w:r>
          </w:p>
        </w:tc>
        <w:tc>
          <w:tcPr>
            <w:tcW w:w="950" w:type="dxa"/>
            <w:tcBorders>
              <w:top w:val="nil"/>
              <w:left w:val="nil"/>
              <w:bottom w:val="nil"/>
              <w:right w:val="nil"/>
            </w:tcBorders>
            <w:shd w:val="clear" w:color="000000" w:fill="BDD7EE"/>
            <w:noWrap/>
            <w:vAlign w:val="center"/>
            <w:hideMark/>
          </w:tcPr>
          <w:p w14:paraId="456D29E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7</w:t>
            </w:r>
          </w:p>
        </w:tc>
        <w:tc>
          <w:tcPr>
            <w:tcW w:w="222" w:type="dxa"/>
            <w:vAlign w:val="center"/>
            <w:hideMark/>
          </w:tcPr>
          <w:p w14:paraId="07EC8BF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0CAE85C" w14:textId="77777777" w:rsidTr="00564479">
        <w:trPr>
          <w:trHeight w:val="278"/>
          <w:jc w:val="center"/>
        </w:trPr>
        <w:tc>
          <w:tcPr>
            <w:tcW w:w="7854" w:type="dxa"/>
            <w:tcBorders>
              <w:top w:val="nil"/>
              <w:left w:val="nil"/>
              <w:bottom w:val="nil"/>
              <w:right w:val="nil"/>
            </w:tcBorders>
            <w:shd w:val="clear" w:color="auto" w:fill="auto"/>
            <w:vAlign w:val="center"/>
            <w:hideMark/>
          </w:tcPr>
          <w:p w14:paraId="42D8CDEB" w14:textId="7EADBD46" w:rsidR="00052DD2" w:rsidRPr="00052DD2" w:rsidRDefault="00564479" w:rsidP="00052DD2">
            <w:pPr>
              <w:jc w:val="left"/>
              <w:rPr>
                <w:rFonts w:eastAsia="Times New Roman"/>
                <w:sz w:val="20"/>
                <w:szCs w:val="20"/>
                <w:lang w:eastAsia="zh-CN"/>
              </w:rPr>
            </w:pPr>
            <w:r w:rsidRPr="00052DD2">
              <w:rPr>
                <w:rFonts w:eastAsia="Times New Roman"/>
                <w:sz w:val="20"/>
                <w:szCs w:val="20"/>
                <w:lang w:eastAsia="zh-CN"/>
              </w:rPr>
              <w:t>It’s</w:t>
            </w:r>
            <w:r w:rsidR="00052DD2" w:rsidRPr="00052DD2">
              <w:rPr>
                <w:rFonts w:eastAsia="Times New Roman"/>
                <w:sz w:val="20"/>
                <w:szCs w:val="20"/>
                <w:lang w:eastAsia="zh-CN"/>
              </w:rPr>
              <w:t xml:space="preserve"> getting </w:t>
            </w:r>
            <w:r w:rsidRPr="00052DD2">
              <w:rPr>
                <w:rFonts w:eastAsia="Times New Roman"/>
                <w:sz w:val="20"/>
                <w:szCs w:val="20"/>
                <w:lang w:eastAsia="zh-CN"/>
              </w:rPr>
              <w:t>overpopulated</w:t>
            </w:r>
          </w:p>
        </w:tc>
        <w:tc>
          <w:tcPr>
            <w:tcW w:w="950" w:type="dxa"/>
            <w:tcBorders>
              <w:top w:val="nil"/>
              <w:left w:val="nil"/>
              <w:bottom w:val="nil"/>
              <w:right w:val="nil"/>
            </w:tcBorders>
            <w:shd w:val="clear" w:color="auto" w:fill="auto"/>
            <w:noWrap/>
            <w:vAlign w:val="center"/>
            <w:hideMark/>
          </w:tcPr>
          <w:p w14:paraId="1260764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6</w:t>
            </w:r>
          </w:p>
        </w:tc>
        <w:tc>
          <w:tcPr>
            <w:tcW w:w="222" w:type="dxa"/>
            <w:vAlign w:val="center"/>
            <w:hideMark/>
          </w:tcPr>
          <w:p w14:paraId="19A66DB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A0ABE6F" w14:textId="77777777" w:rsidTr="00564479">
        <w:trPr>
          <w:trHeight w:val="278"/>
          <w:jc w:val="center"/>
        </w:trPr>
        <w:tc>
          <w:tcPr>
            <w:tcW w:w="7854" w:type="dxa"/>
            <w:tcBorders>
              <w:top w:val="nil"/>
              <w:left w:val="nil"/>
              <w:bottom w:val="nil"/>
              <w:right w:val="nil"/>
            </w:tcBorders>
            <w:shd w:val="clear" w:color="000000" w:fill="BDD7EE"/>
            <w:vAlign w:val="center"/>
            <w:hideMark/>
          </w:tcPr>
          <w:p w14:paraId="2340C8B9" w14:textId="4683AB2D"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Demolition of historical housing estates, </w:t>
            </w:r>
            <w:r w:rsidR="00564479" w:rsidRPr="00052DD2">
              <w:rPr>
                <w:rFonts w:eastAsia="Times New Roman"/>
                <w:sz w:val="20"/>
                <w:szCs w:val="20"/>
                <w:lang w:eastAsia="zh-CN"/>
              </w:rPr>
              <w:t>landmarks,</w:t>
            </w:r>
            <w:r w:rsidRPr="00052DD2">
              <w:rPr>
                <w:rFonts w:eastAsia="Times New Roman"/>
                <w:sz w:val="20"/>
                <w:szCs w:val="20"/>
                <w:lang w:eastAsia="zh-CN"/>
              </w:rPr>
              <w:t xml:space="preserve"> and old houses</w:t>
            </w:r>
          </w:p>
        </w:tc>
        <w:tc>
          <w:tcPr>
            <w:tcW w:w="950" w:type="dxa"/>
            <w:tcBorders>
              <w:top w:val="nil"/>
              <w:left w:val="nil"/>
              <w:bottom w:val="nil"/>
              <w:right w:val="nil"/>
            </w:tcBorders>
            <w:shd w:val="clear" w:color="000000" w:fill="BDD7EE"/>
            <w:noWrap/>
            <w:vAlign w:val="center"/>
            <w:hideMark/>
          </w:tcPr>
          <w:p w14:paraId="076116A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32AE0BE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822C159" w14:textId="77777777" w:rsidTr="00564479">
        <w:trPr>
          <w:trHeight w:val="278"/>
          <w:jc w:val="center"/>
        </w:trPr>
        <w:tc>
          <w:tcPr>
            <w:tcW w:w="7854" w:type="dxa"/>
            <w:tcBorders>
              <w:top w:val="nil"/>
              <w:left w:val="nil"/>
              <w:bottom w:val="nil"/>
              <w:right w:val="nil"/>
            </w:tcBorders>
            <w:shd w:val="clear" w:color="auto" w:fill="auto"/>
            <w:vAlign w:val="center"/>
            <w:hideMark/>
          </w:tcPr>
          <w:p w14:paraId="6938804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Maximizing high density buildings without parking facility</w:t>
            </w:r>
          </w:p>
        </w:tc>
        <w:tc>
          <w:tcPr>
            <w:tcW w:w="950" w:type="dxa"/>
            <w:tcBorders>
              <w:top w:val="nil"/>
              <w:left w:val="nil"/>
              <w:bottom w:val="nil"/>
              <w:right w:val="nil"/>
            </w:tcBorders>
            <w:shd w:val="clear" w:color="auto" w:fill="auto"/>
            <w:noWrap/>
            <w:vAlign w:val="center"/>
            <w:hideMark/>
          </w:tcPr>
          <w:p w14:paraId="379E7A2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55C16A9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2C2C18E" w14:textId="77777777" w:rsidTr="00564479">
        <w:trPr>
          <w:trHeight w:val="278"/>
          <w:jc w:val="center"/>
        </w:trPr>
        <w:tc>
          <w:tcPr>
            <w:tcW w:w="7854" w:type="dxa"/>
            <w:tcBorders>
              <w:top w:val="nil"/>
              <w:left w:val="nil"/>
              <w:bottom w:val="nil"/>
              <w:right w:val="nil"/>
            </w:tcBorders>
            <w:shd w:val="clear" w:color="000000" w:fill="BDD7EE"/>
            <w:vAlign w:val="center"/>
            <w:hideMark/>
          </w:tcPr>
          <w:p w14:paraId="686070C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proper plans for increased population growth</w:t>
            </w:r>
          </w:p>
        </w:tc>
        <w:tc>
          <w:tcPr>
            <w:tcW w:w="950" w:type="dxa"/>
            <w:tcBorders>
              <w:top w:val="nil"/>
              <w:left w:val="nil"/>
              <w:bottom w:val="nil"/>
              <w:right w:val="nil"/>
            </w:tcBorders>
            <w:shd w:val="clear" w:color="000000" w:fill="BDD7EE"/>
            <w:noWrap/>
            <w:vAlign w:val="center"/>
            <w:hideMark/>
          </w:tcPr>
          <w:p w14:paraId="56D2C56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6EEADA3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332C101" w14:textId="77777777" w:rsidTr="00564479">
        <w:trPr>
          <w:trHeight w:val="278"/>
          <w:jc w:val="center"/>
        </w:trPr>
        <w:tc>
          <w:tcPr>
            <w:tcW w:w="7854" w:type="dxa"/>
            <w:tcBorders>
              <w:top w:val="nil"/>
              <w:left w:val="nil"/>
              <w:bottom w:val="nil"/>
              <w:right w:val="nil"/>
            </w:tcBorders>
            <w:shd w:val="clear" w:color="auto" w:fill="auto"/>
            <w:vAlign w:val="center"/>
            <w:hideMark/>
          </w:tcPr>
          <w:p w14:paraId="4488406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units being put up</w:t>
            </w:r>
          </w:p>
        </w:tc>
        <w:tc>
          <w:tcPr>
            <w:tcW w:w="950" w:type="dxa"/>
            <w:tcBorders>
              <w:top w:val="nil"/>
              <w:left w:val="nil"/>
              <w:bottom w:val="nil"/>
              <w:right w:val="nil"/>
            </w:tcBorders>
            <w:shd w:val="clear" w:color="auto" w:fill="auto"/>
            <w:noWrap/>
            <w:vAlign w:val="center"/>
            <w:hideMark/>
          </w:tcPr>
          <w:p w14:paraId="3A1A69E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225DCA9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2EAF7A5" w14:textId="77777777" w:rsidTr="00564479">
        <w:trPr>
          <w:trHeight w:val="510"/>
          <w:jc w:val="center"/>
        </w:trPr>
        <w:tc>
          <w:tcPr>
            <w:tcW w:w="7854" w:type="dxa"/>
            <w:tcBorders>
              <w:top w:val="nil"/>
              <w:left w:val="nil"/>
              <w:bottom w:val="nil"/>
              <w:right w:val="nil"/>
            </w:tcBorders>
            <w:shd w:val="clear" w:color="000000" w:fill="BDD7EE"/>
            <w:vAlign w:val="center"/>
            <w:hideMark/>
          </w:tcPr>
          <w:p w14:paraId="4D23004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Council is very short sighted and allow tremendous apartments to be built without the services required</w:t>
            </w:r>
          </w:p>
        </w:tc>
        <w:tc>
          <w:tcPr>
            <w:tcW w:w="950" w:type="dxa"/>
            <w:tcBorders>
              <w:top w:val="nil"/>
              <w:left w:val="nil"/>
              <w:bottom w:val="nil"/>
              <w:right w:val="nil"/>
            </w:tcBorders>
            <w:shd w:val="clear" w:color="000000" w:fill="BDD7EE"/>
            <w:noWrap/>
            <w:vAlign w:val="center"/>
            <w:hideMark/>
          </w:tcPr>
          <w:p w14:paraId="52CE977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A964BE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6D41EA2" w14:textId="77777777" w:rsidTr="00564479">
        <w:trPr>
          <w:trHeight w:val="255"/>
          <w:jc w:val="center"/>
        </w:trPr>
        <w:tc>
          <w:tcPr>
            <w:tcW w:w="7854" w:type="dxa"/>
            <w:tcBorders>
              <w:top w:val="nil"/>
              <w:left w:val="nil"/>
              <w:bottom w:val="nil"/>
              <w:right w:val="nil"/>
            </w:tcBorders>
            <w:shd w:val="clear" w:color="auto" w:fill="auto"/>
            <w:vAlign w:val="center"/>
            <w:hideMark/>
          </w:tcPr>
          <w:p w14:paraId="1B2B522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Don't think Council gives a stuff about catering to needs.  More flats and more rates</w:t>
            </w:r>
          </w:p>
        </w:tc>
        <w:tc>
          <w:tcPr>
            <w:tcW w:w="950" w:type="dxa"/>
            <w:tcBorders>
              <w:top w:val="nil"/>
              <w:left w:val="nil"/>
              <w:bottom w:val="nil"/>
              <w:right w:val="nil"/>
            </w:tcBorders>
            <w:shd w:val="clear" w:color="auto" w:fill="auto"/>
            <w:noWrap/>
            <w:vAlign w:val="center"/>
            <w:hideMark/>
          </w:tcPr>
          <w:p w14:paraId="67FB7A8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597ACF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F8EC15B" w14:textId="77777777" w:rsidTr="00564479">
        <w:trPr>
          <w:trHeight w:val="255"/>
          <w:jc w:val="center"/>
        </w:trPr>
        <w:tc>
          <w:tcPr>
            <w:tcW w:w="7854" w:type="dxa"/>
            <w:tcBorders>
              <w:top w:val="nil"/>
              <w:left w:val="nil"/>
              <w:bottom w:val="nil"/>
              <w:right w:val="nil"/>
            </w:tcBorders>
            <w:shd w:val="clear" w:color="000000" w:fill="BDD7EE"/>
            <w:vAlign w:val="center"/>
            <w:hideMark/>
          </w:tcPr>
          <w:p w14:paraId="62A7F39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Lack of family homes without gardens for people with children to play</w:t>
            </w:r>
          </w:p>
        </w:tc>
        <w:tc>
          <w:tcPr>
            <w:tcW w:w="950" w:type="dxa"/>
            <w:tcBorders>
              <w:top w:val="nil"/>
              <w:left w:val="nil"/>
              <w:bottom w:val="nil"/>
              <w:right w:val="nil"/>
            </w:tcBorders>
            <w:shd w:val="clear" w:color="000000" w:fill="BDD7EE"/>
            <w:noWrap/>
            <w:vAlign w:val="center"/>
            <w:hideMark/>
          </w:tcPr>
          <w:p w14:paraId="603886F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39E00B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BF869D0" w14:textId="77777777" w:rsidTr="00564479">
        <w:trPr>
          <w:trHeight w:val="255"/>
          <w:jc w:val="center"/>
        </w:trPr>
        <w:tc>
          <w:tcPr>
            <w:tcW w:w="7854" w:type="dxa"/>
            <w:tcBorders>
              <w:top w:val="nil"/>
              <w:left w:val="nil"/>
              <w:bottom w:val="nil"/>
              <w:right w:val="nil"/>
            </w:tcBorders>
            <w:shd w:val="clear" w:color="auto" w:fill="auto"/>
            <w:vAlign w:val="center"/>
            <w:hideMark/>
          </w:tcPr>
          <w:p w14:paraId="729C752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considering the heritage of the area and going ahead with massive developments</w:t>
            </w:r>
          </w:p>
        </w:tc>
        <w:tc>
          <w:tcPr>
            <w:tcW w:w="950" w:type="dxa"/>
            <w:tcBorders>
              <w:top w:val="nil"/>
              <w:left w:val="nil"/>
              <w:bottom w:val="nil"/>
              <w:right w:val="nil"/>
            </w:tcBorders>
            <w:shd w:val="clear" w:color="auto" w:fill="auto"/>
            <w:noWrap/>
            <w:vAlign w:val="center"/>
            <w:hideMark/>
          </w:tcPr>
          <w:p w14:paraId="77485D9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E3B820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7E6A252" w14:textId="77777777" w:rsidTr="00564479">
        <w:trPr>
          <w:trHeight w:val="255"/>
          <w:jc w:val="center"/>
        </w:trPr>
        <w:tc>
          <w:tcPr>
            <w:tcW w:w="7854" w:type="dxa"/>
            <w:tcBorders>
              <w:top w:val="nil"/>
              <w:left w:val="nil"/>
              <w:bottom w:val="nil"/>
              <w:right w:val="nil"/>
            </w:tcBorders>
            <w:shd w:val="clear" w:color="000000" w:fill="BDD7EE"/>
            <w:vAlign w:val="center"/>
            <w:hideMark/>
          </w:tcPr>
          <w:p w14:paraId="4400228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Overspending and overdevelopment</w:t>
            </w:r>
          </w:p>
        </w:tc>
        <w:tc>
          <w:tcPr>
            <w:tcW w:w="950" w:type="dxa"/>
            <w:tcBorders>
              <w:top w:val="nil"/>
              <w:left w:val="nil"/>
              <w:bottom w:val="nil"/>
              <w:right w:val="nil"/>
            </w:tcBorders>
            <w:shd w:val="clear" w:color="000000" w:fill="BDD7EE"/>
            <w:noWrap/>
            <w:vAlign w:val="center"/>
            <w:hideMark/>
          </w:tcPr>
          <w:p w14:paraId="5439B0A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43B743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41B83ED" w14:textId="77777777" w:rsidTr="00564479">
        <w:trPr>
          <w:trHeight w:val="255"/>
          <w:jc w:val="center"/>
        </w:trPr>
        <w:tc>
          <w:tcPr>
            <w:tcW w:w="7854" w:type="dxa"/>
            <w:tcBorders>
              <w:top w:val="nil"/>
              <w:left w:val="nil"/>
              <w:bottom w:val="nil"/>
              <w:right w:val="nil"/>
            </w:tcBorders>
            <w:shd w:val="clear" w:color="auto" w:fill="auto"/>
            <w:vAlign w:val="center"/>
            <w:hideMark/>
          </w:tcPr>
          <w:p w14:paraId="25EE080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Planning is not inclusive of all housing types</w:t>
            </w:r>
          </w:p>
        </w:tc>
        <w:tc>
          <w:tcPr>
            <w:tcW w:w="950" w:type="dxa"/>
            <w:tcBorders>
              <w:top w:val="nil"/>
              <w:left w:val="nil"/>
              <w:bottom w:val="nil"/>
              <w:right w:val="nil"/>
            </w:tcBorders>
            <w:shd w:val="clear" w:color="auto" w:fill="auto"/>
            <w:noWrap/>
            <w:vAlign w:val="center"/>
            <w:hideMark/>
          </w:tcPr>
          <w:p w14:paraId="37B7692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24B0C1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2BD8EED" w14:textId="77777777" w:rsidTr="00564479">
        <w:trPr>
          <w:trHeight w:val="255"/>
          <w:jc w:val="center"/>
        </w:trPr>
        <w:tc>
          <w:tcPr>
            <w:tcW w:w="7854" w:type="dxa"/>
            <w:tcBorders>
              <w:top w:val="nil"/>
              <w:left w:val="nil"/>
              <w:bottom w:val="nil"/>
              <w:right w:val="nil"/>
            </w:tcBorders>
            <w:shd w:val="clear" w:color="000000" w:fill="BDD7EE"/>
            <w:vAlign w:val="center"/>
            <w:hideMark/>
          </w:tcPr>
          <w:p w14:paraId="0EA1166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medium density buildings</w:t>
            </w:r>
          </w:p>
        </w:tc>
        <w:tc>
          <w:tcPr>
            <w:tcW w:w="950" w:type="dxa"/>
            <w:tcBorders>
              <w:top w:val="nil"/>
              <w:left w:val="nil"/>
              <w:bottom w:val="nil"/>
              <w:right w:val="nil"/>
            </w:tcBorders>
            <w:shd w:val="clear" w:color="000000" w:fill="BDD7EE"/>
            <w:noWrap/>
            <w:vAlign w:val="center"/>
            <w:hideMark/>
          </w:tcPr>
          <w:p w14:paraId="54E6530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30CF27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11C25AB" w14:textId="77777777" w:rsidTr="00564479">
        <w:trPr>
          <w:trHeight w:val="255"/>
          <w:jc w:val="center"/>
        </w:trPr>
        <w:tc>
          <w:tcPr>
            <w:tcW w:w="7854" w:type="dxa"/>
            <w:tcBorders>
              <w:top w:val="nil"/>
              <w:left w:val="nil"/>
              <w:bottom w:val="nil"/>
              <w:right w:val="nil"/>
            </w:tcBorders>
            <w:shd w:val="clear" w:color="auto" w:fill="auto"/>
            <w:vAlign w:val="center"/>
            <w:hideMark/>
          </w:tcPr>
          <w:p w14:paraId="7D20E49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are allowing too many developments with no car parking especially in Wells St</w:t>
            </w:r>
          </w:p>
        </w:tc>
        <w:tc>
          <w:tcPr>
            <w:tcW w:w="950" w:type="dxa"/>
            <w:tcBorders>
              <w:top w:val="nil"/>
              <w:left w:val="nil"/>
              <w:bottom w:val="nil"/>
              <w:right w:val="nil"/>
            </w:tcBorders>
            <w:shd w:val="clear" w:color="auto" w:fill="auto"/>
            <w:noWrap/>
            <w:vAlign w:val="center"/>
            <w:hideMark/>
          </w:tcPr>
          <w:p w14:paraId="71EDCA5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A7978C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464E121" w14:textId="77777777" w:rsidTr="00564479">
        <w:trPr>
          <w:trHeight w:val="255"/>
          <w:jc w:val="center"/>
        </w:trPr>
        <w:tc>
          <w:tcPr>
            <w:tcW w:w="7854" w:type="dxa"/>
            <w:tcBorders>
              <w:top w:val="nil"/>
              <w:left w:val="nil"/>
              <w:bottom w:val="nil"/>
              <w:right w:val="nil"/>
            </w:tcBorders>
            <w:shd w:val="clear" w:color="000000" w:fill="BDD7EE"/>
            <w:vAlign w:val="center"/>
            <w:hideMark/>
          </w:tcPr>
          <w:p w14:paraId="1FDDD8C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much overdevelopment is ruining the City of Bayside</w:t>
            </w:r>
          </w:p>
        </w:tc>
        <w:tc>
          <w:tcPr>
            <w:tcW w:w="950" w:type="dxa"/>
            <w:tcBorders>
              <w:top w:val="nil"/>
              <w:left w:val="nil"/>
              <w:bottom w:val="nil"/>
              <w:right w:val="nil"/>
            </w:tcBorders>
            <w:shd w:val="clear" w:color="000000" w:fill="BDD7EE"/>
            <w:noWrap/>
            <w:vAlign w:val="center"/>
            <w:hideMark/>
          </w:tcPr>
          <w:p w14:paraId="1CD1307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03D229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3C53946" w14:textId="77777777" w:rsidTr="00564479">
        <w:trPr>
          <w:trHeight w:val="255"/>
          <w:jc w:val="center"/>
        </w:trPr>
        <w:tc>
          <w:tcPr>
            <w:tcW w:w="7854" w:type="dxa"/>
            <w:tcBorders>
              <w:top w:val="nil"/>
              <w:left w:val="nil"/>
              <w:bottom w:val="nil"/>
              <w:right w:val="nil"/>
            </w:tcBorders>
            <w:shd w:val="clear" w:color="auto" w:fill="auto"/>
            <w:vAlign w:val="center"/>
            <w:hideMark/>
          </w:tcPr>
          <w:p w14:paraId="0D1DACDF"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467DA07B"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5C8274B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B02AF3E" w14:textId="77777777" w:rsidTr="00564479">
        <w:trPr>
          <w:trHeight w:val="278"/>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1032F844"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Infrastructure</w:t>
            </w:r>
          </w:p>
        </w:tc>
        <w:tc>
          <w:tcPr>
            <w:tcW w:w="222" w:type="dxa"/>
            <w:vAlign w:val="center"/>
            <w:hideMark/>
          </w:tcPr>
          <w:p w14:paraId="0E6B074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7FBE1BF" w14:textId="77777777" w:rsidTr="00564479">
        <w:trPr>
          <w:trHeight w:val="255"/>
          <w:jc w:val="center"/>
        </w:trPr>
        <w:tc>
          <w:tcPr>
            <w:tcW w:w="7854" w:type="dxa"/>
            <w:tcBorders>
              <w:top w:val="nil"/>
              <w:left w:val="nil"/>
              <w:bottom w:val="nil"/>
              <w:right w:val="nil"/>
            </w:tcBorders>
            <w:shd w:val="clear" w:color="auto" w:fill="auto"/>
            <w:vAlign w:val="center"/>
            <w:hideMark/>
          </w:tcPr>
          <w:p w14:paraId="7109BACE"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noWrap/>
            <w:vAlign w:val="center"/>
            <w:hideMark/>
          </w:tcPr>
          <w:p w14:paraId="1D507683"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32DF34D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FA2FD80" w14:textId="77777777" w:rsidTr="00564479">
        <w:trPr>
          <w:trHeight w:val="255"/>
          <w:jc w:val="center"/>
        </w:trPr>
        <w:tc>
          <w:tcPr>
            <w:tcW w:w="7854" w:type="dxa"/>
            <w:tcBorders>
              <w:top w:val="nil"/>
              <w:left w:val="nil"/>
              <w:bottom w:val="nil"/>
              <w:right w:val="nil"/>
            </w:tcBorders>
            <w:shd w:val="clear" w:color="000000" w:fill="BDD7EE"/>
            <w:vAlign w:val="center"/>
            <w:hideMark/>
          </w:tcPr>
          <w:p w14:paraId="55101F9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infrastructure</w:t>
            </w:r>
          </w:p>
        </w:tc>
        <w:tc>
          <w:tcPr>
            <w:tcW w:w="950" w:type="dxa"/>
            <w:tcBorders>
              <w:top w:val="nil"/>
              <w:left w:val="nil"/>
              <w:bottom w:val="nil"/>
              <w:right w:val="nil"/>
            </w:tcBorders>
            <w:shd w:val="clear" w:color="000000" w:fill="BDD7EE"/>
            <w:noWrap/>
            <w:vAlign w:val="center"/>
            <w:hideMark/>
          </w:tcPr>
          <w:p w14:paraId="669907C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17</w:t>
            </w:r>
          </w:p>
        </w:tc>
        <w:tc>
          <w:tcPr>
            <w:tcW w:w="222" w:type="dxa"/>
            <w:vAlign w:val="center"/>
            <w:hideMark/>
          </w:tcPr>
          <w:p w14:paraId="17CD076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F828763" w14:textId="77777777" w:rsidTr="00564479">
        <w:trPr>
          <w:trHeight w:val="278"/>
          <w:jc w:val="center"/>
        </w:trPr>
        <w:tc>
          <w:tcPr>
            <w:tcW w:w="7854" w:type="dxa"/>
            <w:tcBorders>
              <w:top w:val="nil"/>
              <w:left w:val="nil"/>
              <w:bottom w:val="nil"/>
              <w:right w:val="nil"/>
            </w:tcBorders>
            <w:shd w:val="clear" w:color="auto" w:fill="auto"/>
            <w:vAlign w:val="center"/>
            <w:hideMark/>
          </w:tcPr>
          <w:p w14:paraId="1AE3D89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Lack of infrastructure to support growing population</w:t>
            </w:r>
          </w:p>
        </w:tc>
        <w:tc>
          <w:tcPr>
            <w:tcW w:w="950" w:type="dxa"/>
            <w:tcBorders>
              <w:top w:val="nil"/>
              <w:left w:val="nil"/>
              <w:bottom w:val="nil"/>
              <w:right w:val="nil"/>
            </w:tcBorders>
            <w:shd w:val="clear" w:color="auto" w:fill="auto"/>
            <w:noWrap/>
            <w:vAlign w:val="center"/>
            <w:hideMark/>
          </w:tcPr>
          <w:p w14:paraId="31F9D2F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581EC54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E67E9FE" w14:textId="77777777" w:rsidTr="00564479">
        <w:trPr>
          <w:trHeight w:val="278"/>
          <w:jc w:val="center"/>
        </w:trPr>
        <w:tc>
          <w:tcPr>
            <w:tcW w:w="7854" w:type="dxa"/>
            <w:tcBorders>
              <w:top w:val="nil"/>
              <w:left w:val="nil"/>
              <w:bottom w:val="nil"/>
              <w:right w:val="nil"/>
            </w:tcBorders>
            <w:shd w:val="clear" w:color="000000" w:fill="BDD7EE"/>
            <w:vAlign w:val="center"/>
            <w:hideMark/>
          </w:tcPr>
          <w:p w14:paraId="3D90B7F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enough transport</w:t>
            </w:r>
          </w:p>
        </w:tc>
        <w:tc>
          <w:tcPr>
            <w:tcW w:w="950" w:type="dxa"/>
            <w:tcBorders>
              <w:top w:val="nil"/>
              <w:left w:val="nil"/>
              <w:bottom w:val="nil"/>
              <w:right w:val="nil"/>
            </w:tcBorders>
            <w:shd w:val="clear" w:color="000000" w:fill="BDD7EE"/>
            <w:noWrap/>
            <w:vAlign w:val="center"/>
            <w:hideMark/>
          </w:tcPr>
          <w:p w14:paraId="73EE076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D9F96C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7C23E98" w14:textId="77777777" w:rsidTr="00564479">
        <w:trPr>
          <w:trHeight w:val="278"/>
          <w:jc w:val="center"/>
        </w:trPr>
        <w:tc>
          <w:tcPr>
            <w:tcW w:w="7854" w:type="dxa"/>
            <w:tcBorders>
              <w:top w:val="nil"/>
              <w:left w:val="nil"/>
              <w:bottom w:val="nil"/>
              <w:right w:val="nil"/>
            </w:tcBorders>
            <w:shd w:val="clear" w:color="auto" w:fill="auto"/>
            <w:vAlign w:val="center"/>
            <w:hideMark/>
          </w:tcPr>
          <w:p w14:paraId="33889AB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much transport</w:t>
            </w:r>
          </w:p>
        </w:tc>
        <w:tc>
          <w:tcPr>
            <w:tcW w:w="950" w:type="dxa"/>
            <w:tcBorders>
              <w:top w:val="nil"/>
              <w:left w:val="nil"/>
              <w:bottom w:val="nil"/>
              <w:right w:val="nil"/>
            </w:tcBorders>
            <w:shd w:val="clear" w:color="auto" w:fill="auto"/>
            <w:noWrap/>
            <w:vAlign w:val="center"/>
            <w:hideMark/>
          </w:tcPr>
          <w:p w14:paraId="1AA4A92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9FA70B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E4B90DD" w14:textId="77777777" w:rsidTr="00564479">
        <w:trPr>
          <w:trHeight w:val="278"/>
          <w:jc w:val="center"/>
        </w:trPr>
        <w:tc>
          <w:tcPr>
            <w:tcW w:w="7854" w:type="dxa"/>
            <w:tcBorders>
              <w:top w:val="nil"/>
              <w:left w:val="nil"/>
              <w:bottom w:val="nil"/>
              <w:right w:val="nil"/>
            </w:tcBorders>
            <w:shd w:val="clear" w:color="auto" w:fill="auto"/>
            <w:vAlign w:val="center"/>
            <w:hideMark/>
          </w:tcPr>
          <w:p w14:paraId="51E83691"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5482415A"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2411EA0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FCD68B0" w14:textId="77777777" w:rsidTr="00564479">
        <w:trPr>
          <w:trHeight w:val="278"/>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14016054" w14:textId="319D6CF5"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 xml:space="preserve">Parking, </w:t>
            </w:r>
            <w:r w:rsidR="00564479" w:rsidRPr="00052DD2">
              <w:rPr>
                <w:rFonts w:eastAsia="Times New Roman"/>
                <w:i/>
                <w:iCs/>
                <w:sz w:val="20"/>
                <w:szCs w:val="20"/>
                <w:lang w:eastAsia="zh-CN"/>
              </w:rPr>
              <w:t>traffic,</w:t>
            </w:r>
            <w:r w:rsidRPr="00052DD2">
              <w:rPr>
                <w:rFonts w:eastAsia="Times New Roman"/>
                <w:i/>
                <w:iCs/>
                <w:sz w:val="20"/>
                <w:szCs w:val="20"/>
                <w:lang w:eastAsia="zh-CN"/>
              </w:rPr>
              <w:t xml:space="preserve"> and roads</w:t>
            </w:r>
          </w:p>
        </w:tc>
        <w:tc>
          <w:tcPr>
            <w:tcW w:w="222" w:type="dxa"/>
            <w:vAlign w:val="center"/>
            <w:hideMark/>
          </w:tcPr>
          <w:p w14:paraId="13D93B8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E5B8542" w14:textId="77777777" w:rsidTr="00564479">
        <w:trPr>
          <w:trHeight w:val="278"/>
          <w:jc w:val="center"/>
        </w:trPr>
        <w:tc>
          <w:tcPr>
            <w:tcW w:w="7854" w:type="dxa"/>
            <w:tcBorders>
              <w:top w:val="nil"/>
              <w:left w:val="nil"/>
              <w:bottom w:val="nil"/>
              <w:right w:val="nil"/>
            </w:tcBorders>
            <w:shd w:val="clear" w:color="auto" w:fill="auto"/>
            <w:vAlign w:val="center"/>
            <w:hideMark/>
          </w:tcPr>
          <w:p w14:paraId="5635D5B8"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noWrap/>
            <w:vAlign w:val="center"/>
            <w:hideMark/>
          </w:tcPr>
          <w:p w14:paraId="6A54CD02"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5249A56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FAFF6D6" w14:textId="77777777" w:rsidTr="00564479">
        <w:trPr>
          <w:trHeight w:val="255"/>
          <w:jc w:val="center"/>
        </w:trPr>
        <w:tc>
          <w:tcPr>
            <w:tcW w:w="7854" w:type="dxa"/>
            <w:tcBorders>
              <w:top w:val="nil"/>
              <w:left w:val="nil"/>
              <w:bottom w:val="nil"/>
              <w:right w:val="nil"/>
            </w:tcBorders>
            <w:shd w:val="clear" w:color="000000" w:fill="BDD7EE"/>
            <w:vAlign w:val="center"/>
            <w:hideMark/>
          </w:tcPr>
          <w:p w14:paraId="4814263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enough parking</w:t>
            </w:r>
          </w:p>
        </w:tc>
        <w:tc>
          <w:tcPr>
            <w:tcW w:w="950" w:type="dxa"/>
            <w:tcBorders>
              <w:top w:val="nil"/>
              <w:left w:val="nil"/>
              <w:bottom w:val="nil"/>
              <w:right w:val="nil"/>
            </w:tcBorders>
            <w:shd w:val="clear" w:color="000000" w:fill="BDD7EE"/>
            <w:noWrap/>
            <w:vAlign w:val="center"/>
            <w:hideMark/>
          </w:tcPr>
          <w:p w14:paraId="480A115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4</w:t>
            </w:r>
          </w:p>
        </w:tc>
        <w:tc>
          <w:tcPr>
            <w:tcW w:w="222" w:type="dxa"/>
            <w:vAlign w:val="center"/>
            <w:hideMark/>
          </w:tcPr>
          <w:p w14:paraId="454769B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BDA4395" w14:textId="77777777" w:rsidTr="00564479">
        <w:trPr>
          <w:trHeight w:val="255"/>
          <w:jc w:val="center"/>
        </w:trPr>
        <w:tc>
          <w:tcPr>
            <w:tcW w:w="7854" w:type="dxa"/>
            <w:tcBorders>
              <w:top w:val="nil"/>
              <w:left w:val="nil"/>
              <w:bottom w:val="nil"/>
              <w:right w:val="nil"/>
            </w:tcBorders>
            <w:shd w:val="clear" w:color="auto" w:fill="auto"/>
            <w:vAlign w:val="center"/>
            <w:hideMark/>
          </w:tcPr>
          <w:p w14:paraId="7C9D49A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Narrow roads</w:t>
            </w:r>
          </w:p>
        </w:tc>
        <w:tc>
          <w:tcPr>
            <w:tcW w:w="950" w:type="dxa"/>
            <w:tcBorders>
              <w:top w:val="nil"/>
              <w:left w:val="nil"/>
              <w:bottom w:val="nil"/>
              <w:right w:val="nil"/>
            </w:tcBorders>
            <w:shd w:val="clear" w:color="auto" w:fill="auto"/>
            <w:noWrap/>
            <w:vAlign w:val="center"/>
            <w:hideMark/>
          </w:tcPr>
          <w:p w14:paraId="391F8AA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0A17BDD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7822175" w14:textId="77777777" w:rsidTr="00564479">
        <w:trPr>
          <w:trHeight w:val="255"/>
          <w:jc w:val="center"/>
        </w:trPr>
        <w:tc>
          <w:tcPr>
            <w:tcW w:w="7854" w:type="dxa"/>
            <w:tcBorders>
              <w:top w:val="nil"/>
              <w:left w:val="nil"/>
              <w:bottom w:val="nil"/>
              <w:right w:val="nil"/>
            </w:tcBorders>
            <w:shd w:val="clear" w:color="000000" w:fill="BDD7EE"/>
            <w:vAlign w:val="center"/>
            <w:hideMark/>
          </w:tcPr>
          <w:p w14:paraId="0F5F959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Traffic congestion</w:t>
            </w:r>
          </w:p>
        </w:tc>
        <w:tc>
          <w:tcPr>
            <w:tcW w:w="950" w:type="dxa"/>
            <w:tcBorders>
              <w:top w:val="nil"/>
              <w:left w:val="nil"/>
              <w:bottom w:val="nil"/>
              <w:right w:val="nil"/>
            </w:tcBorders>
            <w:shd w:val="clear" w:color="000000" w:fill="BDD7EE"/>
            <w:noWrap/>
            <w:vAlign w:val="center"/>
            <w:hideMark/>
          </w:tcPr>
          <w:p w14:paraId="60FB130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1B16DF5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26692AD" w14:textId="77777777" w:rsidTr="00564479">
        <w:trPr>
          <w:trHeight w:val="278"/>
          <w:jc w:val="center"/>
        </w:trPr>
        <w:tc>
          <w:tcPr>
            <w:tcW w:w="7854" w:type="dxa"/>
            <w:tcBorders>
              <w:top w:val="nil"/>
              <w:left w:val="nil"/>
              <w:bottom w:val="nil"/>
              <w:right w:val="nil"/>
            </w:tcBorders>
            <w:shd w:val="clear" w:color="auto" w:fill="auto"/>
            <w:vAlign w:val="center"/>
            <w:hideMark/>
          </w:tcPr>
          <w:p w14:paraId="364A691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parking on Train St</w:t>
            </w:r>
          </w:p>
        </w:tc>
        <w:tc>
          <w:tcPr>
            <w:tcW w:w="950" w:type="dxa"/>
            <w:tcBorders>
              <w:top w:val="nil"/>
              <w:left w:val="nil"/>
              <w:bottom w:val="nil"/>
              <w:right w:val="nil"/>
            </w:tcBorders>
            <w:shd w:val="clear" w:color="auto" w:fill="auto"/>
            <w:noWrap/>
            <w:vAlign w:val="center"/>
            <w:hideMark/>
          </w:tcPr>
          <w:p w14:paraId="5FAE33D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90726C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36BF7A1" w14:textId="77777777" w:rsidTr="00564479">
        <w:trPr>
          <w:trHeight w:val="278"/>
          <w:jc w:val="center"/>
        </w:trPr>
        <w:tc>
          <w:tcPr>
            <w:tcW w:w="7854" w:type="dxa"/>
            <w:tcBorders>
              <w:top w:val="nil"/>
              <w:left w:val="nil"/>
              <w:bottom w:val="nil"/>
              <w:right w:val="nil"/>
            </w:tcBorders>
            <w:shd w:val="clear" w:color="auto" w:fill="auto"/>
            <w:vAlign w:val="center"/>
            <w:hideMark/>
          </w:tcPr>
          <w:p w14:paraId="1415EB84"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27F8D350"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0FCF6BE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5F820BB" w14:textId="77777777" w:rsidTr="00564479">
        <w:trPr>
          <w:trHeight w:val="255"/>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0007AC7D"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Services and facilities</w:t>
            </w:r>
          </w:p>
        </w:tc>
        <w:tc>
          <w:tcPr>
            <w:tcW w:w="222" w:type="dxa"/>
            <w:vAlign w:val="center"/>
            <w:hideMark/>
          </w:tcPr>
          <w:p w14:paraId="4170F87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13C7021" w14:textId="77777777" w:rsidTr="00564479">
        <w:trPr>
          <w:trHeight w:val="278"/>
          <w:jc w:val="center"/>
        </w:trPr>
        <w:tc>
          <w:tcPr>
            <w:tcW w:w="7854" w:type="dxa"/>
            <w:tcBorders>
              <w:top w:val="nil"/>
              <w:left w:val="nil"/>
              <w:bottom w:val="nil"/>
              <w:right w:val="nil"/>
            </w:tcBorders>
            <w:shd w:val="clear" w:color="auto" w:fill="auto"/>
            <w:vAlign w:val="center"/>
            <w:hideMark/>
          </w:tcPr>
          <w:p w14:paraId="3B0C7BF4"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vAlign w:val="center"/>
            <w:hideMark/>
          </w:tcPr>
          <w:p w14:paraId="68FC0732"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27ACF4E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2482F71" w14:textId="77777777" w:rsidTr="00564479">
        <w:trPr>
          <w:trHeight w:val="278"/>
          <w:jc w:val="center"/>
        </w:trPr>
        <w:tc>
          <w:tcPr>
            <w:tcW w:w="7854" w:type="dxa"/>
            <w:tcBorders>
              <w:top w:val="nil"/>
              <w:left w:val="nil"/>
              <w:bottom w:val="nil"/>
              <w:right w:val="nil"/>
            </w:tcBorders>
            <w:shd w:val="clear" w:color="auto" w:fill="auto"/>
            <w:vAlign w:val="center"/>
            <w:hideMark/>
          </w:tcPr>
          <w:p w14:paraId="76A66186"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950" w:type="dxa"/>
            <w:tcBorders>
              <w:top w:val="nil"/>
              <w:left w:val="nil"/>
              <w:bottom w:val="nil"/>
              <w:right w:val="nil"/>
            </w:tcBorders>
            <w:shd w:val="clear" w:color="auto" w:fill="auto"/>
            <w:noWrap/>
            <w:vAlign w:val="center"/>
            <w:hideMark/>
          </w:tcPr>
          <w:p w14:paraId="67F85314"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3C981AC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1B6ECB2" w14:textId="77777777" w:rsidTr="00564479">
        <w:trPr>
          <w:trHeight w:val="278"/>
          <w:jc w:val="center"/>
        </w:trPr>
        <w:tc>
          <w:tcPr>
            <w:tcW w:w="7854" w:type="dxa"/>
            <w:tcBorders>
              <w:top w:val="nil"/>
              <w:left w:val="nil"/>
              <w:bottom w:val="nil"/>
              <w:right w:val="nil"/>
            </w:tcBorders>
            <w:shd w:val="clear" w:color="000000" w:fill="BDD7EE"/>
            <w:vAlign w:val="center"/>
            <w:hideMark/>
          </w:tcPr>
          <w:p w14:paraId="1650D22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Lack of services to support growing population</w:t>
            </w:r>
          </w:p>
        </w:tc>
        <w:tc>
          <w:tcPr>
            <w:tcW w:w="950" w:type="dxa"/>
            <w:tcBorders>
              <w:top w:val="nil"/>
              <w:left w:val="nil"/>
              <w:bottom w:val="nil"/>
              <w:right w:val="nil"/>
            </w:tcBorders>
            <w:shd w:val="clear" w:color="000000" w:fill="BDD7EE"/>
            <w:noWrap/>
            <w:vAlign w:val="center"/>
            <w:hideMark/>
          </w:tcPr>
          <w:p w14:paraId="359ADC5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102C11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A77C32D" w14:textId="77777777" w:rsidTr="00564479">
        <w:trPr>
          <w:trHeight w:val="278"/>
          <w:jc w:val="center"/>
        </w:trPr>
        <w:tc>
          <w:tcPr>
            <w:tcW w:w="7854" w:type="dxa"/>
            <w:tcBorders>
              <w:top w:val="nil"/>
              <w:left w:val="nil"/>
              <w:bottom w:val="nil"/>
              <w:right w:val="nil"/>
            </w:tcBorders>
            <w:shd w:val="clear" w:color="auto" w:fill="auto"/>
            <w:vAlign w:val="center"/>
            <w:hideMark/>
          </w:tcPr>
          <w:p w14:paraId="51A331D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Services for the elderly and childcare, especially during COVID, since there's no immigrants</w:t>
            </w:r>
          </w:p>
        </w:tc>
        <w:tc>
          <w:tcPr>
            <w:tcW w:w="950" w:type="dxa"/>
            <w:tcBorders>
              <w:top w:val="nil"/>
              <w:left w:val="nil"/>
              <w:bottom w:val="nil"/>
              <w:right w:val="nil"/>
            </w:tcBorders>
            <w:shd w:val="clear" w:color="auto" w:fill="auto"/>
            <w:noWrap/>
            <w:vAlign w:val="center"/>
            <w:hideMark/>
          </w:tcPr>
          <w:p w14:paraId="7CBCFD3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94C2D6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7F60DAC" w14:textId="77777777" w:rsidTr="00564479">
        <w:trPr>
          <w:trHeight w:val="278"/>
          <w:jc w:val="center"/>
        </w:trPr>
        <w:tc>
          <w:tcPr>
            <w:tcW w:w="7854" w:type="dxa"/>
            <w:tcBorders>
              <w:top w:val="nil"/>
              <w:left w:val="nil"/>
              <w:bottom w:val="nil"/>
              <w:right w:val="nil"/>
            </w:tcBorders>
            <w:shd w:val="clear" w:color="000000" w:fill="BDD7EE"/>
            <w:vAlign w:val="center"/>
            <w:hideMark/>
          </w:tcPr>
          <w:p w14:paraId="5F879D0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Youth services not enough</w:t>
            </w:r>
          </w:p>
        </w:tc>
        <w:tc>
          <w:tcPr>
            <w:tcW w:w="950" w:type="dxa"/>
            <w:tcBorders>
              <w:top w:val="nil"/>
              <w:left w:val="nil"/>
              <w:bottom w:val="nil"/>
              <w:right w:val="nil"/>
            </w:tcBorders>
            <w:shd w:val="clear" w:color="000000" w:fill="BDD7EE"/>
            <w:noWrap/>
            <w:vAlign w:val="center"/>
            <w:hideMark/>
          </w:tcPr>
          <w:p w14:paraId="70A0870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9694E8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8E38B2D" w14:textId="77777777" w:rsidTr="00564479">
        <w:trPr>
          <w:trHeight w:val="278"/>
          <w:jc w:val="center"/>
        </w:trPr>
        <w:tc>
          <w:tcPr>
            <w:tcW w:w="8804" w:type="dxa"/>
            <w:gridSpan w:val="2"/>
            <w:tcBorders>
              <w:top w:val="single" w:sz="4" w:space="0" w:color="auto"/>
              <w:left w:val="nil"/>
              <w:bottom w:val="single" w:sz="4" w:space="0" w:color="auto"/>
              <w:right w:val="nil"/>
            </w:tcBorders>
            <w:shd w:val="clear" w:color="auto" w:fill="auto"/>
            <w:vAlign w:val="center"/>
            <w:hideMark/>
          </w:tcPr>
          <w:p w14:paraId="47F30A61" w14:textId="7F69CFFD"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Other</w:t>
            </w:r>
          </w:p>
        </w:tc>
        <w:tc>
          <w:tcPr>
            <w:tcW w:w="222" w:type="dxa"/>
            <w:vAlign w:val="center"/>
            <w:hideMark/>
          </w:tcPr>
          <w:p w14:paraId="51E2124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53B580D" w14:textId="77777777" w:rsidTr="00564479">
        <w:trPr>
          <w:trHeight w:val="278"/>
          <w:jc w:val="center"/>
        </w:trPr>
        <w:tc>
          <w:tcPr>
            <w:tcW w:w="7854" w:type="dxa"/>
            <w:tcBorders>
              <w:top w:val="nil"/>
              <w:left w:val="nil"/>
              <w:bottom w:val="nil"/>
              <w:right w:val="nil"/>
            </w:tcBorders>
            <w:shd w:val="clear" w:color="auto" w:fill="auto"/>
            <w:vAlign w:val="center"/>
            <w:hideMark/>
          </w:tcPr>
          <w:p w14:paraId="7C5F1A55"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vAlign w:val="center"/>
            <w:hideMark/>
          </w:tcPr>
          <w:p w14:paraId="678218AD"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04F990F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CBDB881" w14:textId="77777777" w:rsidTr="00564479">
        <w:trPr>
          <w:trHeight w:val="278"/>
          <w:jc w:val="center"/>
        </w:trPr>
        <w:tc>
          <w:tcPr>
            <w:tcW w:w="7854" w:type="dxa"/>
            <w:tcBorders>
              <w:top w:val="nil"/>
              <w:left w:val="nil"/>
              <w:bottom w:val="nil"/>
              <w:right w:val="nil"/>
            </w:tcBorders>
            <w:shd w:val="clear" w:color="000000" w:fill="BDD7EE"/>
            <w:vAlign w:val="center"/>
            <w:hideMark/>
          </w:tcPr>
          <w:p w14:paraId="00ADE26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Affordability</w:t>
            </w:r>
          </w:p>
        </w:tc>
        <w:tc>
          <w:tcPr>
            <w:tcW w:w="950" w:type="dxa"/>
            <w:tcBorders>
              <w:top w:val="nil"/>
              <w:left w:val="nil"/>
              <w:bottom w:val="nil"/>
              <w:right w:val="nil"/>
            </w:tcBorders>
            <w:shd w:val="clear" w:color="000000" w:fill="BDD7EE"/>
            <w:noWrap/>
            <w:vAlign w:val="center"/>
            <w:hideMark/>
          </w:tcPr>
          <w:p w14:paraId="29D2A69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114DB24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DE1AD01" w14:textId="77777777" w:rsidTr="00564479">
        <w:trPr>
          <w:trHeight w:val="278"/>
          <w:jc w:val="center"/>
        </w:trPr>
        <w:tc>
          <w:tcPr>
            <w:tcW w:w="7854" w:type="dxa"/>
            <w:tcBorders>
              <w:top w:val="nil"/>
              <w:left w:val="nil"/>
              <w:bottom w:val="nil"/>
              <w:right w:val="nil"/>
            </w:tcBorders>
            <w:shd w:val="clear" w:color="auto" w:fill="auto"/>
            <w:vAlign w:val="center"/>
            <w:hideMark/>
          </w:tcPr>
          <w:p w14:paraId="455C197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Have not heard anything about it and no consultation</w:t>
            </w:r>
          </w:p>
        </w:tc>
        <w:tc>
          <w:tcPr>
            <w:tcW w:w="950" w:type="dxa"/>
            <w:tcBorders>
              <w:top w:val="nil"/>
              <w:left w:val="nil"/>
              <w:bottom w:val="nil"/>
              <w:right w:val="nil"/>
            </w:tcBorders>
            <w:shd w:val="clear" w:color="auto" w:fill="auto"/>
            <w:noWrap/>
            <w:vAlign w:val="center"/>
            <w:hideMark/>
          </w:tcPr>
          <w:p w14:paraId="794A08B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83CC1C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C310A3A" w14:textId="77777777" w:rsidTr="00564479">
        <w:trPr>
          <w:trHeight w:val="278"/>
          <w:jc w:val="center"/>
        </w:trPr>
        <w:tc>
          <w:tcPr>
            <w:tcW w:w="7854" w:type="dxa"/>
            <w:tcBorders>
              <w:top w:val="nil"/>
              <w:left w:val="nil"/>
              <w:bottom w:val="nil"/>
              <w:right w:val="nil"/>
            </w:tcBorders>
            <w:shd w:val="clear" w:color="000000" w:fill="BDD7EE"/>
            <w:vAlign w:val="center"/>
            <w:hideMark/>
          </w:tcPr>
          <w:p w14:paraId="15B6D96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Having to listen to crying and whining babies</w:t>
            </w:r>
          </w:p>
        </w:tc>
        <w:tc>
          <w:tcPr>
            <w:tcW w:w="950" w:type="dxa"/>
            <w:tcBorders>
              <w:top w:val="nil"/>
              <w:left w:val="nil"/>
              <w:bottom w:val="nil"/>
              <w:right w:val="nil"/>
            </w:tcBorders>
            <w:shd w:val="clear" w:color="000000" w:fill="BDD7EE"/>
            <w:noWrap/>
            <w:vAlign w:val="center"/>
            <w:hideMark/>
          </w:tcPr>
          <w:p w14:paraId="22C0112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D5FB86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E261170" w14:textId="77777777" w:rsidTr="00564479">
        <w:trPr>
          <w:trHeight w:val="278"/>
          <w:jc w:val="center"/>
        </w:trPr>
        <w:tc>
          <w:tcPr>
            <w:tcW w:w="7854" w:type="dxa"/>
            <w:tcBorders>
              <w:top w:val="nil"/>
              <w:left w:val="nil"/>
              <w:bottom w:val="nil"/>
              <w:right w:val="nil"/>
            </w:tcBorders>
            <w:shd w:val="clear" w:color="auto" w:fill="auto"/>
            <w:vAlign w:val="center"/>
            <w:hideMark/>
          </w:tcPr>
          <w:p w14:paraId="2062144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transparent enough</w:t>
            </w:r>
          </w:p>
        </w:tc>
        <w:tc>
          <w:tcPr>
            <w:tcW w:w="950" w:type="dxa"/>
            <w:tcBorders>
              <w:top w:val="nil"/>
              <w:left w:val="nil"/>
              <w:bottom w:val="nil"/>
              <w:right w:val="nil"/>
            </w:tcBorders>
            <w:shd w:val="clear" w:color="auto" w:fill="auto"/>
            <w:noWrap/>
            <w:vAlign w:val="center"/>
            <w:hideMark/>
          </w:tcPr>
          <w:p w14:paraId="6DB002D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46ABEC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C3767B1" w14:textId="77777777" w:rsidTr="00564479">
        <w:trPr>
          <w:trHeight w:val="278"/>
          <w:jc w:val="center"/>
        </w:trPr>
        <w:tc>
          <w:tcPr>
            <w:tcW w:w="7854" w:type="dxa"/>
            <w:tcBorders>
              <w:top w:val="nil"/>
              <w:left w:val="nil"/>
              <w:bottom w:val="nil"/>
              <w:right w:val="nil"/>
            </w:tcBorders>
            <w:shd w:val="clear" w:color="000000" w:fill="BDD7EE"/>
            <w:vAlign w:val="center"/>
            <w:hideMark/>
          </w:tcPr>
          <w:p w14:paraId="7577EF8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Should be more</w:t>
            </w:r>
          </w:p>
        </w:tc>
        <w:tc>
          <w:tcPr>
            <w:tcW w:w="950" w:type="dxa"/>
            <w:tcBorders>
              <w:top w:val="nil"/>
              <w:left w:val="nil"/>
              <w:bottom w:val="nil"/>
              <w:right w:val="nil"/>
            </w:tcBorders>
            <w:shd w:val="clear" w:color="000000" w:fill="BDD7EE"/>
            <w:noWrap/>
            <w:vAlign w:val="center"/>
            <w:hideMark/>
          </w:tcPr>
          <w:p w14:paraId="152CA87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D48C84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3DA8D8D" w14:textId="77777777" w:rsidTr="00564479">
        <w:trPr>
          <w:trHeight w:val="278"/>
          <w:jc w:val="center"/>
        </w:trPr>
        <w:tc>
          <w:tcPr>
            <w:tcW w:w="7854" w:type="dxa"/>
            <w:tcBorders>
              <w:top w:val="nil"/>
              <w:left w:val="nil"/>
              <w:bottom w:val="nil"/>
              <w:right w:val="nil"/>
            </w:tcBorders>
            <w:shd w:val="clear" w:color="auto" w:fill="auto"/>
            <w:vAlign w:val="center"/>
            <w:hideMark/>
          </w:tcPr>
          <w:p w14:paraId="1491B15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socially disadvantaged people are being pushed out</w:t>
            </w:r>
          </w:p>
        </w:tc>
        <w:tc>
          <w:tcPr>
            <w:tcW w:w="950" w:type="dxa"/>
            <w:tcBorders>
              <w:top w:val="nil"/>
              <w:left w:val="nil"/>
              <w:bottom w:val="nil"/>
              <w:right w:val="nil"/>
            </w:tcBorders>
            <w:shd w:val="clear" w:color="auto" w:fill="auto"/>
            <w:noWrap/>
            <w:vAlign w:val="center"/>
            <w:hideMark/>
          </w:tcPr>
          <w:p w14:paraId="344E223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48455C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085ACD2" w14:textId="77777777" w:rsidTr="00564479">
        <w:trPr>
          <w:trHeight w:val="278"/>
          <w:jc w:val="center"/>
        </w:trPr>
        <w:tc>
          <w:tcPr>
            <w:tcW w:w="7854" w:type="dxa"/>
            <w:tcBorders>
              <w:top w:val="nil"/>
              <w:left w:val="nil"/>
              <w:bottom w:val="nil"/>
              <w:right w:val="nil"/>
            </w:tcBorders>
            <w:shd w:val="clear" w:color="000000" w:fill="BDD7EE"/>
            <w:vAlign w:val="center"/>
            <w:hideMark/>
          </w:tcPr>
          <w:p w14:paraId="02753C2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don't do things in time</w:t>
            </w:r>
          </w:p>
        </w:tc>
        <w:tc>
          <w:tcPr>
            <w:tcW w:w="950" w:type="dxa"/>
            <w:tcBorders>
              <w:top w:val="nil"/>
              <w:left w:val="nil"/>
              <w:bottom w:val="nil"/>
              <w:right w:val="nil"/>
            </w:tcBorders>
            <w:shd w:val="clear" w:color="000000" w:fill="BDD7EE"/>
            <w:noWrap/>
            <w:vAlign w:val="center"/>
            <w:hideMark/>
          </w:tcPr>
          <w:p w14:paraId="66918D8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8EEE9A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3232928" w14:textId="77777777" w:rsidTr="00564479">
        <w:trPr>
          <w:trHeight w:val="278"/>
          <w:jc w:val="center"/>
        </w:trPr>
        <w:tc>
          <w:tcPr>
            <w:tcW w:w="7854" w:type="dxa"/>
            <w:tcBorders>
              <w:top w:val="nil"/>
              <w:left w:val="nil"/>
              <w:bottom w:val="nil"/>
              <w:right w:val="nil"/>
            </w:tcBorders>
            <w:shd w:val="clear" w:color="auto" w:fill="auto"/>
            <w:vAlign w:val="center"/>
            <w:hideMark/>
          </w:tcPr>
          <w:p w14:paraId="234393F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We are expanding too quickly</w:t>
            </w:r>
          </w:p>
        </w:tc>
        <w:tc>
          <w:tcPr>
            <w:tcW w:w="950" w:type="dxa"/>
            <w:tcBorders>
              <w:top w:val="nil"/>
              <w:left w:val="nil"/>
              <w:bottom w:val="nil"/>
              <w:right w:val="nil"/>
            </w:tcBorders>
            <w:shd w:val="clear" w:color="auto" w:fill="auto"/>
            <w:noWrap/>
            <w:vAlign w:val="center"/>
            <w:hideMark/>
          </w:tcPr>
          <w:p w14:paraId="7290FE0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F6DD22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05A79F9" w14:textId="77777777" w:rsidTr="00564479">
        <w:trPr>
          <w:trHeight w:val="278"/>
          <w:jc w:val="center"/>
        </w:trPr>
        <w:tc>
          <w:tcPr>
            <w:tcW w:w="7854" w:type="dxa"/>
            <w:tcBorders>
              <w:top w:val="nil"/>
              <w:left w:val="nil"/>
              <w:bottom w:val="nil"/>
              <w:right w:val="nil"/>
            </w:tcBorders>
            <w:shd w:val="clear" w:color="000000" w:fill="BDD7EE"/>
            <w:vAlign w:val="center"/>
            <w:hideMark/>
          </w:tcPr>
          <w:p w14:paraId="26EED65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Won't be able to keep up</w:t>
            </w:r>
          </w:p>
        </w:tc>
        <w:tc>
          <w:tcPr>
            <w:tcW w:w="950" w:type="dxa"/>
            <w:tcBorders>
              <w:top w:val="nil"/>
              <w:left w:val="nil"/>
              <w:bottom w:val="nil"/>
              <w:right w:val="nil"/>
            </w:tcBorders>
            <w:shd w:val="clear" w:color="000000" w:fill="BDD7EE"/>
            <w:noWrap/>
            <w:vAlign w:val="center"/>
            <w:hideMark/>
          </w:tcPr>
          <w:p w14:paraId="33A0EC1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F8F1D0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1D9F698" w14:textId="77777777" w:rsidTr="00564479">
        <w:trPr>
          <w:trHeight w:val="278"/>
          <w:jc w:val="center"/>
        </w:trPr>
        <w:tc>
          <w:tcPr>
            <w:tcW w:w="7854" w:type="dxa"/>
            <w:tcBorders>
              <w:top w:val="nil"/>
              <w:left w:val="nil"/>
              <w:bottom w:val="nil"/>
              <w:right w:val="nil"/>
            </w:tcBorders>
            <w:shd w:val="clear" w:color="auto" w:fill="auto"/>
            <w:vAlign w:val="center"/>
            <w:hideMark/>
          </w:tcPr>
          <w:p w14:paraId="5A064821"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3E0A11CD"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2359A9F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E7855BB" w14:textId="77777777" w:rsidTr="00564479">
        <w:trPr>
          <w:trHeight w:val="278"/>
          <w:jc w:val="center"/>
        </w:trPr>
        <w:tc>
          <w:tcPr>
            <w:tcW w:w="7854" w:type="dxa"/>
            <w:tcBorders>
              <w:top w:val="nil"/>
              <w:left w:val="nil"/>
              <w:bottom w:val="nil"/>
              <w:right w:val="nil"/>
            </w:tcBorders>
            <w:shd w:val="clear" w:color="auto" w:fill="auto"/>
            <w:vAlign w:val="center"/>
            <w:hideMark/>
          </w:tcPr>
          <w:p w14:paraId="61D5EFD8" w14:textId="77777777" w:rsidR="00052DD2" w:rsidRPr="00052DD2" w:rsidRDefault="00052DD2" w:rsidP="00052DD2">
            <w:pPr>
              <w:jc w:val="left"/>
              <w:rPr>
                <w:rFonts w:eastAsia="Times New Roman"/>
                <w:b/>
                <w:bCs/>
                <w:sz w:val="20"/>
                <w:szCs w:val="20"/>
                <w:lang w:eastAsia="zh-CN"/>
              </w:rPr>
            </w:pPr>
            <w:r w:rsidRPr="00052DD2">
              <w:rPr>
                <w:rFonts w:eastAsia="Times New Roman"/>
                <w:b/>
                <w:bCs/>
                <w:sz w:val="20"/>
                <w:szCs w:val="20"/>
                <w:lang w:eastAsia="zh-CN"/>
              </w:rPr>
              <w:t>Total</w:t>
            </w:r>
          </w:p>
        </w:tc>
        <w:tc>
          <w:tcPr>
            <w:tcW w:w="950" w:type="dxa"/>
            <w:tcBorders>
              <w:top w:val="nil"/>
              <w:left w:val="nil"/>
              <w:bottom w:val="nil"/>
              <w:right w:val="nil"/>
            </w:tcBorders>
            <w:shd w:val="clear" w:color="auto" w:fill="auto"/>
            <w:noWrap/>
            <w:vAlign w:val="center"/>
            <w:hideMark/>
          </w:tcPr>
          <w:p w14:paraId="675F2E5F" w14:textId="77777777" w:rsidR="00052DD2" w:rsidRPr="00052DD2" w:rsidRDefault="00052DD2" w:rsidP="00052DD2">
            <w:pPr>
              <w:jc w:val="center"/>
              <w:rPr>
                <w:rFonts w:eastAsia="Times New Roman"/>
                <w:b/>
                <w:bCs/>
                <w:sz w:val="20"/>
                <w:szCs w:val="20"/>
                <w:lang w:eastAsia="zh-CN"/>
              </w:rPr>
            </w:pPr>
            <w:r w:rsidRPr="00052DD2">
              <w:rPr>
                <w:rFonts w:eastAsia="Times New Roman"/>
                <w:b/>
                <w:bCs/>
                <w:sz w:val="20"/>
                <w:szCs w:val="20"/>
                <w:lang w:eastAsia="zh-CN"/>
              </w:rPr>
              <w:t>90</w:t>
            </w:r>
          </w:p>
        </w:tc>
        <w:tc>
          <w:tcPr>
            <w:tcW w:w="222" w:type="dxa"/>
            <w:vAlign w:val="center"/>
            <w:hideMark/>
          </w:tcPr>
          <w:p w14:paraId="4982EAD9" w14:textId="77777777" w:rsidR="00052DD2" w:rsidRPr="00052DD2" w:rsidRDefault="00052DD2" w:rsidP="00052DD2">
            <w:pPr>
              <w:jc w:val="left"/>
              <w:rPr>
                <w:rFonts w:ascii="Times New Roman" w:eastAsia="Times New Roman" w:hAnsi="Times New Roman" w:cs="Times New Roman"/>
                <w:sz w:val="20"/>
                <w:szCs w:val="20"/>
                <w:lang w:eastAsia="zh-CN"/>
              </w:rPr>
            </w:pPr>
          </w:p>
        </w:tc>
      </w:tr>
    </w:tbl>
    <w:p w14:paraId="6ACAB10E" w14:textId="3CCD24EE" w:rsidR="0082543D" w:rsidRPr="00564479" w:rsidRDefault="0082543D" w:rsidP="00564479">
      <w:pPr>
        <w:rPr>
          <w:sz w:val="20"/>
          <w:szCs w:val="20"/>
        </w:rPr>
      </w:pPr>
    </w:p>
    <w:p w14:paraId="121F90A1" w14:textId="20D739E1" w:rsidR="00CA4DDD" w:rsidRPr="00564479" w:rsidRDefault="00CA4DDD" w:rsidP="00564479">
      <w:pPr>
        <w:rPr>
          <w:rFonts w:eastAsia="Times New Roman"/>
          <w:b/>
          <w:bCs/>
          <w:i/>
          <w:iCs/>
          <w:sz w:val="20"/>
          <w:szCs w:val="20"/>
          <w:lang w:val="en-US"/>
        </w:rPr>
      </w:pPr>
    </w:p>
    <w:p w14:paraId="5FFC3DAA" w14:textId="77777777" w:rsidR="00700562" w:rsidRDefault="00700562" w:rsidP="00ED6F39">
      <w:pPr>
        <w:pStyle w:val="Heading2"/>
      </w:pPr>
      <w:bookmarkStart w:id="64" w:name="_Planning_and_housing"/>
      <w:bookmarkStart w:id="65" w:name="_Toc67909385"/>
      <w:bookmarkEnd w:id="64"/>
      <w:r w:rsidRPr="00D03E25">
        <w:t>Planning and housing development</w:t>
      </w:r>
      <w:bookmarkEnd w:id="65"/>
    </w:p>
    <w:p w14:paraId="6AD6800B" w14:textId="77777777" w:rsidR="00700562" w:rsidRPr="00564479" w:rsidRDefault="00700562" w:rsidP="00700562">
      <w:pPr>
        <w:rPr>
          <w:sz w:val="20"/>
          <w:szCs w:val="20"/>
        </w:rPr>
      </w:pPr>
    </w:p>
    <w:p w14:paraId="41FB054E" w14:textId="77777777" w:rsidR="00700562" w:rsidRPr="00564479" w:rsidRDefault="00700562" w:rsidP="00700562">
      <w:r w:rsidRPr="00564479">
        <w:t>Respondents were asked:</w:t>
      </w:r>
    </w:p>
    <w:p w14:paraId="56075CF9" w14:textId="77777777" w:rsidR="00700562" w:rsidRPr="00564479" w:rsidRDefault="00700562" w:rsidP="00700562">
      <w:pPr>
        <w:pStyle w:val="BalloonText"/>
        <w:rPr>
          <w:rFonts w:ascii="Garamond" w:hAnsi="Garamond" w:cs="Garamond"/>
          <w:sz w:val="20"/>
          <w:szCs w:val="20"/>
        </w:rPr>
      </w:pPr>
    </w:p>
    <w:p w14:paraId="73869BEA" w14:textId="64B41F41" w:rsidR="00700562" w:rsidRPr="00564479" w:rsidRDefault="00700562" w:rsidP="00700562">
      <w:pPr>
        <w:jc w:val="center"/>
        <w:rPr>
          <w:i/>
          <w:iCs/>
          <w:color w:val="0070C0"/>
          <w:sz w:val="22"/>
          <w:szCs w:val="22"/>
        </w:rPr>
      </w:pPr>
      <w:r w:rsidRPr="00564479">
        <w:rPr>
          <w:i/>
          <w:iCs/>
          <w:color w:val="0070C0"/>
          <w:sz w:val="22"/>
          <w:szCs w:val="22"/>
        </w:rPr>
        <w:t xml:space="preserve">“On a scale of 0 (lowest) to 10 (highest), can you please rate your satisfaction with the following aspects of planning and housing development </w:t>
      </w:r>
      <w:r w:rsidR="004531C7" w:rsidRPr="00564479">
        <w:rPr>
          <w:i/>
          <w:iCs/>
          <w:color w:val="0070C0"/>
          <w:sz w:val="22"/>
          <w:szCs w:val="22"/>
        </w:rPr>
        <w:t>in your local area</w:t>
      </w:r>
      <w:r w:rsidRPr="00564479">
        <w:rPr>
          <w:i/>
          <w:iCs/>
          <w:color w:val="0070C0"/>
          <w:sz w:val="22"/>
          <w:szCs w:val="22"/>
        </w:rPr>
        <w:t>?</w:t>
      </w:r>
      <w:r w:rsidR="004531C7" w:rsidRPr="00564479">
        <w:rPr>
          <w:i/>
          <w:iCs/>
          <w:color w:val="0070C0"/>
          <w:sz w:val="22"/>
          <w:szCs w:val="22"/>
        </w:rPr>
        <w:t xml:space="preserve"> </w:t>
      </w:r>
      <w:r w:rsidR="005A5A67" w:rsidRPr="00564479">
        <w:rPr>
          <w:i/>
          <w:iCs/>
          <w:color w:val="0070C0"/>
          <w:sz w:val="22"/>
          <w:szCs w:val="22"/>
        </w:rPr>
        <w:t xml:space="preserve"> </w:t>
      </w:r>
      <w:r w:rsidR="004531C7" w:rsidRPr="00564479">
        <w:rPr>
          <w:i/>
          <w:iCs/>
          <w:color w:val="0070C0"/>
          <w:sz w:val="22"/>
          <w:szCs w:val="22"/>
        </w:rPr>
        <w:t>If any aspect rated less than 5, why do you say that?</w:t>
      </w:r>
      <w:r w:rsidRPr="00564479">
        <w:rPr>
          <w:i/>
          <w:iCs/>
          <w:color w:val="0070C0"/>
          <w:sz w:val="22"/>
          <w:szCs w:val="22"/>
        </w:rPr>
        <w:t>”</w:t>
      </w:r>
    </w:p>
    <w:p w14:paraId="0E184996" w14:textId="6D1FFD84" w:rsidR="00700562" w:rsidRPr="00564479" w:rsidRDefault="00700562" w:rsidP="00700562">
      <w:pPr>
        <w:rPr>
          <w:sz w:val="20"/>
          <w:szCs w:val="20"/>
        </w:rPr>
      </w:pPr>
    </w:p>
    <w:p w14:paraId="7F4DA949" w14:textId="740BDA49" w:rsidR="005A5A67" w:rsidRPr="00564479" w:rsidRDefault="005A5A67" w:rsidP="00700562">
      <w:r w:rsidRPr="00564479">
        <w:t>All respondents were again in 2021, asked to rate their satisfaction with seven aspects relating to planning and housing development in the City of Bayside.</w:t>
      </w:r>
    </w:p>
    <w:p w14:paraId="05C20D4C" w14:textId="0084C9F2" w:rsidR="005A5A67" w:rsidRPr="00564479" w:rsidRDefault="005A5A67" w:rsidP="00700562">
      <w:pPr>
        <w:rPr>
          <w:sz w:val="20"/>
          <w:szCs w:val="20"/>
        </w:rPr>
      </w:pPr>
    </w:p>
    <w:p w14:paraId="0143F846" w14:textId="6C0ED995" w:rsidR="005A5A67" w:rsidRPr="00564479" w:rsidRDefault="005A5A67" w:rsidP="00700562">
      <w:r w:rsidRPr="00564479">
        <w:t xml:space="preserve">Following significant increases in satisfaction with these seven aspects of planning and housing development over the last two years, from the modest levels of satisfaction recorded back in 2018, satisfaction with all seven declined sharply this year. </w:t>
      </w:r>
    </w:p>
    <w:p w14:paraId="10BE2045" w14:textId="77777777" w:rsidR="00564479" w:rsidRPr="00564479" w:rsidRDefault="00564479" w:rsidP="00700562">
      <w:pPr>
        <w:rPr>
          <w:sz w:val="20"/>
          <w:szCs w:val="20"/>
        </w:rPr>
      </w:pPr>
    </w:p>
    <w:p w14:paraId="265FFD7C" w14:textId="61B8529A" w:rsidR="00564479" w:rsidRDefault="00564479" w:rsidP="00700562">
      <w:r w:rsidRPr="004A5914">
        <w:rPr>
          <w:noProof/>
        </w:rPr>
        <w:drawing>
          <wp:inline distT="0" distB="0" distL="0" distR="0" wp14:anchorId="7745BB87" wp14:editId="286FD299">
            <wp:extent cx="5731510" cy="3549015"/>
            <wp:effectExtent l="0" t="0" r="254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1510" cy="3549015"/>
                    </a:xfrm>
                    <a:prstGeom prst="rect">
                      <a:avLst/>
                    </a:prstGeom>
                    <a:noFill/>
                    <a:ln>
                      <a:noFill/>
                    </a:ln>
                  </pic:spPr>
                </pic:pic>
              </a:graphicData>
            </a:graphic>
          </wp:inline>
        </w:drawing>
      </w:r>
    </w:p>
    <w:p w14:paraId="72A0112A" w14:textId="4BE8558C" w:rsidR="00564479" w:rsidRDefault="00564479" w:rsidP="00564479">
      <w:r>
        <w:t>The average satisfaction with these seven aspects of planning and housing development was 5.73 out of a potential 10, a statistically significant decline of 13.3% on the average satisfaction of 6.61 recorded last year.  This is a “poor”, down from a “good” level.</w:t>
      </w:r>
    </w:p>
    <w:p w14:paraId="01BF5C24" w14:textId="77777777" w:rsidR="00564479" w:rsidRPr="00945F3C" w:rsidRDefault="00564479" w:rsidP="00564479">
      <w:pPr>
        <w:rPr>
          <w:sz w:val="20"/>
          <w:szCs w:val="20"/>
        </w:rPr>
      </w:pPr>
    </w:p>
    <w:p w14:paraId="434FA3B5" w14:textId="2B8E70DD" w:rsidR="005A5A67" w:rsidRDefault="005A5A67" w:rsidP="00700562">
      <w:r>
        <w:t>This result returns the average satisfaction with the seven aspects of planning and housing development to marginally above the 2018 average of 5.60</w:t>
      </w:r>
      <w:r w:rsidR="00060013">
        <w:t xml:space="preserve"> or “poor”.</w:t>
      </w:r>
    </w:p>
    <w:p w14:paraId="1F8F5CFC" w14:textId="59EEF035" w:rsidR="00060013" w:rsidRPr="00945F3C" w:rsidRDefault="00060013" w:rsidP="00700562">
      <w:pPr>
        <w:rPr>
          <w:sz w:val="20"/>
          <w:szCs w:val="20"/>
        </w:rPr>
      </w:pPr>
    </w:p>
    <w:p w14:paraId="3E821817" w14:textId="5B0D8925" w:rsidR="00060013" w:rsidRDefault="00060013" w:rsidP="00700562">
      <w:r>
        <w:t>Satisfaction with all seven aspects of planning and housing development were rated at “poor” levels this year.</w:t>
      </w:r>
    </w:p>
    <w:p w14:paraId="6C8E74AB" w14:textId="301EAA8D" w:rsidR="00AF292D" w:rsidRPr="00945F3C" w:rsidRDefault="00AF292D" w:rsidP="008D0FAD">
      <w:pPr>
        <w:jc w:val="center"/>
        <w:rPr>
          <w:sz w:val="20"/>
          <w:szCs w:val="20"/>
        </w:rPr>
      </w:pPr>
    </w:p>
    <w:p w14:paraId="3F3F8E86" w14:textId="617AE4BA" w:rsidR="00AF292D" w:rsidRDefault="00AF292D" w:rsidP="00AF292D">
      <w:r w:rsidRPr="00F04004">
        <w:t xml:space="preserve">The </w:t>
      </w:r>
      <w:r>
        <w:t>following graph provides a breakdown of these results into the proportion of respondents who were “very satisfied” (i.e., rated satisfaction at eight or more), those who were “neutral to somewhat satisfied” (rated satisfaction at five to seven), and those who were “dissatisfied” (rated satisfaction at less than five).</w:t>
      </w:r>
    </w:p>
    <w:p w14:paraId="42A59966" w14:textId="65FAB21F" w:rsidR="00AF292D" w:rsidRPr="00945F3C" w:rsidRDefault="00AF292D" w:rsidP="00AF292D">
      <w:pPr>
        <w:rPr>
          <w:sz w:val="20"/>
          <w:szCs w:val="20"/>
        </w:rPr>
      </w:pPr>
    </w:p>
    <w:p w14:paraId="5D9047D2" w14:textId="4F322FF1" w:rsidR="00AF292D" w:rsidRDefault="00AF292D" w:rsidP="00AF292D">
      <w:r>
        <w:t>There has been a significant decline this year, in the proportion of respondents who were “very satisfied” with each of the seven aspects of planning and housing development, and a significant increase in the proportion of respondents who were “dissatisfied”.</w:t>
      </w:r>
    </w:p>
    <w:p w14:paraId="044B8D5D" w14:textId="77777777" w:rsidR="00AF292D" w:rsidRPr="00945F3C" w:rsidRDefault="00AF292D" w:rsidP="00AF292D">
      <w:pPr>
        <w:rPr>
          <w:sz w:val="20"/>
          <w:szCs w:val="20"/>
        </w:rPr>
      </w:pPr>
    </w:p>
    <w:p w14:paraId="45C11B16" w14:textId="53660D9C" w:rsidR="00700562" w:rsidRDefault="007C5950" w:rsidP="00700562">
      <w:pPr>
        <w:jc w:val="center"/>
      </w:pPr>
      <w:r w:rsidRPr="007C5950">
        <w:rPr>
          <w:noProof/>
        </w:rPr>
        <w:drawing>
          <wp:inline distT="0" distB="0" distL="0" distR="0" wp14:anchorId="49C8F9F4" wp14:editId="4170437E">
            <wp:extent cx="5731510" cy="3515360"/>
            <wp:effectExtent l="0" t="0" r="254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3515360"/>
                    </a:xfrm>
                    <a:prstGeom prst="rect">
                      <a:avLst/>
                    </a:prstGeom>
                    <a:noFill/>
                    <a:ln>
                      <a:noFill/>
                    </a:ln>
                  </pic:spPr>
                </pic:pic>
              </a:graphicData>
            </a:graphic>
          </wp:inline>
        </w:drawing>
      </w:r>
    </w:p>
    <w:p w14:paraId="0D250A71" w14:textId="610E52B0" w:rsidR="00AF292D" w:rsidRPr="00945F3C" w:rsidRDefault="00AF292D" w:rsidP="00700562">
      <w:pPr>
        <w:jc w:val="center"/>
        <w:rPr>
          <w:sz w:val="20"/>
          <w:szCs w:val="20"/>
        </w:rPr>
      </w:pPr>
    </w:p>
    <w:p w14:paraId="3DACE643" w14:textId="3C804229" w:rsidR="0041194D" w:rsidRDefault="0041194D" w:rsidP="00AF292D">
      <w:r>
        <w:t>The following graph provides a comparison of satisfaction with two key planning and housing development outcomes between the City of Bayside, the inner eastern region councils, and the metropolitan Melbourne averages.</w:t>
      </w:r>
      <w:r w:rsidR="00945F3C">
        <w:t xml:space="preserve">  </w:t>
      </w:r>
      <w:r>
        <w:t xml:space="preserve">These comparisons are sourced from the </w:t>
      </w:r>
      <w:r w:rsidRPr="0041194D">
        <w:rPr>
          <w:i/>
          <w:iCs/>
        </w:rPr>
        <w:t>Governing Melbourne</w:t>
      </w:r>
      <w:r>
        <w:t xml:space="preserve"> research conducted independently by Metropolis Research in January 2021.</w:t>
      </w:r>
    </w:p>
    <w:p w14:paraId="7B0A529D" w14:textId="56103C55" w:rsidR="0041194D" w:rsidRPr="00945F3C" w:rsidRDefault="0041194D" w:rsidP="00AF292D">
      <w:pPr>
        <w:rPr>
          <w:sz w:val="20"/>
          <w:szCs w:val="20"/>
        </w:rPr>
      </w:pPr>
    </w:p>
    <w:p w14:paraId="1E03D92B" w14:textId="1CF8CD2C" w:rsidR="0041194D" w:rsidRDefault="0041194D" w:rsidP="00AF292D">
      <w:r>
        <w:t>Satisfaction with both the appearance and quality of new developments as well as the protection of local heritage and sites of significance was measurably lower in the City of Bayside than the metropolitan Melbourne average.</w:t>
      </w:r>
      <w:r w:rsidR="00945F3C">
        <w:t xml:space="preserve">  </w:t>
      </w:r>
      <w:r>
        <w:t>Satisfaction was, however, only marginally, but not measurably lower than the average for the inner eastern region councils.</w:t>
      </w:r>
    </w:p>
    <w:p w14:paraId="6D297B17" w14:textId="341684F3" w:rsidR="002063C0" w:rsidRDefault="002063C0" w:rsidP="00700562">
      <w:pPr>
        <w:jc w:val="center"/>
      </w:pPr>
      <w:r w:rsidRPr="002063C0">
        <w:rPr>
          <w:noProof/>
        </w:rPr>
        <w:drawing>
          <wp:inline distT="0" distB="0" distL="0" distR="0" wp14:anchorId="57DF6BCA" wp14:editId="425E552D">
            <wp:extent cx="5731510" cy="3486150"/>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1510" cy="3486150"/>
                    </a:xfrm>
                    <a:prstGeom prst="rect">
                      <a:avLst/>
                    </a:prstGeom>
                    <a:noFill/>
                    <a:ln>
                      <a:noFill/>
                    </a:ln>
                  </pic:spPr>
                </pic:pic>
              </a:graphicData>
            </a:graphic>
          </wp:inline>
        </w:drawing>
      </w:r>
    </w:p>
    <w:p w14:paraId="5EF72349" w14:textId="77777777" w:rsidR="00945F3C" w:rsidRPr="00945F3C" w:rsidRDefault="00945F3C" w:rsidP="00700562">
      <w:pPr>
        <w:jc w:val="center"/>
        <w:rPr>
          <w:sz w:val="20"/>
          <w:szCs w:val="20"/>
        </w:rPr>
      </w:pPr>
    </w:p>
    <w:p w14:paraId="1822B4D6" w14:textId="4A118C86" w:rsidR="002063C0" w:rsidRDefault="0041194D" w:rsidP="0041194D">
      <w:r>
        <w:t>Satisfaction with the opportunities to participate in consultations on planning declined measurably and significantly this year, down 18.7% to 5.64, which is a “poor” down from a “good” level of satisfaction.</w:t>
      </w:r>
    </w:p>
    <w:p w14:paraId="1E48C4D4" w14:textId="77777777" w:rsidR="00945F3C" w:rsidRPr="00945F3C" w:rsidRDefault="00945F3C" w:rsidP="0041194D">
      <w:pPr>
        <w:rPr>
          <w:sz w:val="20"/>
          <w:szCs w:val="20"/>
        </w:rPr>
      </w:pPr>
    </w:p>
    <w:p w14:paraId="7A05EBCF" w14:textId="68B3ABD1" w:rsidR="0041194D" w:rsidRDefault="0041194D" w:rsidP="0041194D">
      <w:r>
        <w:t>Metropolis Research notes that COVID-19 may well have been a factor affecting this substantial decline this year.  It is also worth noting that the 2020 result was significantly higher than is typically recorded for satisfaction with an aspect of the planning approvals process, and that this decline brings the result more in line with this question’s typical results.</w:t>
      </w:r>
    </w:p>
    <w:p w14:paraId="4FD3509C" w14:textId="77777777" w:rsidR="00945F3C" w:rsidRPr="00945F3C" w:rsidRDefault="00945F3C" w:rsidP="0041194D">
      <w:pPr>
        <w:rPr>
          <w:sz w:val="20"/>
          <w:szCs w:val="20"/>
        </w:rPr>
      </w:pPr>
    </w:p>
    <w:p w14:paraId="67FDEF0A" w14:textId="7DB2243F" w:rsidR="00637D7D" w:rsidRDefault="004A5914" w:rsidP="00700562">
      <w:pPr>
        <w:jc w:val="center"/>
      </w:pPr>
      <w:r w:rsidRPr="004A5914">
        <w:rPr>
          <w:noProof/>
        </w:rPr>
        <w:drawing>
          <wp:inline distT="0" distB="0" distL="0" distR="0" wp14:anchorId="42586F65" wp14:editId="68B01DBC">
            <wp:extent cx="5720080" cy="3579495"/>
            <wp:effectExtent l="0" t="0" r="0" b="190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20080" cy="3579495"/>
                    </a:xfrm>
                    <a:prstGeom prst="rect">
                      <a:avLst/>
                    </a:prstGeom>
                    <a:noFill/>
                    <a:ln>
                      <a:noFill/>
                    </a:ln>
                  </pic:spPr>
                </pic:pic>
              </a:graphicData>
            </a:graphic>
          </wp:inline>
        </w:drawing>
      </w:r>
    </w:p>
    <w:p w14:paraId="362590A1" w14:textId="253E8980" w:rsidR="004A5914" w:rsidRPr="00945F3C" w:rsidRDefault="0041194D" w:rsidP="0041194D">
      <w:r>
        <w:t xml:space="preserve">Satisfaction with the number of new developments declined measurably and significantly this </w:t>
      </w:r>
      <w:r w:rsidRPr="00945F3C">
        <w:t>year, down 13.8% to 5.52, which is a “poor” down from a “solid” level.  This result is now marginally, but not measurably below the long-term average over the last four years of 5.72.</w:t>
      </w:r>
    </w:p>
    <w:p w14:paraId="0734C55C" w14:textId="77777777" w:rsidR="0041194D" w:rsidRPr="00945F3C" w:rsidRDefault="0041194D" w:rsidP="00700562">
      <w:pPr>
        <w:jc w:val="center"/>
        <w:rPr>
          <w:sz w:val="20"/>
          <w:szCs w:val="20"/>
        </w:rPr>
      </w:pPr>
    </w:p>
    <w:p w14:paraId="221399F8" w14:textId="78C848C9" w:rsidR="004A5914" w:rsidRPr="00945F3C" w:rsidRDefault="004A5914" w:rsidP="00700562">
      <w:pPr>
        <w:jc w:val="center"/>
      </w:pPr>
      <w:r w:rsidRPr="00945F3C">
        <w:rPr>
          <w:noProof/>
        </w:rPr>
        <w:drawing>
          <wp:inline distT="0" distB="0" distL="0" distR="0" wp14:anchorId="7BF11889" wp14:editId="05F4E927">
            <wp:extent cx="5729605" cy="3514725"/>
            <wp:effectExtent l="0" t="0" r="4445" b="952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29605" cy="3514725"/>
                    </a:xfrm>
                    <a:prstGeom prst="rect">
                      <a:avLst/>
                    </a:prstGeom>
                    <a:noFill/>
                    <a:ln>
                      <a:noFill/>
                    </a:ln>
                  </pic:spPr>
                </pic:pic>
              </a:graphicData>
            </a:graphic>
          </wp:inline>
        </w:drawing>
      </w:r>
    </w:p>
    <w:p w14:paraId="369D383D" w14:textId="48834152" w:rsidR="00945F3C" w:rsidRPr="00945F3C" w:rsidRDefault="00945F3C" w:rsidP="00700562">
      <w:pPr>
        <w:jc w:val="center"/>
        <w:rPr>
          <w:sz w:val="20"/>
          <w:szCs w:val="20"/>
        </w:rPr>
      </w:pPr>
    </w:p>
    <w:p w14:paraId="226E01AA" w14:textId="55E0DA27" w:rsidR="004A5914" w:rsidRPr="00945F3C" w:rsidRDefault="0041194D" w:rsidP="0041194D">
      <w:r w:rsidRPr="00945F3C">
        <w:t>Satisfaction with the size, height, and set-back distances of buildings being developed declined measurably and significantly this year, down 13.9% to 5.59, which is a “poor” down from a “solid” level of satisfaction.  This result remains marginally lower than the long-term average of the last four years of 5.90.</w:t>
      </w:r>
    </w:p>
    <w:p w14:paraId="52F0C300" w14:textId="77777777" w:rsidR="0041194D" w:rsidRPr="00945F3C" w:rsidRDefault="0041194D" w:rsidP="00700562">
      <w:pPr>
        <w:jc w:val="center"/>
        <w:rPr>
          <w:sz w:val="16"/>
          <w:szCs w:val="16"/>
        </w:rPr>
      </w:pPr>
    </w:p>
    <w:p w14:paraId="156F2E6A" w14:textId="4C61EB28" w:rsidR="004A5914" w:rsidRPr="00945F3C" w:rsidRDefault="004A5914" w:rsidP="00700562">
      <w:pPr>
        <w:jc w:val="center"/>
      </w:pPr>
      <w:r w:rsidRPr="00945F3C">
        <w:rPr>
          <w:noProof/>
        </w:rPr>
        <w:drawing>
          <wp:inline distT="0" distB="0" distL="0" distR="0" wp14:anchorId="0156CBF9" wp14:editId="6D13C649">
            <wp:extent cx="5720080" cy="3589655"/>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20080" cy="3589655"/>
                    </a:xfrm>
                    <a:prstGeom prst="rect">
                      <a:avLst/>
                    </a:prstGeom>
                    <a:noFill/>
                    <a:ln>
                      <a:noFill/>
                    </a:ln>
                  </pic:spPr>
                </pic:pic>
              </a:graphicData>
            </a:graphic>
          </wp:inline>
        </w:drawing>
      </w:r>
    </w:p>
    <w:p w14:paraId="1649FF39" w14:textId="550AED8F" w:rsidR="004A5914" w:rsidRPr="00945F3C" w:rsidRDefault="00BB100C" w:rsidP="00BB100C">
      <w:r>
        <w:t xml:space="preserve">Satisfaction with the protection of local heritage declined measurably this year, down 9.1% to 5.97, which is a “poor” down from a “good” level.  This result is marginally but not </w:t>
      </w:r>
      <w:r w:rsidRPr="00945F3C">
        <w:t xml:space="preserve">measurably lower than the long-term average over the last four years of 6.19. </w:t>
      </w:r>
    </w:p>
    <w:p w14:paraId="37864CE9" w14:textId="77777777" w:rsidR="004A5914" w:rsidRPr="00945F3C" w:rsidRDefault="004A5914" w:rsidP="00700562">
      <w:pPr>
        <w:jc w:val="center"/>
      </w:pPr>
    </w:p>
    <w:p w14:paraId="381A8B1D" w14:textId="0D349227" w:rsidR="0068322D" w:rsidRPr="00945F3C" w:rsidRDefault="004A5914" w:rsidP="00700562">
      <w:pPr>
        <w:jc w:val="center"/>
      </w:pPr>
      <w:r w:rsidRPr="00945F3C">
        <w:rPr>
          <w:noProof/>
        </w:rPr>
        <w:drawing>
          <wp:inline distT="0" distB="0" distL="0" distR="0" wp14:anchorId="61870EDE" wp14:editId="2C3446E9">
            <wp:extent cx="5731510" cy="3505200"/>
            <wp:effectExtent l="0" t="0" r="254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3505200"/>
                    </a:xfrm>
                    <a:prstGeom prst="rect">
                      <a:avLst/>
                    </a:prstGeom>
                    <a:noFill/>
                    <a:ln>
                      <a:noFill/>
                    </a:ln>
                  </pic:spPr>
                </pic:pic>
              </a:graphicData>
            </a:graphic>
          </wp:inline>
        </w:drawing>
      </w:r>
    </w:p>
    <w:p w14:paraId="34D7A947" w14:textId="77777777" w:rsidR="00945F3C" w:rsidRPr="00945F3C" w:rsidRDefault="00945F3C" w:rsidP="00700562">
      <w:pPr>
        <w:jc w:val="center"/>
      </w:pPr>
    </w:p>
    <w:p w14:paraId="39CC737E" w14:textId="02F30114" w:rsidR="00BB100C" w:rsidRPr="00945F3C" w:rsidRDefault="00BB100C" w:rsidP="00BB100C">
      <w:r w:rsidRPr="00945F3C">
        <w:t xml:space="preserve">Satisfaction with planning decisions respecting the local neighbourhood character declined measurably and significantly this year, down 13.1% to 5.68, which is a “poor”, down from a “good” level of satisfaction.  This result is marginally but not measurably lower than the long-term average over the last four years of 5.97.  </w:t>
      </w:r>
    </w:p>
    <w:p w14:paraId="47AD174E" w14:textId="77777777" w:rsidR="00BB100C" w:rsidRPr="00945F3C" w:rsidRDefault="00BB100C" w:rsidP="00700562">
      <w:pPr>
        <w:jc w:val="center"/>
      </w:pPr>
    </w:p>
    <w:p w14:paraId="1AF3C7E1" w14:textId="56A3040F" w:rsidR="004A5914" w:rsidRPr="00945F3C" w:rsidRDefault="004A5914" w:rsidP="00700562">
      <w:pPr>
        <w:jc w:val="center"/>
      </w:pPr>
      <w:r w:rsidRPr="00945F3C">
        <w:rPr>
          <w:noProof/>
        </w:rPr>
        <w:drawing>
          <wp:inline distT="0" distB="0" distL="0" distR="0" wp14:anchorId="384D2D70" wp14:editId="779DF417">
            <wp:extent cx="5709920" cy="3486150"/>
            <wp:effectExtent l="0" t="0" r="508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09920" cy="3486150"/>
                    </a:xfrm>
                    <a:prstGeom prst="rect">
                      <a:avLst/>
                    </a:prstGeom>
                    <a:noFill/>
                    <a:ln>
                      <a:noFill/>
                    </a:ln>
                  </pic:spPr>
                </pic:pic>
              </a:graphicData>
            </a:graphic>
          </wp:inline>
        </w:drawing>
      </w:r>
    </w:p>
    <w:p w14:paraId="376F7E81" w14:textId="5B3D2665" w:rsidR="00925E14" w:rsidRPr="00945F3C" w:rsidRDefault="00925E14" w:rsidP="00925E14">
      <w:r w:rsidRPr="00945F3C">
        <w:t xml:space="preserve">Satisfaction with the guidance available from Council policies and controls declined measurably and significantly this year, down 14.7% to 5.78, which is a “poor”, down from a “good” level of satisfaction.  This result is marginally but not measurably lower than the long-term average over the last four years of 6.23.  </w:t>
      </w:r>
    </w:p>
    <w:p w14:paraId="53F6D88B" w14:textId="77777777" w:rsidR="00564479" w:rsidRPr="00945F3C" w:rsidRDefault="00564479" w:rsidP="00925E14"/>
    <w:p w14:paraId="7514CFFD" w14:textId="485858CB" w:rsidR="004A5914" w:rsidRPr="00945F3C" w:rsidRDefault="004A5914" w:rsidP="00700562">
      <w:pPr>
        <w:jc w:val="center"/>
      </w:pPr>
      <w:r w:rsidRPr="00945F3C">
        <w:rPr>
          <w:noProof/>
        </w:rPr>
        <w:drawing>
          <wp:inline distT="0" distB="0" distL="0" distR="0" wp14:anchorId="42570B41" wp14:editId="551857A5">
            <wp:extent cx="5709920" cy="3514725"/>
            <wp:effectExtent l="0" t="0" r="5080" b="952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09920" cy="3514725"/>
                    </a:xfrm>
                    <a:prstGeom prst="rect">
                      <a:avLst/>
                    </a:prstGeom>
                    <a:noFill/>
                    <a:ln>
                      <a:noFill/>
                    </a:ln>
                  </pic:spPr>
                </pic:pic>
              </a:graphicData>
            </a:graphic>
          </wp:inline>
        </w:drawing>
      </w:r>
    </w:p>
    <w:p w14:paraId="17A06220" w14:textId="028BD8EA" w:rsidR="00945F3C" w:rsidRDefault="00945F3C" w:rsidP="00945F3C">
      <w:bookmarkStart w:id="66" w:name="_Toc436038350"/>
    </w:p>
    <w:p w14:paraId="4A0D415B" w14:textId="77777777" w:rsidR="00945F3C" w:rsidRPr="00945F3C" w:rsidRDefault="00945F3C" w:rsidP="00945F3C"/>
    <w:p w14:paraId="052A83EC" w14:textId="1606A2CD" w:rsidR="00700562" w:rsidRDefault="00700562" w:rsidP="00ED6F39">
      <w:pPr>
        <w:pStyle w:val="Heading3"/>
      </w:pPr>
      <w:bookmarkStart w:id="67" w:name="_Toc67909386"/>
      <w:r>
        <w:t>Appearance and quality of new developments</w:t>
      </w:r>
      <w:bookmarkEnd w:id="66"/>
      <w:bookmarkEnd w:id="67"/>
    </w:p>
    <w:p w14:paraId="4B139BEC" w14:textId="7C15F2F3" w:rsidR="000A3C70" w:rsidRDefault="000A3C70" w:rsidP="000A3C70">
      <w:pPr>
        <w:rPr>
          <w:lang w:val="en-US"/>
        </w:rPr>
      </w:pPr>
    </w:p>
    <w:p w14:paraId="71165587" w14:textId="4EB52A90" w:rsidR="00925E14" w:rsidRDefault="006F7A6C" w:rsidP="000A3C70">
      <w:pPr>
        <w:rPr>
          <w:lang w:val="en-US"/>
        </w:rPr>
      </w:pPr>
      <w:r>
        <w:rPr>
          <w:lang w:val="en-US"/>
        </w:rPr>
        <w:t>Satisfaction with the appearance and quality of new developments declined measurably this year, down 10.2% to 5.90, which is a “poor”, down from a “good” level of satisfaction.</w:t>
      </w:r>
    </w:p>
    <w:p w14:paraId="172EB4E0" w14:textId="75DDB1B0" w:rsidR="006F7A6C" w:rsidRDefault="006F7A6C" w:rsidP="000A3C70">
      <w:pPr>
        <w:rPr>
          <w:lang w:val="en-US"/>
        </w:rPr>
      </w:pPr>
    </w:p>
    <w:p w14:paraId="3ADA7B22" w14:textId="7D4421D2" w:rsidR="006F7A6C" w:rsidRDefault="006F7A6C" w:rsidP="000A3C70">
      <w:pPr>
        <w:rPr>
          <w:lang w:val="en-US"/>
        </w:rPr>
      </w:pPr>
      <w:r>
        <w:rPr>
          <w:lang w:val="en-US"/>
        </w:rPr>
        <w:t>This result is now marginally, but not measurably below the long-term average satisfaction recorded over the last four years of 6.14.</w:t>
      </w:r>
    </w:p>
    <w:p w14:paraId="39D25F51" w14:textId="569F6657" w:rsidR="006F7A6C" w:rsidRDefault="006F7A6C" w:rsidP="000A3C70">
      <w:pPr>
        <w:rPr>
          <w:lang w:val="en-US"/>
        </w:rPr>
      </w:pPr>
    </w:p>
    <w:p w14:paraId="16535819" w14:textId="7F319382" w:rsidR="006F7A6C" w:rsidRDefault="006F7A6C" w:rsidP="006F7A6C">
      <w:pPr>
        <w:rPr>
          <w:lang w:val="en-US"/>
        </w:rPr>
      </w:pPr>
      <w:r>
        <w:rPr>
          <w:lang w:val="en-US"/>
        </w:rPr>
        <w:t>There are a range of factors that may be impacting on the result this year, including the general decline in satisfaction observed throughout many sections of this report this year, including overall satisfaction with Council (down 6.7%).  COVID-19 may well also be a factor influencing general community sentiment this year, which may be influencing satisfaction with planning and housing development.  The change in methodology may also be a small factor this year.</w:t>
      </w:r>
    </w:p>
    <w:p w14:paraId="3DDEA79E" w14:textId="21D11BC3" w:rsidR="006F7A6C" w:rsidRDefault="006F7A6C" w:rsidP="000A3C70">
      <w:pPr>
        <w:rPr>
          <w:lang w:val="en-US"/>
        </w:rPr>
      </w:pPr>
    </w:p>
    <w:p w14:paraId="6E22C6A1" w14:textId="555BDFE1" w:rsidR="006F7A6C" w:rsidRDefault="006F7A6C" w:rsidP="000A3C70">
      <w:pPr>
        <w:rPr>
          <w:lang w:val="en-US"/>
        </w:rPr>
      </w:pPr>
      <w:r>
        <w:rPr>
          <w:lang w:val="en-US"/>
        </w:rPr>
        <w:t>As discussed earlier in this section, the decline in satisfaction with aspects of planning and development this year reverse the very significant increases recorded in both 2019 and 2020 and returns these results more in line with those observed elsewhere.</w:t>
      </w:r>
    </w:p>
    <w:p w14:paraId="537BB0DC" w14:textId="4B3CDB9C" w:rsidR="006F7A6C" w:rsidRDefault="006F7A6C" w:rsidP="000A3C70">
      <w:pPr>
        <w:rPr>
          <w:lang w:val="en-US"/>
        </w:rPr>
      </w:pPr>
    </w:p>
    <w:p w14:paraId="3310D4E5" w14:textId="77777777" w:rsidR="00945F3C" w:rsidRDefault="00945F3C">
      <w:pPr>
        <w:jc w:val="left"/>
        <w:rPr>
          <w:lang w:val="en-US"/>
        </w:rPr>
      </w:pPr>
      <w:r>
        <w:rPr>
          <w:lang w:val="en-US"/>
        </w:rPr>
        <w:br w:type="page"/>
      </w:r>
    </w:p>
    <w:p w14:paraId="78C1DAE4" w14:textId="4CC16A1E" w:rsidR="006F7A6C" w:rsidRPr="00945F3C" w:rsidRDefault="006F7A6C" w:rsidP="000A3C70">
      <w:pPr>
        <w:rPr>
          <w:lang w:val="en-US"/>
        </w:rPr>
      </w:pPr>
      <w:r>
        <w:rPr>
          <w:lang w:val="en-US"/>
        </w:rPr>
        <w:t xml:space="preserve">By way of comparison, satisfaction with the appearance and quality of new developments in </w:t>
      </w:r>
      <w:r w:rsidRPr="00945F3C">
        <w:rPr>
          <w:lang w:val="en-US"/>
        </w:rPr>
        <w:t>the City of Bayside was measurably (11.7%) lower than the metropolitan Melbourne average, and marginally but not measurably lower than the inner eastern region councils’ average of 6.14.</w:t>
      </w:r>
    </w:p>
    <w:p w14:paraId="6F816EAF" w14:textId="5380267C" w:rsidR="006F7A6C" w:rsidRPr="00945F3C" w:rsidRDefault="006F7A6C" w:rsidP="000A3C70">
      <w:pPr>
        <w:rPr>
          <w:sz w:val="20"/>
          <w:szCs w:val="20"/>
          <w:lang w:val="en-US"/>
        </w:rPr>
      </w:pPr>
    </w:p>
    <w:p w14:paraId="68A10A33" w14:textId="49FA5B83" w:rsidR="00F81038" w:rsidRPr="00945F3C" w:rsidRDefault="004A5914" w:rsidP="004A5914">
      <w:pPr>
        <w:jc w:val="center"/>
        <w:rPr>
          <w:lang w:val="en-US"/>
        </w:rPr>
      </w:pPr>
      <w:r w:rsidRPr="00945F3C">
        <w:rPr>
          <w:noProof/>
        </w:rPr>
        <w:drawing>
          <wp:inline distT="0" distB="0" distL="0" distR="0" wp14:anchorId="4FE6A9A6" wp14:editId="60068BFC">
            <wp:extent cx="5729605" cy="3514725"/>
            <wp:effectExtent l="0" t="0" r="444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9605" cy="3514725"/>
                    </a:xfrm>
                    <a:prstGeom prst="rect">
                      <a:avLst/>
                    </a:prstGeom>
                    <a:noFill/>
                    <a:ln>
                      <a:noFill/>
                    </a:ln>
                  </pic:spPr>
                </pic:pic>
              </a:graphicData>
            </a:graphic>
          </wp:inline>
        </w:drawing>
      </w:r>
    </w:p>
    <w:p w14:paraId="24957BD2" w14:textId="2BF4DA0A" w:rsidR="002063C0" w:rsidRPr="00945F3C" w:rsidRDefault="002063C0" w:rsidP="004A5914">
      <w:pPr>
        <w:jc w:val="center"/>
        <w:rPr>
          <w:sz w:val="20"/>
          <w:szCs w:val="20"/>
          <w:lang w:val="en-US"/>
        </w:rPr>
      </w:pPr>
    </w:p>
    <w:p w14:paraId="6B5D7631" w14:textId="5FC3E985" w:rsidR="006F7A6C" w:rsidRPr="00945F3C" w:rsidRDefault="006F7A6C" w:rsidP="006F7A6C">
      <w:pPr>
        <w:rPr>
          <w:lang w:val="en-US"/>
        </w:rPr>
      </w:pPr>
      <w:r w:rsidRPr="00945F3C">
        <w:rPr>
          <w:lang w:val="en-US"/>
        </w:rPr>
        <w:t>There was some variation in this result observed across the municipality, with respondents from Beaumaris measurably more satisfied than the municipal average and respondents from Brighton East notably, but not measurably more satisfied than average.</w:t>
      </w:r>
    </w:p>
    <w:p w14:paraId="4868EB14" w14:textId="77777777" w:rsidR="006F7A6C" w:rsidRPr="00945F3C" w:rsidRDefault="006F7A6C" w:rsidP="004A5914">
      <w:pPr>
        <w:jc w:val="center"/>
        <w:rPr>
          <w:sz w:val="16"/>
          <w:szCs w:val="16"/>
          <w:lang w:val="en-US"/>
        </w:rPr>
      </w:pPr>
    </w:p>
    <w:p w14:paraId="64E0CA8F" w14:textId="01AA004F" w:rsidR="002063C0" w:rsidRPr="00945F3C" w:rsidRDefault="002063C0" w:rsidP="004A5914">
      <w:pPr>
        <w:jc w:val="center"/>
        <w:rPr>
          <w:lang w:val="en-US"/>
        </w:rPr>
      </w:pPr>
      <w:r w:rsidRPr="00945F3C">
        <w:rPr>
          <w:noProof/>
        </w:rPr>
        <w:drawing>
          <wp:inline distT="0" distB="0" distL="0" distR="0" wp14:anchorId="573755F8" wp14:editId="5F40B590">
            <wp:extent cx="5731510" cy="3575050"/>
            <wp:effectExtent l="0" t="0" r="254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1510" cy="3575050"/>
                    </a:xfrm>
                    <a:prstGeom prst="rect">
                      <a:avLst/>
                    </a:prstGeom>
                    <a:noFill/>
                    <a:ln>
                      <a:noFill/>
                    </a:ln>
                  </pic:spPr>
                </pic:pic>
              </a:graphicData>
            </a:graphic>
          </wp:inline>
        </w:drawing>
      </w:r>
    </w:p>
    <w:p w14:paraId="2B191B40" w14:textId="76EBB79F" w:rsidR="002063C0" w:rsidRDefault="006F7A6C" w:rsidP="006F7A6C">
      <w:pPr>
        <w:rPr>
          <w:lang w:val="en-US"/>
        </w:rPr>
      </w:pPr>
      <w:r>
        <w:rPr>
          <w:lang w:val="en-US"/>
        </w:rPr>
        <w:t>Consistent with the results observed in recent years both in the City of Bayside, as well as elsewhere across metropolitan Melbourne, significant variation was observed by respondent profile, as follows:</w:t>
      </w:r>
    </w:p>
    <w:p w14:paraId="4BF034AA" w14:textId="592138CB" w:rsidR="006F7A6C" w:rsidRPr="00945F3C" w:rsidRDefault="006F7A6C" w:rsidP="006F7A6C">
      <w:pPr>
        <w:rPr>
          <w:sz w:val="16"/>
          <w:szCs w:val="16"/>
          <w:lang w:val="en-US"/>
        </w:rPr>
      </w:pPr>
    </w:p>
    <w:p w14:paraId="6A8CB82F" w14:textId="69F72DF1" w:rsidR="006F7A6C" w:rsidRPr="006F7A6C" w:rsidRDefault="006F7A6C" w:rsidP="0008710C">
      <w:pPr>
        <w:pStyle w:val="ListParagraph"/>
        <w:numPr>
          <w:ilvl w:val="0"/>
          <w:numId w:val="7"/>
        </w:numPr>
        <w:rPr>
          <w:sz w:val="22"/>
          <w:szCs w:val="22"/>
        </w:rPr>
      </w:pPr>
      <w:r w:rsidRPr="006F7A6C">
        <w:rPr>
          <w:i/>
          <w:iCs/>
          <w:color w:val="0070C0"/>
          <w:sz w:val="22"/>
          <w:szCs w:val="22"/>
        </w:rPr>
        <w:t>More satisfied than average</w:t>
      </w:r>
      <w:r w:rsidRPr="006F7A6C">
        <w:rPr>
          <w:color w:val="0070C0"/>
          <w:sz w:val="22"/>
          <w:szCs w:val="22"/>
        </w:rPr>
        <w:t xml:space="preserve"> </w:t>
      </w:r>
      <w:r w:rsidRPr="006F7A6C">
        <w:rPr>
          <w:sz w:val="22"/>
          <w:szCs w:val="22"/>
        </w:rPr>
        <w:t>– includes young adults (aged 18 to 34 years), rental household respondents, and newer residents (less than 10 years in Bayside), and respondents living in flats, units, or apartments.</w:t>
      </w:r>
    </w:p>
    <w:p w14:paraId="4AAA5E2D" w14:textId="04EBC635" w:rsidR="006F7A6C" w:rsidRPr="006F7A6C" w:rsidRDefault="006F7A6C" w:rsidP="006F7A6C">
      <w:pPr>
        <w:rPr>
          <w:sz w:val="16"/>
          <w:szCs w:val="16"/>
          <w:lang w:val="en-US"/>
        </w:rPr>
      </w:pPr>
    </w:p>
    <w:p w14:paraId="641F9B45" w14:textId="24C8E487" w:rsidR="006F7A6C" w:rsidRPr="006F7A6C" w:rsidRDefault="006F7A6C" w:rsidP="0008710C">
      <w:pPr>
        <w:pStyle w:val="ListParagraph"/>
        <w:numPr>
          <w:ilvl w:val="0"/>
          <w:numId w:val="7"/>
        </w:numPr>
        <w:rPr>
          <w:sz w:val="22"/>
          <w:szCs w:val="22"/>
        </w:rPr>
      </w:pPr>
      <w:r w:rsidRPr="006F7A6C">
        <w:rPr>
          <w:b/>
          <w:bCs/>
          <w:i/>
          <w:iCs/>
          <w:color w:val="0070C0"/>
          <w:sz w:val="22"/>
          <w:szCs w:val="22"/>
        </w:rPr>
        <w:t>Less satisfied than average</w:t>
      </w:r>
      <w:r w:rsidRPr="006F7A6C">
        <w:rPr>
          <w:color w:val="0070C0"/>
          <w:sz w:val="22"/>
          <w:szCs w:val="22"/>
        </w:rPr>
        <w:t xml:space="preserve"> </w:t>
      </w:r>
      <w:r w:rsidRPr="006F7A6C">
        <w:rPr>
          <w:sz w:val="22"/>
          <w:szCs w:val="22"/>
        </w:rPr>
        <w:t xml:space="preserve">– includes </w:t>
      </w:r>
      <w:r>
        <w:rPr>
          <w:sz w:val="22"/>
          <w:szCs w:val="22"/>
        </w:rPr>
        <w:t xml:space="preserve">older adults (aged 60 to 74 years), </w:t>
      </w:r>
      <w:r w:rsidR="00BD4F69">
        <w:rPr>
          <w:sz w:val="22"/>
          <w:szCs w:val="22"/>
        </w:rPr>
        <w:t>homeowners, long-term residents (10 years or more in Bayside), and respondents living in separate detached homes.</w:t>
      </w:r>
    </w:p>
    <w:p w14:paraId="70F8D7D4" w14:textId="77777777" w:rsidR="006F7A6C" w:rsidRPr="00945F3C" w:rsidRDefault="006F7A6C" w:rsidP="004A5914">
      <w:pPr>
        <w:jc w:val="center"/>
        <w:rPr>
          <w:sz w:val="16"/>
          <w:szCs w:val="16"/>
          <w:lang w:val="en-US"/>
        </w:rPr>
      </w:pPr>
    </w:p>
    <w:p w14:paraId="594053C1" w14:textId="519BBC4F" w:rsidR="002063C0" w:rsidRDefault="002063C0" w:rsidP="004A5914">
      <w:pPr>
        <w:jc w:val="center"/>
        <w:rPr>
          <w:sz w:val="12"/>
          <w:szCs w:val="12"/>
          <w:lang w:val="en-US"/>
        </w:rPr>
      </w:pPr>
      <w:r w:rsidRPr="00BD4F69">
        <w:rPr>
          <w:noProof/>
          <w:sz w:val="12"/>
          <w:szCs w:val="12"/>
        </w:rPr>
        <w:drawing>
          <wp:inline distT="0" distB="0" distL="0" distR="0" wp14:anchorId="2B3DF059" wp14:editId="6D404615">
            <wp:extent cx="5731510" cy="3362325"/>
            <wp:effectExtent l="0" t="0" r="254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1510" cy="3362325"/>
                    </a:xfrm>
                    <a:prstGeom prst="rect">
                      <a:avLst/>
                    </a:prstGeom>
                    <a:noFill/>
                    <a:ln>
                      <a:noFill/>
                    </a:ln>
                  </pic:spPr>
                </pic:pic>
              </a:graphicData>
            </a:graphic>
          </wp:inline>
        </w:drawing>
      </w:r>
    </w:p>
    <w:p w14:paraId="7EF4F4DF" w14:textId="30619BFA" w:rsidR="002063C0" w:rsidRDefault="002063C0" w:rsidP="004A5914">
      <w:pPr>
        <w:jc w:val="center"/>
        <w:rPr>
          <w:lang w:val="en-US"/>
        </w:rPr>
      </w:pPr>
      <w:r w:rsidRPr="002063C0">
        <w:rPr>
          <w:noProof/>
        </w:rPr>
        <w:drawing>
          <wp:inline distT="0" distB="0" distL="0" distR="0" wp14:anchorId="30627F03" wp14:editId="486B25F3">
            <wp:extent cx="5731510" cy="3438525"/>
            <wp:effectExtent l="0" t="0" r="254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3438525"/>
                    </a:xfrm>
                    <a:prstGeom prst="rect">
                      <a:avLst/>
                    </a:prstGeom>
                    <a:noFill/>
                    <a:ln>
                      <a:noFill/>
                    </a:ln>
                  </pic:spPr>
                </pic:pic>
              </a:graphicData>
            </a:graphic>
          </wp:inline>
        </w:drawing>
      </w:r>
    </w:p>
    <w:p w14:paraId="598F9E14" w14:textId="7AEA33C0" w:rsidR="00564479" w:rsidRDefault="00A60E82">
      <w:r>
        <w:t>The 151 respondents dissatisfied with the appearance and quality of new developments were asked to identify any specific developments of concern or to comment further.  A total of 131 responses were received, as outlined in the following table.</w:t>
      </w:r>
    </w:p>
    <w:p w14:paraId="02C4938C" w14:textId="4A5D1124" w:rsidR="00A60E82" w:rsidRDefault="00A60E82"/>
    <w:p w14:paraId="6F675D28" w14:textId="346D077D" w:rsidR="00A60E82" w:rsidRDefault="00A60E82">
      <w:r>
        <w:t xml:space="preserve">The overwhelming feedback from the respondents dissatisfied with the appearance and quality of new developments was a perceived overdevelopment in the municipality, and too many high-density buildings.  </w:t>
      </w:r>
    </w:p>
    <w:p w14:paraId="69F085B1" w14:textId="77777777" w:rsidR="00A60E82" w:rsidRDefault="00A60E82"/>
    <w:p w14:paraId="719F2698" w14:textId="08D3E682" w:rsidR="00A60E82" w:rsidRDefault="00A60E82">
      <w:r>
        <w:t>There were concerns raised by some about the impacts on heritage and local character, as well as comments on the perceived lack of quality in design and building higher density developments.</w:t>
      </w:r>
    </w:p>
    <w:p w14:paraId="6563019D" w14:textId="2241C0CD" w:rsidR="00945F3C" w:rsidRDefault="00945F3C"/>
    <w:tbl>
      <w:tblPr>
        <w:tblW w:w="9026" w:type="dxa"/>
        <w:jc w:val="center"/>
        <w:tblLook w:val="04A0" w:firstRow="1" w:lastRow="0" w:firstColumn="1" w:lastColumn="0" w:noHBand="0" w:noVBand="1"/>
      </w:tblPr>
      <w:tblGrid>
        <w:gridCol w:w="7854"/>
        <w:gridCol w:w="950"/>
        <w:gridCol w:w="222"/>
      </w:tblGrid>
      <w:tr w:rsidR="00052DD2" w:rsidRPr="00052DD2" w14:paraId="0FD8135B" w14:textId="77777777" w:rsidTr="00A60E82">
        <w:trPr>
          <w:gridAfter w:val="1"/>
          <w:wAfter w:w="222" w:type="dxa"/>
          <w:trHeight w:val="278"/>
          <w:jc w:val="center"/>
        </w:trPr>
        <w:tc>
          <w:tcPr>
            <w:tcW w:w="8804" w:type="dxa"/>
            <w:gridSpan w:val="2"/>
            <w:tcBorders>
              <w:top w:val="nil"/>
              <w:left w:val="nil"/>
              <w:bottom w:val="nil"/>
              <w:right w:val="nil"/>
            </w:tcBorders>
            <w:shd w:val="clear" w:color="auto" w:fill="auto"/>
            <w:noWrap/>
            <w:vAlign w:val="center"/>
            <w:hideMark/>
          </w:tcPr>
          <w:p w14:paraId="1B8D1E82" w14:textId="445DB257" w:rsidR="00052DD2" w:rsidRPr="00052DD2" w:rsidRDefault="00052DD2" w:rsidP="00052DD2">
            <w:pPr>
              <w:jc w:val="center"/>
              <w:rPr>
                <w:rFonts w:eastAsia="Times New Roman"/>
                <w:b/>
                <w:bCs/>
                <w:sz w:val="20"/>
                <w:szCs w:val="20"/>
                <w:u w:val="single"/>
                <w:lang w:eastAsia="zh-CN"/>
              </w:rPr>
            </w:pPr>
            <w:r w:rsidRPr="00052DD2">
              <w:rPr>
                <w:rFonts w:eastAsia="Times New Roman"/>
                <w:b/>
                <w:bCs/>
                <w:sz w:val="20"/>
                <w:szCs w:val="20"/>
                <w:u w:val="single"/>
                <w:lang w:eastAsia="zh-CN"/>
              </w:rPr>
              <w:t>Comments regarding the appearance and quality of new development</w:t>
            </w:r>
          </w:p>
        </w:tc>
      </w:tr>
      <w:tr w:rsidR="00052DD2" w:rsidRPr="00052DD2" w14:paraId="031E402D" w14:textId="77777777" w:rsidTr="00A60E82">
        <w:trPr>
          <w:gridAfter w:val="1"/>
          <w:wAfter w:w="222" w:type="dxa"/>
          <w:trHeight w:val="278"/>
          <w:jc w:val="center"/>
        </w:trPr>
        <w:tc>
          <w:tcPr>
            <w:tcW w:w="8804" w:type="dxa"/>
            <w:gridSpan w:val="2"/>
            <w:tcBorders>
              <w:top w:val="nil"/>
              <w:left w:val="nil"/>
              <w:bottom w:val="nil"/>
              <w:right w:val="nil"/>
            </w:tcBorders>
            <w:shd w:val="clear" w:color="auto" w:fill="auto"/>
            <w:noWrap/>
            <w:vAlign w:val="center"/>
            <w:hideMark/>
          </w:tcPr>
          <w:p w14:paraId="6F6B5163" w14:textId="77777777" w:rsidR="00052DD2" w:rsidRPr="00052DD2" w:rsidRDefault="00052DD2" w:rsidP="00052DD2">
            <w:pPr>
              <w:jc w:val="center"/>
              <w:rPr>
                <w:rFonts w:eastAsia="Times New Roman"/>
                <w:b/>
                <w:bCs/>
                <w:sz w:val="20"/>
                <w:szCs w:val="20"/>
                <w:u w:val="single"/>
                <w:lang w:eastAsia="zh-CN"/>
              </w:rPr>
            </w:pPr>
            <w:r w:rsidRPr="00052DD2">
              <w:rPr>
                <w:rFonts w:eastAsia="Times New Roman"/>
                <w:b/>
                <w:bCs/>
                <w:sz w:val="20"/>
                <w:szCs w:val="20"/>
                <w:u w:val="single"/>
                <w:lang w:eastAsia="zh-CN"/>
              </w:rPr>
              <w:t>Bayside City Council - 2021 Annual Community Satisfaction Survey</w:t>
            </w:r>
          </w:p>
        </w:tc>
      </w:tr>
      <w:tr w:rsidR="00052DD2" w:rsidRPr="00052DD2" w14:paraId="59455CE1" w14:textId="77777777" w:rsidTr="00A60E82">
        <w:trPr>
          <w:gridAfter w:val="1"/>
          <w:wAfter w:w="222" w:type="dxa"/>
          <w:trHeight w:val="278"/>
          <w:jc w:val="center"/>
        </w:trPr>
        <w:tc>
          <w:tcPr>
            <w:tcW w:w="8804" w:type="dxa"/>
            <w:gridSpan w:val="2"/>
            <w:tcBorders>
              <w:top w:val="nil"/>
              <w:left w:val="nil"/>
              <w:bottom w:val="nil"/>
              <w:right w:val="nil"/>
            </w:tcBorders>
            <w:shd w:val="clear" w:color="auto" w:fill="auto"/>
            <w:noWrap/>
            <w:vAlign w:val="center"/>
            <w:hideMark/>
          </w:tcPr>
          <w:p w14:paraId="3A909F8B"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(Number of responses)</w:t>
            </w:r>
          </w:p>
        </w:tc>
      </w:tr>
      <w:tr w:rsidR="00052DD2" w:rsidRPr="00052DD2" w14:paraId="0105175D" w14:textId="77777777" w:rsidTr="00A60E82">
        <w:trPr>
          <w:gridAfter w:val="1"/>
          <w:wAfter w:w="222" w:type="dxa"/>
          <w:trHeight w:val="278"/>
          <w:jc w:val="center"/>
        </w:trPr>
        <w:tc>
          <w:tcPr>
            <w:tcW w:w="7854" w:type="dxa"/>
            <w:tcBorders>
              <w:top w:val="nil"/>
              <w:left w:val="nil"/>
              <w:bottom w:val="nil"/>
              <w:right w:val="nil"/>
            </w:tcBorders>
            <w:shd w:val="clear" w:color="auto" w:fill="auto"/>
            <w:vAlign w:val="center"/>
            <w:hideMark/>
          </w:tcPr>
          <w:p w14:paraId="55091C39"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noWrap/>
            <w:vAlign w:val="center"/>
            <w:hideMark/>
          </w:tcPr>
          <w:p w14:paraId="598C938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AE05738" w14:textId="77777777" w:rsidTr="00A60E82">
        <w:trPr>
          <w:gridAfter w:val="1"/>
          <w:wAfter w:w="222" w:type="dxa"/>
          <w:trHeight w:val="293"/>
          <w:jc w:val="center"/>
        </w:trPr>
        <w:tc>
          <w:tcPr>
            <w:tcW w:w="7854" w:type="dxa"/>
            <w:vMerge w:val="restart"/>
            <w:tcBorders>
              <w:top w:val="single" w:sz="4" w:space="0" w:color="auto"/>
              <w:left w:val="nil"/>
              <w:bottom w:val="single" w:sz="4" w:space="0" w:color="000000"/>
              <w:right w:val="nil"/>
            </w:tcBorders>
            <w:shd w:val="clear" w:color="auto" w:fill="auto"/>
            <w:vAlign w:val="center"/>
            <w:hideMark/>
          </w:tcPr>
          <w:p w14:paraId="3B5DF26C"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Response</w:t>
            </w:r>
          </w:p>
        </w:tc>
        <w:tc>
          <w:tcPr>
            <w:tcW w:w="950" w:type="dxa"/>
            <w:vMerge w:val="restart"/>
            <w:tcBorders>
              <w:top w:val="single" w:sz="4" w:space="0" w:color="auto"/>
              <w:left w:val="nil"/>
              <w:bottom w:val="single" w:sz="4" w:space="0" w:color="000000"/>
              <w:right w:val="nil"/>
            </w:tcBorders>
            <w:shd w:val="clear" w:color="auto" w:fill="auto"/>
            <w:vAlign w:val="center"/>
            <w:hideMark/>
          </w:tcPr>
          <w:p w14:paraId="1E29F673"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Number</w:t>
            </w:r>
          </w:p>
        </w:tc>
      </w:tr>
      <w:tr w:rsidR="00052DD2" w:rsidRPr="00052DD2" w14:paraId="52B86BEA" w14:textId="77777777" w:rsidTr="00A60E82">
        <w:trPr>
          <w:trHeight w:val="278"/>
          <w:jc w:val="center"/>
        </w:trPr>
        <w:tc>
          <w:tcPr>
            <w:tcW w:w="7854" w:type="dxa"/>
            <w:vMerge/>
            <w:tcBorders>
              <w:top w:val="single" w:sz="4" w:space="0" w:color="auto"/>
              <w:left w:val="nil"/>
              <w:bottom w:val="single" w:sz="4" w:space="0" w:color="000000"/>
              <w:right w:val="nil"/>
            </w:tcBorders>
            <w:vAlign w:val="center"/>
            <w:hideMark/>
          </w:tcPr>
          <w:p w14:paraId="1B7ED716" w14:textId="77777777" w:rsidR="00052DD2" w:rsidRPr="00052DD2" w:rsidRDefault="00052DD2" w:rsidP="00052DD2">
            <w:pPr>
              <w:jc w:val="left"/>
              <w:rPr>
                <w:rFonts w:eastAsia="Times New Roman"/>
                <w:i/>
                <w:iCs/>
                <w:sz w:val="20"/>
                <w:szCs w:val="20"/>
                <w:lang w:eastAsia="zh-CN"/>
              </w:rPr>
            </w:pPr>
          </w:p>
        </w:tc>
        <w:tc>
          <w:tcPr>
            <w:tcW w:w="950" w:type="dxa"/>
            <w:vMerge/>
            <w:tcBorders>
              <w:top w:val="single" w:sz="4" w:space="0" w:color="auto"/>
              <w:left w:val="nil"/>
              <w:bottom w:val="single" w:sz="4" w:space="0" w:color="000000"/>
              <w:right w:val="nil"/>
            </w:tcBorders>
            <w:vAlign w:val="center"/>
            <w:hideMark/>
          </w:tcPr>
          <w:p w14:paraId="6C0E355D" w14:textId="77777777" w:rsidR="00052DD2" w:rsidRPr="00052DD2" w:rsidRDefault="00052DD2" w:rsidP="00052DD2">
            <w:pPr>
              <w:jc w:val="left"/>
              <w:rPr>
                <w:rFonts w:eastAsia="Times New Roman"/>
                <w:i/>
                <w:iCs/>
                <w:sz w:val="20"/>
                <w:szCs w:val="20"/>
                <w:lang w:eastAsia="zh-CN"/>
              </w:rPr>
            </w:pPr>
          </w:p>
        </w:tc>
        <w:tc>
          <w:tcPr>
            <w:tcW w:w="222" w:type="dxa"/>
            <w:tcBorders>
              <w:top w:val="nil"/>
              <w:left w:val="nil"/>
              <w:bottom w:val="nil"/>
              <w:right w:val="nil"/>
            </w:tcBorders>
            <w:shd w:val="clear" w:color="auto" w:fill="auto"/>
            <w:noWrap/>
            <w:vAlign w:val="bottom"/>
            <w:hideMark/>
          </w:tcPr>
          <w:p w14:paraId="782230D6" w14:textId="77777777" w:rsidR="00052DD2" w:rsidRPr="00052DD2" w:rsidRDefault="00052DD2" w:rsidP="00052DD2">
            <w:pPr>
              <w:jc w:val="center"/>
              <w:rPr>
                <w:rFonts w:eastAsia="Times New Roman"/>
                <w:i/>
                <w:iCs/>
                <w:sz w:val="20"/>
                <w:szCs w:val="20"/>
                <w:lang w:eastAsia="zh-CN"/>
              </w:rPr>
            </w:pPr>
          </w:p>
        </w:tc>
      </w:tr>
      <w:tr w:rsidR="00052DD2" w:rsidRPr="00052DD2" w14:paraId="3313BCFD" w14:textId="77777777" w:rsidTr="00A60E82">
        <w:trPr>
          <w:trHeight w:val="278"/>
          <w:jc w:val="center"/>
        </w:trPr>
        <w:tc>
          <w:tcPr>
            <w:tcW w:w="7854" w:type="dxa"/>
            <w:tcBorders>
              <w:top w:val="nil"/>
              <w:left w:val="nil"/>
              <w:bottom w:val="nil"/>
              <w:right w:val="nil"/>
            </w:tcBorders>
            <w:shd w:val="clear" w:color="auto" w:fill="auto"/>
            <w:vAlign w:val="center"/>
            <w:hideMark/>
          </w:tcPr>
          <w:p w14:paraId="0810D8B0"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950" w:type="dxa"/>
            <w:tcBorders>
              <w:top w:val="nil"/>
              <w:left w:val="nil"/>
              <w:bottom w:val="nil"/>
              <w:right w:val="nil"/>
            </w:tcBorders>
            <w:shd w:val="clear" w:color="auto" w:fill="auto"/>
            <w:vAlign w:val="center"/>
            <w:hideMark/>
          </w:tcPr>
          <w:p w14:paraId="095581E7"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3065239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D3A720E" w14:textId="77777777" w:rsidTr="00A60E82">
        <w:trPr>
          <w:trHeight w:val="255"/>
          <w:jc w:val="center"/>
        </w:trPr>
        <w:tc>
          <w:tcPr>
            <w:tcW w:w="7854" w:type="dxa"/>
            <w:tcBorders>
              <w:top w:val="nil"/>
              <w:left w:val="nil"/>
              <w:bottom w:val="nil"/>
              <w:right w:val="nil"/>
            </w:tcBorders>
            <w:shd w:val="clear" w:color="000000" w:fill="BDD7EE"/>
            <w:vAlign w:val="center"/>
            <w:hideMark/>
          </w:tcPr>
          <w:p w14:paraId="1745FAE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High density buildings</w:t>
            </w:r>
          </w:p>
        </w:tc>
        <w:tc>
          <w:tcPr>
            <w:tcW w:w="950" w:type="dxa"/>
            <w:tcBorders>
              <w:top w:val="nil"/>
              <w:left w:val="nil"/>
              <w:bottom w:val="nil"/>
              <w:right w:val="nil"/>
            </w:tcBorders>
            <w:shd w:val="clear" w:color="000000" w:fill="BDD7EE"/>
            <w:vAlign w:val="center"/>
            <w:hideMark/>
          </w:tcPr>
          <w:p w14:paraId="72B7EE5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11</w:t>
            </w:r>
          </w:p>
        </w:tc>
        <w:tc>
          <w:tcPr>
            <w:tcW w:w="222" w:type="dxa"/>
            <w:vAlign w:val="center"/>
            <w:hideMark/>
          </w:tcPr>
          <w:p w14:paraId="1540AD0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1B67A8D" w14:textId="77777777" w:rsidTr="00A60E82">
        <w:trPr>
          <w:trHeight w:val="278"/>
          <w:jc w:val="center"/>
        </w:trPr>
        <w:tc>
          <w:tcPr>
            <w:tcW w:w="7854" w:type="dxa"/>
            <w:tcBorders>
              <w:top w:val="nil"/>
              <w:left w:val="nil"/>
              <w:bottom w:val="nil"/>
              <w:right w:val="nil"/>
            </w:tcBorders>
            <w:shd w:val="clear" w:color="auto" w:fill="auto"/>
            <w:vAlign w:val="center"/>
            <w:hideMark/>
          </w:tcPr>
          <w:p w14:paraId="763669B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Overdevelopment</w:t>
            </w:r>
          </w:p>
        </w:tc>
        <w:tc>
          <w:tcPr>
            <w:tcW w:w="950" w:type="dxa"/>
            <w:tcBorders>
              <w:top w:val="nil"/>
              <w:left w:val="nil"/>
              <w:bottom w:val="nil"/>
              <w:right w:val="nil"/>
            </w:tcBorders>
            <w:shd w:val="clear" w:color="auto" w:fill="auto"/>
            <w:vAlign w:val="center"/>
            <w:hideMark/>
          </w:tcPr>
          <w:p w14:paraId="20834BC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11</w:t>
            </w:r>
          </w:p>
        </w:tc>
        <w:tc>
          <w:tcPr>
            <w:tcW w:w="222" w:type="dxa"/>
            <w:vAlign w:val="center"/>
            <w:hideMark/>
          </w:tcPr>
          <w:p w14:paraId="67FFF71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09B34FE" w14:textId="77777777" w:rsidTr="00A60E82">
        <w:trPr>
          <w:trHeight w:val="255"/>
          <w:jc w:val="center"/>
        </w:trPr>
        <w:tc>
          <w:tcPr>
            <w:tcW w:w="7854" w:type="dxa"/>
            <w:tcBorders>
              <w:top w:val="nil"/>
              <w:left w:val="nil"/>
              <w:bottom w:val="nil"/>
              <w:right w:val="nil"/>
            </w:tcBorders>
            <w:shd w:val="clear" w:color="000000" w:fill="BDD7EE"/>
            <w:vAlign w:val="center"/>
            <w:hideMark/>
          </w:tcPr>
          <w:p w14:paraId="30886D9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Cheap / ugly / nasty / poor quality</w:t>
            </w:r>
          </w:p>
        </w:tc>
        <w:tc>
          <w:tcPr>
            <w:tcW w:w="950" w:type="dxa"/>
            <w:tcBorders>
              <w:top w:val="nil"/>
              <w:left w:val="nil"/>
              <w:bottom w:val="nil"/>
              <w:right w:val="nil"/>
            </w:tcBorders>
            <w:shd w:val="clear" w:color="000000" w:fill="BDD7EE"/>
            <w:vAlign w:val="center"/>
            <w:hideMark/>
          </w:tcPr>
          <w:p w14:paraId="7CE0B85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10</w:t>
            </w:r>
          </w:p>
        </w:tc>
        <w:tc>
          <w:tcPr>
            <w:tcW w:w="222" w:type="dxa"/>
            <w:vAlign w:val="center"/>
            <w:hideMark/>
          </w:tcPr>
          <w:p w14:paraId="540D62F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41D4F96" w14:textId="77777777" w:rsidTr="00A60E82">
        <w:trPr>
          <w:trHeight w:val="278"/>
          <w:jc w:val="center"/>
        </w:trPr>
        <w:tc>
          <w:tcPr>
            <w:tcW w:w="7854" w:type="dxa"/>
            <w:tcBorders>
              <w:top w:val="nil"/>
              <w:left w:val="nil"/>
              <w:bottom w:val="nil"/>
              <w:right w:val="nil"/>
            </w:tcBorders>
            <w:shd w:val="clear" w:color="auto" w:fill="auto"/>
            <w:vAlign w:val="center"/>
            <w:hideMark/>
          </w:tcPr>
          <w:p w14:paraId="7D4CA6C6" w14:textId="3AB44BF6"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Too many apartments / multi-unit developments </w:t>
            </w:r>
            <w:r w:rsidR="00EE0C12" w:rsidRPr="00052DD2">
              <w:rPr>
                <w:rFonts w:eastAsia="Times New Roman"/>
                <w:sz w:val="20"/>
                <w:szCs w:val="20"/>
                <w:lang w:eastAsia="zh-CN"/>
              </w:rPr>
              <w:t>lead</w:t>
            </w:r>
            <w:r w:rsidRPr="00052DD2">
              <w:rPr>
                <w:rFonts w:eastAsia="Times New Roman"/>
                <w:sz w:val="20"/>
                <w:szCs w:val="20"/>
                <w:lang w:eastAsia="zh-CN"/>
              </w:rPr>
              <w:t xml:space="preserve"> to traffic and chaos</w:t>
            </w:r>
          </w:p>
        </w:tc>
        <w:tc>
          <w:tcPr>
            <w:tcW w:w="950" w:type="dxa"/>
            <w:tcBorders>
              <w:top w:val="nil"/>
              <w:left w:val="nil"/>
              <w:bottom w:val="nil"/>
              <w:right w:val="nil"/>
            </w:tcBorders>
            <w:shd w:val="clear" w:color="auto" w:fill="auto"/>
            <w:vAlign w:val="center"/>
            <w:hideMark/>
          </w:tcPr>
          <w:p w14:paraId="00A6E41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8</w:t>
            </w:r>
          </w:p>
        </w:tc>
        <w:tc>
          <w:tcPr>
            <w:tcW w:w="222" w:type="dxa"/>
            <w:vAlign w:val="center"/>
            <w:hideMark/>
          </w:tcPr>
          <w:p w14:paraId="1D89A21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2FDF722" w14:textId="77777777" w:rsidTr="00A60E82">
        <w:trPr>
          <w:trHeight w:val="278"/>
          <w:jc w:val="center"/>
        </w:trPr>
        <w:tc>
          <w:tcPr>
            <w:tcW w:w="7854" w:type="dxa"/>
            <w:tcBorders>
              <w:top w:val="nil"/>
              <w:left w:val="nil"/>
              <w:bottom w:val="nil"/>
              <w:right w:val="nil"/>
            </w:tcBorders>
            <w:shd w:val="clear" w:color="000000" w:fill="BDD7EE"/>
            <w:vAlign w:val="center"/>
            <w:hideMark/>
          </w:tcPr>
          <w:p w14:paraId="3383080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Majority of high rises</w:t>
            </w:r>
          </w:p>
        </w:tc>
        <w:tc>
          <w:tcPr>
            <w:tcW w:w="950" w:type="dxa"/>
            <w:tcBorders>
              <w:top w:val="nil"/>
              <w:left w:val="nil"/>
              <w:bottom w:val="nil"/>
              <w:right w:val="nil"/>
            </w:tcBorders>
            <w:shd w:val="clear" w:color="000000" w:fill="BDD7EE"/>
            <w:vAlign w:val="center"/>
            <w:hideMark/>
          </w:tcPr>
          <w:p w14:paraId="44D8685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5</w:t>
            </w:r>
          </w:p>
        </w:tc>
        <w:tc>
          <w:tcPr>
            <w:tcW w:w="222" w:type="dxa"/>
            <w:vAlign w:val="center"/>
            <w:hideMark/>
          </w:tcPr>
          <w:p w14:paraId="3D286D8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1180CF8" w14:textId="77777777" w:rsidTr="00A60E82">
        <w:trPr>
          <w:trHeight w:val="255"/>
          <w:jc w:val="center"/>
        </w:trPr>
        <w:tc>
          <w:tcPr>
            <w:tcW w:w="7854" w:type="dxa"/>
            <w:tcBorders>
              <w:top w:val="nil"/>
              <w:left w:val="nil"/>
              <w:bottom w:val="nil"/>
              <w:right w:val="nil"/>
            </w:tcBorders>
            <w:shd w:val="clear" w:color="auto" w:fill="auto"/>
            <w:vAlign w:val="center"/>
            <w:hideMark/>
          </w:tcPr>
          <w:p w14:paraId="73FEA43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high rises</w:t>
            </w:r>
          </w:p>
        </w:tc>
        <w:tc>
          <w:tcPr>
            <w:tcW w:w="950" w:type="dxa"/>
            <w:tcBorders>
              <w:top w:val="nil"/>
              <w:left w:val="nil"/>
              <w:bottom w:val="nil"/>
              <w:right w:val="nil"/>
            </w:tcBorders>
            <w:shd w:val="clear" w:color="auto" w:fill="auto"/>
            <w:vAlign w:val="center"/>
            <w:hideMark/>
          </w:tcPr>
          <w:p w14:paraId="0AEE11F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4</w:t>
            </w:r>
          </w:p>
        </w:tc>
        <w:tc>
          <w:tcPr>
            <w:tcW w:w="222" w:type="dxa"/>
            <w:vAlign w:val="center"/>
            <w:hideMark/>
          </w:tcPr>
          <w:p w14:paraId="6A35129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839F877" w14:textId="77777777" w:rsidTr="00A60E82">
        <w:trPr>
          <w:trHeight w:val="255"/>
          <w:jc w:val="center"/>
        </w:trPr>
        <w:tc>
          <w:tcPr>
            <w:tcW w:w="7854" w:type="dxa"/>
            <w:tcBorders>
              <w:top w:val="nil"/>
              <w:left w:val="nil"/>
              <w:bottom w:val="nil"/>
              <w:right w:val="nil"/>
            </w:tcBorders>
            <w:shd w:val="clear" w:color="000000" w:fill="BDD7EE"/>
            <w:vAlign w:val="center"/>
            <w:hideMark/>
          </w:tcPr>
          <w:p w14:paraId="62B64A34"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high rises, pressure on environment</w:t>
            </w:r>
          </w:p>
        </w:tc>
        <w:tc>
          <w:tcPr>
            <w:tcW w:w="950" w:type="dxa"/>
            <w:tcBorders>
              <w:top w:val="nil"/>
              <w:left w:val="nil"/>
              <w:bottom w:val="nil"/>
              <w:right w:val="nil"/>
            </w:tcBorders>
            <w:shd w:val="clear" w:color="000000" w:fill="BDD7EE"/>
            <w:vAlign w:val="center"/>
            <w:hideMark/>
          </w:tcPr>
          <w:p w14:paraId="06498B0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4</w:t>
            </w:r>
          </w:p>
        </w:tc>
        <w:tc>
          <w:tcPr>
            <w:tcW w:w="222" w:type="dxa"/>
            <w:vAlign w:val="center"/>
            <w:hideMark/>
          </w:tcPr>
          <w:p w14:paraId="4E665E3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13EE94F" w14:textId="77777777" w:rsidTr="00A60E82">
        <w:trPr>
          <w:trHeight w:val="255"/>
          <w:jc w:val="center"/>
        </w:trPr>
        <w:tc>
          <w:tcPr>
            <w:tcW w:w="7854" w:type="dxa"/>
            <w:tcBorders>
              <w:top w:val="nil"/>
              <w:left w:val="nil"/>
              <w:bottom w:val="nil"/>
              <w:right w:val="nil"/>
            </w:tcBorders>
            <w:shd w:val="clear" w:color="auto" w:fill="auto"/>
            <w:vAlign w:val="center"/>
            <w:hideMark/>
          </w:tcPr>
          <w:p w14:paraId="72FDD0C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units</w:t>
            </w:r>
          </w:p>
        </w:tc>
        <w:tc>
          <w:tcPr>
            <w:tcW w:w="950" w:type="dxa"/>
            <w:tcBorders>
              <w:top w:val="nil"/>
              <w:left w:val="nil"/>
              <w:bottom w:val="nil"/>
              <w:right w:val="nil"/>
            </w:tcBorders>
            <w:shd w:val="clear" w:color="auto" w:fill="auto"/>
            <w:vAlign w:val="center"/>
            <w:hideMark/>
          </w:tcPr>
          <w:p w14:paraId="0E407E6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4</w:t>
            </w:r>
          </w:p>
        </w:tc>
        <w:tc>
          <w:tcPr>
            <w:tcW w:w="222" w:type="dxa"/>
            <w:vAlign w:val="center"/>
            <w:hideMark/>
          </w:tcPr>
          <w:p w14:paraId="5B3DE9C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06C49C8" w14:textId="77777777" w:rsidTr="00A60E82">
        <w:trPr>
          <w:trHeight w:val="278"/>
          <w:jc w:val="center"/>
        </w:trPr>
        <w:tc>
          <w:tcPr>
            <w:tcW w:w="7854" w:type="dxa"/>
            <w:tcBorders>
              <w:top w:val="nil"/>
              <w:left w:val="nil"/>
              <w:bottom w:val="nil"/>
              <w:right w:val="nil"/>
            </w:tcBorders>
            <w:shd w:val="clear" w:color="000000" w:fill="BDD7EE"/>
            <w:vAlign w:val="center"/>
            <w:hideMark/>
          </w:tcPr>
          <w:p w14:paraId="1589705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Lot of them do not suit the heritage area</w:t>
            </w:r>
          </w:p>
        </w:tc>
        <w:tc>
          <w:tcPr>
            <w:tcW w:w="950" w:type="dxa"/>
            <w:tcBorders>
              <w:top w:val="nil"/>
              <w:left w:val="nil"/>
              <w:bottom w:val="nil"/>
              <w:right w:val="nil"/>
            </w:tcBorders>
            <w:shd w:val="clear" w:color="000000" w:fill="BDD7EE"/>
            <w:vAlign w:val="center"/>
            <w:hideMark/>
          </w:tcPr>
          <w:p w14:paraId="54A8729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3</w:t>
            </w:r>
          </w:p>
        </w:tc>
        <w:tc>
          <w:tcPr>
            <w:tcW w:w="222" w:type="dxa"/>
            <w:vAlign w:val="center"/>
            <w:hideMark/>
          </w:tcPr>
          <w:p w14:paraId="5D408CF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19A5A5A" w14:textId="77777777" w:rsidTr="00A60E82">
        <w:trPr>
          <w:trHeight w:val="278"/>
          <w:jc w:val="center"/>
        </w:trPr>
        <w:tc>
          <w:tcPr>
            <w:tcW w:w="7854" w:type="dxa"/>
            <w:tcBorders>
              <w:top w:val="nil"/>
              <w:left w:val="nil"/>
              <w:bottom w:val="nil"/>
              <w:right w:val="nil"/>
            </w:tcBorders>
            <w:shd w:val="clear" w:color="auto" w:fill="auto"/>
            <w:vAlign w:val="center"/>
            <w:hideMark/>
          </w:tcPr>
          <w:p w14:paraId="255728A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New modern buildings</w:t>
            </w:r>
          </w:p>
        </w:tc>
        <w:tc>
          <w:tcPr>
            <w:tcW w:w="950" w:type="dxa"/>
            <w:tcBorders>
              <w:top w:val="nil"/>
              <w:left w:val="nil"/>
              <w:bottom w:val="nil"/>
              <w:right w:val="nil"/>
            </w:tcBorders>
            <w:shd w:val="clear" w:color="auto" w:fill="auto"/>
            <w:vAlign w:val="center"/>
            <w:hideMark/>
          </w:tcPr>
          <w:p w14:paraId="1BBFE5A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3</w:t>
            </w:r>
          </w:p>
        </w:tc>
        <w:tc>
          <w:tcPr>
            <w:tcW w:w="222" w:type="dxa"/>
            <w:vAlign w:val="center"/>
            <w:hideMark/>
          </w:tcPr>
          <w:p w14:paraId="2BD97CE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3555EE3" w14:textId="77777777" w:rsidTr="00A60E82">
        <w:trPr>
          <w:trHeight w:val="278"/>
          <w:jc w:val="center"/>
        </w:trPr>
        <w:tc>
          <w:tcPr>
            <w:tcW w:w="7854" w:type="dxa"/>
            <w:tcBorders>
              <w:top w:val="nil"/>
              <w:left w:val="nil"/>
              <w:bottom w:val="nil"/>
              <w:right w:val="nil"/>
            </w:tcBorders>
            <w:shd w:val="clear" w:color="000000" w:fill="BDD7EE"/>
            <w:vAlign w:val="center"/>
            <w:hideMark/>
          </w:tcPr>
          <w:p w14:paraId="298908C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apartments</w:t>
            </w:r>
          </w:p>
        </w:tc>
        <w:tc>
          <w:tcPr>
            <w:tcW w:w="950" w:type="dxa"/>
            <w:tcBorders>
              <w:top w:val="nil"/>
              <w:left w:val="nil"/>
              <w:bottom w:val="nil"/>
              <w:right w:val="nil"/>
            </w:tcBorders>
            <w:shd w:val="clear" w:color="000000" w:fill="BDD7EE"/>
            <w:vAlign w:val="center"/>
            <w:hideMark/>
          </w:tcPr>
          <w:p w14:paraId="0921E10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3</w:t>
            </w:r>
          </w:p>
        </w:tc>
        <w:tc>
          <w:tcPr>
            <w:tcW w:w="222" w:type="dxa"/>
            <w:vAlign w:val="center"/>
            <w:hideMark/>
          </w:tcPr>
          <w:p w14:paraId="73C3A31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5D13E5C" w14:textId="77777777" w:rsidTr="00A60E82">
        <w:trPr>
          <w:trHeight w:val="255"/>
          <w:jc w:val="center"/>
        </w:trPr>
        <w:tc>
          <w:tcPr>
            <w:tcW w:w="7854" w:type="dxa"/>
            <w:tcBorders>
              <w:top w:val="nil"/>
              <w:left w:val="nil"/>
              <w:bottom w:val="nil"/>
              <w:right w:val="nil"/>
            </w:tcBorders>
            <w:shd w:val="clear" w:color="auto" w:fill="auto"/>
            <w:vAlign w:val="center"/>
            <w:hideMark/>
          </w:tcPr>
          <w:p w14:paraId="6D25EBB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high rises that are not appropriate / interfere with local heritage and character</w:t>
            </w:r>
          </w:p>
        </w:tc>
        <w:tc>
          <w:tcPr>
            <w:tcW w:w="950" w:type="dxa"/>
            <w:tcBorders>
              <w:top w:val="nil"/>
              <w:left w:val="nil"/>
              <w:bottom w:val="nil"/>
              <w:right w:val="nil"/>
            </w:tcBorders>
            <w:shd w:val="clear" w:color="auto" w:fill="auto"/>
            <w:vAlign w:val="center"/>
            <w:hideMark/>
          </w:tcPr>
          <w:p w14:paraId="62D1206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3</w:t>
            </w:r>
          </w:p>
        </w:tc>
        <w:tc>
          <w:tcPr>
            <w:tcW w:w="222" w:type="dxa"/>
            <w:vAlign w:val="center"/>
            <w:hideMark/>
          </w:tcPr>
          <w:p w14:paraId="0BD5D82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31990D8" w14:textId="77777777" w:rsidTr="00A60E82">
        <w:trPr>
          <w:trHeight w:val="255"/>
          <w:jc w:val="center"/>
        </w:trPr>
        <w:tc>
          <w:tcPr>
            <w:tcW w:w="7854" w:type="dxa"/>
            <w:tcBorders>
              <w:top w:val="nil"/>
              <w:left w:val="nil"/>
              <w:bottom w:val="nil"/>
              <w:right w:val="nil"/>
            </w:tcBorders>
            <w:shd w:val="clear" w:color="000000" w:fill="BDD7EE"/>
            <w:vAlign w:val="center"/>
            <w:hideMark/>
          </w:tcPr>
          <w:p w14:paraId="6752172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All apartment buildings</w:t>
            </w:r>
          </w:p>
        </w:tc>
        <w:tc>
          <w:tcPr>
            <w:tcW w:w="950" w:type="dxa"/>
            <w:tcBorders>
              <w:top w:val="nil"/>
              <w:left w:val="nil"/>
              <w:bottom w:val="nil"/>
              <w:right w:val="nil"/>
            </w:tcBorders>
            <w:shd w:val="clear" w:color="000000" w:fill="BDD7EE"/>
            <w:vAlign w:val="center"/>
            <w:hideMark/>
          </w:tcPr>
          <w:p w14:paraId="534E204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773A4FF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CB065FE" w14:textId="77777777" w:rsidTr="00A60E82">
        <w:trPr>
          <w:trHeight w:val="278"/>
          <w:jc w:val="center"/>
        </w:trPr>
        <w:tc>
          <w:tcPr>
            <w:tcW w:w="7854" w:type="dxa"/>
            <w:tcBorders>
              <w:top w:val="nil"/>
              <w:left w:val="nil"/>
              <w:bottom w:val="nil"/>
              <w:right w:val="nil"/>
            </w:tcBorders>
            <w:shd w:val="clear" w:color="auto" w:fill="auto"/>
            <w:vAlign w:val="center"/>
            <w:hideMark/>
          </w:tcPr>
          <w:p w14:paraId="56D65C4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Hampton St - buildings </w:t>
            </w:r>
          </w:p>
        </w:tc>
        <w:tc>
          <w:tcPr>
            <w:tcW w:w="950" w:type="dxa"/>
            <w:tcBorders>
              <w:top w:val="nil"/>
              <w:left w:val="nil"/>
              <w:bottom w:val="nil"/>
              <w:right w:val="nil"/>
            </w:tcBorders>
            <w:shd w:val="clear" w:color="auto" w:fill="auto"/>
            <w:vAlign w:val="center"/>
            <w:hideMark/>
          </w:tcPr>
          <w:p w14:paraId="789DDC6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5B1DAE3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AB96579" w14:textId="77777777" w:rsidTr="00A60E82">
        <w:trPr>
          <w:trHeight w:val="278"/>
          <w:jc w:val="center"/>
        </w:trPr>
        <w:tc>
          <w:tcPr>
            <w:tcW w:w="7854" w:type="dxa"/>
            <w:tcBorders>
              <w:top w:val="nil"/>
              <w:left w:val="nil"/>
              <w:bottom w:val="nil"/>
              <w:right w:val="nil"/>
            </w:tcBorders>
            <w:shd w:val="clear" w:color="000000" w:fill="BDD7EE"/>
            <w:vAlign w:val="center"/>
            <w:hideMark/>
          </w:tcPr>
          <w:p w14:paraId="3645931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Hampton St - high rise apartment </w:t>
            </w:r>
          </w:p>
        </w:tc>
        <w:tc>
          <w:tcPr>
            <w:tcW w:w="950" w:type="dxa"/>
            <w:tcBorders>
              <w:top w:val="nil"/>
              <w:left w:val="nil"/>
              <w:bottom w:val="nil"/>
              <w:right w:val="nil"/>
            </w:tcBorders>
            <w:shd w:val="clear" w:color="000000" w:fill="BDD7EE"/>
            <w:vAlign w:val="center"/>
            <w:hideMark/>
          </w:tcPr>
          <w:p w14:paraId="2628E70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0A347D5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C769304" w14:textId="77777777" w:rsidTr="00A60E82">
        <w:trPr>
          <w:trHeight w:val="255"/>
          <w:jc w:val="center"/>
        </w:trPr>
        <w:tc>
          <w:tcPr>
            <w:tcW w:w="7854" w:type="dxa"/>
            <w:tcBorders>
              <w:top w:val="nil"/>
              <w:left w:val="nil"/>
              <w:bottom w:val="nil"/>
              <w:right w:val="nil"/>
            </w:tcBorders>
            <w:shd w:val="clear" w:color="auto" w:fill="auto"/>
            <w:vAlign w:val="center"/>
            <w:hideMark/>
          </w:tcPr>
          <w:p w14:paraId="557697E4"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Hampton St - Stellar development </w:t>
            </w:r>
          </w:p>
        </w:tc>
        <w:tc>
          <w:tcPr>
            <w:tcW w:w="950" w:type="dxa"/>
            <w:tcBorders>
              <w:top w:val="nil"/>
              <w:left w:val="nil"/>
              <w:bottom w:val="nil"/>
              <w:right w:val="nil"/>
            </w:tcBorders>
            <w:shd w:val="clear" w:color="auto" w:fill="auto"/>
            <w:vAlign w:val="center"/>
            <w:hideMark/>
          </w:tcPr>
          <w:p w14:paraId="41ADE3D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470B6D8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FE9D8BF" w14:textId="77777777" w:rsidTr="00A60E82">
        <w:trPr>
          <w:trHeight w:val="255"/>
          <w:jc w:val="center"/>
        </w:trPr>
        <w:tc>
          <w:tcPr>
            <w:tcW w:w="7854" w:type="dxa"/>
            <w:tcBorders>
              <w:top w:val="nil"/>
              <w:left w:val="nil"/>
              <w:bottom w:val="nil"/>
              <w:right w:val="nil"/>
            </w:tcBorders>
            <w:shd w:val="clear" w:color="000000" w:fill="BDD7EE"/>
            <w:vAlign w:val="center"/>
            <w:hideMark/>
          </w:tcPr>
          <w:p w14:paraId="0BF2BD4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Housing development</w:t>
            </w:r>
          </w:p>
        </w:tc>
        <w:tc>
          <w:tcPr>
            <w:tcW w:w="950" w:type="dxa"/>
            <w:tcBorders>
              <w:top w:val="nil"/>
              <w:left w:val="nil"/>
              <w:bottom w:val="nil"/>
              <w:right w:val="nil"/>
            </w:tcBorders>
            <w:shd w:val="clear" w:color="000000" w:fill="BDD7EE"/>
            <w:vAlign w:val="center"/>
            <w:hideMark/>
          </w:tcPr>
          <w:p w14:paraId="7A54D2F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232E3D1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348800F" w14:textId="77777777" w:rsidTr="00A60E82">
        <w:trPr>
          <w:trHeight w:val="255"/>
          <w:jc w:val="center"/>
        </w:trPr>
        <w:tc>
          <w:tcPr>
            <w:tcW w:w="7854" w:type="dxa"/>
            <w:tcBorders>
              <w:top w:val="nil"/>
              <w:left w:val="nil"/>
              <w:bottom w:val="nil"/>
              <w:right w:val="nil"/>
            </w:tcBorders>
            <w:shd w:val="clear" w:color="auto" w:fill="auto"/>
            <w:vAlign w:val="center"/>
            <w:hideMark/>
          </w:tcPr>
          <w:p w14:paraId="092CDED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Less focus on open spaces</w:t>
            </w:r>
          </w:p>
        </w:tc>
        <w:tc>
          <w:tcPr>
            <w:tcW w:w="950" w:type="dxa"/>
            <w:tcBorders>
              <w:top w:val="nil"/>
              <w:left w:val="nil"/>
              <w:bottom w:val="nil"/>
              <w:right w:val="nil"/>
            </w:tcBorders>
            <w:shd w:val="clear" w:color="auto" w:fill="auto"/>
            <w:vAlign w:val="center"/>
            <w:hideMark/>
          </w:tcPr>
          <w:p w14:paraId="196ECF6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4B186E3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D82D74E" w14:textId="77777777" w:rsidTr="00A60E82">
        <w:trPr>
          <w:trHeight w:val="255"/>
          <w:jc w:val="center"/>
        </w:trPr>
        <w:tc>
          <w:tcPr>
            <w:tcW w:w="7854" w:type="dxa"/>
            <w:tcBorders>
              <w:top w:val="nil"/>
              <w:left w:val="nil"/>
              <w:bottom w:val="nil"/>
              <w:right w:val="nil"/>
            </w:tcBorders>
            <w:shd w:val="clear" w:color="000000" w:fill="BDD7EE"/>
            <w:vAlign w:val="center"/>
            <w:hideMark/>
          </w:tcPr>
          <w:p w14:paraId="0F6577A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consideration regarding the local heritage / landscape of area</w:t>
            </w:r>
          </w:p>
        </w:tc>
        <w:tc>
          <w:tcPr>
            <w:tcW w:w="950" w:type="dxa"/>
            <w:tcBorders>
              <w:top w:val="nil"/>
              <w:left w:val="nil"/>
              <w:bottom w:val="nil"/>
              <w:right w:val="nil"/>
            </w:tcBorders>
            <w:shd w:val="clear" w:color="000000" w:fill="BDD7EE"/>
            <w:vAlign w:val="center"/>
            <w:hideMark/>
          </w:tcPr>
          <w:p w14:paraId="42ABD7A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557BE81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2B78848" w14:textId="77777777" w:rsidTr="00A60E82">
        <w:trPr>
          <w:trHeight w:val="255"/>
          <w:jc w:val="center"/>
        </w:trPr>
        <w:tc>
          <w:tcPr>
            <w:tcW w:w="7854" w:type="dxa"/>
            <w:tcBorders>
              <w:top w:val="nil"/>
              <w:left w:val="nil"/>
              <w:bottom w:val="nil"/>
              <w:right w:val="nil"/>
            </w:tcBorders>
            <w:shd w:val="clear" w:color="auto" w:fill="auto"/>
            <w:vAlign w:val="center"/>
            <w:hideMark/>
          </w:tcPr>
          <w:p w14:paraId="6F8A79D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are just boxes</w:t>
            </w:r>
          </w:p>
        </w:tc>
        <w:tc>
          <w:tcPr>
            <w:tcW w:w="950" w:type="dxa"/>
            <w:tcBorders>
              <w:top w:val="nil"/>
              <w:left w:val="nil"/>
              <w:bottom w:val="nil"/>
              <w:right w:val="nil"/>
            </w:tcBorders>
            <w:shd w:val="clear" w:color="auto" w:fill="auto"/>
            <w:vAlign w:val="center"/>
            <w:hideMark/>
          </w:tcPr>
          <w:p w14:paraId="2E720BC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683A616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B642F8C" w14:textId="77777777" w:rsidTr="00A60E82">
        <w:trPr>
          <w:trHeight w:val="255"/>
          <w:jc w:val="center"/>
        </w:trPr>
        <w:tc>
          <w:tcPr>
            <w:tcW w:w="7854" w:type="dxa"/>
            <w:tcBorders>
              <w:top w:val="nil"/>
              <w:left w:val="nil"/>
              <w:bottom w:val="nil"/>
              <w:right w:val="nil"/>
            </w:tcBorders>
            <w:shd w:val="clear" w:color="000000" w:fill="BDD7EE"/>
            <w:vAlign w:val="center"/>
            <w:hideMark/>
          </w:tcPr>
          <w:p w14:paraId="75F4002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new developments, less parking space</w:t>
            </w:r>
          </w:p>
        </w:tc>
        <w:tc>
          <w:tcPr>
            <w:tcW w:w="950" w:type="dxa"/>
            <w:tcBorders>
              <w:top w:val="nil"/>
              <w:left w:val="nil"/>
              <w:bottom w:val="nil"/>
              <w:right w:val="nil"/>
            </w:tcBorders>
            <w:shd w:val="clear" w:color="000000" w:fill="BDD7EE"/>
            <w:vAlign w:val="center"/>
            <w:hideMark/>
          </w:tcPr>
          <w:p w14:paraId="2CB6DBB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7E18E05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01A809F" w14:textId="77777777" w:rsidTr="00A60E82">
        <w:trPr>
          <w:trHeight w:val="255"/>
          <w:jc w:val="center"/>
        </w:trPr>
        <w:tc>
          <w:tcPr>
            <w:tcW w:w="7854" w:type="dxa"/>
            <w:tcBorders>
              <w:top w:val="nil"/>
              <w:left w:val="nil"/>
              <w:bottom w:val="nil"/>
              <w:right w:val="nil"/>
            </w:tcBorders>
            <w:shd w:val="clear" w:color="auto" w:fill="auto"/>
            <w:vAlign w:val="center"/>
            <w:hideMark/>
          </w:tcPr>
          <w:p w14:paraId="6D80C6B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Too many units and apartments on single house units and it makes area more congested </w:t>
            </w:r>
          </w:p>
        </w:tc>
        <w:tc>
          <w:tcPr>
            <w:tcW w:w="950" w:type="dxa"/>
            <w:tcBorders>
              <w:top w:val="nil"/>
              <w:left w:val="nil"/>
              <w:bottom w:val="nil"/>
              <w:right w:val="nil"/>
            </w:tcBorders>
            <w:shd w:val="clear" w:color="auto" w:fill="auto"/>
            <w:vAlign w:val="center"/>
            <w:hideMark/>
          </w:tcPr>
          <w:p w14:paraId="0054C89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4FA09FA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89AE2BF" w14:textId="77777777" w:rsidTr="00A60E82">
        <w:trPr>
          <w:trHeight w:val="255"/>
          <w:jc w:val="center"/>
        </w:trPr>
        <w:tc>
          <w:tcPr>
            <w:tcW w:w="7854" w:type="dxa"/>
            <w:tcBorders>
              <w:top w:val="nil"/>
              <w:left w:val="nil"/>
              <w:bottom w:val="nil"/>
              <w:right w:val="nil"/>
            </w:tcBorders>
            <w:shd w:val="clear" w:color="000000" w:fill="BDD7EE"/>
            <w:vAlign w:val="center"/>
            <w:hideMark/>
          </w:tcPr>
          <w:p w14:paraId="73C534A4"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Well St - cheap material, facades are ugly</w:t>
            </w:r>
          </w:p>
        </w:tc>
        <w:tc>
          <w:tcPr>
            <w:tcW w:w="950" w:type="dxa"/>
            <w:tcBorders>
              <w:top w:val="nil"/>
              <w:left w:val="nil"/>
              <w:bottom w:val="nil"/>
              <w:right w:val="nil"/>
            </w:tcBorders>
            <w:shd w:val="clear" w:color="000000" w:fill="BDD7EE"/>
            <w:vAlign w:val="center"/>
            <w:hideMark/>
          </w:tcPr>
          <w:p w14:paraId="6F81727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5410EE8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F91C72E" w14:textId="77777777" w:rsidTr="00A60E82">
        <w:trPr>
          <w:trHeight w:val="255"/>
          <w:jc w:val="center"/>
        </w:trPr>
        <w:tc>
          <w:tcPr>
            <w:tcW w:w="7854" w:type="dxa"/>
            <w:tcBorders>
              <w:top w:val="nil"/>
              <w:left w:val="nil"/>
              <w:bottom w:val="nil"/>
              <w:right w:val="nil"/>
            </w:tcBorders>
            <w:shd w:val="clear" w:color="auto" w:fill="auto"/>
            <w:vAlign w:val="center"/>
            <w:hideMark/>
          </w:tcPr>
          <w:p w14:paraId="58F973F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448 St. Kilda St</w:t>
            </w:r>
          </w:p>
        </w:tc>
        <w:tc>
          <w:tcPr>
            <w:tcW w:w="950" w:type="dxa"/>
            <w:tcBorders>
              <w:top w:val="nil"/>
              <w:left w:val="nil"/>
              <w:bottom w:val="nil"/>
              <w:right w:val="nil"/>
            </w:tcBorders>
            <w:shd w:val="clear" w:color="auto" w:fill="auto"/>
            <w:vAlign w:val="center"/>
            <w:hideMark/>
          </w:tcPr>
          <w:p w14:paraId="74E33FA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D0E7B0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D4F7A3B" w14:textId="77777777" w:rsidTr="00A60E82">
        <w:trPr>
          <w:trHeight w:val="255"/>
          <w:jc w:val="center"/>
        </w:trPr>
        <w:tc>
          <w:tcPr>
            <w:tcW w:w="7854" w:type="dxa"/>
            <w:tcBorders>
              <w:top w:val="nil"/>
              <w:left w:val="nil"/>
              <w:bottom w:val="nil"/>
              <w:right w:val="nil"/>
            </w:tcBorders>
            <w:shd w:val="clear" w:color="000000" w:fill="BDD7EE"/>
            <w:vAlign w:val="center"/>
            <w:hideMark/>
          </w:tcPr>
          <w:p w14:paraId="5693062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Abbot St - monstrous French house takes up the whole block </w:t>
            </w:r>
          </w:p>
        </w:tc>
        <w:tc>
          <w:tcPr>
            <w:tcW w:w="950" w:type="dxa"/>
            <w:tcBorders>
              <w:top w:val="nil"/>
              <w:left w:val="nil"/>
              <w:bottom w:val="nil"/>
              <w:right w:val="nil"/>
            </w:tcBorders>
            <w:shd w:val="clear" w:color="000000" w:fill="BDD7EE"/>
            <w:vAlign w:val="center"/>
            <w:hideMark/>
          </w:tcPr>
          <w:p w14:paraId="6160DDB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C26888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DB3F34D" w14:textId="77777777" w:rsidTr="00A60E82">
        <w:trPr>
          <w:trHeight w:val="255"/>
          <w:jc w:val="center"/>
        </w:trPr>
        <w:tc>
          <w:tcPr>
            <w:tcW w:w="7854" w:type="dxa"/>
            <w:tcBorders>
              <w:top w:val="nil"/>
              <w:left w:val="nil"/>
              <w:bottom w:val="nil"/>
              <w:right w:val="nil"/>
            </w:tcBorders>
            <w:shd w:val="clear" w:color="auto" w:fill="auto"/>
            <w:vAlign w:val="center"/>
            <w:hideMark/>
          </w:tcPr>
          <w:p w14:paraId="7D10FA34"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Aged care in New St - 5 storeys</w:t>
            </w:r>
          </w:p>
        </w:tc>
        <w:tc>
          <w:tcPr>
            <w:tcW w:w="950" w:type="dxa"/>
            <w:tcBorders>
              <w:top w:val="nil"/>
              <w:left w:val="nil"/>
              <w:bottom w:val="nil"/>
              <w:right w:val="nil"/>
            </w:tcBorders>
            <w:shd w:val="clear" w:color="auto" w:fill="auto"/>
            <w:vAlign w:val="center"/>
            <w:hideMark/>
          </w:tcPr>
          <w:p w14:paraId="0F5B95C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78CC02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19EDD31" w14:textId="77777777" w:rsidTr="00A60E82">
        <w:trPr>
          <w:trHeight w:val="255"/>
          <w:jc w:val="center"/>
        </w:trPr>
        <w:tc>
          <w:tcPr>
            <w:tcW w:w="7854" w:type="dxa"/>
            <w:tcBorders>
              <w:top w:val="nil"/>
              <w:left w:val="nil"/>
              <w:bottom w:val="nil"/>
              <w:right w:val="nil"/>
            </w:tcBorders>
            <w:shd w:val="clear" w:color="000000" w:fill="BDD7EE"/>
            <w:vAlign w:val="center"/>
            <w:hideMark/>
          </w:tcPr>
          <w:p w14:paraId="7B89C31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Apartments taking over the beautiful old houses</w:t>
            </w:r>
          </w:p>
        </w:tc>
        <w:tc>
          <w:tcPr>
            <w:tcW w:w="950" w:type="dxa"/>
            <w:tcBorders>
              <w:top w:val="nil"/>
              <w:left w:val="nil"/>
              <w:bottom w:val="nil"/>
              <w:right w:val="nil"/>
            </w:tcBorders>
            <w:shd w:val="clear" w:color="000000" w:fill="BDD7EE"/>
            <w:vAlign w:val="center"/>
            <w:hideMark/>
          </w:tcPr>
          <w:p w14:paraId="6F0E156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A581EB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673C9A2" w14:textId="77777777" w:rsidTr="00A60E82">
        <w:trPr>
          <w:trHeight w:val="255"/>
          <w:jc w:val="center"/>
        </w:trPr>
        <w:tc>
          <w:tcPr>
            <w:tcW w:w="7854" w:type="dxa"/>
            <w:tcBorders>
              <w:top w:val="nil"/>
              <w:left w:val="nil"/>
              <w:bottom w:val="nil"/>
              <w:right w:val="nil"/>
            </w:tcBorders>
            <w:shd w:val="clear" w:color="auto" w:fill="auto"/>
            <w:vAlign w:val="center"/>
            <w:hideMark/>
          </w:tcPr>
          <w:p w14:paraId="7698A00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Bay Rd - apartments </w:t>
            </w:r>
          </w:p>
        </w:tc>
        <w:tc>
          <w:tcPr>
            <w:tcW w:w="950" w:type="dxa"/>
            <w:tcBorders>
              <w:top w:val="nil"/>
              <w:left w:val="nil"/>
              <w:bottom w:val="nil"/>
              <w:right w:val="nil"/>
            </w:tcBorders>
            <w:shd w:val="clear" w:color="auto" w:fill="auto"/>
            <w:vAlign w:val="center"/>
            <w:hideMark/>
          </w:tcPr>
          <w:p w14:paraId="584016D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DBA12E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668ACB4" w14:textId="77777777" w:rsidTr="00A60E82">
        <w:trPr>
          <w:trHeight w:val="255"/>
          <w:jc w:val="center"/>
        </w:trPr>
        <w:tc>
          <w:tcPr>
            <w:tcW w:w="7854" w:type="dxa"/>
            <w:tcBorders>
              <w:top w:val="nil"/>
              <w:left w:val="nil"/>
              <w:bottom w:val="nil"/>
              <w:right w:val="nil"/>
            </w:tcBorders>
            <w:shd w:val="clear" w:color="000000" w:fill="BDD7EE"/>
            <w:vAlign w:val="center"/>
            <w:hideMark/>
          </w:tcPr>
          <w:p w14:paraId="330B4204"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Bay Rd - Sandringham apartments</w:t>
            </w:r>
          </w:p>
        </w:tc>
        <w:tc>
          <w:tcPr>
            <w:tcW w:w="950" w:type="dxa"/>
            <w:tcBorders>
              <w:top w:val="nil"/>
              <w:left w:val="nil"/>
              <w:bottom w:val="nil"/>
              <w:right w:val="nil"/>
            </w:tcBorders>
            <w:shd w:val="clear" w:color="000000" w:fill="BDD7EE"/>
            <w:vAlign w:val="center"/>
            <w:hideMark/>
          </w:tcPr>
          <w:p w14:paraId="51F0581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C702C8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12138DD" w14:textId="77777777" w:rsidTr="00A60E82">
        <w:trPr>
          <w:trHeight w:val="255"/>
          <w:jc w:val="center"/>
        </w:trPr>
        <w:tc>
          <w:tcPr>
            <w:tcW w:w="7854" w:type="dxa"/>
            <w:tcBorders>
              <w:top w:val="nil"/>
              <w:left w:val="nil"/>
              <w:bottom w:val="nil"/>
              <w:right w:val="nil"/>
            </w:tcBorders>
            <w:shd w:val="clear" w:color="auto" w:fill="auto"/>
            <w:vAlign w:val="center"/>
            <w:hideMark/>
          </w:tcPr>
          <w:p w14:paraId="38B64CA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Bay St - near train station</w:t>
            </w:r>
          </w:p>
        </w:tc>
        <w:tc>
          <w:tcPr>
            <w:tcW w:w="950" w:type="dxa"/>
            <w:tcBorders>
              <w:top w:val="nil"/>
              <w:left w:val="nil"/>
              <w:bottom w:val="nil"/>
              <w:right w:val="nil"/>
            </w:tcBorders>
            <w:shd w:val="clear" w:color="auto" w:fill="auto"/>
            <w:vAlign w:val="center"/>
            <w:hideMark/>
          </w:tcPr>
          <w:p w14:paraId="44A8A08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42240E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D7D9704" w14:textId="77777777" w:rsidTr="00A60E82">
        <w:trPr>
          <w:trHeight w:val="255"/>
          <w:jc w:val="center"/>
        </w:trPr>
        <w:tc>
          <w:tcPr>
            <w:tcW w:w="7854" w:type="dxa"/>
            <w:tcBorders>
              <w:top w:val="nil"/>
              <w:left w:val="nil"/>
              <w:bottom w:val="nil"/>
              <w:right w:val="nil"/>
            </w:tcBorders>
            <w:shd w:val="clear" w:color="000000" w:fill="BDD7EE"/>
            <w:vAlign w:val="center"/>
            <w:hideMark/>
          </w:tcPr>
          <w:p w14:paraId="728F205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Bluff Rd - houses</w:t>
            </w:r>
          </w:p>
        </w:tc>
        <w:tc>
          <w:tcPr>
            <w:tcW w:w="950" w:type="dxa"/>
            <w:tcBorders>
              <w:top w:val="nil"/>
              <w:left w:val="nil"/>
              <w:bottom w:val="nil"/>
              <w:right w:val="nil"/>
            </w:tcBorders>
            <w:shd w:val="clear" w:color="000000" w:fill="BDD7EE"/>
            <w:vAlign w:val="center"/>
            <w:hideMark/>
          </w:tcPr>
          <w:p w14:paraId="77D7BFC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AE63B4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C7FC20E" w14:textId="77777777" w:rsidTr="00A60E82">
        <w:trPr>
          <w:trHeight w:val="255"/>
          <w:jc w:val="center"/>
        </w:trPr>
        <w:tc>
          <w:tcPr>
            <w:tcW w:w="7854" w:type="dxa"/>
            <w:tcBorders>
              <w:top w:val="nil"/>
              <w:left w:val="nil"/>
              <w:bottom w:val="nil"/>
              <w:right w:val="nil"/>
            </w:tcBorders>
            <w:shd w:val="clear" w:color="auto" w:fill="auto"/>
            <w:vAlign w:val="center"/>
            <w:hideMark/>
          </w:tcPr>
          <w:p w14:paraId="36176E7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Church St - multistorey</w:t>
            </w:r>
          </w:p>
        </w:tc>
        <w:tc>
          <w:tcPr>
            <w:tcW w:w="950" w:type="dxa"/>
            <w:tcBorders>
              <w:top w:val="nil"/>
              <w:left w:val="nil"/>
              <w:bottom w:val="nil"/>
              <w:right w:val="nil"/>
            </w:tcBorders>
            <w:shd w:val="clear" w:color="auto" w:fill="auto"/>
            <w:vAlign w:val="center"/>
            <w:hideMark/>
          </w:tcPr>
          <w:p w14:paraId="3BF48D7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FE2D7D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CC78691" w14:textId="77777777" w:rsidTr="00A60E82">
        <w:trPr>
          <w:trHeight w:val="255"/>
          <w:jc w:val="center"/>
        </w:trPr>
        <w:tc>
          <w:tcPr>
            <w:tcW w:w="7854" w:type="dxa"/>
            <w:tcBorders>
              <w:top w:val="nil"/>
              <w:left w:val="nil"/>
              <w:bottom w:val="nil"/>
              <w:right w:val="nil"/>
            </w:tcBorders>
            <w:shd w:val="clear" w:color="000000" w:fill="BDD7EE"/>
            <w:vAlign w:val="center"/>
            <w:hideMark/>
          </w:tcPr>
          <w:p w14:paraId="3C44503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Church St - no development for long period</w:t>
            </w:r>
          </w:p>
        </w:tc>
        <w:tc>
          <w:tcPr>
            <w:tcW w:w="950" w:type="dxa"/>
            <w:tcBorders>
              <w:top w:val="nil"/>
              <w:left w:val="nil"/>
              <w:bottom w:val="nil"/>
              <w:right w:val="nil"/>
            </w:tcBorders>
            <w:shd w:val="clear" w:color="000000" w:fill="BDD7EE"/>
            <w:vAlign w:val="center"/>
            <w:hideMark/>
          </w:tcPr>
          <w:p w14:paraId="23C6A34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6739FD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8368A4D" w14:textId="77777777" w:rsidTr="00A60E82">
        <w:trPr>
          <w:trHeight w:val="255"/>
          <w:jc w:val="center"/>
        </w:trPr>
        <w:tc>
          <w:tcPr>
            <w:tcW w:w="7854" w:type="dxa"/>
            <w:tcBorders>
              <w:top w:val="nil"/>
              <w:left w:val="nil"/>
              <w:bottom w:val="nil"/>
              <w:right w:val="nil"/>
            </w:tcBorders>
            <w:shd w:val="clear" w:color="auto" w:fill="auto"/>
            <w:vAlign w:val="center"/>
            <w:hideMark/>
          </w:tcPr>
          <w:p w14:paraId="3D8260D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Conversion of industrial land to residential areas</w:t>
            </w:r>
          </w:p>
        </w:tc>
        <w:tc>
          <w:tcPr>
            <w:tcW w:w="950" w:type="dxa"/>
            <w:tcBorders>
              <w:top w:val="nil"/>
              <w:left w:val="nil"/>
              <w:bottom w:val="nil"/>
              <w:right w:val="nil"/>
            </w:tcBorders>
            <w:shd w:val="clear" w:color="auto" w:fill="auto"/>
            <w:vAlign w:val="center"/>
            <w:hideMark/>
          </w:tcPr>
          <w:p w14:paraId="4DCABF3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617C03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13F404B" w14:textId="77777777" w:rsidTr="00A60E82">
        <w:trPr>
          <w:trHeight w:val="255"/>
          <w:jc w:val="center"/>
        </w:trPr>
        <w:tc>
          <w:tcPr>
            <w:tcW w:w="7854" w:type="dxa"/>
            <w:tcBorders>
              <w:top w:val="nil"/>
              <w:left w:val="nil"/>
              <w:bottom w:val="nil"/>
              <w:right w:val="nil"/>
            </w:tcBorders>
            <w:shd w:val="clear" w:color="000000" w:fill="BDD7EE"/>
            <w:vAlign w:val="center"/>
            <w:hideMark/>
          </w:tcPr>
          <w:p w14:paraId="2F6470FC" w14:textId="07D68BE4" w:rsidR="00052DD2" w:rsidRPr="00052DD2" w:rsidRDefault="00945F3C" w:rsidP="00052DD2">
            <w:pPr>
              <w:jc w:val="left"/>
              <w:rPr>
                <w:rFonts w:eastAsia="Times New Roman"/>
                <w:sz w:val="20"/>
                <w:szCs w:val="20"/>
                <w:lang w:eastAsia="zh-CN"/>
              </w:rPr>
            </w:pPr>
            <w:r w:rsidRPr="00052DD2">
              <w:rPr>
                <w:rFonts w:eastAsia="Times New Roman"/>
                <w:sz w:val="20"/>
                <w:szCs w:val="20"/>
                <w:lang w:eastAsia="zh-CN"/>
              </w:rPr>
              <w:t>Overstatement</w:t>
            </w:r>
            <w:r w:rsidR="00052DD2" w:rsidRPr="00052DD2">
              <w:rPr>
                <w:rFonts w:eastAsia="Times New Roman"/>
                <w:sz w:val="20"/>
                <w:szCs w:val="20"/>
                <w:lang w:eastAsia="zh-CN"/>
              </w:rPr>
              <w:t xml:space="preserve"> of buildings</w:t>
            </w:r>
          </w:p>
        </w:tc>
        <w:tc>
          <w:tcPr>
            <w:tcW w:w="950" w:type="dxa"/>
            <w:tcBorders>
              <w:top w:val="nil"/>
              <w:left w:val="nil"/>
              <w:bottom w:val="nil"/>
              <w:right w:val="nil"/>
            </w:tcBorders>
            <w:shd w:val="clear" w:color="000000" w:fill="BDD7EE"/>
            <w:vAlign w:val="center"/>
            <w:hideMark/>
          </w:tcPr>
          <w:p w14:paraId="3B4F323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8452F9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7748ED8" w14:textId="77777777" w:rsidTr="00A60E82">
        <w:trPr>
          <w:trHeight w:val="255"/>
          <w:jc w:val="center"/>
        </w:trPr>
        <w:tc>
          <w:tcPr>
            <w:tcW w:w="7854" w:type="dxa"/>
            <w:tcBorders>
              <w:top w:val="nil"/>
              <w:left w:val="nil"/>
              <w:bottom w:val="nil"/>
              <w:right w:val="nil"/>
            </w:tcBorders>
            <w:shd w:val="clear" w:color="auto" w:fill="auto"/>
            <w:vAlign w:val="center"/>
            <w:hideMark/>
          </w:tcPr>
          <w:p w14:paraId="32925CE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Hampton East - high density developments</w:t>
            </w:r>
          </w:p>
        </w:tc>
        <w:tc>
          <w:tcPr>
            <w:tcW w:w="950" w:type="dxa"/>
            <w:tcBorders>
              <w:top w:val="nil"/>
              <w:left w:val="nil"/>
              <w:bottom w:val="nil"/>
              <w:right w:val="nil"/>
            </w:tcBorders>
            <w:shd w:val="clear" w:color="auto" w:fill="auto"/>
            <w:vAlign w:val="center"/>
            <w:hideMark/>
          </w:tcPr>
          <w:p w14:paraId="3403EE9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5E46E9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6DE361B" w14:textId="77777777" w:rsidTr="00A60E82">
        <w:trPr>
          <w:trHeight w:val="255"/>
          <w:jc w:val="center"/>
        </w:trPr>
        <w:tc>
          <w:tcPr>
            <w:tcW w:w="7854" w:type="dxa"/>
            <w:tcBorders>
              <w:top w:val="nil"/>
              <w:left w:val="nil"/>
              <w:bottom w:val="nil"/>
              <w:right w:val="nil"/>
            </w:tcBorders>
            <w:shd w:val="clear" w:color="000000" w:fill="BDD7EE"/>
            <w:vAlign w:val="center"/>
            <w:hideMark/>
          </w:tcPr>
          <w:p w14:paraId="4D98E07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Hampton St - Channel 9 building and construction </w:t>
            </w:r>
          </w:p>
        </w:tc>
        <w:tc>
          <w:tcPr>
            <w:tcW w:w="950" w:type="dxa"/>
            <w:tcBorders>
              <w:top w:val="nil"/>
              <w:left w:val="nil"/>
              <w:bottom w:val="nil"/>
              <w:right w:val="nil"/>
            </w:tcBorders>
            <w:shd w:val="clear" w:color="000000" w:fill="BDD7EE"/>
            <w:vAlign w:val="center"/>
            <w:hideMark/>
          </w:tcPr>
          <w:p w14:paraId="7CE71F2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9A2D55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D89B26F" w14:textId="77777777" w:rsidTr="00A60E82">
        <w:trPr>
          <w:trHeight w:val="255"/>
          <w:jc w:val="center"/>
        </w:trPr>
        <w:tc>
          <w:tcPr>
            <w:tcW w:w="7854" w:type="dxa"/>
            <w:tcBorders>
              <w:top w:val="nil"/>
              <w:left w:val="nil"/>
              <w:bottom w:val="nil"/>
              <w:right w:val="nil"/>
            </w:tcBorders>
            <w:shd w:val="clear" w:color="auto" w:fill="auto"/>
            <w:vAlign w:val="center"/>
            <w:hideMark/>
          </w:tcPr>
          <w:p w14:paraId="15CE6DB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Hampton Station</w:t>
            </w:r>
          </w:p>
        </w:tc>
        <w:tc>
          <w:tcPr>
            <w:tcW w:w="950" w:type="dxa"/>
            <w:tcBorders>
              <w:top w:val="nil"/>
              <w:left w:val="nil"/>
              <w:bottom w:val="nil"/>
              <w:right w:val="nil"/>
            </w:tcBorders>
            <w:shd w:val="clear" w:color="auto" w:fill="auto"/>
            <w:vAlign w:val="center"/>
            <w:hideMark/>
          </w:tcPr>
          <w:p w14:paraId="2B530ED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C6E463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E90498D" w14:textId="77777777" w:rsidTr="00A60E82">
        <w:trPr>
          <w:trHeight w:val="255"/>
          <w:jc w:val="center"/>
        </w:trPr>
        <w:tc>
          <w:tcPr>
            <w:tcW w:w="7854" w:type="dxa"/>
            <w:tcBorders>
              <w:top w:val="nil"/>
              <w:left w:val="nil"/>
              <w:bottom w:val="nil"/>
              <w:right w:val="nil"/>
            </w:tcBorders>
            <w:shd w:val="clear" w:color="000000" w:fill="BDD7EE"/>
            <w:vAlign w:val="center"/>
            <w:hideMark/>
          </w:tcPr>
          <w:p w14:paraId="468F141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Houses blocking light.  Built right outside my window</w:t>
            </w:r>
          </w:p>
        </w:tc>
        <w:tc>
          <w:tcPr>
            <w:tcW w:w="950" w:type="dxa"/>
            <w:tcBorders>
              <w:top w:val="nil"/>
              <w:left w:val="nil"/>
              <w:bottom w:val="nil"/>
              <w:right w:val="nil"/>
            </w:tcBorders>
            <w:shd w:val="clear" w:color="000000" w:fill="BDD7EE"/>
            <w:vAlign w:val="center"/>
            <w:hideMark/>
          </w:tcPr>
          <w:p w14:paraId="7A032A1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672D63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5B37A61" w14:textId="77777777" w:rsidTr="00A60E82">
        <w:trPr>
          <w:trHeight w:val="255"/>
          <w:jc w:val="center"/>
        </w:trPr>
        <w:tc>
          <w:tcPr>
            <w:tcW w:w="7854" w:type="dxa"/>
            <w:tcBorders>
              <w:top w:val="nil"/>
              <w:left w:val="nil"/>
              <w:bottom w:val="nil"/>
              <w:right w:val="nil"/>
            </w:tcBorders>
            <w:shd w:val="clear" w:color="auto" w:fill="auto"/>
            <w:vAlign w:val="center"/>
            <w:hideMark/>
          </w:tcPr>
          <w:p w14:paraId="60629D0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Inappropriate developments not in keeping with streetscape or architecture of Brighton</w:t>
            </w:r>
          </w:p>
        </w:tc>
        <w:tc>
          <w:tcPr>
            <w:tcW w:w="950" w:type="dxa"/>
            <w:tcBorders>
              <w:top w:val="nil"/>
              <w:left w:val="nil"/>
              <w:bottom w:val="nil"/>
              <w:right w:val="nil"/>
            </w:tcBorders>
            <w:shd w:val="clear" w:color="auto" w:fill="auto"/>
            <w:vAlign w:val="center"/>
            <w:hideMark/>
          </w:tcPr>
          <w:p w14:paraId="4230256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C18FD1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4C8E748" w14:textId="77777777" w:rsidTr="00A60E82">
        <w:trPr>
          <w:trHeight w:val="255"/>
          <w:jc w:val="center"/>
        </w:trPr>
        <w:tc>
          <w:tcPr>
            <w:tcW w:w="7854" w:type="dxa"/>
            <w:tcBorders>
              <w:top w:val="nil"/>
              <w:left w:val="nil"/>
              <w:bottom w:val="nil"/>
              <w:right w:val="nil"/>
            </w:tcBorders>
            <w:shd w:val="clear" w:color="000000" w:fill="BDD7EE"/>
            <w:vAlign w:val="center"/>
            <w:hideMark/>
          </w:tcPr>
          <w:p w14:paraId="016ADF9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Knocking down of old houses and the significant usage of the properties</w:t>
            </w:r>
          </w:p>
        </w:tc>
        <w:tc>
          <w:tcPr>
            <w:tcW w:w="950" w:type="dxa"/>
            <w:tcBorders>
              <w:top w:val="nil"/>
              <w:left w:val="nil"/>
              <w:bottom w:val="nil"/>
              <w:right w:val="nil"/>
            </w:tcBorders>
            <w:shd w:val="clear" w:color="000000" w:fill="BDD7EE"/>
            <w:vAlign w:val="center"/>
            <w:hideMark/>
          </w:tcPr>
          <w:p w14:paraId="7C0F68C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632C55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9875299" w14:textId="77777777" w:rsidTr="00A60E82">
        <w:trPr>
          <w:trHeight w:val="255"/>
          <w:jc w:val="center"/>
        </w:trPr>
        <w:tc>
          <w:tcPr>
            <w:tcW w:w="7854" w:type="dxa"/>
            <w:tcBorders>
              <w:top w:val="nil"/>
              <w:left w:val="nil"/>
              <w:bottom w:val="nil"/>
              <w:right w:val="nil"/>
            </w:tcBorders>
            <w:shd w:val="clear" w:color="auto" w:fill="auto"/>
            <w:vAlign w:val="center"/>
            <w:hideMark/>
          </w:tcPr>
          <w:p w14:paraId="7A5D7EC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Lack of infrastructure for all these new residents</w:t>
            </w:r>
          </w:p>
        </w:tc>
        <w:tc>
          <w:tcPr>
            <w:tcW w:w="950" w:type="dxa"/>
            <w:tcBorders>
              <w:top w:val="nil"/>
              <w:left w:val="nil"/>
              <w:bottom w:val="nil"/>
              <w:right w:val="nil"/>
            </w:tcBorders>
            <w:shd w:val="clear" w:color="auto" w:fill="auto"/>
            <w:vAlign w:val="center"/>
            <w:hideMark/>
          </w:tcPr>
          <w:p w14:paraId="6FD6BA3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BB3BDD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B710F1D" w14:textId="77777777" w:rsidTr="00A60E82">
        <w:trPr>
          <w:trHeight w:val="255"/>
          <w:jc w:val="center"/>
        </w:trPr>
        <w:tc>
          <w:tcPr>
            <w:tcW w:w="7854" w:type="dxa"/>
            <w:tcBorders>
              <w:top w:val="nil"/>
              <w:left w:val="nil"/>
              <w:bottom w:val="nil"/>
              <w:right w:val="nil"/>
            </w:tcBorders>
            <w:shd w:val="clear" w:color="000000" w:fill="BDD7EE"/>
            <w:vAlign w:val="center"/>
            <w:hideMark/>
          </w:tcPr>
          <w:p w14:paraId="3778A1D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Mile St - multistorey </w:t>
            </w:r>
          </w:p>
        </w:tc>
        <w:tc>
          <w:tcPr>
            <w:tcW w:w="950" w:type="dxa"/>
            <w:tcBorders>
              <w:top w:val="nil"/>
              <w:left w:val="nil"/>
              <w:bottom w:val="nil"/>
              <w:right w:val="nil"/>
            </w:tcBorders>
            <w:shd w:val="clear" w:color="000000" w:fill="BDD7EE"/>
            <w:vAlign w:val="center"/>
            <w:hideMark/>
          </w:tcPr>
          <w:p w14:paraId="29E5319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8AC0CB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41D5D6D" w14:textId="77777777" w:rsidTr="00A60E82">
        <w:trPr>
          <w:trHeight w:val="255"/>
          <w:jc w:val="center"/>
        </w:trPr>
        <w:tc>
          <w:tcPr>
            <w:tcW w:w="7854" w:type="dxa"/>
            <w:tcBorders>
              <w:top w:val="nil"/>
              <w:left w:val="nil"/>
              <w:bottom w:val="nil"/>
              <w:right w:val="nil"/>
            </w:tcBorders>
            <w:shd w:val="clear" w:color="auto" w:fill="auto"/>
            <w:vAlign w:val="center"/>
            <w:hideMark/>
          </w:tcPr>
          <w:p w14:paraId="1B5DB9A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More cars on streets</w:t>
            </w:r>
          </w:p>
        </w:tc>
        <w:tc>
          <w:tcPr>
            <w:tcW w:w="950" w:type="dxa"/>
            <w:tcBorders>
              <w:top w:val="nil"/>
              <w:left w:val="nil"/>
              <w:bottom w:val="nil"/>
              <w:right w:val="nil"/>
            </w:tcBorders>
            <w:shd w:val="clear" w:color="auto" w:fill="auto"/>
            <w:vAlign w:val="center"/>
            <w:hideMark/>
          </w:tcPr>
          <w:p w14:paraId="75A9227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49D5D9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78BBCA6" w14:textId="77777777" w:rsidTr="00A60E82">
        <w:trPr>
          <w:trHeight w:val="255"/>
          <w:jc w:val="center"/>
        </w:trPr>
        <w:tc>
          <w:tcPr>
            <w:tcW w:w="7854" w:type="dxa"/>
            <w:tcBorders>
              <w:top w:val="nil"/>
              <w:left w:val="nil"/>
              <w:bottom w:val="nil"/>
              <w:right w:val="nil"/>
            </w:tcBorders>
            <w:shd w:val="clear" w:color="000000" w:fill="BDD7EE"/>
            <w:vAlign w:val="center"/>
            <w:hideMark/>
          </w:tcPr>
          <w:p w14:paraId="0595EF2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Munro Ave - apartments</w:t>
            </w:r>
          </w:p>
        </w:tc>
        <w:tc>
          <w:tcPr>
            <w:tcW w:w="950" w:type="dxa"/>
            <w:tcBorders>
              <w:top w:val="nil"/>
              <w:left w:val="nil"/>
              <w:bottom w:val="nil"/>
              <w:right w:val="nil"/>
            </w:tcBorders>
            <w:shd w:val="clear" w:color="000000" w:fill="BDD7EE"/>
            <w:vAlign w:val="center"/>
            <w:hideMark/>
          </w:tcPr>
          <w:p w14:paraId="6404426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274025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3505C20" w14:textId="77777777" w:rsidTr="00A60E82">
        <w:trPr>
          <w:trHeight w:val="278"/>
          <w:jc w:val="center"/>
        </w:trPr>
        <w:tc>
          <w:tcPr>
            <w:tcW w:w="7854" w:type="dxa"/>
            <w:tcBorders>
              <w:top w:val="nil"/>
              <w:left w:val="nil"/>
              <w:bottom w:val="nil"/>
              <w:right w:val="nil"/>
            </w:tcBorders>
            <w:shd w:val="clear" w:color="auto" w:fill="auto"/>
            <w:vAlign w:val="center"/>
            <w:hideMark/>
          </w:tcPr>
          <w:p w14:paraId="16D0E06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 inadequate parking services</w:t>
            </w:r>
          </w:p>
        </w:tc>
        <w:tc>
          <w:tcPr>
            <w:tcW w:w="950" w:type="dxa"/>
            <w:tcBorders>
              <w:top w:val="nil"/>
              <w:left w:val="nil"/>
              <w:bottom w:val="nil"/>
              <w:right w:val="nil"/>
            </w:tcBorders>
            <w:shd w:val="clear" w:color="auto" w:fill="auto"/>
            <w:vAlign w:val="center"/>
            <w:hideMark/>
          </w:tcPr>
          <w:p w14:paraId="663CCC4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576380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29EA832" w14:textId="77777777" w:rsidTr="00A60E82">
        <w:trPr>
          <w:trHeight w:val="255"/>
          <w:jc w:val="center"/>
        </w:trPr>
        <w:tc>
          <w:tcPr>
            <w:tcW w:w="7854" w:type="dxa"/>
            <w:tcBorders>
              <w:top w:val="nil"/>
              <w:left w:val="nil"/>
              <w:bottom w:val="nil"/>
              <w:right w:val="nil"/>
            </w:tcBorders>
            <w:shd w:val="clear" w:color="000000" w:fill="BDD7EE"/>
            <w:vAlign w:val="center"/>
            <w:hideMark/>
          </w:tcPr>
          <w:p w14:paraId="1CEB33E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infrastructure, don't listen to what residents say</w:t>
            </w:r>
          </w:p>
        </w:tc>
        <w:tc>
          <w:tcPr>
            <w:tcW w:w="950" w:type="dxa"/>
            <w:tcBorders>
              <w:top w:val="nil"/>
              <w:left w:val="nil"/>
              <w:bottom w:val="nil"/>
              <w:right w:val="nil"/>
            </w:tcBorders>
            <w:shd w:val="clear" w:color="000000" w:fill="BDD7EE"/>
            <w:vAlign w:val="center"/>
            <w:hideMark/>
          </w:tcPr>
          <w:p w14:paraId="0634186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799640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C8D77D6" w14:textId="77777777" w:rsidTr="00A60E82">
        <w:trPr>
          <w:trHeight w:val="255"/>
          <w:jc w:val="center"/>
        </w:trPr>
        <w:tc>
          <w:tcPr>
            <w:tcW w:w="7854" w:type="dxa"/>
            <w:tcBorders>
              <w:top w:val="nil"/>
              <w:left w:val="nil"/>
              <w:bottom w:val="nil"/>
              <w:right w:val="nil"/>
            </w:tcBorders>
            <w:shd w:val="clear" w:color="auto" w:fill="auto"/>
            <w:vAlign w:val="center"/>
            <w:hideMark/>
          </w:tcPr>
          <w:p w14:paraId="4BA76F9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aware of planning projects</w:t>
            </w:r>
          </w:p>
        </w:tc>
        <w:tc>
          <w:tcPr>
            <w:tcW w:w="950" w:type="dxa"/>
            <w:tcBorders>
              <w:top w:val="nil"/>
              <w:left w:val="nil"/>
              <w:bottom w:val="nil"/>
              <w:right w:val="nil"/>
            </w:tcBorders>
            <w:shd w:val="clear" w:color="auto" w:fill="auto"/>
            <w:vAlign w:val="center"/>
            <w:hideMark/>
          </w:tcPr>
          <w:p w14:paraId="7170BD3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D1793C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3DE4B62" w14:textId="77777777" w:rsidTr="00A60E82">
        <w:trPr>
          <w:trHeight w:val="255"/>
          <w:jc w:val="center"/>
        </w:trPr>
        <w:tc>
          <w:tcPr>
            <w:tcW w:w="7854" w:type="dxa"/>
            <w:tcBorders>
              <w:top w:val="nil"/>
              <w:left w:val="nil"/>
              <w:bottom w:val="nil"/>
              <w:right w:val="nil"/>
            </w:tcBorders>
            <w:shd w:val="clear" w:color="000000" w:fill="BDD7EE"/>
            <w:vAlign w:val="center"/>
            <w:hideMark/>
          </w:tcPr>
          <w:p w14:paraId="3A3B233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Protect the local heritage, doesn't mix with the neighbourhood character</w:t>
            </w:r>
          </w:p>
        </w:tc>
        <w:tc>
          <w:tcPr>
            <w:tcW w:w="950" w:type="dxa"/>
            <w:tcBorders>
              <w:top w:val="nil"/>
              <w:left w:val="nil"/>
              <w:bottom w:val="nil"/>
              <w:right w:val="nil"/>
            </w:tcBorders>
            <w:shd w:val="clear" w:color="000000" w:fill="BDD7EE"/>
            <w:vAlign w:val="center"/>
            <w:hideMark/>
          </w:tcPr>
          <w:p w14:paraId="09C299A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98C3BC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770ED16" w14:textId="77777777" w:rsidTr="00A60E82">
        <w:trPr>
          <w:trHeight w:val="255"/>
          <w:jc w:val="center"/>
        </w:trPr>
        <w:tc>
          <w:tcPr>
            <w:tcW w:w="7854" w:type="dxa"/>
            <w:tcBorders>
              <w:top w:val="nil"/>
              <w:left w:val="nil"/>
              <w:bottom w:val="nil"/>
              <w:right w:val="nil"/>
            </w:tcBorders>
            <w:shd w:val="clear" w:color="auto" w:fill="auto"/>
            <w:vAlign w:val="center"/>
            <w:hideMark/>
          </w:tcPr>
          <w:p w14:paraId="61FEE5B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Sara Ave</w:t>
            </w:r>
          </w:p>
        </w:tc>
        <w:tc>
          <w:tcPr>
            <w:tcW w:w="950" w:type="dxa"/>
            <w:tcBorders>
              <w:top w:val="nil"/>
              <w:left w:val="nil"/>
              <w:bottom w:val="nil"/>
              <w:right w:val="nil"/>
            </w:tcBorders>
            <w:shd w:val="clear" w:color="auto" w:fill="auto"/>
            <w:vAlign w:val="center"/>
            <w:hideMark/>
          </w:tcPr>
          <w:p w14:paraId="0AC0562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FB615D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A229A9B" w14:textId="77777777" w:rsidTr="00A60E82">
        <w:trPr>
          <w:trHeight w:val="278"/>
          <w:jc w:val="center"/>
        </w:trPr>
        <w:tc>
          <w:tcPr>
            <w:tcW w:w="7854" w:type="dxa"/>
            <w:tcBorders>
              <w:top w:val="nil"/>
              <w:left w:val="nil"/>
              <w:bottom w:val="nil"/>
              <w:right w:val="nil"/>
            </w:tcBorders>
            <w:shd w:val="clear" w:color="000000" w:fill="BDD7EE"/>
            <w:vAlign w:val="center"/>
            <w:hideMark/>
          </w:tcPr>
          <w:p w14:paraId="22445B3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Small high rises are not good</w:t>
            </w:r>
          </w:p>
        </w:tc>
        <w:tc>
          <w:tcPr>
            <w:tcW w:w="950" w:type="dxa"/>
            <w:tcBorders>
              <w:top w:val="nil"/>
              <w:left w:val="nil"/>
              <w:bottom w:val="nil"/>
              <w:right w:val="nil"/>
            </w:tcBorders>
            <w:shd w:val="clear" w:color="000000" w:fill="BDD7EE"/>
            <w:vAlign w:val="center"/>
            <w:hideMark/>
          </w:tcPr>
          <w:p w14:paraId="336CB20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BF6E7A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234CBD4" w14:textId="77777777" w:rsidTr="00A60E82">
        <w:trPr>
          <w:trHeight w:val="278"/>
          <w:jc w:val="center"/>
        </w:trPr>
        <w:tc>
          <w:tcPr>
            <w:tcW w:w="7854" w:type="dxa"/>
            <w:tcBorders>
              <w:top w:val="nil"/>
              <w:left w:val="nil"/>
              <w:bottom w:val="nil"/>
              <w:right w:val="nil"/>
            </w:tcBorders>
            <w:shd w:val="clear" w:color="auto" w:fill="auto"/>
            <w:vAlign w:val="center"/>
            <w:hideMark/>
          </w:tcPr>
          <w:p w14:paraId="1C92268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Subdivision of single house blocks into multi house developments</w:t>
            </w:r>
          </w:p>
        </w:tc>
        <w:tc>
          <w:tcPr>
            <w:tcW w:w="950" w:type="dxa"/>
            <w:tcBorders>
              <w:top w:val="nil"/>
              <w:left w:val="nil"/>
              <w:bottom w:val="nil"/>
              <w:right w:val="nil"/>
            </w:tcBorders>
            <w:shd w:val="clear" w:color="auto" w:fill="auto"/>
            <w:vAlign w:val="center"/>
            <w:hideMark/>
          </w:tcPr>
          <w:p w14:paraId="2DDC79A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E34FF5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3A547AA" w14:textId="77777777" w:rsidTr="00A60E82">
        <w:trPr>
          <w:trHeight w:val="278"/>
          <w:jc w:val="center"/>
        </w:trPr>
        <w:tc>
          <w:tcPr>
            <w:tcW w:w="7854" w:type="dxa"/>
            <w:tcBorders>
              <w:top w:val="nil"/>
              <w:left w:val="nil"/>
              <w:bottom w:val="nil"/>
              <w:right w:val="nil"/>
            </w:tcBorders>
            <w:shd w:val="clear" w:color="000000" w:fill="BDD7EE"/>
            <w:vAlign w:val="center"/>
            <w:hideMark/>
          </w:tcPr>
          <w:p w14:paraId="4E7C5D6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developments are not suitable for the Bayside, listen to the community opinion</w:t>
            </w:r>
          </w:p>
        </w:tc>
        <w:tc>
          <w:tcPr>
            <w:tcW w:w="950" w:type="dxa"/>
            <w:tcBorders>
              <w:top w:val="nil"/>
              <w:left w:val="nil"/>
              <w:bottom w:val="nil"/>
              <w:right w:val="nil"/>
            </w:tcBorders>
            <w:shd w:val="clear" w:color="000000" w:fill="BDD7EE"/>
            <w:vAlign w:val="center"/>
            <w:hideMark/>
          </w:tcPr>
          <w:p w14:paraId="14182D0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E83717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FD5083C" w14:textId="77777777" w:rsidTr="00A60E82">
        <w:trPr>
          <w:trHeight w:val="278"/>
          <w:jc w:val="center"/>
        </w:trPr>
        <w:tc>
          <w:tcPr>
            <w:tcW w:w="7854" w:type="dxa"/>
            <w:tcBorders>
              <w:top w:val="nil"/>
              <w:left w:val="nil"/>
              <w:bottom w:val="nil"/>
              <w:right w:val="nil"/>
            </w:tcBorders>
            <w:shd w:val="clear" w:color="auto" w:fill="auto"/>
            <w:vAlign w:val="center"/>
            <w:hideMark/>
          </w:tcPr>
          <w:p w14:paraId="46BAFF6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are all apartments with no parking</w:t>
            </w:r>
          </w:p>
        </w:tc>
        <w:tc>
          <w:tcPr>
            <w:tcW w:w="950" w:type="dxa"/>
            <w:tcBorders>
              <w:top w:val="nil"/>
              <w:left w:val="nil"/>
              <w:bottom w:val="nil"/>
              <w:right w:val="nil"/>
            </w:tcBorders>
            <w:shd w:val="clear" w:color="auto" w:fill="auto"/>
            <w:vAlign w:val="center"/>
            <w:hideMark/>
          </w:tcPr>
          <w:p w14:paraId="0EE5DB0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311757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80850D7" w14:textId="77777777" w:rsidTr="00A60E82">
        <w:trPr>
          <w:trHeight w:val="278"/>
          <w:jc w:val="center"/>
        </w:trPr>
        <w:tc>
          <w:tcPr>
            <w:tcW w:w="7854" w:type="dxa"/>
            <w:tcBorders>
              <w:top w:val="nil"/>
              <w:left w:val="nil"/>
              <w:bottom w:val="nil"/>
              <w:right w:val="nil"/>
            </w:tcBorders>
            <w:shd w:val="clear" w:color="000000" w:fill="BDD7EE"/>
            <w:vAlign w:val="center"/>
            <w:hideMark/>
          </w:tcPr>
          <w:p w14:paraId="5AA9DF1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do not fit in Bayside environment and cheap in terms of design of the area</w:t>
            </w:r>
          </w:p>
        </w:tc>
        <w:tc>
          <w:tcPr>
            <w:tcW w:w="950" w:type="dxa"/>
            <w:tcBorders>
              <w:top w:val="nil"/>
              <w:left w:val="nil"/>
              <w:bottom w:val="nil"/>
              <w:right w:val="nil"/>
            </w:tcBorders>
            <w:shd w:val="clear" w:color="000000" w:fill="BDD7EE"/>
            <w:vAlign w:val="center"/>
            <w:hideMark/>
          </w:tcPr>
          <w:p w14:paraId="41E0EBA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CBCF4C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C98F6D7" w14:textId="77777777" w:rsidTr="00A60E82">
        <w:trPr>
          <w:trHeight w:val="278"/>
          <w:jc w:val="center"/>
        </w:trPr>
        <w:tc>
          <w:tcPr>
            <w:tcW w:w="7854" w:type="dxa"/>
            <w:tcBorders>
              <w:top w:val="nil"/>
              <w:left w:val="nil"/>
              <w:bottom w:val="nil"/>
              <w:right w:val="nil"/>
            </w:tcBorders>
            <w:shd w:val="clear" w:color="auto" w:fill="auto"/>
            <w:vAlign w:val="center"/>
            <w:hideMark/>
          </w:tcPr>
          <w:p w14:paraId="6211FF0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have lost the local heritage of the local area</w:t>
            </w:r>
          </w:p>
        </w:tc>
        <w:tc>
          <w:tcPr>
            <w:tcW w:w="950" w:type="dxa"/>
            <w:tcBorders>
              <w:top w:val="nil"/>
              <w:left w:val="nil"/>
              <w:bottom w:val="nil"/>
              <w:right w:val="nil"/>
            </w:tcBorders>
            <w:shd w:val="clear" w:color="auto" w:fill="auto"/>
            <w:vAlign w:val="center"/>
            <w:hideMark/>
          </w:tcPr>
          <w:p w14:paraId="67718ED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A821CD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65DDE18" w14:textId="77777777" w:rsidTr="00A60E82">
        <w:trPr>
          <w:trHeight w:val="278"/>
          <w:jc w:val="center"/>
        </w:trPr>
        <w:tc>
          <w:tcPr>
            <w:tcW w:w="7854" w:type="dxa"/>
            <w:tcBorders>
              <w:top w:val="nil"/>
              <w:left w:val="nil"/>
              <w:bottom w:val="nil"/>
              <w:right w:val="nil"/>
            </w:tcBorders>
            <w:shd w:val="clear" w:color="000000" w:fill="BDD7EE"/>
            <w:vAlign w:val="center"/>
            <w:hideMark/>
          </w:tcPr>
          <w:p w14:paraId="5342595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big - damaged trees</w:t>
            </w:r>
          </w:p>
        </w:tc>
        <w:tc>
          <w:tcPr>
            <w:tcW w:w="950" w:type="dxa"/>
            <w:tcBorders>
              <w:top w:val="nil"/>
              <w:left w:val="nil"/>
              <w:bottom w:val="nil"/>
              <w:right w:val="nil"/>
            </w:tcBorders>
            <w:shd w:val="clear" w:color="000000" w:fill="BDD7EE"/>
            <w:vAlign w:val="center"/>
            <w:hideMark/>
          </w:tcPr>
          <w:p w14:paraId="33694FA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A2130E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D710B7B" w14:textId="77777777" w:rsidTr="00A60E82">
        <w:trPr>
          <w:trHeight w:val="278"/>
          <w:jc w:val="center"/>
        </w:trPr>
        <w:tc>
          <w:tcPr>
            <w:tcW w:w="7854" w:type="dxa"/>
            <w:tcBorders>
              <w:top w:val="nil"/>
              <w:left w:val="nil"/>
              <w:bottom w:val="nil"/>
              <w:right w:val="nil"/>
            </w:tcBorders>
            <w:shd w:val="clear" w:color="auto" w:fill="auto"/>
            <w:vAlign w:val="center"/>
            <w:hideMark/>
          </w:tcPr>
          <w:p w14:paraId="2A1DFFD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much glass and steel, put soft material</w:t>
            </w:r>
          </w:p>
        </w:tc>
        <w:tc>
          <w:tcPr>
            <w:tcW w:w="950" w:type="dxa"/>
            <w:tcBorders>
              <w:top w:val="nil"/>
              <w:left w:val="nil"/>
              <w:bottom w:val="nil"/>
              <w:right w:val="nil"/>
            </w:tcBorders>
            <w:shd w:val="clear" w:color="auto" w:fill="auto"/>
            <w:vAlign w:val="center"/>
            <w:hideMark/>
          </w:tcPr>
          <w:p w14:paraId="5BEC624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683E83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4476984" w14:textId="77777777" w:rsidTr="00A60E82">
        <w:trPr>
          <w:trHeight w:val="278"/>
          <w:jc w:val="center"/>
        </w:trPr>
        <w:tc>
          <w:tcPr>
            <w:tcW w:w="7854" w:type="dxa"/>
            <w:tcBorders>
              <w:top w:val="nil"/>
              <w:left w:val="nil"/>
              <w:bottom w:val="nil"/>
              <w:right w:val="nil"/>
            </w:tcBorders>
            <w:shd w:val="clear" w:color="000000" w:fill="BDD7EE"/>
            <w:vAlign w:val="center"/>
            <w:hideMark/>
          </w:tcPr>
          <w:p w14:paraId="54D244A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small</w:t>
            </w:r>
          </w:p>
        </w:tc>
        <w:tc>
          <w:tcPr>
            <w:tcW w:w="950" w:type="dxa"/>
            <w:tcBorders>
              <w:top w:val="nil"/>
              <w:left w:val="nil"/>
              <w:bottom w:val="nil"/>
              <w:right w:val="nil"/>
            </w:tcBorders>
            <w:shd w:val="clear" w:color="000000" w:fill="BDD7EE"/>
            <w:vAlign w:val="center"/>
            <w:hideMark/>
          </w:tcPr>
          <w:p w14:paraId="21A1764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A42EB3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7EEBA52" w14:textId="77777777" w:rsidTr="00A60E82">
        <w:trPr>
          <w:trHeight w:val="278"/>
          <w:jc w:val="center"/>
        </w:trPr>
        <w:tc>
          <w:tcPr>
            <w:tcW w:w="7854" w:type="dxa"/>
            <w:tcBorders>
              <w:top w:val="nil"/>
              <w:left w:val="nil"/>
              <w:bottom w:val="nil"/>
              <w:right w:val="nil"/>
            </w:tcBorders>
            <w:shd w:val="clear" w:color="auto" w:fill="auto"/>
            <w:vAlign w:val="center"/>
            <w:hideMark/>
          </w:tcPr>
          <w:p w14:paraId="42A7A51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Town housing</w:t>
            </w:r>
          </w:p>
        </w:tc>
        <w:tc>
          <w:tcPr>
            <w:tcW w:w="950" w:type="dxa"/>
            <w:tcBorders>
              <w:top w:val="nil"/>
              <w:left w:val="nil"/>
              <w:bottom w:val="nil"/>
              <w:right w:val="nil"/>
            </w:tcBorders>
            <w:shd w:val="clear" w:color="auto" w:fill="auto"/>
            <w:vAlign w:val="center"/>
            <w:hideMark/>
          </w:tcPr>
          <w:p w14:paraId="3474A59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A025E7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596CA12" w14:textId="77777777" w:rsidTr="00A60E82">
        <w:trPr>
          <w:trHeight w:val="278"/>
          <w:jc w:val="center"/>
        </w:trPr>
        <w:tc>
          <w:tcPr>
            <w:tcW w:w="7854" w:type="dxa"/>
            <w:tcBorders>
              <w:top w:val="nil"/>
              <w:left w:val="nil"/>
              <w:bottom w:val="nil"/>
              <w:right w:val="nil"/>
            </w:tcBorders>
            <w:shd w:val="clear" w:color="000000" w:fill="BDD7EE"/>
            <w:vAlign w:val="center"/>
            <w:hideMark/>
          </w:tcPr>
          <w:p w14:paraId="2C6EB38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Ugly looking new developments</w:t>
            </w:r>
          </w:p>
        </w:tc>
        <w:tc>
          <w:tcPr>
            <w:tcW w:w="950" w:type="dxa"/>
            <w:tcBorders>
              <w:top w:val="nil"/>
              <w:left w:val="nil"/>
              <w:bottom w:val="nil"/>
              <w:right w:val="nil"/>
            </w:tcBorders>
            <w:shd w:val="clear" w:color="000000" w:fill="BDD7EE"/>
            <w:vAlign w:val="center"/>
            <w:hideMark/>
          </w:tcPr>
          <w:p w14:paraId="2DEA36C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D44705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CDAD8C5" w14:textId="77777777" w:rsidTr="00A60E82">
        <w:trPr>
          <w:trHeight w:val="278"/>
          <w:jc w:val="center"/>
        </w:trPr>
        <w:tc>
          <w:tcPr>
            <w:tcW w:w="7854" w:type="dxa"/>
            <w:tcBorders>
              <w:top w:val="nil"/>
              <w:left w:val="nil"/>
              <w:bottom w:val="nil"/>
              <w:right w:val="nil"/>
            </w:tcBorders>
            <w:shd w:val="clear" w:color="auto" w:fill="auto"/>
            <w:vAlign w:val="center"/>
            <w:hideMark/>
          </w:tcPr>
          <w:p w14:paraId="54D2CFCE" w14:textId="04D4A596"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Well St - every </w:t>
            </w:r>
            <w:r w:rsidR="00EE0C12" w:rsidRPr="00052DD2">
              <w:rPr>
                <w:rFonts w:eastAsia="Times New Roman"/>
                <w:sz w:val="20"/>
                <w:szCs w:val="20"/>
                <w:lang w:eastAsia="zh-CN"/>
              </w:rPr>
              <w:t>multi-unit</w:t>
            </w:r>
            <w:r w:rsidRPr="00052DD2">
              <w:rPr>
                <w:rFonts w:eastAsia="Times New Roman"/>
                <w:sz w:val="20"/>
                <w:szCs w:val="20"/>
                <w:lang w:eastAsia="zh-CN"/>
              </w:rPr>
              <w:t xml:space="preserve"> development</w:t>
            </w:r>
          </w:p>
        </w:tc>
        <w:tc>
          <w:tcPr>
            <w:tcW w:w="950" w:type="dxa"/>
            <w:tcBorders>
              <w:top w:val="nil"/>
              <w:left w:val="nil"/>
              <w:bottom w:val="nil"/>
              <w:right w:val="nil"/>
            </w:tcBorders>
            <w:shd w:val="clear" w:color="auto" w:fill="auto"/>
            <w:vAlign w:val="center"/>
            <w:hideMark/>
          </w:tcPr>
          <w:p w14:paraId="367B05A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89590A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F5211BC" w14:textId="77777777" w:rsidTr="00A60E82">
        <w:trPr>
          <w:trHeight w:val="278"/>
          <w:jc w:val="center"/>
        </w:trPr>
        <w:tc>
          <w:tcPr>
            <w:tcW w:w="7854" w:type="dxa"/>
            <w:tcBorders>
              <w:top w:val="nil"/>
              <w:left w:val="nil"/>
              <w:bottom w:val="nil"/>
              <w:right w:val="nil"/>
            </w:tcBorders>
            <w:shd w:val="clear" w:color="000000" w:fill="BDD7EE"/>
            <w:vAlign w:val="center"/>
            <w:hideMark/>
          </w:tcPr>
          <w:p w14:paraId="42BAB45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Wentworth and Darcy Ave corner</w:t>
            </w:r>
          </w:p>
        </w:tc>
        <w:tc>
          <w:tcPr>
            <w:tcW w:w="950" w:type="dxa"/>
            <w:tcBorders>
              <w:top w:val="nil"/>
              <w:left w:val="nil"/>
              <w:bottom w:val="nil"/>
              <w:right w:val="nil"/>
            </w:tcBorders>
            <w:shd w:val="clear" w:color="000000" w:fill="BDD7EE"/>
            <w:vAlign w:val="center"/>
            <w:hideMark/>
          </w:tcPr>
          <w:p w14:paraId="0FA53EF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16DE0B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D5B3AD2" w14:textId="77777777" w:rsidTr="00A60E82">
        <w:trPr>
          <w:trHeight w:val="278"/>
          <w:jc w:val="center"/>
        </w:trPr>
        <w:tc>
          <w:tcPr>
            <w:tcW w:w="7854" w:type="dxa"/>
            <w:tcBorders>
              <w:top w:val="nil"/>
              <w:left w:val="nil"/>
              <w:bottom w:val="nil"/>
              <w:right w:val="nil"/>
            </w:tcBorders>
            <w:shd w:val="clear" w:color="auto" w:fill="auto"/>
            <w:vAlign w:val="center"/>
            <w:hideMark/>
          </w:tcPr>
          <w:p w14:paraId="0A7F49EB"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50437025"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463228F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15C24ED" w14:textId="77777777" w:rsidTr="00A60E82">
        <w:trPr>
          <w:trHeight w:val="278"/>
          <w:jc w:val="center"/>
        </w:trPr>
        <w:tc>
          <w:tcPr>
            <w:tcW w:w="7854" w:type="dxa"/>
            <w:tcBorders>
              <w:top w:val="nil"/>
              <w:left w:val="nil"/>
              <w:bottom w:val="nil"/>
              <w:right w:val="nil"/>
            </w:tcBorders>
            <w:shd w:val="clear" w:color="auto" w:fill="auto"/>
            <w:vAlign w:val="center"/>
            <w:hideMark/>
          </w:tcPr>
          <w:p w14:paraId="7FEC33A5" w14:textId="77777777" w:rsidR="00052DD2" w:rsidRPr="00052DD2" w:rsidRDefault="00052DD2" w:rsidP="00052DD2">
            <w:pPr>
              <w:jc w:val="left"/>
              <w:rPr>
                <w:rFonts w:eastAsia="Times New Roman"/>
                <w:b/>
                <w:bCs/>
                <w:sz w:val="20"/>
                <w:szCs w:val="20"/>
                <w:lang w:eastAsia="zh-CN"/>
              </w:rPr>
            </w:pPr>
            <w:r w:rsidRPr="00052DD2">
              <w:rPr>
                <w:rFonts w:eastAsia="Times New Roman"/>
                <w:b/>
                <w:bCs/>
                <w:sz w:val="20"/>
                <w:szCs w:val="20"/>
                <w:lang w:eastAsia="zh-CN"/>
              </w:rPr>
              <w:t>Total</w:t>
            </w:r>
          </w:p>
        </w:tc>
        <w:tc>
          <w:tcPr>
            <w:tcW w:w="950" w:type="dxa"/>
            <w:tcBorders>
              <w:top w:val="nil"/>
              <w:left w:val="nil"/>
              <w:bottom w:val="nil"/>
              <w:right w:val="nil"/>
            </w:tcBorders>
            <w:shd w:val="clear" w:color="auto" w:fill="auto"/>
            <w:noWrap/>
            <w:vAlign w:val="center"/>
            <w:hideMark/>
          </w:tcPr>
          <w:p w14:paraId="23864B56" w14:textId="77777777" w:rsidR="00052DD2" w:rsidRPr="00052DD2" w:rsidRDefault="00052DD2" w:rsidP="00052DD2">
            <w:pPr>
              <w:jc w:val="center"/>
              <w:rPr>
                <w:rFonts w:eastAsia="Times New Roman"/>
                <w:b/>
                <w:bCs/>
                <w:sz w:val="20"/>
                <w:szCs w:val="20"/>
                <w:lang w:eastAsia="zh-CN"/>
              </w:rPr>
            </w:pPr>
            <w:r w:rsidRPr="00052DD2">
              <w:rPr>
                <w:rFonts w:eastAsia="Times New Roman"/>
                <w:b/>
                <w:bCs/>
                <w:sz w:val="20"/>
                <w:szCs w:val="20"/>
                <w:lang w:eastAsia="zh-CN"/>
              </w:rPr>
              <w:t>131</w:t>
            </w:r>
          </w:p>
        </w:tc>
        <w:tc>
          <w:tcPr>
            <w:tcW w:w="222" w:type="dxa"/>
            <w:vAlign w:val="center"/>
            <w:hideMark/>
          </w:tcPr>
          <w:p w14:paraId="7204E899" w14:textId="77777777" w:rsidR="00052DD2" w:rsidRPr="00052DD2" w:rsidRDefault="00052DD2" w:rsidP="00052DD2">
            <w:pPr>
              <w:jc w:val="left"/>
              <w:rPr>
                <w:rFonts w:ascii="Times New Roman" w:eastAsia="Times New Roman" w:hAnsi="Times New Roman" w:cs="Times New Roman"/>
                <w:sz w:val="20"/>
                <w:szCs w:val="20"/>
                <w:lang w:eastAsia="zh-CN"/>
              </w:rPr>
            </w:pPr>
          </w:p>
        </w:tc>
      </w:tr>
    </w:tbl>
    <w:p w14:paraId="576DF251" w14:textId="77777777" w:rsidR="00052DD2" w:rsidRDefault="00052DD2" w:rsidP="004A5914">
      <w:pPr>
        <w:jc w:val="center"/>
        <w:rPr>
          <w:lang w:val="en-US"/>
        </w:rPr>
      </w:pPr>
    </w:p>
    <w:p w14:paraId="3DB3C20B" w14:textId="5CCCD7AE" w:rsidR="00700562" w:rsidRDefault="00BF44C9" w:rsidP="00700562">
      <w:pPr>
        <w:pStyle w:val="Heading3"/>
      </w:pPr>
      <w:bookmarkStart w:id="68" w:name="_Toc67909387"/>
      <w:r>
        <w:t>R</w:t>
      </w:r>
      <w:r w:rsidR="00E61B21">
        <w:t>easons for dissatisfaction with aspects of planning and housing development</w:t>
      </w:r>
      <w:bookmarkEnd w:id="68"/>
    </w:p>
    <w:p w14:paraId="2E404524" w14:textId="54AA67FE" w:rsidR="00E61B21" w:rsidRPr="00906DC4" w:rsidRDefault="00E61B21" w:rsidP="00E61B21">
      <w:pPr>
        <w:rPr>
          <w:sz w:val="20"/>
          <w:szCs w:val="20"/>
          <w:lang w:val="en-US"/>
        </w:rPr>
      </w:pPr>
    </w:p>
    <w:p w14:paraId="73B430F7" w14:textId="5F088896" w:rsidR="00906DC4" w:rsidRDefault="00906DC4" w:rsidP="00E61B21">
      <w:pPr>
        <w:rPr>
          <w:lang w:val="en-US"/>
        </w:rPr>
      </w:pPr>
      <w:r>
        <w:rPr>
          <w:lang w:val="en-US"/>
        </w:rPr>
        <w:t>A total of 229 responses were received from respondents dissatisfied with any aspect of seven aspects of planning and housing development.  The verbatim responses are outlined in the following table.</w:t>
      </w:r>
    </w:p>
    <w:p w14:paraId="1505B432" w14:textId="77777777" w:rsidR="00906DC4" w:rsidRPr="00906DC4" w:rsidRDefault="00906DC4" w:rsidP="00E61B21">
      <w:pPr>
        <w:rPr>
          <w:sz w:val="20"/>
          <w:szCs w:val="20"/>
          <w:lang w:val="en-US"/>
        </w:rPr>
      </w:pPr>
    </w:p>
    <w:p w14:paraId="28645EDB" w14:textId="4ED17D57" w:rsidR="00906DC4" w:rsidRDefault="00906DC4" w:rsidP="00E61B21">
      <w:pPr>
        <w:rPr>
          <w:lang w:val="en-US"/>
        </w:rPr>
      </w:pPr>
      <w:r>
        <w:rPr>
          <w:lang w:val="en-US"/>
        </w:rPr>
        <w:t>Consistent with the previous results discussed above, the overwhelming reason for dissatisfaction with planning and housing development in the City of Bayside remains concern around a perceived overdevelopment of the municipality.</w:t>
      </w:r>
    </w:p>
    <w:p w14:paraId="65AD8359" w14:textId="4C94E3B8" w:rsidR="00906DC4" w:rsidRPr="00906DC4" w:rsidRDefault="00906DC4" w:rsidP="00E61B21">
      <w:pPr>
        <w:rPr>
          <w:sz w:val="20"/>
          <w:szCs w:val="20"/>
          <w:lang w:val="en-US"/>
        </w:rPr>
      </w:pPr>
    </w:p>
    <w:p w14:paraId="06F0E363" w14:textId="4268D5FE" w:rsidR="00906DC4" w:rsidRDefault="00906DC4" w:rsidP="00E61B21">
      <w:pPr>
        <w:rPr>
          <w:lang w:val="en-US"/>
        </w:rPr>
      </w:pPr>
      <w:r>
        <w:rPr>
          <w:lang w:val="en-US"/>
        </w:rPr>
        <w:t>This includes significant concern about the number and size of higher density developments, concerns around the both the quality of construction and materials, as well as the quality of design.  Concerns about loss of heritage values and local neighbourhood character are also evident in these results.</w:t>
      </w:r>
    </w:p>
    <w:p w14:paraId="30D68F6E" w14:textId="77777777" w:rsidR="00906DC4" w:rsidRPr="00906DC4" w:rsidRDefault="00906DC4" w:rsidP="00E61B21">
      <w:pPr>
        <w:rPr>
          <w:sz w:val="16"/>
          <w:szCs w:val="16"/>
          <w:lang w:val="en-US"/>
        </w:rPr>
      </w:pPr>
    </w:p>
    <w:p w14:paraId="1C8DA4EC" w14:textId="1307E694" w:rsidR="00906DC4" w:rsidRDefault="00906DC4">
      <w:r>
        <w:t>There were also a small number of comments about planning processes, including consultation.</w:t>
      </w:r>
      <w:r>
        <w:br w:type="page"/>
      </w:r>
    </w:p>
    <w:tbl>
      <w:tblPr>
        <w:tblW w:w="9026" w:type="dxa"/>
        <w:tblLook w:val="04A0" w:firstRow="1" w:lastRow="0" w:firstColumn="1" w:lastColumn="0" w:noHBand="0" w:noVBand="1"/>
      </w:tblPr>
      <w:tblGrid>
        <w:gridCol w:w="7854"/>
        <w:gridCol w:w="950"/>
        <w:gridCol w:w="222"/>
      </w:tblGrid>
      <w:tr w:rsidR="00052DD2" w:rsidRPr="00052DD2" w14:paraId="6374170B" w14:textId="77777777" w:rsidTr="00906DC4">
        <w:trPr>
          <w:gridAfter w:val="1"/>
          <w:wAfter w:w="222" w:type="dxa"/>
          <w:trHeight w:val="270"/>
        </w:trPr>
        <w:tc>
          <w:tcPr>
            <w:tcW w:w="8804" w:type="dxa"/>
            <w:gridSpan w:val="2"/>
            <w:tcBorders>
              <w:top w:val="nil"/>
              <w:left w:val="nil"/>
              <w:bottom w:val="nil"/>
              <w:right w:val="nil"/>
            </w:tcBorders>
            <w:shd w:val="clear" w:color="auto" w:fill="auto"/>
            <w:noWrap/>
            <w:vAlign w:val="center"/>
            <w:hideMark/>
          </w:tcPr>
          <w:p w14:paraId="1128C0AB" w14:textId="00FCA4B1" w:rsidR="00052DD2" w:rsidRPr="00052DD2" w:rsidRDefault="00052DD2" w:rsidP="00052DD2">
            <w:pPr>
              <w:jc w:val="center"/>
              <w:rPr>
                <w:rFonts w:eastAsia="Times New Roman"/>
                <w:b/>
                <w:bCs/>
                <w:sz w:val="20"/>
                <w:szCs w:val="20"/>
                <w:u w:val="single"/>
                <w:lang w:eastAsia="zh-CN"/>
              </w:rPr>
            </w:pPr>
            <w:r w:rsidRPr="00052DD2">
              <w:rPr>
                <w:rFonts w:eastAsia="Times New Roman"/>
                <w:b/>
                <w:bCs/>
                <w:sz w:val="20"/>
                <w:szCs w:val="20"/>
                <w:u w:val="single"/>
                <w:lang w:eastAsia="zh-CN"/>
              </w:rPr>
              <w:t>Reason</w:t>
            </w:r>
            <w:r w:rsidR="00906DC4">
              <w:rPr>
                <w:rFonts w:eastAsia="Times New Roman"/>
                <w:b/>
                <w:bCs/>
                <w:sz w:val="20"/>
                <w:szCs w:val="20"/>
                <w:u w:val="single"/>
                <w:lang w:eastAsia="zh-CN"/>
              </w:rPr>
              <w:t>s</w:t>
            </w:r>
            <w:r w:rsidRPr="00052DD2">
              <w:rPr>
                <w:rFonts w:eastAsia="Times New Roman"/>
                <w:b/>
                <w:bCs/>
                <w:sz w:val="20"/>
                <w:szCs w:val="20"/>
                <w:u w:val="single"/>
                <w:lang w:eastAsia="zh-CN"/>
              </w:rPr>
              <w:t xml:space="preserve"> for dissatisfaction with selected aspects of planning and housing development</w:t>
            </w:r>
          </w:p>
        </w:tc>
      </w:tr>
      <w:tr w:rsidR="00052DD2" w:rsidRPr="00052DD2" w14:paraId="0B3DEBFA" w14:textId="77777777" w:rsidTr="00906DC4">
        <w:trPr>
          <w:gridAfter w:val="1"/>
          <w:wAfter w:w="222" w:type="dxa"/>
          <w:trHeight w:val="270"/>
        </w:trPr>
        <w:tc>
          <w:tcPr>
            <w:tcW w:w="8804" w:type="dxa"/>
            <w:gridSpan w:val="2"/>
            <w:tcBorders>
              <w:top w:val="nil"/>
              <w:left w:val="nil"/>
              <w:bottom w:val="nil"/>
              <w:right w:val="nil"/>
            </w:tcBorders>
            <w:shd w:val="clear" w:color="auto" w:fill="auto"/>
            <w:noWrap/>
            <w:vAlign w:val="center"/>
            <w:hideMark/>
          </w:tcPr>
          <w:p w14:paraId="77A4E04D" w14:textId="77777777" w:rsidR="00052DD2" w:rsidRPr="00052DD2" w:rsidRDefault="00052DD2" w:rsidP="00052DD2">
            <w:pPr>
              <w:jc w:val="center"/>
              <w:rPr>
                <w:rFonts w:eastAsia="Times New Roman"/>
                <w:b/>
                <w:bCs/>
                <w:sz w:val="20"/>
                <w:szCs w:val="20"/>
                <w:u w:val="single"/>
                <w:lang w:eastAsia="zh-CN"/>
              </w:rPr>
            </w:pPr>
            <w:r w:rsidRPr="00052DD2">
              <w:rPr>
                <w:rFonts w:eastAsia="Times New Roman"/>
                <w:b/>
                <w:bCs/>
                <w:sz w:val="20"/>
                <w:szCs w:val="20"/>
                <w:u w:val="single"/>
                <w:lang w:eastAsia="zh-CN"/>
              </w:rPr>
              <w:t>Bayside City Council - 2021 Annual Community Satisfaction Survey</w:t>
            </w:r>
          </w:p>
        </w:tc>
      </w:tr>
      <w:tr w:rsidR="00052DD2" w:rsidRPr="00052DD2" w14:paraId="4E847074" w14:textId="77777777" w:rsidTr="00906DC4">
        <w:trPr>
          <w:gridAfter w:val="1"/>
          <w:wAfter w:w="222" w:type="dxa"/>
          <w:trHeight w:val="270"/>
        </w:trPr>
        <w:tc>
          <w:tcPr>
            <w:tcW w:w="8804" w:type="dxa"/>
            <w:gridSpan w:val="2"/>
            <w:tcBorders>
              <w:top w:val="nil"/>
              <w:left w:val="nil"/>
              <w:bottom w:val="nil"/>
              <w:right w:val="nil"/>
            </w:tcBorders>
            <w:shd w:val="clear" w:color="auto" w:fill="auto"/>
            <w:noWrap/>
            <w:vAlign w:val="center"/>
            <w:hideMark/>
          </w:tcPr>
          <w:p w14:paraId="61928EFD"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(Number of responses)</w:t>
            </w:r>
          </w:p>
        </w:tc>
      </w:tr>
      <w:tr w:rsidR="00052DD2" w:rsidRPr="00052DD2" w14:paraId="2573E9CA" w14:textId="77777777" w:rsidTr="00906DC4">
        <w:trPr>
          <w:gridAfter w:val="1"/>
          <w:wAfter w:w="222" w:type="dxa"/>
          <w:trHeight w:val="270"/>
        </w:trPr>
        <w:tc>
          <w:tcPr>
            <w:tcW w:w="7854" w:type="dxa"/>
            <w:tcBorders>
              <w:top w:val="nil"/>
              <w:left w:val="nil"/>
              <w:bottom w:val="nil"/>
              <w:right w:val="nil"/>
            </w:tcBorders>
            <w:shd w:val="clear" w:color="auto" w:fill="auto"/>
            <w:noWrap/>
            <w:vAlign w:val="center"/>
            <w:hideMark/>
          </w:tcPr>
          <w:p w14:paraId="49DAE53C"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noWrap/>
            <w:vAlign w:val="center"/>
            <w:hideMark/>
          </w:tcPr>
          <w:p w14:paraId="6D99197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C41A4D7" w14:textId="77777777" w:rsidTr="00906DC4">
        <w:trPr>
          <w:gridAfter w:val="1"/>
          <w:wAfter w:w="222" w:type="dxa"/>
          <w:trHeight w:val="293"/>
        </w:trPr>
        <w:tc>
          <w:tcPr>
            <w:tcW w:w="7854" w:type="dxa"/>
            <w:vMerge w:val="restart"/>
            <w:tcBorders>
              <w:top w:val="single" w:sz="4" w:space="0" w:color="auto"/>
              <w:left w:val="nil"/>
              <w:bottom w:val="single" w:sz="4" w:space="0" w:color="000000"/>
              <w:right w:val="nil"/>
            </w:tcBorders>
            <w:shd w:val="clear" w:color="auto" w:fill="auto"/>
            <w:vAlign w:val="center"/>
            <w:hideMark/>
          </w:tcPr>
          <w:p w14:paraId="6ADCBD53"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Reason</w:t>
            </w:r>
          </w:p>
        </w:tc>
        <w:tc>
          <w:tcPr>
            <w:tcW w:w="950" w:type="dxa"/>
            <w:vMerge w:val="restart"/>
            <w:tcBorders>
              <w:top w:val="single" w:sz="4" w:space="0" w:color="auto"/>
              <w:left w:val="nil"/>
              <w:bottom w:val="single" w:sz="4" w:space="0" w:color="000000"/>
              <w:right w:val="nil"/>
            </w:tcBorders>
            <w:shd w:val="clear" w:color="auto" w:fill="auto"/>
            <w:vAlign w:val="center"/>
            <w:hideMark/>
          </w:tcPr>
          <w:p w14:paraId="31581C47"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Number</w:t>
            </w:r>
          </w:p>
        </w:tc>
      </w:tr>
      <w:tr w:rsidR="00052DD2" w:rsidRPr="00052DD2" w14:paraId="2A3A2257" w14:textId="77777777" w:rsidTr="00906DC4">
        <w:trPr>
          <w:trHeight w:val="270"/>
        </w:trPr>
        <w:tc>
          <w:tcPr>
            <w:tcW w:w="7854" w:type="dxa"/>
            <w:vMerge/>
            <w:tcBorders>
              <w:top w:val="single" w:sz="4" w:space="0" w:color="auto"/>
              <w:left w:val="nil"/>
              <w:bottom w:val="single" w:sz="4" w:space="0" w:color="000000"/>
              <w:right w:val="nil"/>
            </w:tcBorders>
            <w:vAlign w:val="center"/>
            <w:hideMark/>
          </w:tcPr>
          <w:p w14:paraId="1D5D85CD" w14:textId="77777777" w:rsidR="00052DD2" w:rsidRPr="00052DD2" w:rsidRDefault="00052DD2" w:rsidP="00052DD2">
            <w:pPr>
              <w:jc w:val="left"/>
              <w:rPr>
                <w:rFonts w:eastAsia="Times New Roman"/>
                <w:i/>
                <w:iCs/>
                <w:sz w:val="20"/>
                <w:szCs w:val="20"/>
                <w:lang w:eastAsia="zh-CN"/>
              </w:rPr>
            </w:pPr>
          </w:p>
        </w:tc>
        <w:tc>
          <w:tcPr>
            <w:tcW w:w="950" w:type="dxa"/>
            <w:vMerge/>
            <w:tcBorders>
              <w:top w:val="single" w:sz="4" w:space="0" w:color="auto"/>
              <w:left w:val="nil"/>
              <w:bottom w:val="single" w:sz="4" w:space="0" w:color="000000"/>
              <w:right w:val="nil"/>
            </w:tcBorders>
            <w:vAlign w:val="center"/>
            <w:hideMark/>
          </w:tcPr>
          <w:p w14:paraId="27E2DE12" w14:textId="77777777" w:rsidR="00052DD2" w:rsidRPr="00052DD2" w:rsidRDefault="00052DD2" w:rsidP="00052DD2">
            <w:pPr>
              <w:jc w:val="left"/>
              <w:rPr>
                <w:rFonts w:eastAsia="Times New Roman"/>
                <w:i/>
                <w:iCs/>
                <w:sz w:val="20"/>
                <w:szCs w:val="20"/>
                <w:lang w:eastAsia="zh-CN"/>
              </w:rPr>
            </w:pPr>
          </w:p>
        </w:tc>
        <w:tc>
          <w:tcPr>
            <w:tcW w:w="222" w:type="dxa"/>
            <w:tcBorders>
              <w:top w:val="nil"/>
              <w:left w:val="nil"/>
              <w:bottom w:val="nil"/>
              <w:right w:val="nil"/>
            </w:tcBorders>
            <w:shd w:val="clear" w:color="auto" w:fill="auto"/>
            <w:noWrap/>
            <w:vAlign w:val="bottom"/>
            <w:hideMark/>
          </w:tcPr>
          <w:p w14:paraId="456E0ECA" w14:textId="77777777" w:rsidR="00052DD2" w:rsidRPr="00052DD2" w:rsidRDefault="00052DD2" w:rsidP="00052DD2">
            <w:pPr>
              <w:jc w:val="center"/>
              <w:rPr>
                <w:rFonts w:eastAsia="Times New Roman"/>
                <w:i/>
                <w:iCs/>
                <w:sz w:val="20"/>
                <w:szCs w:val="20"/>
                <w:lang w:eastAsia="zh-CN"/>
              </w:rPr>
            </w:pPr>
          </w:p>
        </w:tc>
      </w:tr>
      <w:tr w:rsidR="00052DD2" w:rsidRPr="00052DD2" w14:paraId="1A8FB040" w14:textId="77777777" w:rsidTr="00906DC4">
        <w:trPr>
          <w:trHeight w:val="270"/>
        </w:trPr>
        <w:tc>
          <w:tcPr>
            <w:tcW w:w="7854" w:type="dxa"/>
            <w:tcBorders>
              <w:top w:val="nil"/>
              <w:left w:val="nil"/>
              <w:bottom w:val="nil"/>
              <w:right w:val="nil"/>
            </w:tcBorders>
            <w:shd w:val="clear" w:color="auto" w:fill="auto"/>
            <w:vAlign w:val="center"/>
            <w:hideMark/>
          </w:tcPr>
          <w:p w14:paraId="13443DF9"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950" w:type="dxa"/>
            <w:tcBorders>
              <w:top w:val="nil"/>
              <w:left w:val="nil"/>
              <w:bottom w:val="nil"/>
              <w:right w:val="nil"/>
            </w:tcBorders>
            <w:shd w:val="clear" w:color="auto" w:fill="auto"/>
            <w:vAlign w:val="center"/>
            <w:hideMark/>
          </w:tcPr>
          <w:p w14:paraId="3C0A2F2E"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6DC0DA9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939706D" w14:textId="77777777" w:rsidTr="00906DC4">
        <w:trPr>
          <w:trHeight w:val="270"/>
        </w:trPr>
        <w:tc>
          <w:tcPr>
            <w:tcW w:w="7854" w:type="dxa"/>
            <w:tcBorders>
              <w:top w:val="nil"/>
              <w:left w:val="nil"/>
              <w:bottom w:val="nil"/>
              <w:right w:val="nil"/>
            </w:tcBorders>
            <w:shd w:val="clear" w:color="000000" w:fill="BDD7EE"/>
            <w:vAlign w:val="center"/>
            <w:hideMark/>
          </w:tcPr>
          <w:p w14:paraId="15693A6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developments / buildings</w:t>
            </w:r>
          </w:p>
        </w:tc>
        <w:tc>
          <w:tcPr>
            <w:tcW w:w="950" w:type="dxa"/>
            <w:tcBorders>
              <w:top w:val="nil"/>
              <w:left w:val="nil"/>
              <w:bottom w:val="nil"/>
              <w:right w:val="nil"/>
            </w:tcBorders>
            <w:shd w:val="clear" w:color="000000" w:fill="BDD7EE"/>
            <w:vAlign w:val="center"/>
            <w:hideMark/>
          </w:tcPr>
          <w:p w14:paraId="00F343C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24</w:t>
            </w:r>
          </w:p>
        </w:tc>
        <w:tc>
          <w:tcPr>
            <w:tcW w:w="222" w:type="dxa"/>
            <w:vAlign w:val="center"/>
            <w:hideMark/>
          </w:tcPr>
          <w:p w14:paraId="0F7B535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9B6381B" w14:textId="77777777" w:rsidTr="00906DC4">
        <w:trPr>
          <w:trHeight w:val="270"/>
        </w:trPr>
        <w:tc>
          <w:tcPr>
            <w:tcW w:w="7854" w:type="dxa"/>
            <w:tcBorders>
              <w:top w:val="nil"/>
              <w:left w:val="nil"/>
              <w:bottom w:val="nil"/>
              <w:right w:val="nil"/>
            </w:tcBorders>
            <w:shd w:val="clear" w:color="auto" w:fill="auto"/>
            <w:vAlign w:val="center"/>
            <w:hideMark/>
          </w:tcPr>
          <w:p w14:paraId="7B9AC49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high rises</w:t>
            </w:r>
          </w:p>
        </w:tc>
        <w:tc>
          <w:tcPr>
            <w:tcW w:w="950" w:type="dxa"/>
            <w:tcBorders>
              <w:top w:val="nil"/>
              <w:left w:val="nil"/>
              <w:bottom w:val="nil"/>
              <w:right w:val="nil"/>
            </w:tcBorders>
            <w:shd w:val="clear" w:color="auto" w:fill="auto"/>
            <w:vAlign w:val="center"/>
            <w:hideMark/>
          </w:tcPr>
          <w:p w14:paraId="7B741BB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13</w:t>
            </w:r>
          </w:p>
        </w:tc>
        <w:tc>
          <w:tcPr>
            <w:tcW w:w="222" w:type="dxa"/>
            <w:vAlign w:val="center"/>
            <w:hideMark/>
          </w:tcPr>
          <w:p w14:paraId="3058620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DFB415B" w14:textId="77777777" w:rsidTr="00906DC4">
        <w:trPr>
          <w:trHeight w:val="270"/>
        </w:trPr>
        <w:tc>
          <w:tcPr>
            <w:tcW w:w="7854" w:type="dxa"/>
            <w:tcBorders>
              <w:top w:val="nil"/>
              <w:left w:val="nil"/>
              <w:bottom w:val="nil"/>
              <w:right w:val="nil"/>
            </w:tcBorders>
            <w:shd w:val="clear" w:color="000000" w:fill="BDD7EE"/>
            <w:vAlign w:val="center"/>
            <w:hideMark/>
          </w:tcPr>
          <w:p w14:paraId="6E93442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 less parking</w:t>
            </w:r>
          </w:p>
        </w:tc>
        <w:tc>
          <w:tcPr>
            <w:tcW w:w="950" w:type="dxa"/>
            <w:tcBorders>
              <w:top w:val="nil"/>
              <w:left w:val="nil"/>
              <w:bottom w:val="nil"/>
              <w:right w:val="nil"/>
            </w:tcBorders>
            <w:shd w:val="clear" w:color="000000" w:fill="BDD7EE"/>
            <w:vAlign w:val="center"/>
            <w:hideMark/>
          </w:tcPr>
          <w:p w14:paraId="22AAEFB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11</w:t>
            </w:r>
          </w:p>
        </w:tc>
        <w:tc>
          <w:tcPr>
            <w:tcW w:w="222" w:type="dxa"/>
            <w:vAlign w:val="center"/>
            <w:hideMark/>
          </w:tcPr>
          <w:p w14:paraId="12BB7EC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FCA3CFC" w14:textId="77777777" w:rsidTr="00906DC4">
        <w:trPr>
          <w:trHeight w:val="270"/>
        </w:trPr>
        <w:tc>
          <w:tcPr>
            <w:tcW w:w="7854" w:type="dxa"/>
            <w:tcBorders>
              <w:top w:val="nil"/>
              <w:left w:val="nil"/>
              <w:bottom w:val="nil"/>
              <w:right w:val="nil"/>
            </w:tcBorders>
            <w:shd w:val="clear" w:color="auto" w:fill="auto"/>
            <w:vAlign w:val="center"/>
            <w:hideMark/>
          </w:tcPr>
          <w:p w14:paraId="6B07083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Lack of infrastructure</w:t>
            </w:r>
          </w:p>
        </w:tc>
        <w:tc>
          <w:tcPr>
            <w:tcW w:w="950" w:type="dxa"/>
            <w:tcBorders>
              <w:top w:val="nil"/>
              <w:left w:val="nil"/>
              <w:bottom w:val="nil"/>
              <w:right w:val="nil"/>
            </w:tcBorders>
            <w:shd w:val="clear" w:color="auto" w:fill="auto"/>
            <w:vAlign w:val="center"/>
            <w:hideMark/>
          </w:tcPr>
          <w:p w14:paraId="07D2FCC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10</w:t>
            </w:r>
          </w:p>
        </w:tc>
        <w:tc>
          <w:tcPr>
            <w:tcW w:w="222" w:type="dxa"/>
            <w:vAlign w:val="center"/>
            <w:hideMark/>
          </w:tcPr>
          <w:p w14:paraId="4437126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9DC634E" w14:textId="77777777" w:rsidTr="00906DC4">
        <w:trPr>
          <w:trHeight w:val="270"/>
        </w:trPr>
        <w:tc>
          <w:tcPr>
            <w:tcW w:w="7854" w:type="dxa"/>
            <w:tcBorders>
              <w:top w:val="nil"/>
              <w:left w:val="nil"/>
              <w:bottom w:val="nil"/>
              <w:right w:val="nil"/>
            </w:tcBorders>
            <w:shd w:val="clear" w:color="000000" w:fill="BDD7EE"/>
            <w:vAlign w:val="center"/>
            <w:hideMark/>
          </w:tcPr>
          <w:p w14:paraId="5C92462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Cramming into too small spaces</w:t>
            </w:r>
          </w:p>
        </w:tc>
        <w:tc>
          <w:tcPr>
            <w:tcW w:w="950" w:type="dxa"/>
            <w:tcBorders>
              <w:top w:val="nil"/>
              <w:left w:val="nil"/>
              <w:bottom w:val="nil"/>
              <w:right w:val="nil"/>
            </w:tcBorders>
            <w:shd w:val="clear" w:color="000000" w:fill="BDD7EE"/>
            <w:vAlign w:val="center"/>
            <w:hideMark/>
          </w:tcPr>
          <w:p w14:paraId="729AC96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9</w:t>
            </w:r>
          </w:p>
        </w:tc>
        <w:tc>
          <w:tcPr>
            <w:tcW w:w="222" w:type="dxa"/>
            <w:vAlign w:val="center"/>
            <w:hideMark/>
          </w:tcPr>
          <w:p w14:paraId="372DF9F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15E90D2" w14:textId="77777777" w:rsidTr="00906DC4">
        <w:trPr>
          <w:trHeight w:val="270"/>
        </w:trPr>
        <w:tc>
          <w:tcPr>
            <w:tcW w:w="7854" w:type="dxa"/>
            <w:tcBorders>
              <w:top w:val="nil"/>
              <w:left w:val="nil"/>
              <w:bottom w:val="nil"/>
              <w:right w:val="nil"/>
            </w:tcBorders>
            <w:shd w:val="clear" w:color="auto" w:fill="auto"/>
            <w:vAlign w:val="center"/>
            <w:hideMark/>
          </w:tcPr>
          <w:p w14:paraId="16DAA5F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Overdevelopment and too much construction</w:t>
            </w:r>
          </w:p>
        </w:tc>
        <w:tc>
          <w:tcPr>
            <w:tcW w:w="950" w:type="dxa"/>
            <w:tcBorders>
              <w:top w:val="nil"/>
              <w:left w:val="nil"/>
              <w:bottom w:val="nil"/>
              <w:right w:val="nil"/>
            </w:tcBorders>
            <w:shd w:val="clear" w:color="auto" w:fill="auto"/>
            <w:vAlign w:val="center"/>
            <w:hideMark/>
          </w:tcPr>
          <w:p w14:paraId="5D1DCDA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8</w:t>
            </w:r>
          </w:p>
        </w:tc>
        <w:tc>
          <w:tcPr>
            <w:tcW w:w="222" w:type="dxa"/>
            <w:vAlign w:val="center"/>
            <w:hideMark/>
          </w:tcPr>
          <w:p w14:paraId="5B680A4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073D2A6" w14:textId="77777777" w:rsidTr="00906DC4">
        <w:trPr>
          <w:trHeight w:val="270"/>
        </w:trPr>
        <w:tc>
          <w:tcPr>
            <w:tcW w:w="7854" w:type="dxa"/>
            <w:tcBorders>
              <w:top w:val="nil"/>
              <w:left w:val="nil"/>
              <w:bottom w:val="nil"/>
              <w:right w:val="nil"/>
            </w:tcBorders>
            <w:shd w:val="clear" w:color="000000" w:fill="BDD7EE"/>
            <w:vAlign w:val="center"/>
            <w:hideMark/>
          </w:tcPr>
          <w:p w14:paraId="63E69204"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enough community consultation or opportunities</w:t>
            </w:r>
          </w:p>
        </w:tc>
        <w:tc>
          <w:tcPr>
            <w:tcW w:w="950" w:type="dxa"/>
            <w:tcBorders>
              <w:top w:val="nil"/>
              <w:left w:val="nil"/>
              <w:bottom w:val="nil"/>
              <w:right w:val="nil"/>
            </w:tcBorders>
            <w:shd w:val="clear" w:color="000000" w:fill="BDD7EE"/>
            <w:vAlign w:val="center"/>
            <w:hideMark/>
          </w:tcPr>
          <w:p w14:paraId="1F7C997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7</w:t>
            </w:r>
          </w:p>
        </w:tc>
        <w:tc>
          <w:tcPr>
            <w:tcW w:w="222" w:type="dxa"/>
            <w:vAlign w:val="center"/>
            <w:hideMark/>
          </w:tcPr>
          <w:p w14:paraId="0A18474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7396ECD" w14:textId="77777777" w:rsidTr="00906DC4">
        <w:trPr>
          <w:trHeight w:val="270"/>
        </w:trPr>
        <w:tc>
          <w:tcPr>
            <w:tcW w:w="7854" w:type="dxa"/>
            <w:tcBorders>
              <w:top w:val="nil"/>
              <w:left w:val="nil"/>
              <w:bottom w:val="nil"/>
              <w:right w:val="nil"/>
            </w:tcBorders>
            <w:shd w:val="clear" w:color="auto" w:fill="auto"/>
            <w:vAlign w:val="center"/>
            <w:hideMark/>
          </w:tcPr>
          <w:p w14:paraId="5665124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Aesthetically inappropriate</w:t>
            </w:r>
          </w:p>
        </w:tc>
        <w:tc>
          <w:tcPr>
            <w:tcW w:w="950" w:type="dxa"/>
            <w:tcBorders>
              <w:top w:val="nil"/>
              <w:left w:val="nil"/>
              <w:bottom w:val="nil"/>
              <w:right w:val="nil"/>
            </w:tcBorders>
            <w:shd w:val="clear" w:color="auto" w:fill="auto"/>
            <w:vAlign w:val="center"/>
            <w:hideMark/>
          </w:tcPr>
          <w:p w14:paraId="7E7C18A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6</w:t>
            </w:r>
          </w:p>
        </w:tc>
        <w:tc>
          <w:tcPr>
            <w:tcW w:w="222" w:type="dxa"/>
            <w:vAlign w:val="center"/>
            <w:hideMark/>
          </w:tcPr>
          <w:p w14:paraId="79CB4C4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72198DA" w14:textId="77777777" w:rsidTr="00906DC4">
        <w:trPr>
          <w:trHeight w:val="270"/>
        </w:trPr>
        <w:tc>
          <w:tcPr>
            <w:tcW w:w="7854" w:type="dxa"/>
            <w:tcBorders>
              <w:top w:val="nil"/>
              <w:left w:val="nil"/>
              <w:bottom w:val="nil"/>
              <w:right w:val="nil"/>
            </w:tcBorders>
            <w:shd w:val="clear" w:color="000000" w:fill="BDD7EE"/>
            <w:vAlign w:val="center"/>
            <w:hideMark/>
          </w:tcPr>
          <w:p w14:paraId="415C547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high rises / new developments that do not fit in with the character</w:t>
            </w:r>
          </w:p>
        </w:tc>
        <w:tc>
          <w:tcPr>
            <w:tcW w:w="950" w:type="dxa"/>
            <w:tcBorders>
              <w:top w:val="nil"/>
              <w:left w:val="nil"/>
              <w:bottom w:val="nil"/>
              <w:right w:val="nil"/>
            </w:tcBorders>
            <w:shd w:val="clear" w:color="000000" w:fill="BDD7EE"/>
            <w:vAlign w:val="center"/>
            <w:hideMark/>
          </w:tcPr>
          <w:p w14:paraId="0E21103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6</w:t>
            </w:r>
          </w:p>
        </w:tc>
        <w:tc>
          <w:tcPr>
            <w:tcW w:w="222" w:type="dxa"/>
            <w:vAlign w:val="center"/>
            <w:hideMark/>
          </w:tcPr>
          <w:p w14:paraId="2578675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63E5CEC" w14:textId="77777777" w:rsidTr="00906DC4">
        <w:trPr>
          <w:trHeight w:val="270"/>
        </w:trPr>
        <w:tc>
          <w:tcPr>
            <w:tcW w:w="7854" w:type="dxa"/>
            <w:tcBorders>
              <w:top w:val="nil"/>
              <w:left w:val="nil"/>
              <w:bottom w:val="nil"/>
              <w:right w:val="nil"/>
            </w:tcBorders>
            <w:shd w:val="clear" w:color="auto" w:fill="auto"/>
            <w:vAlign w:val="center"/>
            <w:hideMark/>
          </w:tcPr>
          <w:p w14:paraId="7EF19CA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new developments</w:t>
            </w:r>
          </w:p>
        </w:tc>
        <w:tc>
          <w:tcPr>
            <w:tcW w:w="950" w:type="dxa"/>
            <w:tcBorders>
              <w:top w:val="nil"/>
              <w:left w:val="nil"/>
              <w:bottom w:val="nil"/>
              <w:right w:val="nil"/>
            </w:tcBorders>
            <w:shd w:val="clear" w:color="auto" w:fill="auto"/>
            <w:vAlign w:val="center"/>
            <w:hideMark/>
          </w:tcPr>
          <w:p w14:paraId="16140BD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6</w:t>
            </w:r>
          </w:p>
        </w:tc>
        <w:tc>
          <w:tcPr>
            <w:tcW w:w="222" w:type="dxa"/>
            <w:vAlign w:val="center"/>
            <w:hideMark/>
          </w:tcPr>
          <w:p w14:paraId="1A15ED5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8F32D2D" w14:textId="77777777" w:rsidTr="00906DC4">
        <w:trPr>
          <w:trHeight w:val="270"/>
        </w:trPr>
        <w:tc>
          <w:tcPr>
            <w:tcW w:w="7854" w:type="dxa"/>
            <w:tcBorders>
              <w:top w:val="nil"/>
              <w:left w:val="nil"/>
              <w:bottom w:val="nil"/>
              <w:right w:val="nil"/>
            </w:tcBorders>
            <w:shd w:val="clear" w:color="000000" w:fill="BDD7EE"/>
            <w:vAlign w:val="center"/>
            <w:hideMark/>
          </w:tcPr>
          <w:p w14:paraId="317FA66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gardens and backyards</w:t>
            </w:r>
          </w:p>
        </w:tc>
        <w:tc>
          <w:tcPr>
            <w:tcW w:w="950" w:type="dxa"/>
            <w:tcBorders>
              <w:top w:val="nil"/>
              <w:left w:val="nil"/>
              <w:bottom w:val="nil"/>
              <w:right w:val="nil"/>
            </w:tcBorders>
            <w:shd w:val="clear" w:color="000000" w:fill="BDD7EE"/>
            <w:vAlign w:val="center"/>
            <w:hideMark/>
          </w:tcPr>
          <w:p w14:paraId="09204B2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5</w:t>
            </w:r>
          </w:p>
        </w:tc>
        <w:tc>
          <w:tcPr>
            <w:tcW w:w="222" w:type="dxa"/>
            <w:vAlign w:val="center"/>
            <w:hideMark/>
          </w:tcPr>
          <w:p w14:paraId="36F03A2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5B6A08B" w14:textId="77777777" w:rsidTr="00906DC4">
        <w:trPr>
          <w:trHeight w:val="270"/>
        </w:trPr>
        <w:tc>
          <w:tcPr>
            <w:tcW w:w="7854" w:type="dxa"/>
            <w:tcBorders>
              <w:top w:val="nil"/>
              <w:left w:val="nil"/>
              <w:bottom w:val="nil"/>
              <w:right w:val="nil"/>
            </w:tcBorders>
            <w:shd w:val="clear" w:color="auto" w:fill="auto"/>
            <w:vAlign w:val="center"/>
            <w:hideMark/>
          </w:tcPr>
          <w:p w14:paraId="6418F6B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appropriate for families</w:t>
            </w:r>
          </w:p>
        </w:tc>
        <w:tc>
          <w:tcPr>
            <w:tcW w:w="950" w:type="dxa"/>
            <w:tcBorders>
              <w:top w:val="nil"/>
              <w:left w:val="nil"/>
              <w:bottom w:val="nil"/>
              <w:right w:val="nil"/>
            </w:tcBorders>
            <w:shd w:val="clear" w:color="auto" w:fill="auto"/>
            <w:vAlign w:val="center"/>
            <w:hideMark/>
          </w:tcPr>
          <w:p w14:paraId="2CBE468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5</w:t>
            </w:r>
          </w:p>
        </w:tc>
        <w:tc>
          <w:tcPr>
            <w:tcW w:w="222" w:type="dxa"/>
            <w:vAlign w:val="center"/>
            <w:hideMark/>
          </w:tcPr>
          <w:p w14:paraId="1AA4F77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CF1C2A7" w14:textId="77777777" w:rsidTr="00906DC4">
        <w:trPr>
          <w:trHeight w:val="270"/>
        </w:trPr>
        <w:tc>
          <w:tcPr>
            <w:tcW w:w="7854" w:type="dxa"/>
            <w:tcBorders>
              <w:top w:val="nil"/>
              <w:left w:val="nil"/>
              <w:bottom w:val="nil"/>
              <w:right w:val="nil"/>
            </w:tcBorders>
            <w:shd w:val="clear" w:color="000000" w:fill="BDD7EE"/>
            <w:vAlign w:val="center"/>
            <w:hideMark/>
          </w:tcPr>
          <w:p w14:paraId="0A39C83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apartments</w:t>
            </w:r>
          </w:p>
        </w:tc>
        <w:tc>
          <w:tcPr>
            <w:tcW w:w="950" w:type="dxa"/>
            <w:tcBorders>
              <w:top w:val="nil"/>
              <w:left w:val="nil"/>
              <w:bottom w:val="nil"/>
              <w:right w:val="nil"/>
            </w:tcBorders>
            <w:shd w:val="clear" w:color="000000" w:fill="BDD7EE"/>
            <w:vAlign w:val="center"/>
            <w:hideMark/>
          </w:tcPr>
          <w:p w14:paraId="65C1D58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5</w:t>
            </w:r>
          </w:p>
        </w:tc>
        <w:tc>
          <w:tcPr>
            <w:tcW w:w="222" w:type="dxa"/>
            <w:vAlign w:val="center"/>
            <w:hideMark/>
          </w:tcPr>
          <w:p w14:paraId="5829215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D5540C3" w14:textId="77777777" w:rsidTr="00906DC4">
        <w:trPr>
          <w:trHeight w:val="270"/>
        </w:trPr>
        <w:tc>
          <w:tcPr>
            <w:tcW w:w="7854" w:type="dxa"/>
            <w:tcBorders>
              <w:top w:val="nil"/>
              <w:left w:val="nil"/>
              <w:bottom w:val="nil"/>
              <w:right w:val="nil"/>
            </w:tcBorders>
            <w:shd w:val="clear" w:color="auto" w:fill="auto"/>
            <w:vAlign w:val="center"/>
            <w:hideMark/>
          </w:tcPr>
          <w:p w14:paraId="21C560A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are increasing the traffic on the roads</w:t>
            </w:r>
          </w:p>
        </w:tc>
        <w:tc>
          <w:tcPr>
            <w:tcW w:w="950" w:type="dxa"/>
            <w:tcBorders>
              <w:top w:val="nil"/>
              <w:left w:val="nil"/>
              <w:bottom w:val="nil"/>
              <w:right w:val="nil"/>
            </w:tcBorders>
            <w:shd w:val="clear" w:color="auto" w:fill="auto"/>
            <w:vAlign w:val="center"/>
            <w:hideMark/>
          </w:tcPr>
          <w:p w14:paraId="2C19B44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4</w:t>
            </w:r>
          </w:p>
        </w:tc>
        <w:tc>
          <w:tcPr>
            <w:tcW w:w="222" w:type="dxa"/>
            <w:vAlign w:val="center"/>
            <w:hideMark/>
          </w:tcPr>
          <w:p w14:paraId="712681F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8F605EF" w14:textId="77777777" w:rsidTr="00906DC4">
        <w:trPr>
          <w:trHeight w:val="270"/>
        </w:trPr>
        <w:tc>
          <w:tcPr>
            <w:tcW w:w="7854" w:type="dxa"/>
            <w:tcBorders>
              <w:top w:val="nil"/>
              <w:left w:val="nil"/>
              <w:bottom w:val="nil"/>
              <w:right w:val="nil"/>
            </w:tcBorders>
            <w:shd w:val="clear" w:color="000000" w:fill="BDD7EE"/>
            <w:vAlign w:val="center"/>
            <w:hideMark/>
          </w:tcPr>
          <w:p w14:paraId="7AA27D3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new buildings are too big and tall</w:t>
            </w:r>
          </w:p>
        </w:tc>
        <w:tc>
          <w:tcPr>
            <w:tcW w:w="950" w:type="dxa"/>
            <w:tcBorders>
              <w:top w:val="nil"/>
              <w:left w:val="nil"/>
              <w:bottom w:val="nil"/>
              <w:right w:val="nil"/>
            </w:tcBorders>
            <w:shd w:val="clear" w:color="000000" w:fill="BDD7EE"/>
            <w:vAlign w:val="center"/>
            <w:hideMark/>
          </w:tcPr>
          <w:p w14:paraId="46AB658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4</w:t>
            </w:r>
          </w:p>
        </w:tc>
        <w:tc>
          <w:tcPr>
            <w:tcW w:w="222" w:type="dxa"/>
            <w:vAlign w:val="center"/>
            <w:hideMark/>
          </w:tcPr>
          <w:p w14:paraId="3861BF5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4075711" w14:textId="77777777" w:rsidTr="00906DC4">
        <w:trPr>
          <w:trHeight w:val="270"/>
        </w:trPr>
        <w:tc>
          <w:tcPr>
            <w:tcW w:w="7854" w:type="dxa"/>
            <w:tcBorders>
              <w:top w:val="nil"/>
              <w:left w:val="nil"/>
              <w:bottom w:val="nil"/>
              <w:right w:val="nil"/>
            </w:tcBorders>
            <w:shd w:val="clear" w:color="auto" w:fill="auto"/>
            <w:vAlign w:val="center"/>
            <w:hideMark/>
          </w:tcPr>
          <w:p w14:paraId="314E6470" w14:textId="192059B0"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The heritage of the streets </w:t>
            </w:r>
            <w:r w:rsidR="00EE0C12" w:rsidRPr="00052DD2">
              <w:rPr>
                <w:rFonts w:eastAsia="Times New Roman"/>
                <w:sz w:val="20"/>
                <w:szCs w:val="20"/>
                <w:lang w:eastAsia="zh-CN"/>
              </w:rPr>
              <w:t>is</w:t>
            </w:r>
            <w:r w:rsidRPr="00052DD2">
              <w:rPr>
                <w:rFonts w:eastAsia="Times New Roman"/>
                <w:sz w:val="20"/>
                <w:szCs w:val="20"/>
                <w:lang w:eastAsia="zh-CN"/>
              </w:rPr>
              <w:t xml:space="preserve"> being demolished and big towers are being put up </w:t>
            </w:r>
          </w:p>
        </w:tc>
        <w:tc>
          <w:tcPr>
            <w:tcW w:w="950" w:type="dxa"/>
            <w:tcBorders>
              <w:top w:val="nil"/>
              <w:left w:val="nil"/>
              <w:bottom w:val="nil"/>
              <w:right w:val="nil"/>
            </w:tcBorders>
            <w:shd w:val="clear" w:color="auto" w:fill="auto"/>
            <w:vAlign w:val="center"/>
            <w:hideMark/>
          </w:tcPr>
          <w:p w14:paraId="276FE28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4</w:t>
            </w:r>
          </w:p>
        </w:tc>
        <w:tc>
          <w:tcPr>
            <w:tcW w:w="222" w:type="dxa"/>
            <w:vAlign w:val="center"/>
            <w:hideMark/>
          </w:tcPr>
          <w:p w14:paraId="0A51ED4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78E6230" w14:textId="77777777" w:rsidTr="00906DC4">
        <w:trPr>
          <w:trHeight w:val="270"/>
        </w:trPr>
        <w:tc>
          <w:tcPr>
            <w:tcW w:w="7854" w:type="dxa"/>
            <w:tcBorders>
              <w:top w:val="nil"/>
              <w:left w:val="nil"/>
              <w:bottom w:val="nil"/>
              <w:right w:val="nil"/>
            </w:tcBorders>
            <w:shd w:val="clear" w:color="000000" w:fill="BDD7EE"/>
            <w:vAlign w:val="center"/>
            <w:hideMark/>
          </w:tcPr>
          <w:p w14:paraId="28A3DE1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windows</w:t>
            </w:r>
          </w:p>
        </w:tc>
        <w:tc>
          <w:tcPr>
            <w:tcW w:w="950" w:type="dxa"/>
            <w:tcBorders>
              <w:top w:val="nil"/>
              <w:left w:val="nil"/>
              <w:bottom w:val="nil"/>
              <w:right w:val="nil"/>
            </w:tcBorders>
            <w:shd w:val="clear" w:color="000000" w:fill="BDD7EE"/>
            <w:vAlign w:val="center"/>
            <w:hideMark/>
          </w:tcPr>
          <w:p w14:paraId="318C446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4</w:t>
            </w:r>
          </w:p>
        </w:tc>
        <w:tc>
          <w:tcPr>
            <w:tcW w:w="222" w:type="dxa"/>
            <w:vAlign w:val="center"/>
            <w:hideMark/>
          </w:tcPr>
          <w:p w14:paraId="6D288BF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5C458F9" w14:textId="77777777" w:rsidTr="00906DC4">
        <w:trPr>
          <w:trHeight w:val="270"/>
        </w:trPr>
        <w:tc>
          <w:tcPr>
            <w:tcW w:w="7854" w:type="dxa"/>
            <w:tcBorders>
              <w:top w:val="nil"/>
              <w:left w:val="nil"/>
              <w:bottom w:val="nil"/>
              <w:right w:val="nil"/>
            </w:tcBorders>
            <w:shd w:val="clear" w:color="auto" w:fill="auto"/>
            <w:vAlign w:val="center"/>
            <w:hideMark/>
          </w:tcPr>
          <w:p w14:paraId="3C59B52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Local heritage should be preserved more</w:t>
            </w:r>
          </w:p>
        </w:tc>
        <w:tc>
          <w:tcPr>
            <w:tcW w:w="950" w:type="dxa"/>
            <w:tcBorders>
              <w:top w:val="nil"/>
              <w:left w:val="nil"/>
              <w:bottom w:val="nil"/>
              <w:right w:val="nil"/>
            </w:tcBorders>
            <w:shd w:val="clear" w:color="auto" w:fill="auto"/>
            <w:vAlign w:val="center"/>
            <w:hideMark/>
          </w:tcPr>
          <w:p w14:paraId="5887CB0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4</w:t>
            </w:r>
          </w:p>
        </w:tc>
        <w:tc>
          <w:tcPr>
            <w:tcW w:w="222" w:type="dxa"/>
            <w:vAlign w:val="center"/>
            <w:hideMark/>
          </w:tcPr>
          <w:p w14:paraId="6C856D7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2C6D8EE" w14:textId="77777777" w:rsidTr="00906DC4">
        <w:trPr>
          <w:trHeight w:val="270"/>
        </w:trPr>
        <w:tc>
          <w:tcPr>
            <w:tcW w:w="7854" w:type="dxa"/>
            <w:tcBorders>
              <w:top w:val="nil"/>
              <w:left w:val="nil"/>
              <w:bottom w:val="nil"/>
              <w:right w:val="nil"/>
            </w:tcBorders>
            <w:shd w:val="clear" w:color="000000" w:fill="BDD7EE"/>
            <w:vAlign w:val="center"/>
            <w:hideMark/>
          </w:tcPr>
          <w:p w14:paraId="689628E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Fence line</w:t>
            </w:r>
          </w:p>
        </w:tc>
        <w:tc>
          <w:tcPr>
            <w:tcW w:w="950" w:type="dxa"/>
            <w:tcBorders>
              <w:top w:val="nil"/>
              <w:left w:val="nil"/>
              <w:bottom w:val="nil"/>
              <w:right w:val="nil"/>
            </w:tcBorders>
            <w:shd w:val="clear" w:color="000000" w:fill="BDD7EE"/>
            <w:vAlign w:val="center"/>
            <w:hideMark/>
          </w:tcPr>
          <w:p w14:paraId="63AB83E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4</w:t>
            </w:r>
          </w:p>
        </w:tc>
        <w:tc>
          <w:tcPr>
            <w:tcW w:w="222" w:type="dxa"/>
            <w:vAlign w:val="center"/>
            <w:hideMark/>
          </w:tcPr>
          <w:p w14:paraId="45EFFCE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239E2F2" w14:textId="77777777" w:rsidTr="00906DC4">
        <w:trPr>
          <w:trHeight w:val="270"/>
        </w:trPr>
        <w:tc>
          <w:tcPr>
            <w:tcW w:w="7854" w:type="dxa"/>
            <w:tcBorders>
              <w:top w:val="nil"/>
              <w:left w:val="nil"/>
              <w:bottom w:val="nil"/>
              <w:right w:val="nil"/>
            </w:tcBorders>
            <w:shd w:val="clear" w:color="auto" w:fill="auto"/>
            <w:vAlign w:val="center"/>
            <w:hideMark/>
          </w:tcPr>
          <w:p w14:paraId="417CEB3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Destroying character of area</w:t>
            </w:r>
          </w:p>
        </w:tc>
        <w:tc>
          <w:tcPr>
            <w:tcW w:w="950" w:type="dxa"/>
            <w:tcBorders>
              <w:top w:val="nil"/>
              <w:left w:val="nil"/>
              <w:bottom w:val="nil"/>
              <w:right w:val="nil"/>
            </w:tcBorders>
            <w:shd w:val="clear" w:color="auto" w:fill="auto"/>
            <w:vAlign w:val="center"/>
            <w:hideMark/>
          </w:tcPr>
          <w:p w14:paraId="7058852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4</w:t>
            </w:r>
          </w:p>
        </w:tc>
        <w:tc>
          <w:tcPr>
            <w:tcW w:w="222" w:type="dxa"/>
            <w:vAlign w:val="center"/>
            <w:hideMark/>
          </w:tcPr>
          <w:p w14:paraId="0EF82F4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337779F" w14:textId="77777777" w:rsidTr="00906DC4">
        <w:trPr>
          <w:trHeight w:val="270"/>
        </w:trPr>
        <w:tc>
          <w:tcPr>
            <w:tcW w:w="7854" w:type="dxa"/>
            <w:tcBorders>
              <w:top w:val="nil"/>
              <w:left w:val="nil"/>
              <w:bottom w:val="nil"/>
              <w:right w:val="nil"/>
            </w:tcBorders>
            <w:shd w:val="clear" w:color="000000" w:fill="BDD7EE"/>
            <w:vAlign w:val="center"/>
            <w:hideMark/>
          </w:tcPr>
          <w:p w14:paraId="61C4544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Inconsistent and ambiguous planning policies</w:t>
            </w:r>
          </w:p>
        </w:tc>
        <w:tc>
          <w:tcPr>
            <w:tcW w:w="950" w:type="dxa"/>
            <w:tcBorders>
              <w:top w:val="nil"/>
              <w:left w:val="nil"/>
              <w:bottom w:val="nil"/>
              <w:right w:val="nil"/>
            </w:tcBorders>
            <w:shd w:val="clear" w:color="000000" w:fill="BDD7EE"/>
            <w:vAlign w:val="center"/>
            <w:hideMark/>
          </w:tcPr>
          <w:p w14:paraId="43E2E78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3</w:t>
            </w:r>
          </w:p>
        </w:tc>
        <w:tc>
          <w:tcPr>
            <w:tcW w:w="222" w:type="dxa"/>
            <w:vAlign w:val="center"/>
            <w:hideMark/>
          </w:tcPr>
          <w:p w14:paraId="72D868C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DA46508" w14:textId="77777777" w:rsidTr="00906DC4">
        <w:trPr>
          <w:trHeight w:val="270"/>
        </w:trPr>
        <w:tc>
          <w:tcPr>
            <w:tcW w:w="7854" w:type="dxa"/>
            <w:tcBorders>
              <w:top w:val="nil"/>
              <w:left w:val="nil"/>
              <w:bottom w:val="nil"/>
              <w:right w:val="nil"/>
            </w:tcBorders>
            <w:shd w:val="clear" w:color="auto" w:fill="auto"/>
            <w:vAlign w:val="center"/>
            <w:hideMark/>
          </w:tcPr>
          <w:p w14:paraId="31F501ED" w14:textId="656CD608"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Lots of old homes being pulled down.</w:t>
            </w:r>
            <w:r w:rsidR="00906DC4">
              <w:rPr>
                <w:rFonts w:eastAsia="Times New Roman"/>
                <w:sz w:val="20"/>
                <w:szCs w:val="20"/>
                <w:lang w:eastAsia="zh-CN"/>
              </w:rPr>
              <w:t xml:space="preserve"> </w:t>
            </w:r>
            <w:r w:rsidRPr="00052DD2">
              <w:rPr>
                <w:rFonts w:eastAsia="Times New Roman"/>
                <w:sz w:val="20"/>
                <w:szCs w:val="20"/>
                <w:lang w:eastAsia="zh-CN"/>
              </w:rPr>
              <w:t xml:space="preserve"> Would prefer to maintain old facades and the local heritage</w:t>
            </w:r>
          </w:p>
        </w:tc>
        <w:tc>
          <w:tcPr>
            <w:tcW w:w="950" w:type="dxa"/>
            <w:tcBorders>
              <w:top w:val="nil"/>
              <w:left w:val="nil"/>
              <w:bottom w:val="nil"/>
              <w:right w:val="nil"/>
            </w:tcBorders>
            <w:shd w:val="clear" w:color="auto" w:fill="auto"/>
            <w:vAlign w:val="center"/>
            <w:hideMark/>
          </w:tcPr>
          <w:p w14:paraId="1F57C1F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3</w:t>
            </w:r>
          </w:p>
        </w:tc>
        <w:tc>
          <w:tcPr>
            <w:tcW w:w="222" w:type="dxa"/>
            <w:vAlign w:val="center"/>
            <w:hideMark/>
          </w:tcPr>
          <w:p w14:paraId="04B98EB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395D834" w14:textId="77777777" w:rsidTr="00906DC4">
        <w:trPr>
          <w:trHeight w:val="270"/>
        </w:trPr>
        <w:tc>
          <w:tcPr>
            <w:tcW w:w="7854" w:type="dxa"/>
            <w:tcBorders>
              <w:top w:val="nil"/>
              <w:left w:val="nil"/>
              <w:bottom w:val="nil"/>
              <w:right w:val="nil"/>
            </w:tcBorders>
            <w:shd w:val="clear" w:color="000000" w:fill="BDD7EE"/>
            <w:vAlign w:val="center"/>
            <w:hideMark/>
          </w:tcPr>
          <w:p w14:paraId="06C4D55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Poor planning and development decisions</w:t>
            </w:r>
          </w:p>
        </w:tc>
        <w:tc>
          <w:tcPr>
            <w:tcW w:w="950" w:type="dxa"/>
            <w:tcBorders>
              <w:top w:val="nil"/>
              <w:left w:val="nil"/>
              <w:bottom w:val="nil"/>
              <w:right w:val="nil"/>
            </w:tcBorders>
            <w:shd w:val="clear" w:color="000000" w:fill="BDD7EE"/>
            <w:vAlign w:val="center"/>
            <w:hideMark/>
          </w:tcPr>
          <w:p w14:paraId="4839915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3</w:t>
            </w:r>
          </w:p>
        </w:tc>
        <w:tc>
          <w:tcPr>
            <w:tcW w:w="222" w:type="dxa"/>
            <w:vAlign w:val="center"/>
            <w:hideMark/>
          </w:tcPr>
          <w:p w14:paraId="6388D66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16E55B8" w14:textId="77777777" w:rsidTr="00906DC4">
        <w:trPr>
          <w:trHeight w:val="270"/>
        </w:trPr>
        <w:tc>
          <w:tcPr>
            <w:tcW w:w="7854" w:type="dxa"/>
            <w:tcBorders>
              <w:top w:val="nil"/>
              <w:left w:val="nil"/>
              <w:bottom w:val="nil"/>
              <w:right w:val="nil"/>
            </w:tcBorders>
            <w:shd w:val="clear" w:color="auto" w:fill="auto"/>
            <w:vAlign w:val="center"/>
            <w:hideMark/>
          </w:tcPr>
          <w:p w14:paraId="769411D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don't listen to you even if they are consulting</w:t>
            </w:r>
          </w:p>
        </w:tc>
        <w:tc>
          <w:tcPr>
            <w:tcW w:w="950" w:type="dxa"/>
            <w:tcBorders>
              <w:top w:val="nil"/>
              <w:left w:val="nil"/>
              <w:bottom w:val="nil"/>
              <w:right w:val="nil"/>
            </w:tcBorders>
            <w:shd w:val="clear" w:color="auto" w:fill="auto"/>
            <w:vAlign w:val="center"/>
            <w:hideMark/>
          </w:tcPr>
          <w:p w14:paraId="297E365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3</w:t>
            </w:r>
          </w:p>
        </w:tc>
        <w:tc>
          <w:tcPr>
            <w:tcW w:w="222" w:type="dxa"/>
            <w:vAlign w:val="center"/>
            <w:hideMark/>
          </w:tcPr>
          <w:p w14:paraId="69F830A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C3FF8D8" w14:textId="77777777" w:rsidTr="00906DC4">
        <w:trPr>
          <w:trHeight w:val="270"/>
        </w:trPr>
        <w:tc>
          <w:tcPr>
            <w:tcW w:w="7854" w:type="dxa"/>
            <w:tcBorders>
              <w:top w:val="nil"/>
              <w:left w:val="nil"/>
              <w:bottom w:val="nil"/>
              <w:right w:val="nil"/>
            </w:tcBorders>
            <w:shd w:val="clear" w:color="000000" w:fill="BDD7EE"/>
            <w:vAlign w:val="center"/>
            <w:hideMark/>
          </w:tcPr>
          <w:p w14:paraId="30DB6DC1" w14:textId="48161DDC"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Too many </w:t>
            </w:r>
            <w:r w:rsidR="00EE0C12" w:rsidRPr="00052DD2">
              <w:rPr>
                <w:rFonts w:eastAsia="Times New Roman"/>
                <w:sz w:val="20"/>
                <w:szCs w:val="20"/>
                <w:lang w:eastAsia="zh-CN"/>
              </w:rPr>
              <w:t>high-density</w:t>
            </w:r>
            <w:r w:rsidRPr="00052DD2">
              <w:rPr>
                <w:rFonts w:eastAsia="Times New Roman"/>
                <w:sz w:val="20"/>
                <w:szCs w:val="20"/>
                <w:lang w:eastAsia="zh-CN"/>
              </w:rPr>
              <w:t xml:space="preserve"> buildings</w:t>
            </w:r>
          </w:p>
        </w:tc>
        <w:tc>
          <w:tcPr>
            <w:tcW w:w="950" w:type="dxa"/>
            <w:tcBorders>
              <w:top w:val="nil"/>
              <w:left w:val="nil"/>
              <w:bottom w:val="nil"/>
              <w:right w:val="nil"/>
            </w:tcBorders>
            <w:shd w:val="clear" w:color="000000" w:fill="BDD7EE"/>
            <w:vAlign w:val="center"/>
            <w:hideMark/>
          </w:tcPr>
          <w:p w14:paraId="6D0E4CF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3</w:t>
            </w:r>
          </w:p>
        </w:tc>
        <w:tc>
          <w:tcPr>
            <w:tcW w:w="222" w:type="dxa"/>
            <w:vAlign w:val="center"/>
            <w:hideMark/>
          </w:tcPr>
          <w:p w14:paraId="58ABA75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DF217BD" w14:textId="77777777" w:rsidTr="00906DC4">
        <w:trPr>
          <w:trHeight w:val="270"/>
        </w:trPr>
        <w:tc>
          <w:tcPr>
            <w:tcW w:w="7854" w:type="dxa"/>
            <w:tcBorders>
              <w:top w:val="nil"/>
              <w:left w:val="nil"/>
              <w:bottom w:val="nil"/>
              <w:right w:val="nil"/>
            </w:tcBorders>
            <w:shd w:val="clear" w:color="auto" w:fill="auto"/>
            <w:vAlign w:val="center"/>
            <w:hideMark/>
          </w:tcPr>
          <w:p w14:paraId="4D3A4571" w14:textId="59D10309"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Too many </w:t>
            </w:r>
            <w:r w:rsidR="00EE0C12" w:rsidRPr="00052DD2">
              <w:rPr>
                <w:rFonts w:eastAsia="Times New Roman"/>
                <w:sz w:val="20"/>
                <w:szCs w:val="20"/>
                <w:lang w:eastAsia="zh-CN"/>
              </w:rPr>
              <w:t>high-rise</w:t>
            </w:r>
            <w:r w:rsidRPr="00052DD2">
              <w:rPr>
                <w:rFonts w:eastAsia="Times New Roman"/>
                <w:sz w:val="20"/>
                <w:szCs w:val="20"/>
                <w:lang w:eastAsia="zh-CN"/>
              </w:rPr>
              <w:t xml:space="preserve"> developments without increasing infrastructure to support those residents in the new developments</w:t>
            </w:r>
          </w:p>
        </w:tc>
        <w:tc>
          <w:tcPr>
            <w:tcW w:w="950" w:type="dxa"/>
            <w:tcBorders>
              <w:top w:val="nil"/>
              <w:left w:val="nil"/>
              <w:bottom w:val="nil"/>
              <w:right w:val="nil"/>
            </w:tcBorders>
            <w:shd w:val="clear" w:color="auto" w:fill="auto"/>
            <w:vAlign w:val="center"/>
            <w:hideMark/>
          </w:tcPr>
          <w:p w14:paraId="4F86EB1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3</w:t>
            </w:r>
          </w:p>
        </w:tc>
        <w:tc>
          <w:tcPr>
            <w:tcW w:w="222" w:type="dxa"/>
            <w:vAlign w:val="center"/>
            <w:hideMark/>
          </w:tcPr>
          <w:p w14:paraId="05F6F3C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5AFE6B0" w14:textId="77777777" w:rsidTr="00906DC4">
        <w:trPr>
          <w:trHeight w:val="270"/>
        </w:trPr>
        <w:tc>
          <w:tcPr>
            <w:tcW w:w="7854" w:type="dxa"/>
            <w:tcBorders>
              <w:top w:val="nil"/>
              <w:left w:val="nil"/>
              <w:bottom w:val="nil"/>
              <w:right w:val="nil"/>
            </w:tcBorders>
            <w:shd w:val="clear" w:color="000000" w:fill="BDD7EE"/>
            <w:vAlign w:val="center"/>
            <w:hideMark/>
          </w:tcPr>
          <w:p w14:paraId="7B85ABB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high rises and too close to the road</w:t>
            </w:r>
          </w:p>
        </w:tc>
        <w:tc>
          <w:tcPr>
            <w:tcW w:w="950" w:type="dxa"/>
            <w:tcBorders>
              <w:top w:val="nil"/>
              <w:left w:val="nil"/>
              <w:bottom w:val="nil"/>
              <w:right w:val="nil"/>
            </w:tcBorders>
            <w:shd w:val="clear" w:color="000000" w:fill="BDD7EE"/>
            <w:vAlign w:val="center"/>
            <w:hideMark/>
          </w:tcPr>
          <w:p w14:paraId="52186CD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3</w:t>
            </w:r>
          </w:p>
        </w:tc>
        <w:tc>
          <w:tcPr>
            <w:tcW w:w="222" w:type="dxa"/>
            <w:vAlign w:val="center"/>
            <w:hideMark/>
          </w:tcPr>
          <w:p w14:paraId="0E14F96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DD7CFFB" w14:textId="77777777" w:rsidTr="00906DC4">
        <w:trPr>
          <w:trHeight w:val="270"/>
        </w:trPr>
        <w:tc>
          <w:tcPr>
            <w:tcW w:w="7854" w:type="dxa"/>
            <w:tcBorders>
              <w:top w:val="nil"/>
              <w:left w:val="nil"/>
              <w:bottom w:val="nil"/>
              <w:right w:val="nil"/>
            </w:tcBorders>
            <w:shd w:val="clear" w:color="auto" w:fill="auto"/>
            <w:vAlign w:val="center"/>
            <w:hideMark/>
          </w:tcPr>
          <w:p w14:paraId="5831CFB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High rises in high density areas without proper parking facilities</w:t>
            </w:r>
          </w:p>
        </w:tc>
        <w:tc>
          <w:tcPr>
            <w:tcW w:w="950" w:type="dxa"/>
            <w:tcBorders>
              <w:top w:val="nil"/>
              <w:left w:val="nil"/>
              <w:bottom w:val="nil"/>
              <w:right w:val="nil"/>
            </w:tcBorders>
            <w:shd w:val="clear" w:color="auto" w:fill="auto"/>
            <w:vAlign w:val="center"/>
            <w:hideMark/>
          </w:tcPr>
          <w:p w14:paraId="09FAA14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6F092B8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047F3BA" w14:textId="77777777" w:rsidTr="00906DC4">
        <w:trPr>
          <w:trHeight w:val="270"/>
        </w:trPr>
        <w:tc>
          <w:tcPr>
            <w:tcW w:w="7854" w:type="dxa"/>
            <w:tcBorders>
              <w:top w:val="nil"/>
              <w:left w:val="nil"/>
              <w:bottom w:val="nil"/>
              <w:right w:val="nil"/>
            </w:tcBorders>
            <w:shd w:val="clear" w:color="000000" w:fill="BDD7EE"/>
            <w:vAlign w:val="center"/>
            <w:hideMark/>
          </w:tcPr>
          <w:p w14:paraId="6B52A66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aesthetic</w:t>
            </w:r>
          </w:p>
        </w:tc>
        <w:tc>
          <w:tcPr>
            <w:tcW w:w="950" w:type="dxa"/>
            <w:tcBorders>
              <w:top w:val="nil"/>
              <w:left w:val="nil"/>
              <w:bottom w:val="nil"/>
              <w:right w:val="nil"/>
            </w:tcBorders>
            <w:shd w:val="clear" w:color="000000" w:fill="BDD7EE"/>
            <w:vAlign w:val="center"/>
            <w:hideMark/>
          </w:tcPr>
          <w:p w14:paraId="5CC7800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6C889EF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7AA73A0" w14:textId="77777777" w:rsidTr="00906DC4">
        <w:trPr>
          <w:trHeight w:val="270"/>
        </w:trPr>
        <w:tc>
          <w:tcPr>
            <w:tcW w:w="7854" w:type="dxa"/>
            <w:tcBorders>
              <w:top w:val="nil"/>
              <w:left w:val="nil"/>
              <w:bottom w:val="nil"/>
              <w:right w:val="nil"/>
            </w:tcBorders>
            <w:shd w:val="clear" w:color="auto" w:fill="auto"/>
            <w:vAlign w:val="center"/>
            <w:hideMark/>
          </w:tcPr>
          <w:p w14:paraId="735DF9D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Overpopulated</w:t>
            </w:r>
          </w:p>
        </w:tc>
        <w:tc>
          <w:tcPr>
            <w:tcW w:w="950" w:type="dxa"/>
            <w:tcBorders>
              <w:top w:val="nil"/>
              <w:left w:val="nil"/>
              <w:bottom w:val="nil"/>
              <w:right w:val="nil"/>
            </w:tcBorders>
            <w:shd w:val="clear" w:color="auto" w:fill="auto"/>
            <w:vAlign w:val="center"/>
            <w:hideMark/>
          </w:tcPr>
          <w:p w14:paraId="7745993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4412FE1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25088F8" w14:textId="77777777" w:rsidTr="00906DC4">
        <w:trPr>
          <w:trHeight w:val="270"/>
        </w:trPr>
        <w:tc>
          <w:tcPr>
            <w:tcW w:w="7854" w:type="dxa"/>
            <w:tcBorders>
              <w:top w:val="nil"/>
              <w:left w:val="nil"/>
              <w:bottom w:val="nil"/>
              <w:right w:val="nil"/>
            </w:tcBorders>
            <w:shd w:val="clear" w:color="000000" w:fill="BDD7EE"/>
            <w:vAlign w:val="center"/>
            <w:hideMark/>
          </w:tcPr>
          <w:p w14:paraId="51228E9A" w14:textId="2B60BE20"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Too many </w:t>
            </w:r>
            <w:r w:rsidR="00EE0C12" w:rsidRPr="00052DD2">
              <w:rPr>
                <w:rFonts w:eastAsia="Times New Roman"/>
                <w:sz w:val="20"/>
                <w:szCs w:val="20"/>
                <w:lang w:eastAsia="zh-CN"/>
              </w:rPr>
              <w:t>unit</w:t>
            </w:r>
            <w:r w:rsidRPr="00052DD2">
              <w:rPr>
                <w:rFonts w:eastAsia="Times New Roman"/>
                <w:sz w:val="20"/>
                <w:szCs w:val="20"/>
                <w:lang w:eastAsia="zh-CN"/>
              </w:rPr>
              <w:t xml:space="preserve"> development</w:t>
            </w:r>
            <w:r w:rsidR="00EE0C12">
              <w:rPr>
                <w:rFonts w:eastAsia="Times New Roman"/>
                <w:sz w:val="20"/>
                <w:szCs w:val="20"/>
                <w:lang w:eastAsia="zh-CN"/>
              </w:rPr>
              <w:t>s</w:t>
            </w:r>
          </w:p>
        </w:tc>
        <w:tc>
          <w:tcPr>
            <w:tcW w:w="950" w:type="dxa"/>
            <w:tcBorders>
              <w:top w:val="nil"/>
              <w:left w:val="nil"/>
              <w:bottom w:val="nil"/>
              <w:right w:val="nil"/>
            </w:tcBorders>
            <w:shd w:val="clear" w:color="000000" w:fill="BDD7EE"/>
            <w:vAlign w:val="center"/>
            <w:hideMark/>
          </w:tcPr>
          <w:p w14:paraId="35C57CB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744F53D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C4AF88F" w14:textId="77777777" w:rsidTr="00906DC4">
        <w:trPr>
          <w:trHeight w:val="270"/>
        </w:trPr>
        <w:tc>
          <w:tcPr>
            <w:tcW w:w="7854" w:type="dxa"/>
            <w:tcBorders>
              <w:top w:val="nil"/>
              <w:left w:val="nil"/>
              <w:bottom w:val="nil"/>
              <w:right w:val="nil"/>
            </w:tcBorders>
            <w:shd w:val="clear" w:color="auto" w:fill="auto"/>
            <w:vAlign w:val="center"/>
            <w:hideMark/>
          </w:tcPr>
          <w:p w14:paraId="06A3638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Traffic congestion and not safe, narrow streets</w:t>
            </w:r>
          </w:p>
        </w:tc>
        <w:tc>
          <w:tcPr>
            <w:tcW w:w="950" w:type="dxa"/>
            <w:tcBorders>
              <w:top w:val="nil"/>
              <w:left w:val="nil"/>
              <w:bottom w:val="nil"/>
              <w:right w:val="nil"/>
            </w:tcBorders>
            <w:shd w:val="clear" w:color="auto" w:fill="auto"/>
            <w:vAlign w:val="center"/>
            <w:hideMark/>
          </w:tcPr>
          <w:p w14:paraId="452E8FF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26566AC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B4B21A0" w14:textId="77777777" w:rsidTr="00906DC4">
        <w:trPr>
          <w:trHeight w:val="270"/>
        </w:trPr>
        <w:tc>
          <w:tcPr>
            <w:tcW w:w="7854" w:type="dxa"/>
            <w:tcBorders>
              <w:top w:val="nil"/>
              <w:left w:val="nil"/>
              <w:bottom w:val="nil"/>
              <w:right w:val="nil"/>
            </w:tcBorders>
            <w:shd w:val="clear" w:color="000000" w:fill="BDD7EE"/>
            <w:vAlign w:val="center"/>
            <w:hideMark/>
          </w:tcPr>
          <w:p w14:paraId="432E5C7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Trying to fit too many on existing blocks, no space in between</w:t>
            </w:r>
          </w:p>
        </w:tc>
        <w:tc>
          <w:tcPr>
            <w:tcW w:w="950" w:type="dxa"/>
            <w:tcBorders>
              <w:top w:val="nil"/>
              <w:left w:val="nil"/>
              <w:bottom w:val="nil"/>
              <w:right w:val="nil"/>
            </w:tcBorders>
            <w:shd w:val="clear" w:color="000000" w:fill="BDD7EE"/>
            <w:vAlign w:val="center"/>
            <w:hideMark/>
          </w:tcPr>
          <w:p w14:paraId="649F1FB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4791B14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49BA65D" w14:textId="77777777" w:rsidTr="00906DC4">
        <w:trPr>
          <w:trHeight w:val="270"/>
        </w:trPr>
        <w:tc>
          <w:tcPr>
            <w:tcW w:w="7854" w:type="dxa"/>
            <w:tcBorders>
              <w:top w:val="nil"/>
              <w:left w:val="nil"/>
              <w:bottom w:val="nil"/>
              <w:right w:val="nil"/>
            </w:tcBorders>
            <w:shd w:val="clear" w:color="auto" w:fill="auto"/>
            <w:vAlign w:val="center"/>
            <w:hideMark/>
          </w:tcPr>
          <w:p w14:paraId="4C55C46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As they don't stick to one policy</w:t>
            </w:r>
          </w:p>
        </w:tc>
        <w:tc>
          <w:tcPr>
            <w:tcW w:w="950" w:type="dxa"/>
            <w:tcBorders>
              <w:top w:val="nil"/>
              <w:left w:val="nil"/>
              <w:bottom w:val="nil"/>
              <w:right w:val="nil"/>
            </w:tcBorders>
            <w:shd w:val="clear" w:color="auto" w:fill="auto"/>
            <w:vAlign w:val="center"/>
            <w:hideMark/>
          </w:tcPr>
          <w:p w14:paraId="115B7B2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D8F7C2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0AD0F96" w14:textId="77777777" w:rsidTr="00906DC4">
        <w:trPr>
          <w:trHeight w:val="270"/>
        </w:trPr>
        <w:tc>
          <w:tcPr>
            <w:tcW w:w="7854" w:type="dxa"/>
            <w:tcBorders>
              <w:top w:val="nil"/>
              <w:left w:val="nil"/>
              <w:bottom w:val="nil"/>
              <w:right w:val="nil"/>
            </w:tcBorders>
            <w:shd w:val="clear" w:color="000000" w:fill="BDD7EE"/>
            <w:vAlign w:val="center"/>
            <w:hideMark/>
          </w:tcPr>
          <w:p w14:paraId="6249F35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Beautiful old places are demolished for skyscraper</w:t>
            </w:r>
          </w:p>
        </w:tc>
        <w:tc>
          <w:tcPr>
            <w:tcW w:w="950" w:type="dxa"/>
            <w:tcBorders>
              <w:top w:val="nil"/>
              <w:left w:val="nil"/>
              <w:bottom w:val="nil"/>
              <w:right w:val="nil"/>
            </w:tcBorders>
            <w:shd w:val="clear" w:color="000000" w:fill="BDD7EE"/>
            <w:vAlign w:val="center"/>
            <w:hideMark/>
          </w:tcPr>
          <w:p w14:paraId="4A09E56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8B2066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DAB8EC0" w14:textId="77777777" w:rsidTr="00906DC4">
        <w:trPr>
          <w:trHeight w:val="270"/>
        </w:trPr>
        <w:tc>
          <w:tcPr>
            <w:tcW w:w="7854" w:type="dxa"/>
            <w:tcBorders>
              <w:top w:val="nil"/>
              <w:left w:val="nil"/>
              <w:bottom w:val="nil"/>
              <w:right w:val="nil"/>
            </w:tcBorders>
            <w:shd w:val="clear" w:color="auto" w:fill="auto"/>
            <w:vAlign w:val="center"/>
            <w:hideMark/>
          </w:tcPr>
          <w:p w14:paraId="6A3BC9B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Buildings by the bay are too high, not aesthetic, doesn't fit the neighbourhood character</w:t>
            </w:r>
          </w:p>
        </w:tc>
        <w:tc>
          <w:tcPr>
            <w:tcW w:w="950" w:type="dxa"/>
            <w:tcBorders>
              <w:top w:val="nil"/>
              <w:left w:val="nil"/>
              <w:bottom w:val="nil"/>
              <w:right w:val="nil"/>
            </w:tcBorders>
            <w:shd w:val="clear" w:color="auto" w:fill="auto"/>
            <w:vAlign w:val="center"/>
            <w:hideMark/>
          </w:tcPr>
          <w:p w14:paraId="12B6D56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B260C1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CD05FEB" w14:textId="77777777" w:rsidTr="00906DC4">
        <w:trPr>
          <w:trHeight w:val="270"/>
        </w:trPr>
        <w:tc>
          <w:tcPr>
            <w:tcW w:w="7854" w:type="dxa"/>
            <w:tcBorders>
              <w:top w:val="nil"/>
              <w:left w:val="nil"/>
              <w:bottom w:val="nil"/>
              <w:right w:val="nil"/>
            </w:tcBorders>
            <w:shd w:val="clear" w:color="000000" w:fill="BDD7EE"/>
            <w:vAlign w:val="center"/>
            <w:hideMark/>
          </w:tcPr>
          <w:p w14:paraId="499029E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Delays in planning</w:t>
            </w:r>
          </w:p>
        </w:tc>
        <w:tc>
          <w:tcPr>
            <w:tcW w:w="950" w:type="dxa"/>
            <w:tcBorders>
              <w:top w:val="nil"/>
              <w:left w:val="nil"/>
              <w:bottom w:val="nil"/>
              <w:right w:val="nil"/>
            </w:tcBorders>
            <w:shd w:val="clear" w:color="000000" w:fill="BDD7EE"/>
            <w:vAlign w:val="center"/>
            <w:hideMark/>
          </w:tcPr>
          <w:p w14:paraId="3AA447B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B5F947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040CBCA" w14:textId="77777777" w:rsidTr="00906DC4">
        <w:trPr>
          <w:trHeight w:val="270"/>
        </w:trPr>
        <w:tc>
          <w:tcPr>
            <w:tcW w:w="7854" w:type="dxa"/>
            <w:tcBorders>
              <w:top w:val="nil"/>
              <w:left w:val="nil"/>
              <w:bottom w:val="nil"/>
              <w:right w:val="nil"/>
            </w:tcBorders>
            <w:shd w:val="clear" w:color="auto" w:fill="auto"/>
            <w:vAlign w:val="center"/>
            <w:hideMark/>
          </w:tcPr>
          <w:p w14:paraId="50FC9269" w14:textId="79FFF365" w:rsidR="00052DD2" w:rsidRPr="00052DD2" w:rsidRDefault="00EE0C12" w:rsidP="00052DD2">
            <w:pPr>
              <w:jc w:val="left"/>
              <w:rPr>
                <w:rFonts w:eastAsia="Times New Roman"/>
                <w:sz w:val="20"/>
                <w:szCs w:val="20"/>
                <w:lang w:eastAsia="zh-CN"/>
              </w:rPr>
            </w:pPr>
            <w:r w:rsidRPr="00052DD2">
              <w:rPr>
                <w:rFonts w:eastAsia="Times New Roman"/>
                <w:sz w:val="20"/>
                <w:szCs w:val="20"/>
                <w:lang w:eastAsia="zh-CN"/>
              </w:rPr>
              <w:t>Developer’s</w:t>
            </w:r>
            <w:r w:rsidR="00052DD2" w:rsidRPr="00052DD2">
              <w:rPr>
                <w:rFonts w:eastAsia="Times New Roman"/>
                <w:sz w:val="20"/>
                <w:szCs w:val="20"/>
                <w:lang w:eastAsia="zh-CN"/>
              </w:rPr>
              <w:t xml:space="preserve"> rule</w:t>
            </w:r>
          </w:p>
        </w:tc>
        <w:tc>
          <w:tcPr>
            <w:tcW w:w="950" w:type="dxa"/>
            <w:tcBorders>
              <w:top w:val="nil"/>
              <w:left w:val="nil"/>
              <w:bottom w:val="nil"/>
              <w:right w:val="nil"/>
            </w:tcBorders>
            <w:shd w:val="clear" w:color="auto" w:fill="auto"/>
            <w:vAlign w:val="center"/>
            <w:hideMark/>
          </w:tcPr>
          <w:p w14:paraId="0489B06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140DBE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7F28980" w14:textId="77777777" w:rsidTr="00906DC4">
        <w:trPr>
          <w:trHeight w:val="270"/>
        </w:trPr>
        <w:tc>
          <w:tcPr>
            <w:tcW w:w="7854" w:type="dxa"/>
            <w:tcBorders>
              <w:top w:val="nil"/>
              <w:left w:val="nil"/>
              <w:bottom w:val="nil"/>
              <w:right w:val="nil"/>
            </w:tcBorders>
            <w:shd w:val="clear" w:color="000000" w:fill="BDD7EE"/>
            <w:vAlign w:val="center"/>
            <w:hideMark/>
          </w:tcPr>
          <w:p w14:paraId="70D6D7ED" w14:textId="15CFC4E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Development over native plants and habitat.  Not much native habitat left. Ongoing colonial issue</w:t>
            </w:r>
            <w:r w:rsidR="00EE0C12" w:rsidRPr="00052DD2">
              <w:rPr>
                <w:rFonts w:eastAsia="Times New Roman"/>
                <w:sz w:val="20"/>
                <w:szCs w:val="20"/>
                <w:lang w:eastAsia="zh-CN"/>
              </w:rPr>
              <w:t xml:space="preserve">.  </w:t>
            </w:r>
            <w:r w:rsidRPr="00052DD2">
              <w:rPr>
                <w:rFonts w:eastAsia="Times New Roman"/>
                <w:sz w:val="20"/>
                <w:szCs w:val="20"/>
                <w:lang w:eastAsia="zh-CN"/>
              </w:rPr>
              <w:t>Would be good if more of an effort to revegetate was made.</w:t>
            </w:r>
          </w:p>
        </w:tc>
        <w:tc>
          <w:tcPr>
            <w:tcW w:w="950" w:type="dxa"/>
            <w:tcBorders>
              <w:top w:val="nil"/>
              <w:left w:val="nil"/>
              <w:bottom w:val="nil"/>
              <w:right w:val="nil"/>
            </w:tcBorders>
            <w:shd w:val="clear" w:color="000000" w:fill="BDD7EE"/>
            <w:vAlign w:val="center"/>
            <w:hideMark/>
          </w:tcPr>
          <w:p w14:paraId="7D268D3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B055DF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DEC9EBA" w14:textId="77777777" w:rsidTr="00906DC4">
        <w:trPr>
          <w:trHeight w:val="270"/>
        </w:trPr>
        <w:tc>
          <w:tcPr>
            <w:tcW w:w="7854" w:type="dxa"/>
            <w:tcBorders>
              <w:top w:val="nil"/>
              <w:left w:val="nil"/>
              <w:bottom w:val="nil"/>
              <w:right w:val="nil"/>
            </w:tcBorders>
            <w:shd w:val="clear" w:color="auto" w:fill="auto"/>
            <w:vAlign w:val="center"/>
            <w:hideMark/>
          </w:tcPr>
          <w:p w14:paraId="1E91B2E4"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Don't protect houses</w:t>
            </w:r>
          </w:p>
        </w:tc>
        <w:tc>
          <w:tcPr>
            <w:tcW w:w="950" w:type="dxa"/>
            <w:tcBorders>
              <w:top w:val="nil"/>
              <w:left w:val="nil"/>
              <w:bottom w:val="nil"/>
              <w:right w:val="nil"/>
            </w:tcBorders>
            <w:shd w:val="clear" w:color="auto" w:fill="auto"/>
            <w:vAlign w:val="center"/>
            <w:hideMark/>
          </w:tcPr>
          <w:p w14:paraId="5688A1E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2B8FDC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4266CAF" w14:textId="77777777" w:rsidTr="00906DC4">
        <w:trPr>
          <w:trHeight w:val="270"/>
        </w:trPr>
        <w:tc>
          <w:tcPr>
            <w:tcW w:w="7854" w:type="dxa"/>
            <w:tcBorders>
              <w:top w:val="nil"/>
              <w:left w:val="nil"/>
              <w:bottom w:val="nil"/>
              <w:right w:val="nil"/>
            </w:tcBorders>
            <w:shd w:val="clear" w:color="000000" w:fill="BDD7EE"/>
            <w:vAlign w:val="center"/>
            <w:hideMark/>
          </w:tcPr>
          <w:p w14:paraId="1991FA7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High density housing around the area the driveways are really getting congested</w:t>
            </w:r>
          </w:p>
        </w:tc>
        <w:tc>
          <w:tcPr>
            <w:tcW w:w="950" w:type="dxa"/>
            <w:tcBorders>
              <w:top w:val="nil"/>
              <w:left w:val="nil"/>
              <w:bottom w:val="nil"/>
              <w:right w:val="nil"/>
            </w:tcBorders>
            <w:shd w:val="clear" w:color="000000" w:fill="BDD7EE"/>
            <w:vAlign w:val="center"/>
            <w:hideMark/>
          </w:tcPr>
          <w:p w14:paraId="1042B09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97CCF3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F7B043F" w14:textId="77777777" w:rsidTr="00906DC4">
        <w:trPr>
          <w:trHeight w:val="270"/>
        </w:trPr>
        <w:tc>
          <w:tcPr>
            <w:tcW w:w="7854" w:type="dxa"/>
            <w:tcBorders>
              <w:top w:val="nil"/>
              <w:left w:val="nil"/>
              <w:bottom w:val="nil"/>
              <w:right w:val="nil"/>
            </w:tcBorders>
            <w:shd w:val="clear" w:color="auto" w:fill="auto"/>
            <w:vAlign w:val="center"/>
            <w:hideMark/>
          </w:tcPr>
          <w:p w14:paraId="0124718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I haven't seen any opportunities</w:t>
            </w:r>
          </w:p>
        </w:tc>
        <w:tc>
          <w:tcPr>
            <w:tcW w:w="950" w:type="dxa"/>
            <w:tcBorders>
              <w:top w:val="nil"/>
              <w:left w:val="nil"/>
              <w:bottom w:val="nil"/>
              <w:right w:val="nil"/>
            </w:tcBorders>
            <w:shd w:val="clear" w:color="auto" w:fill="auto"/>
            <w:vAlign w:val="center"/>
            <w:hideMark/>
          </w:tcPr>
          <w:p w14:paraId="6E234C7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B3A1D1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133CE40" w14:textId="77777777" w:rsidTr="00906DC4">
        <w:trPr>
          <w:trHeight w:val="270"/>
        </w:trPr>
        <w:tc>
          <w:tcPr>
            <w:tcW w:w="7854" w:type="dxa"/>
            <w:tcBorders>
              <w:top w:val="nil"/>
              <w:left w:val="nil"/>
              <w:bottom w:val="nil"/>
              <w:right w:val="nil"/>
            </w:tcBorders>
            <w:shd w:val="clear" w:color="000000" w:fill="BDD7EE"/>
            <w:vAlign w:val="center"/>
            <w:hideMark/>
          </w:tcPr>
          <w:p w14:paraId="0D5EDF9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I, love Bayside community, but concerned about the density</w:t>
            </w:r>
          </w:p>
        </w:tc>
        <w:tc>
          <w:tcPr>
            <w:tcW w:w="950" w:type="dxa"/>
            <w:tcBorders>
              <w:top w:val="nil"/>
              <w:left w:val="nil"/>
              <w:bottom w:val="nil"/>
              <w:right w:val="nil"/>
            </w:tcBorders>
            <w:shd w:val="clear" w:color="000000" w:fill="BDD7EE"/>
            <w:vAlign w:val="center"/>
            <w:hideMark/>
          </w:tcPr>
          <w:p w14:paraId="0BB59E7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18D34E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E72C1E9" w14:textId="77777777" w:rsidTr="00906DC4">
        <w:trPr>
          <w:trHeight w:val="270"/>
        </w:trPr>
        <w:tc>
          <w:tcPr>
            <w:tcW w:w="7854" w:type="dxa"/>
            <w:tcBorders>
              <w:top w:val="nil"/>
              <w:left w:val="nil"/>
              <w:bottom w:val="nil"/>
              <w:right w:val="nil"/>
            </w:tcBorders>
            <w:shd w:val="clear" w:color="auto" w:fill="auto"/>
            <w:vAlign w:val="center"/>
            <w:hideMark/>
          </w:tcPr>
          <w:p w14:paraId="2B7C2D8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Inappropriate</w:t>
            </w:r>
          </w:p>
        </w:tc>
        <w:tc>
          <w:tcPr>
            <w:tcW w:w="950" w:type="dxa"/>
            <w:tcBorders>
              <w:top w:val="nil"/>
              <w:left w:val="nil"/>
              <w:bottom w:val="nil"/>
              <w:right w:val="nil"/>
            </w:tcBorders>
            <w:shd w:val="clear" w:color="auto" w:fill="auto"/>
            <w:vAlign w:val="center"/>
            <w:hideMark/>
          </w:tcPr>
          <w:p w14:paraId="55EBDB2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4424C3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3B0C485" w14:textId="77777777" w:rsidTr="00906DC4">
        <w:trPr>
          <w:trHeight w:val="270"/>
        </w:trPr>
        <w:tc>
          <w:tcPr>
            <w:tcW w:w="7854" w:type="dxa"/>
            <w:tcBorders>
              <w:top w:val="nil"/>
              <w:left w:val="nil"/>
              <w:bottom w:val="nil"/>
              <w:right w:val="nil"/>
            </w:tcBorders>
            <w:shd w:val="clear" w:color="000000" w:fill="BDD7EE"/>
            <w:vAlign w:val="center"/>
            <w:hideMark/>
          </w:tcPr>
          <w:p w14:paraId="6385B8A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Lack of protection of local heritage is a big concern, in particular Service St development</w:t>
            </w:r>
          </w:p>
        </w:tc>
        <w:tc>
          <w:tcPr>
            <w:tcW w:w="950" w:type="dxa"/>
            <w:tcBorders>
              <w:top w:val="nil"/>
              <w:left w:val="nil"/>
              <w:bottom w:val="nil"/>
              <w:right w:val="nil"/>
            </w:tcBorders>
            <w:shd w:val="clear" w:color="000000" w:fill="BDD7EE"/>
            <w:vAlign w:val="center"/>
            <w:hideMark/>
          </w:tcPr>
          <w:p w14:paraId="1C098A3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507B4D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221CD7D" w14:textId="77777777" w:rsidTr="00906DC4">
        <w:trPr>
          <w:trHeight w:val="270"/>
        </w:trPr>
        <w:tc>
          <w:tcPr>
            <w:tcW w:w="7854" w:type="dxa"/>
            <w:tcBorders>
              <w:top w:val="nil"/>
              <w:left w:val="nil"/>
              <w:bottom w:val="nil"/>
              <w:right w:val="nil"/>
            </w:tcBorders>
            <w:shd w:val="clear" w:color="auto" w:fill="auto"/>
            <w:vAlign w:val="center"/>
            <w:hideMark/>
          </w:tcPr>
          <w:p w14:paraId="2F6FC8D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Local neighbourhood character getting redefined by big development</w:t>
            </w:r>
          </w:p>
        </w:tc>
        <w:tc>
          <w:tcPr>
            <w:tcW w:w="950" w:type="dxa"/>
            <w:tcBorders>
              <w:top w:val="nil"/>
              <w:left w:val="nil"/>
              <w:bottom w:val="nil"/>
              <w:right w:val="nil"/>
            </w:tcBorders>
            <w:shd w:val="clear" w:color="auto" w:fill="auto"/>
            <w:vAlign w:val="center"/>
            <w:hideMark/>
          </w:tcPr>
          <w:p w14:paraId="6E7854C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959B92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FFE805C" w14:textId="77777777" w:rsidTr="00906DC4">
        <w:trPr>
          <w:trHeight w:val="270"/>
        </w:trPr>
        <w:tc>
          <w:tcPr>
            <w:tcW w:w="7854" w:type="dxa"/>
            <w:tcBorders>
              <w:top w:val="nil"/>
              <w:left w:val="nil"/>
              <w:bottom w:val="nil"/>
              <w:right w:val="nil"/>
            </w:tcBorders>
            <w:shd w:val="clear" w:color="000000" w:fill="BDD7EE"/>
            <w:vAlign w:val="center"/>
            <w:hideMark/>
          </w:tcPr>
          <w:p w14:paraId="05D4FB99" w14:textId="4385CA13"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Lot </w:t>
            </w:r>
            <w:r w:rsidR="00EE0C12" w:rsidRPr="00052DD2">
              <w:rPr>
                <w:rFonts w:eastAsia="Times New Roman"/>
                <w:sz w:val="20"/>
                <w:szCs w:val="20"/>
                <w:lang w:eastAsia="zh-CN"/>
              </w:rPr>
              <w:t>cheap</w:t>
            </w:r>
            <w:r w:rsidRPr="00052DD2">
              <w:rPr>
                <w:rFonts w:eastAsia="Times New Roman"/>
                <w:sz w:val="20"/>
                <w:szCs w:val="20"/>
                <w:lang w:eastAsia="zh-CN"/>
              </w:rPr>
              <w:t xml:space="preserve"> buildings going up</w:t>
            </w:r>
          </w:p>
        </w:tc>
        <w:tc>
          <w:tcPr>
            <w:tcW w:w="950" w:type="dxa"/>
            <w:tcBorders>
              <w:top w:val="nil"/>
              <w:left w:val="nil"/>
              <w:bottom w:val="nil"/>
              <w:right w:val="nil"/>
            </w:tcBorders>
            <w:shd w:val="clear" w:color="000000" w:fill="BDD7EE"/>
            <w:vAlign w:val="center"/>
            <w:hideMark/>
          </w:tcPr>
          <w:p w14:paraId="56C4BF1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4E4FE5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E1DBA95" w14:textId="77777777" w:rsidTr="00906DC4">
        <w:trPr>
          <w:trHeight w:val="270"/>
        </w:trPr>
        <w:tc>
          <w:tcPr>
            <w:tcW w:w="7854" w:type="dxa"/>
            <w:tcBorders>
              <w:top w:val="nil"/>
              <w:left w:val="nil"/>
              <w:bottom w:val="nil"/>
              <w:right w:val="nil"/>
            </w:tcBorders>
            <w:shd w:val="clear" w:color="auto" w:fill="auto"/>
            <w:vAlign w:val="center"/>
            <w:hideMark/>
          </w:tcPr>
          <w:p w14:paraId="118F361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Lots of disturbance from building areas</w:t>
            </w:r>
          </w:p>
        </w:tc>
        <w:tc>
          <w:tcPr>
            <w:tcW w:w="950" w:type="dxa"/>
            <w:tcBorders>
              <w:top w:val="nil"/>
              <w:left w:val="nil"/>
              <w:bottom w:val="nil"/>
              <w:right w:val="nil"/>
            </w:tcBorders>
            <w:shd w:val="clear" w:color="auto" w:fill="auto"/>
            <w:vAlign w:val="center"/>
            <w:hideMark/>
          </w:tcPr>
          <w:p w14:paraId="3E1A12B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94C45C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197CAE8" w14:textId="77777777" w:rsidTr="00906DC4">
        <w:trPr>
          <w:trHeight w:val="270"/>
        </w:trPr>
        <w:tc>
          <w:tcPr>
            <w:tcW w:w="7854" w:type="dxa"/>
            <w:tcBorders>
              <w:top w:val="nil"/>
              <w:left w:val="nil"/>
              <w:bottom w:val="nil"/>
              <w:right w:val="nil"/>
            </w:tcBorders>
            <w:shd w:val="clear" w:color="000000" w:fill="BDD7EE"/>
            <w:vAlign w:val="center"/>
            <w:hideMark/>
          </w:tcPr>
          <w:p w14:paraId="658BD76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More active in planning projects</w:t>
            </w:r>
          </w:p>
        </w:tc>
        <w:tc>
          <w:tcPr>
            <w:tcW w:w="950" w:type="dxa"/>
            <w:tcBorders>
              <w:top w:val="nil"/>
              <w:left w:val="nil"/>
              <w:bottom w:val="nil"/>
              <w:right w:val="nil"/>
            </w:tcBorders>
            <w:shd w:val="clear" w:color="000000" w:fill="BDD7EE"/>
            <w:vAlign w:val="center"/>
            <w:hideMark/>
          </w:tcPr>
          <w:p w14:paraId="40D4164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367D65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8CEE1D5" w14:textId="77777777" w:rsidTr="00906DC4">
        <w:trPr>
          <w:trHeight w:val="270"/>
        </w:trPr>
        <w:tc>
          <w:tcPr>
            <w:tcW w:w="7854" w:type="dxa"/>
            <w:tcBorders>
              <w:top w:val="nil"/>
              <w:left w:val="nil"/>
              <w:bottom w:val="nil"/>
              <w:right w:val="nil"/>
            </w:tcBorders>
            <w:shd w:val="clear" w:color="auto" w:fill="auto"/>
            <w:vAlign w:val="center"/>
            <w:hideMark/>
          </w:tcPr>
          <w:p w14:paraId="175022A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consultation with residents about new developments</w:t>
            </w:r>
          </w:p>
        </w:tc>
        <w:tc>
          <w:tcPr>
            <w:tcW w:w="950" w:type="dxa"/>
            <w:tcBorders>
              <w:top w:val="nil"/>
              <w:left w:val="nil"/>
              <w:bottom w:val="nil"/>
              <w:right w:val="nil"/>
            </w:tcBorders>
            <w:shd w:val="clear" w:color="auto" w:fill="auto"/>
            <w:vAlign w:val="center"/>
            <w:hideMark/>
          </w:tcPr>
          <w:p w14:paraId="784E9B5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AA937C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5D22571" w14:textId="77777777" w:rsidTr="00906DC4">
        <w:trPr>
          <w:trHeight w:val="270"/>
        </w:trPr>
        <w:tc>
          <w:tcPr>
            <w:tcW w:w="7854" w:type="dxa"/>
            <w:tcBorders>
              <w:top w:val="nil"/>
              <w:left w:val="nil"/>
              <w:bottom w:val="nil"/>
              <w:right w:val="nil"/>
            </w:tcBorders>
            <w:shd w:val="clear" w:color="000000" w:fill="BDD7EE"/>
            <w:vAlign w:val="center"/>
            <w:hideMark/>
          </w:tcPr>
          <w:p w14:paraId="43BA75E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privacy</w:t>
            </w:r>
          </w:p>
        </w:tc>
        <w:tc>
          <w:tcPr>
            <w:tcW w:w="950" w:type="dxa"/>
            <w:tcBorders>
              <w:top w:val="nil"/>
              <w:left w:val="nil"/>
              <w:bottom w:val="nil"/>
              <w:right w:val="nil"/>
            </w:tcBorders>
            <w:shd w:val="clear" w:color="000000" w:fill="BDD7EE"/>
            <w:vAlign w:val="center"/>
            <w:hideMark/>
          </w:tcPr>
          <w:p w14:paraId="634B053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0144CC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4615C9C" w14:textId="77777777" w:rsidTr="00906DC4">
        <w:trPr>
          <w:trHeight w:val="270"/>
        </w:trPr>
        <w:tc>
          <w:tcPr>
            <w:tcW w:w="7854" w:type="dxa"/>
            <w:tcBorders>
              <w:top w:val="nil"/>
              <w:left w:val="nil"/>
              <w:bottom w:val="nil"/>
              <w:right w:val="nil"/>
            </w:tcBorders>
            <w:shd w:val="clear" w:color="auto" w:fill="auto"/>
            <w:vAlign w:val="center"/>
            <w:hideMark/>
          </w:tcPr>
          <w:p w14:paraId="59F32DE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enough information to the community regarding developments</w:t>
            </w:r>
          </w:p>
        </w:tc>
        <w:tc>
          <w:tcPr>
            <w:tcW w:w="950" w:type="dxa"/>
            <w:tcBorders>
              <w:top w:val="nil"/>
              <w:left w:val="nil"/>
              <w:bottom w:val="nil"/>
              <w:right w:val="nil"/>
            </w:tcBorders>
            <w:shd w:val="clear" w:color="auto" w:fill="auto"/>
            <w:vAlign w:val="center"/>
            <w:hideMark/>
          </w:tcPr>
          <w:p w14:paraId="6134C63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0A4266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43B9F4E" w14:textId="77777777" w:rsidTr="00906DC4">
        <w:trPr>
          <w:trHeight w:val="270"/>
        </w:trPr>
        <w:tc>
          <w:tcPr>
            <w:tcW w:w="7854" w:type="dxa"/>
            <w:tcBorders>
              <w:top w:val="nil"/>
              <w:left w:val="nil"/>
              <w:bottom w:val="nil"/>
              <w:right w:val="nil"/>
            </w:tcBorders>
            <w:shd w:val="clear" w:color="000000" w:fill="BDD7EE"/>
            <w:vAlign w:val="center"/>
            <w:hideMark/>
          </w:tcPr>
          <w:p w14:paraId="562AB2C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Pathetic development plans</w:t>
            </w:r>
          </w:p>
        </w:tc>
        <w:tc>
          <w:tcPr>
            <w:tcW w:w="950" w:type="dxa"/>
            <w:tcBorders>
              <w:top w:val="nil"/>
              <w:left w:val="nil"/>
              <w:bottom w:val="nil"/>
              <w:right w:val="nil"/>
            </w:tcBorders>
            <w:shd w:val="clear" w:color="000000" w:fill="BDD7EE"/>
            <w:vAlign w:val="center"/>
            <w:hideMark/>
          </w:tcPr>
          <w:p w14:paraId="3F1A2C2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A1BB6A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271CAB2" w14:textId="77777777" w:rsidTr="00906DC4">
        <w:trPr>
          <w:trHeight w:val="270"/>
        </w:trPr>
        <w:tc>
          <w:tcPr>
            <w:tcW w:w="7854" w:type="dxa"/>
            <w:tcBorders>
              <w:top w:val="nil"/>
              <w:left w:val="nil"/>
              <w:bottom w:val="nil"/>
              <w:right w:val="nil"/>
            </w:tcBorders>
            <w:shd w:val="clear" w:color="auto" w:fill="auto"/>
            <w:vAlign w:val="center"/>
            <w:hideMark/>
          </w:tcPr>
          <w:p w14:paraId="3E5B3D5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Planning process not consistent</w:t>
            </w:r>
          </w:p>
        </w:tc>
        <w:tc>
          <w:tcPr>
            <w:tcW w:w="950" w:type="dxa"/>
            <w:tcBorders>
              <w:top w:val="nil"/>
              <w:left w:val="nil"/>
              <w:bottom w:val="nil"/>
              <w:right w:val="nil"/>
            </w:tcBorders>
            <w:shd w:val="clear" w:color="auto" w:fill="auto"/>
            <w:vAlign w:val="center"/>
            <w:hideMark/>
          </w:tcPr>
          <w:p w14:paraId="4D4E044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508174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1D2DE53" w14:textId="77777777" w:rsidTr="00906DC4">
        <w:trPr>
          <w:trHeight w:val="270"/>
        </w:trPr>
        <w:tc>
          <w:tcPr>
            <w:tcW w:w="7854" w:type="dxa"/>
            <w:tcBorders>
              <w:top w:val="nil"/>
              <w:left w:val="nil"/>
              <w:bottom w:val="nil"/>
              <w:right w:val="nil"/>
            </w:tcBorders>
            <w:shd w:val="clear" w:color="000000" w:fill="BDD7EE"/>
            <w:vAlign w:val="center"/>
            <w:hideMark/>
          </w:tcPr>
          <w:p w14:paraId="4279E894"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Pool built right at my fence</w:t>
            </w:r>
          </w:p>
        </w:tc>
        <w:tc>
          <w:tcPr>
            <w:tcW w:w="950" w:type="dxa"/>
            <w:tcBorders>
              <w:top w:val="nil"/>
              <w:left w:val="nil"/>
              <w:bottom w:val="nil"/>
              <w:right w:val="nil"/>
            </w:tcBorders>
            <w:shd w:val="clear" w:color="000000" w:fill="BDD7EE"/>
            <w:vAlign w:val="center"/>
            <w:hideMark/>
          </w:tcPr>
          <w:p w14:paraId="59DC4E6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3B8C10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48C0C1E" w14:textId="77777777" w:rsidTr="00906DC4">
        <w:trPr>
          <w:trHeight w:val="270"/>
        </w:trPr>
        <w:tc>
          <w:tcPr>
            <w:tcW w:w="7854" w:type="dxa"/>
            <w:tcBorders>
              <w:top w:val="nil"/>
              <w:left w:val="nil"/>
              <w:bottom w:val="nil"/>
              <w:right w:val="nil"/>
            </w:tcBorders>
            <w:shd w:val="clear" w:color="auto" w:fill="auto"/>
            <w:vAlign w:val="center"/>
            <w:hideMark/>
          </w:tcPr>
          <w:p w14:paraId="61A7DE7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Provide more information to community</w:t>
            </w:r>
          </w:p>
        </w:tc>
        <w:tc>
          <w:tcPr>
            <w:tcW w:w="950" w:type="dxa"/>
            <w:tcBorders>
              <w:top w:val="nil"/>
              <w:left w:val="nil"/>
              <w:bottom w:val="nil"/>
              <w:right w:val="nil"/>
            </w:tcBorders>
            <w:shd w:val="clear" w:color="auto" w:fill="auto"/>
            <w:vAlign w:val="center"/>
            <w:hideMark/>
          </w:tcPr>
          <w:p w14:paraId="000E133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703B6E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8B33424" w14:textId="77777777" w:rsidTr="00906DC4">
        <w:trPr>
          <w:trHeight w:val="270"/>
        </w:trPr>
        <w:tc>
          <w:tcPr>
            <w:tcW w:w="7854" w:type="dxa"/>
            <w:tcBorders>
              <w:top w:val="nil"/>
              <w:left w:val="nil"/>
              <w:bottom w:val="nil"/>
              <w:right w:val="nil"/>
            </w:tcBorders>
            <w:shd w:val="clear" w:color="000000" w:fill="BDD7EE"/>
            <w:vAlign w:val="center"/>
            <w:hideMark/>
          </w:tcPr>
          <w:p w14:paraId="2BB9A05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Reduce high density developments</w:t>
            </w:r>
          </w:p>
        </w:tc>
        <w:tc>
          <w:tcPr>
            <w:tcW w:w="950" w:type="dxa"/>
            <w:tcBorders>
              <w:top w:val="nil"/>
              <w:left w:val="nil"/>
              <w:bottom w:val="nil"/>
              <w:right w:val="nil"/>
            </w:tcBorders>
            <w:shd w:val="clear" w:color="000000" w:fill="BDD7EE"/>
            <w:vAlign w:val="center"/>
            <w:hideMark/>
          </w:tcPr>
          <w:p w14:paraId="0B49AB8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4457C0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1CA98D4" w14:textId="77777777" w:rsidTr="00906DC4">
        <w:trPr>
          <w:trHeight w:val="270"/>
        </w:trPr>
        <w:tc>
          <w:tcPr>
            <w:tcW w:w="7854" w:type="dxa"/>
            <w:tcBorders>
              <w:top w:val="nil"/>
              <w:left w:val="nil"/>
              <w:bottom w:val="nil"/>
              <w:right w:val="nil"/>
            </w:tcBorders>
            <w:shd w:val="clear" w:color="auto" w:fill="auto"/>
            <w:vAlign w:val="center"/>
            <w:hideMark/>
          </w:tcPr>
          <w:p w14:paraId="2DE413A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Schools take priority</w:t>
            </w:r>
          </w:p>
        </w:tc>
        <w:tc>
          <w:tcPr>
            <w:tcW w:w="950" w:type="dxa"/>
            <w:tcBorders>
              <w:top w:val="nil"/>
              <w:left w:val="nil"/>
              <w:bottom w:val="nil"/>
              <w:right w:val="nil"/>
            </w:tcBorders>
            <w:shd w:val="clear" w:color="auto" w:fill="auto"/>
            <w:vAlign w:val="center"/>
            <w:hideMark/>
          </w:tcPr>
          <w:p w14:paraId="21D1FD6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FF414B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C75831C" w14:textId="77777777" w:rsidTr="00906DC4">
        <w:trPr>
          <w:trHeight w:val="270"/>
        </w:trPr>
        <w:tc>
          <w:tcPr>
            <w:tcW w:w="7854" w:type="dxa"/>
            <w:tcBorders>
              <w:top w:val="nil"/>
              <w:left w:val="nil"/>
              <w:bottom w:val="nil"/>
              <w:right w:val="nil"/>
            </w:tcBorders>
            <w:shd w:val="clear" w:color="000000" w:fill="BDD7EE"/>
            <w:vAlign w:val="center"/>
            <w:hideMark/>
          </w:tcPr>
          <w:p w14:paraId="7455BE4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Should be improved</w:t>
            </w:r>
          </w:p>
        </w:tc>
        <w:tc>
          <w:tcPr>
            <w:tcW w:w="950" w:type="dxa"/>
            <w:tcBorders>
              <w:top w:val="nil"/>
              <w:left w:val="nil"/>
              <w:bottom w:val="nil"/>
              <w:right w:val="nil"/>
            </w:tcBorders>
            <w:shd w:val="clear" w:color="000000" w:fill="BDD7EE"/>
            <w:vAlign w:val="center"/>
            <w:hideMark/>
          </w:tcPr>
          <w:p w14:paraId="18718BA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70741D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77F5968" w14:textId="77777777" w:rsidTr="00906DC4">
        <w:trPr>
          <w:trHeight w:val="270"/>
        </w:trPr>
        <w:tc>
          <w:tcPr>
            <w:tcW w:w="7854" w:type="dxa"/>
            <w:tcBorders>
              <w:top w:val="nil"/>
              <w:left w:val="nil"/>
              <w:bottom w:val="nil"/>
              <w:right w:val="nil"/>
            </w:tcBorders>
            <w:shd w:val="clear" w:color="auto" w:fill="auto"/>
            <w:vAlign w:val="center"/>
            <w:hideMark/>
          </w:tcPr>
          <w:p w14:paraId="5333B73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Single properties being turned into townhouses. More people and less space for the people</w:t>
            </w:r>
          </w:p>
        </w:tc>
        <w:tc>
          <w:tcPr>
            <w:tcW w:w="950" w:type="dxa"/>
            <w:tcBorders>
              <w:top w:val="nil"/>
              <w:left w:val="nil"/>
              <w:bottom w:val="nil"/>
              <w:right w:val="nil"/>
            </w:tcBorders>
            <w:shd w:val="clear" w:color="auto" w:fill="auto"/>
            <w:vAlign w:val="center"/>
            <w:hideMark/>
          </w:tcPr>
          <w:p w14:paraId="020998D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5396FB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809E903" w14:textId="77777777" w:rsidTr="00906DC4">
        <w:trPr>
          <w:trHeight w:val="270"/>
        </w:trPr>
        <w:tc>
          <w:tcPr>
            <w:tcW w:w="7854" w:type="dxa"/>
            <w:tcBorders>
              <w:top w:val="nil"/>
              <w:left w:val="nil"/>
              <w:bottom w:val="nil"/>
              <w:right w:val="nil"/>
            </w:tcBorders>
            <w:shd w:val="clear" w:color="000000" w:fill="BDD7EE"/>
            <w:vAlign w:val="center"/>
            <w:hideMark/>
          </w:tcPr>
          <w:p w14:paraId="7B95D5C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arbitrary nature of developments</w:t>
            </w:r>
          </w:p>
        </w:tc>
        <w:tc>
          <w:tcPr>
            <w:tcW w:w="950" w:type="dxa"/>
            <w:tcBorders>
              <w:top w:val="nil"/>
              <w:left w:val="nil"/>
              <w:bottom w:val="nil"/>
              <w:right w:val="nil"/>
            </w:tcBorders>
            <w:shd w:val="clear" w:color="000000" w:fill="BDD7EE"/>
            <w:vAlign w:val="center"/>
            <w:hideMark/>
          </w:tcPr>
          <w:p w14:paraId="3E371BD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33309C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8D251BE" w14:textId="77777777" w:rsidTr="00906DC4">
        <w:trPr>
          <w:trHeight w:val="270"/>
        </w:trPr>
        <w:tc>
          <w:tcPr>
            <w:tcW w:w="7854" w:type="dxa"/>
            <w:tcBorders>
              <w:top w:val="nil"/>
              <w:left w:val="nil"/>
              <w:bottom w:val="nil"/>
              <w:right w:val="nil"/>
            </w:tcBorders>
            <w:shd w:val="clear" w:color="auto" w:fill="auto"/>
            <w:vAlign w:val="center"/>
            <w:hideMark/>
          </w:tcPr>
          <w:p w14:paraId="6F3CDEE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building is too big destroys the heritage in Brighton.  Too much access to the beach</w:t>
            </w:r>
          </w:p>
        </w:tc>
        <w:tc>
          <w:tcPr>
            <w:tcW w:w="950" w:type="dxa"/>
            <w:tcBorders>
              <w:top w:val="nil"/>
              <w:left w:val="nil"/>
              <w:bottom w:val="nil"/>
              <w:right w:val="nil"/>
            </w:tcBorders>
            <w:shd w:val="clear" w:color="auto" w:fill="auto"/>
            <w:vAlign w:val="center"/>
            <w:hideMark/>
          </w:tcPr>
          <w:p w14:paraId="0D3FE9F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800268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40AE576" w14:textId="77777777" w:rsidTr="00906DC4">
        <w:trPr>
          <w:trHeight w:val="270"/>
        </w:trPr>
        <w:tc>
          <w:tcPr>
            <w:tcW w:w="7854" w:type="dxa"/>
            <w:tcBorders>
              <w:top w:val="nil"/>
              <w:left w:val="nil"/>
              <w:bottom w:val="nil"/>
              <w:right w:val="nil"/>
            </w:tcBorders>
            <w:shd w:val="clear" w:color="000000" w:fill="BDD7EE"/>
            <w:vAlign w:val="center"/>
            <w:hideMark/>
          </w:tcPr>
          <w:p w14:paraId="6796E44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developments are inappropriate and unpleasant to the eye and ugly</w:t>
            </w:r>
          </w:p>
        </w:tc>
        <w:tc>
          <w:tcPr>
            <w:tcW w:w="950" w:type="dxa"/>
            <w:tcBorders>
              <w:top w:val="nil"/>
              <w:left w:val="nil"/>
              <w:bottom w:val="nil"/>
              <w:right w:val="nil"/>
            </w:tcBorders>
            <w:shd w:val="clear" w:color="000000" w:fill="BDD7EE"/>
            <w:vAlign w:val="center"/>
            <w:hideMark/>
          </w:tcPr>
          <w:p w14:paraId="22C0541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767614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1C5663D" w14:textId="77777777" w:rsidTr="00906DC4">
        <w:trPr>
          <w:trHeight w:val="270"/>
        </w:trPr>
        <w:tc>
          <w:tcPr>
            <w:tcW w:w="7854" w:type="dxa"/>
            <w:tcBorders>
              <w:top w:val="nil"/>
              <w:left w:val="nil"/>
              <w:bottom w:val="nil"/>
              <w:right w:val="nil"/>
            </w:tcBorders>
            <w:shd w:val="clear" w:color="auto" w:fill="auto"/>
            <w:vAlign w:val="center"/>
            <w:hideMark/>
          </w:tcPr>
          <w:p w14:paraId="1111BA7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new developments all stand out and look new</w:t>
            </w:r>
          </w:p>
        </w:tc>
        <w:tc>
          <w:tcPr>
            <w:tcW w:w="950" w:type="dxa"/>
            <w:tcBorders>
              <w:top w:val="nil"/>
              <w:left w:val="nil"/>
              <w:bottom w:val="nil"/>
              <w:right w:val="nil"/>
            </w:tcBorders>
            <w:shd w:val="clear" w:color="auto" w:fill="auto"/>
            <w:vAlign w:val="center"/>
            <w:hideMark/>
          </w:tcPr>
          <w:p w14:paraId="702AE52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8A51FE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573BCBA" w14:textId="77777777" w:rsidTr="00906DC4">
        <w:trPr>
          <w:trHeight w:val="270"/>
        </w:trPr>
        <w:tc>
          <w:tcPr>
            <w:tcW w:w="7854" w:type="dxa"/>
            <w:tcBorders>
              <w:top w:val="nil"/>
              <w:left w:val="nil"/>
              <w:bottom w:val="nil"/>
              <w:right w:val="nil"/>
            </w:tcBorders>
            <w:shd w:val="clear" w:color="000000" w:fill="BDD7EE"/>
            <w:vAlign w:val="center"/>
            <w:hideMark/>
          </w:tcPr>
          <w:p w14:paraId="7CF0080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planning department is inefficient and uncooperative</w:t>
            </w:r>
          </w:p>
        </w:tc>
        <w:tc>
          <w:tcPr>
            <w:tcW w:w="950" w:type="dxa"/>
            <w:tcBorders>
              <w:top w:val="nil"/>
              <w:left w:val="nil"/>
              <w:bottom w:val="nil"/>
              <w:right w:val="nil"/>
            </w:tcBorders>
            <w:shd w:val="clear" w:color="000000" w:fill="BDD7EE"/>
            <w:vAlign w:val="center"/>
            <w:hideMark/>
          </w:tcPr>
          <w:p w14:paraId="1F70D48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6960CB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B7C9F76" w14:textId="77777777" w:rsidTr="00906DC4">
        <w:trPr>
          <w:trHeight w:val="270"/>
        </w:trPr>
        <w:tc>
          <w:tcPr>
            <w:tcW w:w="7854" w:type="dxa"/>
            <w:tcBorders>
              <w:top w:val="nil"/>
              <w:left w:val="nil"/>
              <w:bottom w:val="nil"/>
              <w:right w:val="nil"/>
            </w:tcBorders>
            <w:shd w:val="clear" w:color="auto" w:fill="auto"/>
            <w:vAlign w:val="center"/>
            <w:hideMark/>
          </w:tcPr>
          <w:p w14:paraId="441BEE0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type of buildings that are being built are too large for the block they are on</w:t>
            </w:r>
          </w:p>
        </w:tc>
        <w:tc>
          <w:tcPr>
            <w:tcW w:w="950" w:type="dxa"/>
            <w:tcBorders>
              <w:top w:val="nil"/>
              <w:left w:val="nil"/>
              <w:bottom w:val="nil"/>
              <w:right w:val="nil"/>
            </w:tcBorders>
            <w:shd w:val="clear" w:color="auto" w:fill="auto"/>
            <w:vAlign w:val="center"/>
            <w:hideMark/>
          </w:tcPr>
          <w:p w14:paraId="7E87872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059436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6EE1D62" w14:textId="77777777" w:rsidTr="00906DC4">
        <w:trPr>
          <w:trHeight w:val="270"/>
        </w:trPr>
        <w:tc>
          <w:tcPr>
            <w:tcW w:w="7854" w:type="dxa"/>
            <w:tcBorders>
              <w:top w:val="nil"/>
              <w:left w:val="nil"/>
              <w:bottom w:val="nil"/>
              <w:right w:val="nil"/>
            </w:tcBorders>
            <w:shd w:val="clear" w:color="000000" w:fill="BDD7EE"/>
            <w:vAlign w:val="center"/>
            <w:hideMark/>
          </w:tcPr>
          <w:p w14:paraId="26FE5D2B" w14:textId="4650D95B"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There should be a </w:t>
            </w:r>
            <w:r w:rsidR="00EE0C12" w:rsidRPr="00052DD2">
              <w:rPr>
                <w:rFonts w:eastAsia="Times New Roman"/>
                <w:sz w:val="20"/>
                <w:szCs w:val="20"/>
                <w:lang w:eastAsia="zh-CN"/>
              </w:rPr>
              <w:t>3-storey</w:t>
            </w:r>
            <w:r w:rsidRPr="00052DD2">
              <w:rPr>
                <w:rFonts w:eastAsia="Times New Roman"/>
                <w:sz w:val="20"/>
                <w:szCs w:val="20"/>
                <w:lang w:eastAsia="zh-CN"/>
              </w:rPr>
              <w:t xml:space="preserve"> limit on buildings that are being  developed </w:t>
            </w:r>
          </w:p>
        </w:tc>
        <w:tc>
          <w:tcPr>
            <w:tcW w:w="950" w:type="dxa"/>
            <w:tcBorders>
              <w:top w:val="nil"/>
              <w:left w:val="nil"/>
              <w:bottom w:val="nil"/>
              <w:right w:val="nil"/>
            </w:tcBorders>
            <w:shd w:val="clear" w:color="000000" w:fill="BDD7EE"/>
            <w:vAlign w:val="center"/>
            <w:hideMark/>
          </w:tcPr>
          <w:p w14:paraId="0748F24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483FF8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EEDA157" w14:textId="77777777" w:rsidTr="00906DC4">
        <w:trPr>
          <w:trHeight w:val="270"/>
        </w:trPr>
        <w:tc>
          <w:tcPr>
            <w:tcW w:w="7854" w:type="dxa"/>
            <w:tcBorders>
              <w:top w:val="nil"/>
              <w:left w:val="nil"/>
              <w:bottom w:val="nil"/>
              <w:right w:val="nil"/>
            </w:tcBorders>
            <w:shd w:val="clear" w:color="auto" w:fill="auto"/>
            <w:vAlign w:val="center"/>
            <w:hideMark/>
          </w:tcPr>
          <w:p w14:paraId="17E9F57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are inefficient and not consulting with the residents</w:t>
            </w:r>
          </w:p>
        </w:tc>
        <w:tc>
          <w:tcPr>
            <w:tcW w:w="950" w:type="dxa"/>
            <w:tcBorders>
              <w:top w:val="nil"/>
              <w:left w:val="nil"/>
              <w:bottom w:val="nil"/>
              <w:right w:val="nil"/>
            </w:tcBorders>
            <w:shd w:val="clear" w:color="auto" w:fill="auto"/>
            <w:vAlign w:val="center"/>
            <w:hideMark/>
          </w:tcPr>
          <w:p w14:paraId="0579DCC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F1760E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4A5064E" w14:textId="77777777" w:rsidTr="00906DC4">
        <w:trPr>
          <w:trHeight w:val="270"/>
        </w:trPr>
        <w:tc>
          <w:tcPr>
            <w:tcW w:w="7854" w:type="dxa"/>
            <w:tcBorders>
              <w:top w:val="nil"/>
              <w:left w:val="nil"/>
              <w:bottom w:val="nil"/>
              <w:right w:val="nil"/>
            </w:tcBorders>
            <w:shd w:val="clear" w:color="000000" w:fill="BDD7EE"/>
            <w:vAlign w:val="center"/>
            <w:hideMark/>
          </w:tcPr>
          <w:p w14:paraId="6D534026" w14:textId="306CA4A4"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They do not listen to the </w:t>
            </w:r>
            <w:r w:rsidR="00EE0C12" w:rsidRPr="00052DD2">
              <w:rPr>
                <w:rFonts w:eastAsia="Times New Roman"/>
                <w:sz w:val="20"/>
                <w:szCs w:val="20"/>
                <w:lang w:eastAsia="zh-CN"/>
              </w:rPr>
              <w:t>feedback;</w:t>
            </w:r>
            <w:r w:rsidRPr="00052DD2">
              <w:rPr>
                <w:rFonts w:eastAsia="Times New Roman"/>
                <w:sz w:val="20"/>
                <w:szCs w:val="20"/>
                <w:lang w:eastAsia="zh-CN"/>
              </w:rPr>
              <w:t xml:space="preserve"> they do not match the local nature of the area</w:t>
            </w:r>
          </w:p>
        </w:tc>
        <w:tc>
          <w:tcPr>
            <w:tcW w:w="950" w:type="dxa"/>
            <w:tcBorders>
              <w:top w:val="nil"/>
              <w:left w:val="nil"/>
              <w:bottom w:val="nil"/>
              <w:right w:val="nil"/>
            </w:tcBorders>
            <w:shd w:val="clear" w:color="000000" w:fill="BDD7EE"/>
            <w:vAlign w:val="center"/>
            <w:hideMark/>
          </w:tcPr>
          <w:p w14:paraId="2DD0DED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101299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08C65E1" w14:textId="77777777" w:rsidTr="00906DC4">
        <w:trPr>
          <w:trHeight w:val="270"/>
        </w:trPr>
        <w:tc>
          <w:tcPr>
            <w:tcW w:w="7854" w:type="dxa"/>
            <w:tcBorders>
              <w:top w:val="nil"/>
              <w:left w:val="nil"/>
              <w:bottom w:val="nil"/>
              <w:right w:val="nil"/>
            </w:tcBorders>
            <w:shd w:val="clear" w:color="auto" w:fill="auto"/>
            <w:vAlign w:val="center"/>
            <w:hideMark/>
          </w:tcPr>
          <w:p w14:paraId="29EFBBA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don't care</w:t>
            </w:r>
          </w:p>
        </w:tc>
        <w:tc>
          <w:tcPr>
            <w:tcW w:w="950" w:type="dxa"/>
            <w:tcBorders>
              <w:top w:val="nil"/>
              <w:left w:val="nil"/>
              <w:bottom w:val="nil"/>
              <w:right w:val="nil"/>
            </w:tcBorders>
            <w:shd w:val="clear" w:color="auto" w:fill="auto"/>
            <w:vAlign w:val="center"/>
            <w:hideMark/>
          </w:tcPr>
          <w:p w14:paraId="6CFDA21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93F682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FEEE9B5" w14:textId="77777777" w:rsidTr="00906DC4">
        <w:trPr>
          <w:trHeight w:val="270"/>
        </w:trPr>
        <w:tc>
          <w:tcPr>
            <w:tcW w:w="7854" w:type="dxa"/>
            <w:tcBorders>
              <w:top w:val="nil"/>
              <w:left w:val="nil"/>
              <w:bottom w:val="nil"/>
              <w:right w:val="nil"/>
            </w:tcBorders>
            <w:shd w:val="clear" w:color="000000" w:fill="BDD7EE"/>
            <w:vAlign w:val="center"/>
            <w:hideMark/>
          </w:tcPr>
          <w:p w14:paraId="552D594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don't take heritage into consideration</w:t>
            </w:r>
          </w:p>
        </w:tc>
        <w:tc>
          <w:tcPr>
            <w:tcW w:w="950" w:type="dxa"/>
            <w:tcBorders>
              <w:top w:val="nil"/>
              <w:left w:val="nil"/>
              <w:bottom w:val="nil"/>
              <w:right w:val="nil"/>
            </w:tcBorders>
            <w:shd w:val="clear" w:color="000000" w:fill="BDD7EE"/>
            <w:vAlign w:val="center"/>
            <w:hideMark/>
          </w:tcPr>
          <w:p w14:paraId="47C6F26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64E2BB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9E97B8F" w14:textId="77777777" w:rsidTr="00906DC4">
        <w:trPr>
          <w:trHeight w:val="270"/>
        </w:trPr>
        <w:tc>
          <w:tcPr>
            <w:tcW w:w="7854" w:type="dxa"/>
            <w:tcBorders>
              <w:top w:val="nil"/>
              <w:left w:val="nil"/>
              <w:bottom w:val="nil"/>
              <w:right w:val="nil"/>
            </w:tcBorders>
            <w:shd w:val="clear" w:color="auto" w:fill="auto"/>
            <w:vAlign w:val="center"/>
            <w:hideMark/>
          </w:tcPr>
          <w:p w14:paraId="3B88BEB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have overdone it a bit on Bay Rd</w:t>
            </w:r>
          </w:p>
        </w:tc>
        <w:tc>
          <w:tcPr>
            <w:tcW w:w="950" w:type="dxa"/>
            <w:tcBorders>
              <w:top w:val="nil"/>
              <w:left w:val="nil"/>
              <w:bottom w:val="nil"/>
              <w:right w:val="nil"/>
            </w:tcBorders>
            <w:shd w:val="clear" w:color="auto" w:fill="auto"/>
            <w:vAlign w:val="center"/>
            <w:hideMark/>
          </w:tcPr>
          <w:p w14:paraId="080A276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896BD5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25ADFE3" w14:textId="77777777" w:rsidTr="00906DC4">
        <w:trPr>
          <w:trHeight w:val="270"/>
        </w:trPr>
        <w:tc>
          <w:tcPr>
            <w:tcW w:w="7854" w:type="dxa"/>
            <w:tcBorders>
              <w:top w:val="nil"/>
              <w:left w:val="nil"/>
              <w:bottom w:val="nil"/>
              <w:right w:val="nil"/>
            </w:tcBorders>
            <w:shd w:val="clear" w:color="000000" w:fill="BDD7EE"/>
            <w:vAlign w:val="center"/>
            <w:hideMark/>
          </w:tcPr>
          <w:p w14:paraId="2D35DA1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need to apply an architect</w:t>
            </w:r>
          </w:p>
        </w:tc>
        <w:tc>
          <w:tcPr>
            <w:tcW w:w="950" w:type="dxa"/>
            <w:tcBorders>
              <w:top w:val="nil"/>
              <w:left w:val="nil"/>
              <w:bottom w:val="nil"/>
              <w:right w:val="nil"/>
            </w:tcBorders>
            <w:shd w:val="clear" w:color="000000" w:fill="BDD7EE"/>
            <w:vAlign w:val="center"/>
            <w:hideMark/>
          </w:tcPr>
          <w:p w14:paraId="05FC869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3C4075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912236F" w14:textId="77777777" w:rsidTr="00906DC4">
        <w:trPr>
          <w:trHeight w:val="270"/>
        </w:trPr>
        <w:tc>
          <w:tcPr>
            <w:tcW w:w="7854" w:type="dxa"/>
            <w:tcBorders>
              <w:top w:val="nil"/>
              <w:left w:val="nil"/>
              <w:bottom w:val="nil"/>
              <w:right w:val="nil"/>
            </w:tcBorders>
            <w:shd w:val="clear" w:color="auto" w:fill="auto"/>
            <w:vAlign w:val="center"/>
            <w:hideMark/>
          </w:tcPr>
          <w:p w14:paraId="034BD94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never seem to come out for the process, the planning decisions is very objective</w:t>
            </w:r>
          </w:p>
        </w:tc>
        <w:tc>
          <w:tcPr>
            <w:tcW w:w="950" w:type="dxa"/>
            <w:tcBorders>
              <w:top w:val="nil"/>
              <w:left w:val="nil"/>
              <w:bottom w:val="nil"/>
              <w:right w:val="nil"/>
            </w:tcBorders>
            <w:shd w:val="clear" w:color="auto" w:fill="auto"/>
            <w:vAlign w:val="center"/>
            <w:hideMark/>
          </w:tcPr>
          <w:p w14:paraId="0FDBACD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982C6D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205BA50" w14:textId="77777777" w:rsidTr="00906DC4">
        <w:trPr>
          <w:trHeight w:val="270"/>
        </w:trPr>
        <w:tc>
          <w:tcPr>
            <w:tcW w:w="7854" w:type="dxa"/>
            <w:tcBorders>
              <w:top w:val="nil"/>
              <w:left w:val="nil"/>
              <w:bottom w:val="nil"/>
              <w:right w:val="nil"/>
            </w:tcBorders>
            <w:shd w:val="clear" w:color="000000" w:fill="BDD7EE"/>
            <w:vAlign w:val="center"/>
            <w:hideMark/>
          </w:tcPr>
          <w:p w14:paraId="37E6153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seem to be driven to avoid VCAT</w:t>
            </w:r>
          </w:p>
        </w:tc>
        <w:tc>
          <w:tcPr>
            <w:tcW w:w="950" w:type="dxa"/>
            <w:tcBorders>
              <w:top w:val="nil"/>
              <w:left w:val="nil"/>
              <w:bottom w:val="nil"/>
              <w:right w:val="nil"/>
            </w:tcBorders>
            <w:shd w:val="clear" w:color="000000" w:fill="BDD7EE"/>
            <w:vAlign w:val="center"/>
            <w:hideMark/>
          </w:tcPr>
          <w:p w14:paraId="10C7D7A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DA9469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023E46E" w14:textId="77777777" w:rsidTr="00906DC4">
        <w:trPr>
          <w:trHeight w:val="270"/>
        </w:trPr>
        <w:tc>
          <w:tcPr>
            <w:tcW w:w="7854" w:type="dxa"/>
            <w:tcBorders>
              <w:top w:val="nil"/>
              <w:left w:val="nil"/>
              <w:bottom w:val="nil"/>
              <w:right w:val="nil"/>
            </w:tcBorders>
            <w:shd w:val="clear" w:color="auto" w:fill="auto"/>
            <w:vAlign w:val="center"/>
            <w:hideMark/>
          </w:tcPr>
          <w:p w14:paraId="70C9766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Those responsible seem to have no consideration for the social and aesthetic qualities that have made Bayside attractive for so long</w:t>
            </w:r>
          </w:p>
        </w:tc>
        <w:tc>
          <w:tcPr>
            <w:tcW w:w="950" w:type="dxa"/>
            <w:tcBorders>
              <w:top w:val="nil"/>
              <w:left w:val="nil"/>
              <w:bottom w:val="nil"/>
              <w:right w:val="nil"/>
            </w:tcBorders>
            <w:shd w:val="clear" w:color="auto" w:fill="auto"/>
            <w:vAlign w:val="center"/>
            <w:hideMark/>
          </w:tcPr>
          <w:p w14:paraId="7BCFA04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745E9B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4F2CBBD" w14:textId="77777777" w:rsidTr="00906DC4">
        <w:trPr>
          <w:trHeight w:val="270"/>
        </w:trPr>
        <w:tc>
          <w:tcPr>
            <w:tcW w:w="7854" w:type="dxa"/>
            <w:tcBorders>
              <w:top w:val="nil"/>
              <w:left w:val="nil"/>
              <w:bottom w:val="nil"/>
              <w:right w:val="nil"/>
            </w:tcBorders>
            <w:shd w:val="clear" w:color="000000" w:fill="BDD7EE"/>
            <w:vAlign w:val="center"/>
            <w:hideMark/>
          </w:tcPr>
          <w:p w14:paraId="7BFF065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high density and spoiling the nature of the suburb</w:t>
            </w:r>
          </w:p>
        </w:tc>
        <w:tc>
          <w:tcPr>
            <w:tcW w:w="950" w:type="dxa"/>
            <w:tcBorders>
              <w:top w:val="nil"/>
              <w:left w:val="nil"/>
              <w:bottom w:val="nil"/>
              <w:right w:val="nil"/>
            </w:tcBorders>
            <w:shd w:val="clear" w:color="000000" w:fill="BDD7EE"/>
            <w:vAlign w:val="center"/>
            <w:hideMark/>
          </w:tcPr>
          <w:p w14:paraId="01A3CC5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3E2200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D593F3C" w14:textId="77777777" w:rsidTr="00906DC4">
        <w:trPr>
          <w:trHeight w:val="270"/>
        </w:trPr>
        <w:tc>
          <w:tcPr>
            <w:tcW w:w="7854" w:type="dxa"/>
            <w:tcBorders>
              <w:top w:val="nil"/>
              <w:left w:val="nil"/>
              <w:bottom w:val="nil"/>
              <w:right w:val="nil"/>
            </w:tcBorders>
            <w:shd w:val="clear" w:color="auto" w:fill="auto"/>
            <w:vAlign w:val="center"/>
            <w:hideMark/>
          </w:tcPr>
          <w:p w14:paraId="417EDCEC" w14:textId="18B220AC"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Too many apartments and </w:t>
            </w:r>
            <w:r w:rsidR="00EE0C12" w:rsidRPr="00052DD2">
              <w:rPr>
                <w:rFonts w:eastAsia="Times New Roman"/>
                <w:sz w:val="20"/>
                <w:szCs w:val="20"/>
                <w:lang w:eastAsia="zh-CN"/>
              </w:rPr>
              <w:t>high-rise</w:t>
            </w:r>
            <w:r w:rsidRPr="00052DD2">
              <w:rPr>
                <w:rFonts w:eastAsia="Times New Roman"/>
                <w:sz w:val="20"/>
                <w:szCs w:val="20"/>
                <w:lang w:eastAsia="zh-CN"/>
              </w:rPr>
              <w:t xml:space="preserve"> buildings being developed which are disrupting the current residents</w:t>
            </w:r>
          </w:p>
        </w:tc>
        <w:tc>
          <w:tcPr>
            <w:tcW w:w="950" w:type="dxa"/>
            <w:tcBorders>
              <w:top w:val="nil"/>
              <w:left w:val="nil"/>
              <w:bottom w:val="nil"/>
              <w:right w:val="nil"/>
            </w:tcBorders>
            <w:shd w:val="clear" w:color="auto" w:fill="auto"/>
            <w:vAlign w:val="center"/>
            <w:hideMark/>
          </w:tcPr>
          <w:p w14:paraId="3AEE1A5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B75480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9B6FF4B" w14:textId="77777777" w:rsidTr="00906DC4">
        <w:trPr>
          <w:trHeight w:val="270"/>
        </w:trPr>
        <w:tc>
          <w:tcPr>
            <w:tcW w:w="7854" w:type="dxa"/>
            <w:tcBorders>
              <w:top w:val="nil"/>
              <w:left w:val="nil"/>
              <w:bottom w:val="nil"/>
              <w:right w:val="nil"/>
            </w:tcBorders>
            <w:shd w:val="clear" w:color="000000" w:fill="BDD7EE"/>
            <w:vAlign w:val="center"/>
            <w:hideMark/>
          </w:tcPr>
          <w:p w14:paraId="23DBC2F4" w14:textId="74773A35"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Too many developers are coming in, single houses are turning into </w:t>
            </w:r>
            <w:r w:rsidR="00EE0C12" w:rsidRPr="00052DD2">
              <w:rPr>
                <w:rFonts w:eastAsia="Times New Roman"/>
                <w:sz w:val="20"/>
                <w:szCs w:val="20"/>
                <w:lang w:eastAsia="zh-CN"/>
              </w:rPr>
              <w:t>multi-unit</w:t>
            </w:r>
            <w:r w:rsidRPr="00052DD2">
              <w:rPr>
                <w:rFonts w:eastAsia="Times New Roman"/>
                <w:sz w:val="20"/>
                <w:szCs w:val="20"/>
                <w:lang w:eastAsia="zh-CN"/>
              </w:rPr>
              <w:t xml:space="preserve"> complexes and duplexes</w:t>
            </w:r>
          </w:p>
        </w:tc>
        <w:tc>
          <w:tcPr>
            <w:tcW w:w="950" w:type="dxa"/>
            <w:tcBorders>
              <w:top w:val="nil"/>
              <w:left w:val="nil"/>
              <w:bottom w:val="nil"/>
              <w:right w:val="nil"/>
            </w:tcBorders>
            <w:shd w:val="clear" w:color="000000" w:fill="BDD7EE"/>
            <w:vAlign w:val="center"/>
            <w:hideMark/>
          </w:tcPr>
          <w:p w14:paraId="40D2E28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54957B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5271472" w14:textId="77777777" w:rsidTr="00906DC4">
        <w:trPr>
          <w:trHeight w:val="270"/>
        </w:trPr>
        <w:tc>
          <w:tcPr>
            <w:tcW w:w="7854" w:type="dxa"/>
            <w:tcBorders>
              <w:top w:val="nil"/>
              <w:left w:val="nil"/>
              <w:bottom w:val="nil"/>
              <w:right w:val="nil"/>
            </w:tcBorders>
            <w:shd w:val="clear" w:color="auto" w:fill="auto"/>
            <w:vAlign w:val="center"/>
            <w:hideMark/>
          </w:tcPr>
          <w:p w14:paraId="1C6CA4C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developments without any consideration</w:t>
            </w:r>
          </w:p>
        </w:tc>
        <w:tc>
          <w:tcPr>
            <w:tcW w:w="950" w:type="dxa"/>
            <w:tcBorders>
              <w:top w:val="nil"/>
              <w:left w:val="nil"/>
              <w:bottom w:val="nil"/>
              <w:right w:val="nil"/>
            </w:tcBorders>
            <w:shd w:val="clear" w:color="auto" w:fill="auto"/>
            <w:vAlign w:val="center"/>
            <w:hideMark/>
          </w:tcPr>
          <w:p w14:paraId="0EFB546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AE16D3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7E4650E" w14:textId="77777777" w:rsidTr="00906DC4">
        <w:trPr>
          <w:trHeight w:val="270"/>
        </w:trPr>
        <w:tc>
          <w:tcPr>
            <w:tcW w:w="7854" w:type="dxa"/>
            <w:tcBorders>
              <w:top w:val="nil"/>
              <w:left w:val="nil"/>
              <w:bottom w:val="nil"/>
              <w:right w:val="nil"/>
            </w:tcBorders>
            <w:shd w:val="clear" w:color="000000" w:fill="BDD7EE"/>
            <w:vAlign w:val="center"/>
            <w:hideMark/>
          </w:tcPr>
          <w:p w14:paraId="174827DE" w14:textId="49EBBCE4"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Too many </w:t>
            </w:r>
            <w:r w:rsidR="00EE0C12" w:rsidRPr="00052DD2">
              <w:rPr>
                <w:rFonts w:eastAsia="Times New Roman"/>
                <w:sz w:val="20"/>
                <w:szCs w:val="20"/>
                <w:lang w:eastAsia="zh-CN"/>
              </w:rPr>
              <w:t>high-rise</w:t>
            </w:r>
            <w:r w:rsidRPr="00052DD2">
              <w:rPr>
                <w:rFonts w:eastAsia="Times New Roman"/>
                <w:sz w:val="20"/>
                <w:szCs w:val="20"/>
                <w:lang w:eastAsia="zh-CN"/>
              </w:rPr>
              <w:t xml:space="preserve"> developments and inconvenient for the current residents.</w:t>
            </w:r>
          </w:p>
        </w:tc>
        <w:tc>
          <w:tcPr>
            <w:tcW w:w="950" w:type="dxa"/>
            <w:tcBorders>
              <w:top w:val="nil"/>
              <w:left w:val="nil"/>
              <w:bottom w:val="nil"/>
              <w:right w:val="nil"/>
            </w:tcBorders>
            <w:shd w:val="clear" w:color="000000" w:fill="BDD7EE"/>
            <w:vAlign w:val="center"/>
            <w:hideMark/>
          </w:tcPr>
          <w:p w14:paraId="462E29F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40BE88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2DEC46E" w14:textId="77777777" w:rsidTr="00906DC4">
        <w:trPr>
          <w:trHeight w:val="270"/>
        </w:trPr>
        <w:tc>
          <w:tcPr>
            <w:tcW w:w="7854" w:type="dxa"/>
            <w:tcBorders>
              <w:top w:val="nil"/>
              <w:left w:val="nil"/>
              <w:bottom w:val="nil"/>
              <w:right w:val="nil"/>
            </w:tcBorders>
            <w:shd w:val="clear" w:color="auto" w:fill="auto"/>
            <w:vAlign w:val="center"/>
            <w:hideMark/>
          </w:tcPr>
          <w:p w14:paraId="60056DA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new ugly buildings</w:t>
            </w:r>
          </w:p>
        </w:tc>
        <w:tc>
          <w:tcPr>
            <w:tcW w:w="950" w:type="dxa"/>
            <w:tcBorders>
              <w:top w:val="nil"/>
              <w:left w:val="nil"/>
              <w:bottom w:val="nil"/>
              <w:right w:val="nil"/>
            </w:tcBorders>
            <w:shd w:val="clear" w:color="auto" w:fill="auto"/>
            <w:vAlign w:val="center"/>
            <w:hideMark/>
          </w:tcPr>
          <w:p w14:paraId="4B4D6A6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3F7C21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E9A2ED2" w14:textId="77777777" w:rsidTr="00906DC4">
        <w:trPr>
          <w:trHeight w:val="270"/>
        </w:trPr>
        <w:tc>
          <w:tcPr>
            <w:tcW w:w="7854" w:type="dxa"/>
            <w:tcBorders>
              <w:top w:val="nil"/>
              <w:left w:val="nil"/>
              <w:bottom w:val="nil"/>
              <w:right w:val="nil"/>
            </w:tcBorders>
            <w:shd w:val="clear" w:color="000000" w:fill="BDD7EE"/>
            <w:vAlign w:val="center"/>
            <w:hideMark/>
          </w:tcPr>
          <w:p w14:paraId="3722670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restrictions, too protective</w:t>
            </w:r>
          </w:p>
        </w:tc>
        <w:tc>
          <w:tcPr>
            <w:tcW w:w="950" w:type="dxa"/>
            <w:tcBorders>
              <w:top w:val="nil"/>
              <w:left w:val="nil"/>
              <w:bottom w:val="nil"/>
              <w:right w:val="nil"/>
            </w:tcBorders>
            <w:shd w:val="clear" w:color="000000" w:fill="BDD7EE"/>
            <w:vAlign w:val="center"/>
            <w:hideMark/>
          </w:tcPr>
          <w:p w14:paraId="3DD78B2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102419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A048E2F" w14:textId="77777777" w:rsidTr="00906DC4">
        <w:trPr>
          <w:trHeight w:val="270"/>
        </w:trPr>
        <w:tc>
          <w:tcPr>
            <w:tcW w:w="7854" w:type="dxa"/>
            <w:tcBorders>
              <w:top w:val="nil"/>
              <w:left w:val="nil"/>
              <w:bottom w:val="nil"/>
              <w:right w:val="nil"/>
            </w:tcBorders>
            <w:shd w:val="clear" w:color="auto" w:fill="auto"/>
            <w:vAlign w:val="center"/>
            <w:hideMark/>
          </w:tcPr>
          <w:p w14:paraId="1C02EB4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much height, near age care</w:t>
            </w:r>
          </w:p>
        </w:tc>
        <w:tc>
          <w:tcPr>
            <w:tcW w:w="950" w:type="dxa"/>
            <w:tcBorders>
              <w:top w:val="nil"/>
              <w:left w:val="nil"/>
              <w:bottom w:val="nil"/>
              <w:right w:val="nil"/>
            </w:tcBorders>
            <w:shd w:val="clear" w:color="auto" w:fill="auto"/>
            <w:vAlign w:val="center"/>
            <w:hideMark/>
          </w:tcPr>
          <w:p w14:paraId="3708FD7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EF00BE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FF107AA" w14:textId="77777777" w:rsidTr="00906DC4">
        <w:trPr>
          <w:trHeight w:val="270"/>
        </w:trPr>
        <w:tc>
          <w:tcPr>
            <w:tcW w:w="7854" w:type="dxa"/>
            <w:tcBorders>
              <w:top w:val="nil"/>
              <w:left w:val="nil"/>
              <w:bottom w:val="nil"/>
              <w:right w:val="nil"/>
            </w:tcBorders>
            <w:shd w:val="clear" w:color="000000" w:fill="BDD7EE"/>
            <w:vAlign w:val="center"/>
            <w:hideMark/>
          </w:tcPr>
          <w:p w14:paraId="6BCF53A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similar and too high</w:t>
            </w:r>
          </w:p>
        </w:tc>
        <w:tc>
          <w:tcPr>
            <w:tcW w:w="950" w:type="dxa"/>
            <w:tcBorders>
              <w:top w:val="nil"/>
              <w:left w:val="nil"/>
              <w:bottom w:val="nil"/>
              <w:right w:val="nil"/>
            </w:tcBorders>
            <w:shd w:val="clear" w:color="000000" w:fill="BDD7EE"/>
            <w:vAlign w:val="center"/>
            <w:hideMark/>
          </w:tcPr>
          <w:p w14:paraId="0BC8F87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7F0120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49A0AB6" w14:textId="77777777" w:rsidTr="00906DC4">
        <w:trPr>
          <w:trHeight w:val="270"/>
        </w:trPr>
        <w:tc>
          <w:tcPr>
            <w:tcW w:w="7854" w:type="dxa"/>
            <w:tcBorders>
              <w:top w:val="nil"/>
              <w:left w:val="nil"/>
              <w:bottom w:val="nil"/>
              <w:right w:val="nil"/>
            </w:tcBorders>
            <w:shd w:val="clear" w:color="auto" w:fill="auto"/>
            <w:vAlign w:val="center"/>
            <w:hideMark/>
          </w:tcPr>
          <w:p w14:paraId="2CBFCC2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Very slow and no continuity</w:t>
            </w:r>
          </w:p>
        </w:tc>
        <w:tc>
          <w:tcPr>
            <w:tcW w:w="950" w:type="dxa"/>
            <w:tcBorders>
              <w:top w:val="nil"/>
              <w:left w:val="nil"/>
              <w:bottom w:val="nil"/>
              <w:right w:val="nil"/>
            </w:tcBorders>
            <w:shd w:val="clear" w:color="auto" w:fill="auto"/>
            <w:vAlign w:val="center"/>
            <w:hideMark/>
          </w:tcPr>
          <w:p w14:paraId="5508451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94E86E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7CE7BDF" w14:textId="77777777" w:rsidTr="00906DC4">
        <w:trPr>
          <w:trHeight w:val="270"/>
        </w:trPr>
        <w:tc>
          <w:tcPr>
            <w:tcW w:w="7854" w:type="dxa"/>
            <w:tcBorders>
              <w:top w:val="nil"/>
              <w:left w:val="nil"/>
              <w:bottom w:val="nil"/>
              <w:right w:val="nil"/>
            </w:tcBorders>
            <w:shd w:val="clear" w:color="auto" w:fill="auto"/>
            <w:noWrap/>
            <w:vAlign w:val="center"/>
            <w:hideMark/>
          </w:tcPr>
          <w:p w14:paraId="7499A3D5"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452F19AA"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3AF86F3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64A266B" w14:textId="77777777" w:rsidTr="00906DC4">
        <w:trPr>
          <w:trHeight w:val="270"/>
        </w:trPr>
        <w:tc>
          <w:tcPr>
            <w:tcW w:w="7854" w:type="dxa"/>
            <w:tcBorders>
              <w:top w:val="nil"/>
              <w:left w:val="nil"/>
              <w:bottom w:val="nil"/>
              <w:right w:val="nil"/>
            </w:tcBorders>
            <w:shd w:val="clear" w:color="auto" w:fill="auto"/>
            <w:vAlign w:val="center"/>
            <w:hideMark/>
          </w:tcPr>
          <w:p w14:paraId="77730861" w14:textId="77777777" w:rsidR="00052DD2" w:rsidRPr="00052DD2" w:rsidRDefault="00052DD2" w:rsidP="00052DD2">
            <w:pPr>
              <w:jc w:val="left"/>
              <w:rPr>
                <w:rFonts w:eastAsia="Times New Roman"/>
                <w:b/>
                <w:bCs/>
                <w:sz w:val="20"/>
                <w:szCs w:val="20"/>
                <w:lang w:eastAsia="zh-CN"/>
              </w:rPr>
            </w:pPr>
            <w:r w:rsidRPr="00052DD2">
              <w:rPr>
                <w:rFonts w:eastAsia="Times New Roman"/>
                <w:b/>
                <w:bCs/>
                <w:sz w:val="20"/>
                <w:szCs w:val="20"/>
                <w:lang w:eastAsia="zh-CN"/>
              </w:rPr>
              <w:t xml:space="preserve">Total </w:t>
            </w:r>
          </w:p>
        </w:tc>
        <w:tc>
          <w:tcPr>
            <w:tcW w:w="950" w:type="dxa"/>
            <w:tcBorders>
              <w:top w:val="nil"/>
              <w:left w:val="nil"/>
              <w:bottom w:val="nil"/>
              <w:right w:val="nil"/>
            </w:tcBorders>
            <w:shd w:val="clear" w:color="auto" w:fill="auto"/>
            <w:vAlign w:val="center"/>
            <w:hideMark/>
          </w:tcPr>
          <w:p w14:paraId="1315606F" w14:textId="77777777" w:rsidR="00052DD2" w:rsidRPr="00052DD2" w:rsidRDefault="00052DD2" w:rsidP="00052DD2">
            <w:pPr>
              <w:jc w:val="center"/>
              <w:rPr>
                <w:rFonts w:eastAsia="Times New Roman"/>
                <w:b/>
                <w:bCs/>
                <w:sz w:val="20"/>
                <w:szCs w:val="20"/>
                <w:lang w:eastAsia="zh-CN"/>
              </w:rPr>
            </w:pPr>
            <w:r w:rsidRPr="00052DD2">
              <w:rPr>
                <w:rFonts w:eastAsia="Times New Roman"/>
                <w:b/>
                <w:bCs/>
                <w:sz w:val="20"/>
                <w:szCs w:val="20"/>
                <w:lang w:eastAsia="zh-CN"/>
              </w:rPr>
              <w:t>229</w:t>
            </w:r>
          </w:p>
        </w:tc>
        <w:tc>
          <w:tcPr>
            <w:tcW w:w="222" w:type="dxa"/>
            <w:vAlign w:val="center"/>
            <w:hideMark/>
          </w:tcPr>
          <w:p w14:paraId="36214B15" w14:textId="77777777" w:rsidR="00052DD2" w:rsidRPr="00052DD2" w:rsidRDefault="00052DD2" w:rsidP="00052DD2">
            <w:pPr>
              <w:jc w:val="left"/>
              <w:rPr>
                <w:rFonts w:ascii="Times New Roman" w:eastAsia="Times New Roman" w:hAnsi="Times New Roman" w:cs="Times New Roman"/>
                <w:sz w:val="20"/>
                <w:szCs w:val="20"/>
                <w:lang w:eastAsia="zh-CN"/>
              </w:rPr>
            </w:pPr>
          </w:p>
        </w:tc>
      </w:tr>
    </w:tbl>
    <w:p w14:paraId="3997A4CD" w14:textId="77777777" w:rsidR="00BF44C9" w:rsidRDefault="00BF44C9" w:rsidP="00052DD2">
      <w:pPr>
        <w:jc w:val="center"/>
        <w:rPr>
          <w:lang w:val="en-US"/>
        </w:rPr>
      </w:pPr>
    </w:p>
    <w:p w14:paraId="6714A681" w14:textId="1B6B0B2F" w:rsidR="009715F9" w:rsidRDefault="009715F9" w:rsidP="009715F9">
      <w:pPr>
        <w:jc w:val="center"/>
        <w:rPr>
          <w:lang w:val="en-US"/>
        </w:rPr>
      </w:pPr>
    </w:p>
    <w:p w14:paraId="45904A21" w14:textId="6CA1BA5D" w:rsidR="009715F9" w:rsidRDefault="009715F9" w:rsidP="00700562">
      <w:pPr>
        <w:rPr>
          <w:lang w:val="en-US"/>
        </w:rPr>
      </w:pPr>
    </w:p>
    <w:p w14:paraId="5E4BD780" w14:textId="6127BE24" w:rsidR="00ED6F39" w:rsidRDefault="00ED6F39" w:rsidP="00CE0684">
      <w:pPr>
        <w:pStyle w:val="Heading1"/>
      </w:pPr>
      <w:bookmarkStart w:id="69" w:name="_Toc67909388"/>
      <w:r>
        <w:t>Transport</w:t>
      </w:r>
      <w:bookmarkEnd w:id="69"/>
    </w:p>
    <w:p w14:paraId="1E973300" w14:textId="77777777" w:rsidR="00ED6F39" w:rsidRPr="00ED6F39" w:rsidRDefault="00ED6F39" w:rsidP="00ED6F39">
      <w:pPr>
        <w:rPr>
          <w:sz w:val="16"/>
          <w:szCs w:val="16"/>
        </w:rPr>
      </w:pPr>
    </w:p>
    <w:p w14:paraId="298C5740" w14:textId="77777777" w:rsidR="00626265" w:rsidRDefault="00626265" w:rsidP="00ED6F39">
      <w:pPr>
        <w:pStyle w:val="Heading2"/>
      </w:pPr>
      <w:bookmarkStart w:id="70" w:name="_Toc67909389"/>
      <w:r>
        <w:t>Traffic and parking</w:t>
      </w:r>
      <w:bookmarkEnd w:id="60"/>
      <w:bookmarkEnd w:id="70"/>
    </w:p>
    <w:p w14:paraId="07FBFA56" w14:textId="77777777" w:rsidR="00626265" w:rsidRPr="00CE0684" w:rsidRDefault="00626265" w:rsidP="00CE0684">
      <w:pPr>
        <w:rPr>
          <w:sz w:val="16"/>
          <w:szCs w:val="16"/>
        </w:rPr>
      </w:pPr>
    </w:p>
    <w:p w14:paraId="68BF5EAD" w14:textId="77777777" w:rsidR="00626265" w:rsidRPr="002179C0" w:rsidRDefault="00626265" w:rsidP="00CE0684">
      <w:r w:rsidRPr="002179C0">
        <w:t>Respondents were asked:</w:t>
      </w:r>
    </w:p>
    <w:p w14:paraId="109FFDD9" w14:textId="77777777" w:rsidR="00626265" w:rsidRPr="0033420D" w:rsidRDefault="00626265" w:rsidP="00CE0684">
      <w:pPr>
        <w:pStyle w:val="BalloonText"/>
        <w:rPr>
          <w:rFonts w:ascii="Garamond" w:hAnsi="Garamond" w:cs="Garamond"/>
          <w:sz w:val="20"/>
          <w:szCs w:val="20"/>
        </w:rPr>
      </w:pPr>
    </w:p>
    <w:p w14:paraId="64DA2FFE" w14:textId="77777777" w:rsidR="00626265" w:rsidRPr="002179C0" w:rsidRDefault="00626265" w:rsidP="00CE0684">
      <w:pPr>
        <w:jc w:val="center"/>
        <w:rPr>
          <w:i/>
          <w:iCs/>
          <w:color w:val="0070C0"/>
          <w:sz w:val="22"/>
        </w:rPr>
      </w:pPr>
      <w:r w:rsidRPr="002179C0">
        <w:rPr>
          <w:i/>
          <w:iCs/>
          <w:color w:val="0070C0"/>
          <w:sz w:val="22"/>
        </w:rPr>
        <w:t xml:space="preserve">“On a scale of 0 (lowest) to 10 (highest), please rate your satisfaction with the following aspects of traffic and parking in the City of </w:t>
      </w:r>
      <w:r w:rsidR="00D50F17">
        <w:rPr>
          <w:i/>
          <w:iCs/>
          <w:color w:val="0070C0"/>
          <w:sz w:val="22"/>
        </w:rPr>
        <w:t>Bayside.</w:t>
      </w:r>
      <w:r w:rsidRPr="002179C0">
        <w:rPr>
          <w:i/>
          <w:iCs/>
          <w:color w:val="0070C0"/>
          <w:sz w:val="22"/>
        </w:rPr>
        <w:t>”</w:t>
      </w:r>
    </w:p>
    <w:p w14:paraId="21700C06" w14:textId="69C72A40" w:rsidR="00626265" w:rsidRPr="0033420D" w:rsidRDefault="00626265" w:rsidP="009F2225"/>
    <w:p w14:paraId="18ACBB7C" w14:textId="455A79F2" w:rsidR="00683A3D" w:rsidRDefault="00683A3D" w:rsidP="009F2225">
      <w:r>
        <w:t>Respondents were asked to rate their satisfaction with four aspects of transport and traffic on both residential streets and main roads in the City of Bayside, including the volume of traffic, the availability of parking, the availability of parking around shopping strips and major commercial areas, safety whilst walking and safety whilst cycling.</w:t>
      </w:r>
    </w:p>
    <w:p w14:paraId="3B04FF7F" w14:textId="49CA8906" w:rsidR="00683A3D" w:rsidRPr="0033420D" w:rsidRDefault="00683A3D" w:rsidP="009F2225"/>
    <w:p w14:paraId="79F77581" w14:textId="0FB824DA" w:rsidR="00683A3D" w:rsidRDefault="00683A3D" w:rsidP="009F2225">
      <w:r>
        <w:t>Satisfaction with these nine aspects of transport and traffic can best be summarised as follows:</w:t>
      </w:r>
    </w:p>
    <w:p w14:paraId="266A8495" w14:textId="5F6D033F" w:rsidR="00683A3D" w:rsidRPr="0033420D" w:rsidRDefault="00683A3D" w:rsidP="009F2225"/>
    <w:p w14:paraId="74226DC9" w14:textId="790142A2" w:rsidR="00683A3D" w:rsidRPr="00683A3D" w:rsidRDefault="00683A3D" w:rsidP="0008710C">
      <w:pPr>
        <w:pStyle w:val="ListParagraph"/>
        <w:numPr>
          <w:ilvl w:val="0"/>
          <w:numId w:val="9"/>
        </w:numPr>
        <w:rPr>
          <w:sz w:val="22"/>
          <w:szCs w:val="22"/>
        </w:rPr>
      </w:pPr>
      <w:r w:rsidRPr="00683A3D">
        <w:rPr>
          <w:b/>
          <w:bCs/>
          <w:i/>
          <w:iCs/>
          <w:color w:val="0070C0"/>
          <w:sz w:val="22"/>
          <w:szCs w:val="22"/>
        </w:rPr>
        <w:t>Very Good</w:t>
      </w:r>
      <w:r w:rsidRPr="00683A3D">
        <w:rPr>
          <w:color w:val="0070C0"/>
          <w:sz w:val="22"/>
          <w:szCs w:val="22"/>
        </w:rPr>
        <w:t xml:space="preserve"> </w:t>
      </w:r>
      <w:r w:rsidRPr="00683A3D">
        <w:rPr>
          <w:sz w:val="22"/>
          <w:szCs w:val="22"/>
        </w:rPr>
        <w:t>– for the perception of safety whilst walking on both residential streets and main roads.  Approximately two-thirds of respondents were very satisfied, whilst approximately five percent were dissatisfied.</w:t>
      </w:r>
    </w:p>
    <w:p w14:paraId="52EB26F2" w14:textId="52A44CE2" w:rsidR="00683A3D" w:rsidRPr="0033420D" w:rsidRDefault="00683A3D" w:rsidP="009F2225">
      <w:pPr>
        <w:rPr>
          <w:sz w:val="16"/>
          <w:szCs w:val="16"/>
        </w:rPr>
      </w:pPr>
    </w:p>
    <w:p w14:paraId="04265EE2" w14:textId="45A71AEC" w:rsidR="00683A3D" w:rsidRPr="00683A3D" w:rsidRDefault="00683A3D" w:rsidP="0008710C">
      <w:pPr>
        <w:pStyle w:val="ListParagraph"/>
        <w:numPr>
          <w:ilvl w:val="0"/>
          <w:numId w:val="9"/>
        </w:numPr>
        <w:rPr>
          <w:sz w:val="22"/>
          <w:szCs w:val="22"/>
        </w:rPr>
      </w:pPr>
      <w:r w:rsidRPr="00683A3D">
        <w:rPr>
          <w:b/>
          <w:bCs/>
          <w:i/>
          <w:iCs/>
          <w:color w:val="0070C0"/>
          <w:sz w:val="22"/>
          <w:szCs w:val="22"/>
        </w:rPr>
        <w:t>Good</w:t>
      </w:r>
      <w:r w:rsidRPr="00683A3D">
        <w:rPr>
          <w:sz w:val="22"/>
          <w:szCs w:val="22"/>
        </w:rPr>
        <w:t xml:space="preserve"> – for the perception of safety whilst cycling on residential streets.  Half of the respondents were very satisfied with this, whilst 8.5% were dissatisfied.</w:t>
      </w:r>
    </w:p>
    <w:p w14:paraId="36C0BB1C" w14:textId="1AD6DFD1" w:rsidR="00683A3D" w:rsidRPr="0033420D" w:rsidRDefault="00683A3D" w:rsidP="009F2225">
      <w:pPr>
        <w:rPr>
          <w:sz w:val="16"/>
          <w:szCs w:val="16"/>
        </w:rPr>
      </w:pPr>
    </w:p>
    <w:p w14:paraId="405502B5" w14:textId="357D62C8" w:rsidR="00683A3D" w:rsidRPr="00683A3D" w:rsidRDefault="00683A3D" w:rsidP="0008710C">
      <w:pPr>
        <w:pStyle w:val="ListParagraph"/>
        <w:numPr>
          <w:ilvl w:val="0"/>
          <w:numId w:val="9"/>
        </w:numPr>
        <w:rPr>
          <w:sz w:val="22"/>
          <w:szCs w:val="22"/>
        </w:rPr>
      </w:pPr>
      <w:r w:rsidRPr="00683A3D">
        <w:rPr>
          <w:b/>
          <w:bCs/>
          <w:i/>
          <w:iCs/>
          <w:color w:val="0070C0"/>
          <w:sz w:val="22"/>
          <w:szCs w:val="22"/>
        </w:rPr>
        <w:t>Solid</w:t>
      </w:r>
      <w:r w:rsidRPr="00683A3D">
        <w:rPr>
          <w:sz w:val="22"/>
          <w:szCs w:val="22"/>
        </w:rPr>
        <w:t xml:space="preserve"> – for the perception of safety whilst cycling on main roads.  A little more than one-third of respondents were very satisfied, whilst approximately one-sixth were dissatisfied.</w:t>
      </w:r>
    </w:p>
    <w:p w14:paraId="264357F8" w14:textId="0092793F" w:rsidR="00683A3D" w:rsidRPr="0033420D" w:rsidRDefault="00683A3D" w:rsidP="009F2225">
      <w:pPr>
        <w:rPr>
          <w:sz w:val="16"/>
          <w:szCs w:val="16"/>
        </w:rPr>
      </w:pPr>
    </w:p>
    <w:p w14:paraId="0E42298D" w14:textId="6DF134E7" w:rsidR="00683A3D" w:rsidRPr="00683A3D" w:rsidRDefault="00683A3D" w:rsidP="0008710C">
      <w:pPr>
        <w:pStyle w:val="ListParagraph"/>
        <w:numPr>
          <w:ilvl w:val="0"/>
          <w:numId w:val="9"/>
        </w:numPr>
        <w:rPr>
          <w:sz w:val="22"/>
          <w:szCs w:val="22"/>
        </w:rPr>
      </w:pPr>
      <w:r w:rsidRPr="00683A3D">
        <w:rPr>
          <w:b/>
          <w:bCs/>
          <w:i/>
          <w:iCs/>
          <w:color w:val="0070C0"/>
          <w:sz w:val="22"/>
          <w:szCs w:val="22"/>
        </w:rPr>
        <w:t>Poor</w:t>
      </w:r>
      <w:r w:rsidRPr="00683A3D">
        <w:rPr>
          <w:sz w:val="22"/>
          <w:szCs w:val="22"/>
        </w:rPr>
        <w:t xml:space="preserve"> – for the volume of traffic and the availability of parking on both residential streets and main roads, and the availability of parking around shopping strips and major commercial areas.  Between one-sixth and one-quarter of respondents were very satisfied with these aspects, whilst approximately one-quarter were dissatisfied.</w:t>
      </w:r>
    </w:p>
    <w:p w14:paraId="59878710" w14:textId="3F556879" w:rsidR="00683A3D" w:rsidRDefault="00683A3D" w:rsidP="009F2225"/>
    <w:p w14:paraId="4A95C6DE" w14:textId="30A81B7D" w:rsidR="00683A3D" w:rsidRDefault="00683A3D" w:rsidP="009F2225">
      <w:r>
        <w:t xml:space="preserve">Metropolis Research notes that satisfaction with the volume of traffic and the availability of parking did decline somewhat this year, in line with the general decline in satisfaction observed across the survey.  </w:t>
      </w:r>
    </w:p>
    <w:p w14:paraId="3C335A22" w14:textId="1915AE62" w:rsidR="00683A3D" w:rsidRDefault="00683A3D" w:rsidP="009F2225"/>
    <w:p w14:paraId="6FCFABE2" w14:textId="382FED45" w:rsidR="00683A3D" w:rsidRDefault="00683A3D" w:rsidP="009F2225">
      <w:r>
        <w:t>This decline may reflect a range of factors, some of which would be unrelated to the volume of traffic or the availability of parking.  These factors may include the change in methodology from door-to-door to telephone this year, as well as a generally more pessimistic mood in the community which may have affected community sentiment.</w:t>
      </w:r>
    </w:p>
    <w:p w14:paraId="21AE40D7" w14:textId="34FA4A9A" w:rsidR="0033420D" w:rsidRDefault="0033420D" w:rsidP="009F2225"/>
    <w:p w14:paraId="010CCF44" w14:textId="508EE593" w:rsidR="0033420D" w:rsidRDefault="0033420D" w:rsidP="009F2225">
      <w:r>
        <w:t>Metropolis Research also notes that the results for satisfaction with many components in the survey increased substantially in 2020, and that the decline this year brings many results closer to the long-term average over the last four years.</w:t>
      </w:r>
    </w:p>
    <w:p w14:paraId="1039AA37" w14:textId="0F43C37F" w:rsidR="00683A3D" w:rsidRPr="0033420D" w:rsidRDefault="00683A3D" w:rsidP="009F2225"/>
    <w:p w14:paraId="35AF8580" w14:textId="5A2FD872" w:rsidR="00683A3D" w:rsidRDefault="00683A3D" w:rsidP="009F2225">
      <w:r>
        <w:t xml:space="preserve">It is also important to note that, whilst it is still likely that the volume of traffic and the </w:t>
      </w:r>
      <w:r w:rsidR="00AB4B03">
        <w:t>demand for parking in the municipality is down on the volumes one year ago, it is noted that respondents will likely to be making their judgement about satisfaction with the volume of traffic and the availability of parking based on change over a more limited time frame.</w:t>
      </w:r>
    </w:p>
    <w:p w14:paraId="4DB2E410" w14:textId="2804793F" w:rsidR="00AB4B03" w:rsidRDefault="00AB4B03" w:rsidP="009F2225">
      <w:r>
        <w:t>In other words, the fact that satisfaction with the volume of traffic and the availability of parking have declined may be reflecting the increased volumes of traffic and demand for parking that has been occurring over recent months</w:t>
      </w:r>
      <w:r w:rsidR="0033420D">
        <w:t>.  A</w:t>
      </w:r>
      <w:r>
        <w:t>s the social distancing requirements have eased and there are more people out and about in the municipality, both in terms of commuting to work, as well as travelling for shopping, recreation, and other purposes within the City of Bayside</w:t>
      </w:r>
      <w:r w:rsidR="0033420D">
        <w:t>, the perception of traffic congestion and demand for parking may have  declined for some respondents.</w:t>
      </w:r>
    </w:p>
    <w:p w14:paraId="059C78B1" w14:textId="77777777" w:rsidR="00683A3D" w:rsidRDefault="00683A3D" w:rsidP="009F2225"/>
    <w:p w14:paraId="585F96A2" w14:textId="0375545C" w:rsidR="00626265" w:rsidRDefault="002614AA" w:rsidP="00A479C7">
      <w:pPr>
        <w:jc w:val="center"/>
        <w:rPr>
          <w:color w:val="0070C0"/>
        </w:rPr>
      </w:pPr>
      <w:r w:rsidRPr="002614AA">
        <w:rPr>
          <w:noProof/>
        </w:rPr>
        <w:drawing>
          <wp:inline distT="0" distB="0" distL="0" distR="0" wp14:anchorId="188FE893" wp14:editId="50E8E6C7">
            <wp:extent cx="5709920" cy="3579495"/>
            <wp:effectExtent l="0" t="0" r="5080" b="190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09920" cy="3579495"/>
                    </a:xfrm>
                    <a:prstGeom prst="rect">
                      <a:avLst/>
                    </a:prstGeom>
                    <a:noFill/>
                    <a:ln>
                      <a:noFill/>
                    </a:ln>
                  </pic:spPr>
                </pic:pic>
              </a:graphicData>
            </a:graphic>
          </wp:inline>
        </w:drawing>
      </w:r>
    </w:p>
    <w:p w14:paraId="4731F18A" w14:textId="77777777" w:rsidR="00AB4B03" w:rsidRDefault="00AB4B03" w:rsidP="00A479C7">
      <w:pPr>
        <w:jc w:val="center"/>
        <w:rPr>
          <w:color w:val="0070C0"/>
        </w:rPr>
      </w:pPr>
    </w:p>
    <w:p w14:paraId="4D6A4F4E" w14:textId="0C2F34A5" w:rsidR="00626265" w:rsidRDefault="002614AA" w:rsidP="00CE0684">
      <w:pPr>
        <w:jc w:val="center"/>
        <w:rPr>
          <w:color w:val="0070C0"/>
          <w:sz w:val="22"/>
          <w:szCs w:val="22"/>
        </w:rPr>
      </w:pPr>
      <w:r w:rsidRPr="002614AA">
        <w:rPr>
          <w:noProof/>
        </w:rPr>
        <w:drawing>
          <wp:inline distT="0" distB="0" distL="0" distR="0" wp14:anchorId="601E40AF" wp14:editId="11EA533C">
            <wp:extent cx="5731510" cy="3554730"/>
            <wp:effectExtent l="0" t="0" r="2540" b="762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3554730"/>
                    </a:xfrm>
                    <a:prstGeom prst="rect">
                      <a:avLst/>
                    </a:prstGeom>
                    <a:noFill/>
                    <a:ln>
                      <a:noFill/>
                    </a:ln>
                  </pic:spPr>
                </pic:pic>
              </a:graphicData>
            </a:graphic>
          </wp:inline>
        </w:drawing>
      </w:r>
    </w:p>
    <w:p w14:paraId="61C25B12" w14:textId="6D5033AB" w:rsidR="00626265" w:rsidRDefault="00626265" w:rsidP="00CE0684">
      <w:pPr>
        <w:pStyle w:val="Heading2"/>
      </w:pPr>
      <w:bookmarkStart w:id="71" w:name="_Volume_of_traffic"/>
      <w:bookmarkStart w:id="72" w:name="_Toc436038344"/>
      <w:bookmarkStart w:id="73" w:name="_Toc67909390"/>
      <w:bookmarkEnd w:id="71"/>
      <w:r>
        <w:t>Volume of traffic</w:t>
      </w:r>
      <w:bookmarkEnd w:id="72"/>
      <w:bookmarkEnd w:id="73"/>
      <w:r>
        <w:t xml:space="preserve"> </w:t>
      </w:r>
    </w:p>
    <w:p w14:paraId="38DB235A" w14:textId="49E813D4" w:rsidR="00971363" w:rsidRDefault="00971363" w:rsidP="00971363">
      <w:pPr>
        <w:rPr>
          <w:lang w:val="en-US"/>
        </w:rPr>
      </w:pPr>
    </w:p>
    <w:p w14:paraId="24C9A645" w14:textId="77777777" w:rsidR="00C62C3C" w:rsidRDefault="00971363" w:rsidP="00971363">
      <w:pPr>
        <w:rPr>
          <w:lang w:val="en-US"/>
        </w:rPr>
      </w:pPr>
      <w:r>
        <w:rPr>
          <w:lang w:val="en-US"/>
        </w:rPr>
        <w:t>Satisfaction with the volume of traffic on both residential streets (down 8.5%) and main roads (down 4.8%) declined measurably this year, and both are now at “poor” levels.</w:t>
      </w:r>
      <w:r w:rsidR="001C22F2">
        <w:rPr>
          <w:lang w:val="en-US"/>
        </w:rPr>
        <w:t xml:space="preserve">  </w:t>
      </w:r>
    </w:p>
    <w:p w14:paraId="7E8F281B" w14:textId="77777777" w:rsidR="00C62C3C" w:rsidRDefault="00C62C3C" w:rsidP="00971363">
      <w:pPr>
        <w:rPr>
          <w:lang w:val="en-US"/>
        </w:rPr>
      </w:pPr>
    </w:p>
    <w:p w14:paraId="674D8793" w14:textId="5502974F" w:rsidR="00971363" w:rsidRDefault="001C22F2" w:rsidP="00971363">
      <w:pPr>
        <w:rPr>
          <w:lang w:val="en-US"/>
        </w:rPr>
      </w:pPr>
      <w:r>
        <w:rPr>
          <w:lang w:val="en-US"/>
        </w:rPr>
        <w:t>Satisfaction with the volume of traffic on both residential streets (6.00) and main roads (5.82) is now marginally lower than average over the last four years.</w:t>
      </w:r>
      <w:r w:rsidR="00971363">
        <w:rPr>
          <w:lang w:val="en-US"/>
        </w:rPr>
        <w:t xml:space="preserve">  </w:t>
      </w:r>
    </w:p>
    <w:p w14:paraId="5F738325" w14:textId="6D7B0D49" w:rsidR="00C62C3C" w:rsidRDefault="00C62C3C" w:rsidP="00971363">
      <w:pPr>
        <w:rPr>
          <w:lang w:val="en-US"/>
        </w:rPr>
      </w:pPr>
    </w:p>
    <w:p w14:paraId="24B9AA79" w14:textId="2C3C2003" w:rsidR="00C62C3C" w:rsidRPr="00971363" w:rsidRDefault="00C62C3C" w:rsidP="00971363">
      <w:pPr>
        <w:rPr>
          <w:lang w:val="en-US"/>
        </w:rPr>
      </w:pPr>
      <w:r>
        <w:rPr>
          <w:lang w:val="en-US"/>
        </w:rPr>
        <w:t>As discussed in the previous section, the decline in satisfaction with the volume of traffic is unlikely to reflect change in volumes between March 2020 and March 2021, rather the increase in the volumes of traffic in recent months as the COVID-19 pandemic restrictions have eased and the volumes of traffic have increased notably, particularly in the new year.</w:t>
      </w:r>
    </w:p>
    <w:p w14:paraId="46166BA2" w14:textId="77777777" w:rsidR="00B05FB3" w:rsidRPr="00B05FB3" w:rsidRDefault="00B05FB3" w:rsidP="00B05FB3">
      <w:pPr>
        <w:rPr>
          <w:sz w:val="20"/>
          <w:szCs w:val="20"/>
          <w:lang w:val="en-US"/>
        </w:rPr>
      </w:pPr>
    </w:p>
    <w:p w14:paraId="5092A574" w14:textId="4251387F" w:rsidR="00A479C7" w:rsidRDefault="002614AA" w:rsidP="00A479C7">
      <w:pPr>
        <w:jc w:val="center"/>
      </w:pPr>
      <w:r w:rsidRPr="002614AA">
        <w:rPr>
          <w:noProof/>
        </w:rPr>
        <w:drawing>
          <wp:inline distT="0" distB="0" distL="0" distR="0" wp14:anchorId="6C11E162" wp14:editId="6587F0B3">
            <wp:extent cx="5709920" cy="3579495"/>
            <wp:effectExtent l="0" t="0" r="5080" b="190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09920" cy="3579495"/>
                    </a:xfrm>
                    <a:prstGeom prst="rect">
                      <a:avLst/>
                    </a:prstGeom>
                    <a:noFill/>
                    <a:ln>
                      <a:noFill/>
                    </a:ln>
                  </pic:spPr>
                </pic:pic>
              </a:graphicData>
            </a:graphic>
          </wp:inline>
        </w:drawing>
      </w:r>
    </w:p>
    <w:p w14:paraId="452338AC" w14:textId="17038DE0" w:rsidR="00510870" w:rsidRDefault="00510870" w:rsidP="00A479C7">
      <w:pPr>
        <w:jc w:val="center"/>
      </w:pPr>
    </w:p>
    <w:p w14:paraId="7E668185" w14:textId="61C43B53" w:rsidR="001C22F2" w:rsidRDefault="001C22F2" w:rsidP="001C22F2">
      <w:r>
        <w:t>There was no statistically significant variation in satisfaction with the volume of traffic on residential streets, although the following variations are noted:</w:t>
      </w:r>
    </w:p>
    <w:p w14:paraId="4024D564" w14:textId="601B28EE" w:rsidR="001C22F2" w:rsidRDefault="001C22F2" w:rsidP="001C22F2"/>
    <w:p w14:paraId="0CFE16DE" w14:textId="7427126E" w:rsidR="001C22F2" w:rsidRPr="001C22F2" w:rsidRDefault="001C22F2" w:rsidP="0008710C">
      <w:pPr>
        <w:pStyle w:val="ListParagraph"/>
        <w:numPr>
          <w:ilvl w:val="0"/>
          <w:numId w:val="10"/>
        </w:numPr>
        <w:rPr>
          <w:sz w:val="22"/>
          <w:szCs w:val="22"/>
        </w:rPr>
      </w:pPr>
      <w:r w:rsidRPr="001C22F2">
        <w:rPr>
          <w:b/>
          <w:bCs/>
          <w:i/>
          <w:iCs/>
          <w:color w:val="0070C0"/>
          <w:sz w:val="22"/>
          <w:szCs w:val="22"/>
        </w:rPr>
        <w:t>Brighton East and Beaumaris</w:t>
      </w:r>
      <w:r w:rsidRPr="001C22F2">
        <w:rPr>
          <w:color w:val="0070C0"/>
          <w:sz w:val="22"/>
          <w:szCs w:val="22"/>
        </w:rPr>
        <w:t xml:space="preserve"> </w:t>
      </w:r>
      <w:r w:rsidRPr="001C22F2">
        <w:rPr>
          <w:sz w:val="22"/>
          <w:szCs w:val="22"/>
        </w:rPr>
        <w:t>– respondents were somewhat, but not measurably more satisfied than average at a “solid” rather than “poor” levels of satisfaction.</w:t>
      </w:r>
    </w:p>
    <w:p w14:paraId="50F5E8A5" w14:textId="04EAEBE5" w:rsidR="001C22F2" w:rsidRPr="001C22F2" w:rsidRDefault="001C22F2" w:rsidP="001C22F2">
      <w:pPr>
        <w:rPr>
          <w:sz w:val="22"/>
          <w:szCs w:val="22"/>
        </w:rPr>
      </w:pPr>
    </w:p>
    <w:p w14:paraId="43685D86" w14:textId="40688208" w:rsidR="001C22F2" w:rsidRPr="001C22F2" w:rsidRDefault="001C22F2" w:rsidP="0008710C">
      <w:pPr>
        <w:pStyle w:val="ListParagraph"/>
        <w:numPr>
          <w:ilvl w:val="0"/>
          <w:numId w:val="10"/>
        </w:numPr>
        <w:rPr>
          <w:sz w:val="22"/>
          <w:szCs w:val="22"/>
        </w:rPr>
      </w:pPr>
      <w:r w:rsidRPr="001C22F2">
        <w:rPr>
          <w:b/>
          <w:bCs/>
          <w:i/>
          <w:iCs/>
          <w:color w:val="0070C0"/>
          <w:sz w:val="22"/>
          <w:szCs w:val="22"/>
        </w:rPr>
        <w:t>Highett</w:t>
      </w:r>
      <w:r w:rsidRPr="001C22F2">
        <w:rPr>
          <w:sz w:val="22"/>
          <w:szCs w:val="22"/>
        </w:rPr>
        <w:t xml:space="preserve"> – respondents were notably, but not measurably less satisfied than average </w:t>
      </w:r>
      <w:r>
        <w:rPr>
          <w:sz w:val="22"/>
          <w:szCs w:val="22"/>
        </w:rPr>
        <w:t>and at an “extremely poor” level of satisfaction.</w:t>
      </w:r>
    </w:p>
    <w:p w14:paraId="025793C2" w14:textId="77777777" w:rsidR="001C22F2" w:rsidRDefault="001C22F2" w:rsidP="00A479C7">
      <w:pPr>
        <w:jc w:val="center"/>
      </w:pPr>
    </w:p>
    <w:p w14:paraId="64142284" w14:textId="06057647" w:rsidR="00E21547" w:rsidRDefault="001C22F2" w:rsidP="00A479C7">
      <w:pPr>
        <w:jc w:val="center"/>
      </w:pPr>
      <w:r w:rsidRPr="001C22F2">
        <w:rPr>
          <w:noProof/>
        </w:rPr>
        <w:drawing>
          <wp:inline distT="0" distB="0" distL="0" distR="0" wp14:anchorId="6FA26962" wp14:editId="3FAE2013">
            <wp:extent cx="5731510" cy="3305175"/>
            <wp:effectExtent l="0" t="0" r="254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1510" cy="3305175"/>
                    </a:xfrm>
                    <a:prstGeom prst="rect">
                      <a:avLst/>
                    </a:prstGeom>
                    <a:noFill/>
                    <a:ln>
                      <a:noFill/>
                    </a:ln>
                  </pic:spPr>
                </pic:pic>
              </a:graphicData>
            </a:graphic>
          </wp:inline>
        </w:drawing>
      </w:r>
    </w:p>
    <w:p w14:paraId="1A9736D8" w14:textId="65E0C234" w:rsidR="00182DC6" w:rsidRPr="00182DC6" w:rsidRDefault="00182DC6" w:rsidP="00A479C7">
      <w:pPr>
        <w:jc w:val="center"/>
        <w:rPr>
          <w:sz w:val="12"/>
          <w:szCs w:val="12"/>
        </w:rPr>
      </w:pPr>
    </w:p>
    <w:p w14:paraId="7A8739DA" w14:textId="77777777" w:rsidR="00182DC6" w:rsidRPr="00182DC6" w:rsidRDefault="00182DC6" w:rsidP="00A479C7">
      <w:pPr>
        <w:jc w:val="center"/>
        <w:rPr>
          <w:sz w:val="12"/>
          <w:szCs w:val="12"/>
        </w:rPr>
      </w:pPr>
    </w:p>
    <w:p w14:paraId="0297C598" w14:textId="0CDD56A8" w:rsidR="00626265" w:rsidRDefault="00626265" w:rsidP="00054E1C">
      <w:pPr>
        <w:pStyle w:val="Heading2"/>
      </w:pPr>
      <w:bookmarkStart w:id="74" w:name="_Availability_of_parking"/>
      <w:bookmarkStart w:id="75" w:name="_Toc436038345"/>
      <w:bookmarkStart w:id="76" w:name="_Toc67909391"/>
      <w:bookmarkEnd w:id="74"/>
      <w:r>
        <w:t>Availability of parking</w:t>
      </w:r>
      <w:bookmarkEnd w:id="75"/>
      <w:bookmarkEnd w:id="76"/>
      <w:r>
        <w:t xml:space="preserve"> </w:t>
      </w:r>
    </w:p>
    <w:p w14:paraId="22522DF2" w14:textId="77777777" w:rsidR="00182DC6" w:rsidRPr="00182DC6" w:rsidRDefault="00182DC6" w:rsidP="00182DC6">
      <w:pPr>
        <w:rPr>
          <w:sz w:val="16"/>
          <w:szCs w:val="16"/>
          <w:lang w:val="en-US"/>
        </w:rPr>
      </w:pPr>
    </w:p>
    <w:p w14:paraId="5153CE5C" w14:textId="45B95842" w:rsidR="001C22F2" w:rsidRDefault="001C22F2" w:rsidP="001C22F2">
      <w:pPr>
        <w:rPr>
          <w:lang w:val="en-US"/>
        </w:rPr>
      </w:pPr>
      <w:r>
        <w:rPr>
          <w:lang w:val="en-US"/>
        </w:rPr>
        <w:t xml:space="preserve">Satisfaction with the availability of parking on residential streets (down 5.1%), main roads (down 6.1%), and in and around shopping strips and major commercial areas (down 8.1%) all declined measurably this year, and all are now at “poor” levels of satisfaction.  </w:t>
      </w:r>
    </w:p>
    <w:p w14:paraId="727BB06B" w14:textId="77777777" w:rsidR="00182DC6" w:rsidRPr="00182DC6" w:rsidRDefault="00182DC6" w:rsidP="001C22F2">
      <w:pPr>
        <w:rPr>
          <w:sz w:val="16"/>
          <w:szCs w:val="16"/>
          <w:lang w:val="en-US"/>
        </w:rPr>
      </w:pPr>
    </w:p>
    <w:p w14:paraId="1D31ACC6" w14:textId="0E2BEDEA" w:rsidR="001C22F2" w:rsidRDefault="001C22F2" w:rsidP="001C22F2">
      <w:pPr>
        <w:rPr>
          <w:lang w:val="en-US"/>
        </w:rPr>
      </w:pPr>
      <w:r>
        <w:rPr>
          <w:lang w:val="en-US"/>
        </w:rPr>
        <w:t xml:space="preserve">Satisfaction with the availability of parking </w:t>
      </w:r>
      <w:r w:rsidR="00182DC6">
        <w:rPr>
          <w:lang w:val="en-US"/>
        </w:rPr>
        <w:t>is</w:t>
      </w:r>
      <w:r w:rsidR="00C62C3C">
        <w:rPr>
          <w:lang w:val="en-US"/>
        </w:rPr>
        <w:t xml:space="preserve"> all now marginally but not measurably lower than the long-term average over the last four years on residential streets (5.98), main roads (5.89), and in and around shopping strips and major commercial areas (5.73).</w:t>
      </w:r>
    </w:p>
    <w:p w14:paraId="4652D2FE" w14:textId="77777777" w:rsidR="00182DC6" w:rsidRPr="00182DC6" w:rsidRDefault="00182DC6" w:rsidP="001C22F2">
      <w:pPr>
        <w:rPr>
          <w:sz w:val="16"/>
          <w:szCs w:val="16"/>
          <w:lang w:val="en-US"/>
        </w:rPr>
      </w:pPr>
    </w:p>
    <w:p w14:paraId="2CB3A39C" w14:textId="7300674C" w:rsidR="000F517F" w:rsidRDefault="002614AA" w:rsidP="00A479C7">
      <w:pPr>
        <w:jc w:val="center"/>
      </w:pPr>
      <w:r w:rsidRPr="002614AA">
        <w:rPr>
          <w:noProof/>
        </w:rPr>
        <w:drawing>
          <wp:inline distT="0" distB="0" distL="0" distR="0" wp14:anchorId="7FA6CD73" wp14:editId="4C776874">
            <wp:extent cx="5709920" cy="3533775"/>
            <wp:effectExtent l="0" t="0" r="5080" b="952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09920" cy="3533775"/>
                    </a:xfrm>
                    <a:prstGeom prst="rect">
                      <a:avLst/>
                    </a:prstGeom>
                    <a:noFill/>
                    <a:ln>
                      <a:noFill/>
                    </a:ln>
                  </pic:spPr>
                </pic:pic>
              </a:graphicData>
            </a:graphic>
          </wp:inline>
        </w:drawing>
      </w:r>
    </w:p>
    <w:p w14:paraId="3328686A" w14:textId="7E08C54C" w:rsidR="00CC7F32" w:rsidRDefault="00182DC6" w:rsidP="00FA4F73">
      <w:r>
        <w:t>There was measurable variation in satisfaction with the availability of parking on residential streets observed across the municipality, as follows:</w:t>
      </w:r>
    </w:p>
    <w:p w14:paraId="3185FF4E" w14:textId="7CA00F33" w:rsidR="00182DC6" w:rsidRDefault="00182DC6" w:rsidP="00FA4F73"/>
    <w:p w14:paraId="28A374A7" w14:textId="4CA544BB" w:rsidR="00182DC6" w:rsidRPr="00182DC6" w:rsidRDefault="00182DC6" w:rsidP="0008710C">
      <w:pPr>
        <w:pStyle w:val="ListParagraph"/>
        <w:numPr>
          <w:ilvl w:val="0"/>
          <w:numId w:val="11"/>
        </w:numPr>
        <w:rPr>
          <w:sz w:val="22"/>
          <w:szCs w:val="22"/>
        </w:rPr>
      </w:pPr>
      <w:r w:rsidRPr="00182DC6">
        <w:rPr>
          <w:b/>
          <w:bCs/>
          <w:i/>
          <w:iCs/>
          <w:color w:val="0070C0"/>
          <w:sz w:val="22"/>
          <w:szCs w:val="22"/>
        </w:rPr>
        <w:t>Beaumaris and Brighton East</w:t>
      </w:r>
      <w:r w:rsidRPr="00182DC6">
        <w:rPr>
          <w:sz w:val="22"/>
          <w:szCs w:val="22"/>
        </w:rPr>
        <w:t xml:space="preserve"> – respondents were measurably and significantly more satisfied than average and at “solid” rather than “poor” levels of satisfaction.</w:t>
      </w:r>
    </w:p>
    <w:p w14:paraId="7B4A9B43" w14:textId="783357AA" w:rsidR="00182DC6" w:rsidRPr="004F7754" w:rsidRDefault="00182DC6" w:rsidP="00FA4F73">
      <w:pPr>
        <w:rPr>
          <w:sz w:val="16"/>
          <w:szCs w:val="16"/>
        </w:rPr>
      </w:pPr>
    </w:p>
    <w:p w14:paraId="64B71E8D" w14:textId="1A4C567F" w:rsidR="00182DC6" w:rsidRPr="00182DC6" w:rsidRDefault="00182DC6" w:rsidP="0008710C">
      <w:pPr>
        <w:pStyle w:val="ListParagraph"/>
        <w:numPr>
          <w:ilvl w:val="0"/>
          <w:numId w:val="11"/>
        </w:numPr>
        <w:rPr>
          <w:sz w:val="22"/>
          <w:szCs w:val="22"/>
        </w:rPr>
      </w:pPr>
      <w:r w:rsidRPr="00182DC6">
        <w:rPr>
          <w:b/>
          <w:bCs/>
          <w:i/>
          <w:iCs/>
          <w:color w:val="0070C0"/>
          <w:sz w:val="22"/>
          <w:szCs w:val="22"/>
        </w:rPr>
        <w:t>Black Rock and Sandringham</w:t>
      </w:r>
      <w:r w:rsidRPr="00182DC6">
        <w:rPr>
          <w:color w:val="0070C0"/>
          <w:sz w:val="22"/>
          <w:szCs w:val="22"/>
        </w:rPr>
        <w:t xml:space="preserve"> </w:t>
      </w:r>
      <w:r w:rsidRPr="00182DC6">
        <w:rPr>
          <w:sz w:val="22"/>
          <w:szCs w:val="22"/>
        </w:rPr>
        <w:t>– respondents were measurably less satisfied than average, with respondents from Sandringham reporting an “extremely poor” level of satisfaction.</w:t>
      </w:r>
    </w:p>
    <w:p w14:paraId="60B30BD1" w14:textId="24EBF5B5" w:rsidR="008A4D41" w:rsidRDefault="008A4D41" w:rsidP="00FA4F73"/>
    <w:p w14:paraId="0B3DE671" w14:textId="17A3833F" w:rsidR="00971363" w:rsidRDefault="00182DC6" w:rsidP="00FA4F73">
      <w:r w:rsidRPr="00182DC6">
        <w:rPr>
          <w:noProof/>
        </w:rPr>
        <w:drawing>
          <wp:inline distT="0" distB="0" distL="0" distR="0" wp14:anchorId="40E6301A" wp14:editId="1CFB3ACB">
            <wp:extent cx="5731510" cy="3573780"/>
            <wp:effectExtent l="0" t="0" r="254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1510" cy="3573780"/>
                    </a:xfrm>
                    <a:prstGeom prst="rect">
                      <a:avLst/>
                    </a:prstGeom>
                    <a:noFill/>
                    <a:ln>
                      <a:noFill/>
                    </a:ln>
                  </pic:spPr>
                </pic:pic>
              </a:graphicData>
            </a:graphic>
          </wp:inline>
        </w:drawing>
      </w:r>
    </w:p>
    <w:p w14:paraId="31BA4BFD" w14:textId="6806029E" w:rsidR="00971363" w:rsidRPr="004F7754" w:rsidRDefault="00971363" w:rsidP="00FA4F73">
      <w:pPr>
        <w:rPr>
          <w:sz w:val="20"/>
          <w:szCs w:val="20"/>
        </w:rPr>
      </w:pPr>
    </w:p>
    <w:p w14:paraId="499F46DB" w14:textId="77777777" w:rsidR="00182DC6" w:rsidRPr="004F7754" w:rsidRDefault="00182DC6" w:rsidP="00FA4F73">
      <w:pPr>
        <w:rPr>
          <w:sz w:val="20"/>
          <w:szCs w:val="20"/>
        </w:rPr>
      </w:pPr>
    </w:p>
    <w:p w14:paraId="11FDEA92" w14:textId="1894B15E" w:rsidR="00626265" w:rsidRDefault="00626265" w:rsidP="00274756">
      <w:pPr>
        <w:pStyle w:val="Heading2"/>
      </w:pPr>
      <w:bookmarkStart w:id="77" w:name="_Your_safety_whilst"/>
      <w:bookmarkStart w:id="78" w:name="_Toc67909392"/>
      <w:bookmarkStart w:id="79" w:name="_Toc436038347"/>
      <w:bookmarkEnd w:id="77"/>
      <w:r>
        <w:t xml:space="preserve">Your safety </w:t>
      </w:r>
      <w:r w:rsidR="00D42153">
        <w:t xml:space="preserve">whilst </w:t>
      </w:r>
      <w:r w:rsidR="002F7E94">
        <w:t>walking</w:t>
      </w:r>
      <w:r w:rsidR="00510870">
        <w:t xml:space="preserve"> on residential streets</w:t>
      </w:r>
      <w:bookmarkEnd w:id="78"/>
    </w:p>
    <w:p w14:paraId="551CAA5F" w14:textId="076A7C57" w:rsidR="00CC7F32" w:rsidRDefault="00CC7F32" w:rsidP="00CC7F32">
      <w:pPr>
        <w:rPr>
          <w:lang w:val="en-US"/>
        </w:rPr>
      </w:pPr>
    </w:p>
    <w:p w14:paraId="42686964" w14:textId="1D5C43EF" w:rsidR="00A479C7" w:rsidRDefault="00121A0D" w:rsidP="00182DC6">
      <w:pPr>
        <w:rPr>
          <w:lang w:val="en-US"/>
        </w:rPr>
      </w:pPr>
      <w:r>
        <w:rPr>
          <w:lang w:val="en-US"/>
        </w:rPr>
        <w:t xml:space="preserve">Satisfaction with the respondents’ perception of safety whilst walking on residential streets (up 6.8%) and main roads (up 4.8%) both increased measurably this year.  </w:t>
      </w:r>
    </w:p>
    <w:p w14:paraId="1F2AF371" w14:textId="4DC9F4C4" w:rsidR="00121A0D" w:rsidRDefault="00121A0D" w:rsidP="00182DC6">
      <w:pPr>
        <w:rPr>
          <w:lang w:val="en-US"/>
        </w:rPr>
      </w:pPr>
    </w:p>
    <w:p w14:paraId="57BFDE51" w14:textId="2A57F42B" w:rsidR="00121A0D" w:rsidRDefault="00121A0D" w:rsidP="00182DC6">
      <w:pPr>
        <w:rPr>
          <w:lang w:val="en-US"/>
        </w:rPr>
      </w:pPr>
      <w:r>
        <w:rPr>
          <w:lang w:val="en-US"/>
        </w:rPr>
        <w:t>Metropolis Research notes that these two aspects were two of only a small number of aspects included in the survey this year to report improved satisfaction.</w:t>
      </w:r>
    </w:p>
    <w:p w14:paraId="0B3ED610" w14:textId="04A6DF62" w:rsidR="004F7754" w:rsidRDefault="004F7754" w:rsidP="00182DC6">
      <w:pPr>
        <w:rPr>
          <w:lang w:val="en-US"/>
        </w:rPr>
      </w:pPr>
    </w:p>
    <w:p w14:paraId="10D47597" w14:textId="6B8CA71F" w:rsidR="004F7754" w:rsidRDefault="004F7754" w:rsidP="00182DC6">
      <w:pPr>
        <w:rPr>
          <w:lang w:val="en-US"/>
        </w:rPr>
      </w:pPr>
      <w:r>
        <w:rPr>
          <w:lang w:val="en-US"/>
        </w:rPr>
        <w:t>Satisfaction with the perception of safety whilst walking on residential streets was now at an “excellent” level, whilst satisfaction with the perception of safety walking on main roads was “very good”.</w:t>
      </w:r>
    </w:p>
    <w:p w14:paraId="59E6EBBC" w14:textId="0AEE7147" w:rsidR="00121A0D" w:rsidRDefault="00121A0D" w:rsidP="00182DC6">
      <w:pPr>
        <w:rPr>
          <w:lang w:val="en-US"/>
        </w:rPr>
      </w:pPr>
    </w:p>
    <w:p w14:paraId="6DFBF4CD" w14:textId="1FD5A0B1" w:rsidR="00121A0D" w:rsidRDefault="00121A0D" w:rsidP="00182DC6">
      <w:pPr>
        <w:rPr>
          <w:lang w:val="en-US"/>
        </w:rPr>
      </w:pPr>
      <w:r>
        <w:rPr>
          <w:lang w:val="en-US"/>
        </w:rPr>
        <w:t>This increase in satisfaction with the perception of safety walking on both residential streets and main roads may well reflect reduced volumes of traffic over the course of the last year.   It may also reflect some changes in attitude around walking this year, as more residents in the City of Bayside are likely to have been walking in and around their local area over the course of the COVID-19 pandemic.</w:t>
      </w:r>
    </w:p>
    <w:p w14:paraId="3A9FF10D" w14:textId="0310FB03" w:rsidR="00626265" w:rsidRDefault="002614AA" w:rsidP="00A5137D">
      <w:pPr>
        <w:jc w:val="center"/>
        <w:rPr>
          <w:lang w:val="en-US"/>
        </w:rPr>
      </w:pPr>
      <w:r w:rsidRPr="002614AA">
        <w:rPr>
          <w:noProof/>
        </w:rPr>
        <w:drawing>
          <wp:inline distT="0" distB="0" distL="0" distR="0" wp14:anchorId="1FEC533E" wp14:editId="000DE232">
            <wp:extent cx="5709920" cy="3579495"/>
            <wp:effectExtent l="0" t="0" r="5080" b="190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09920" cy="3579495"/>
                    </a:xfrm>
                    <a:prstGeom prst="rect">
                      <a:avLst/>
                    </a:prstGeom>
                    <a:noFill/>
                    <a:ln>
                      <a:noFill/>
                    </a:ln>
                  </pic:spPr>
                </pic:pic>
              </a:graphicData>
            </a:graphic>
          </wp:inline>
        </w:drawing>
      </w:r>
    </w:p>
    <w:p w14:paraId="3D7A5A83" w14:textId="4C0C551C" w:rsidR="004F7754" w:rsidRDefault="004F7754" w:rsidP="00A5137D">
      <w:pPr>
        <w:jc w:val="center"/>
        <w:rPr>
          <w:lang w:val="en-US"/>
        </w:rPr>
      </w:pPr>
    </w:p>
    <w:p w14:paraId="102A03DE" w14:textId="318C7C01" w:rsidR="004F7754" w:rsidRDefault="004F7754" w:rsidP="004F7754">
      <w:pPr>
        <w:rPr>
          <w:lang w:val="en-US"/>
        </w:rPr>
      </w:pPr>
      <w:r>
        <w:rPr>
          <w:lang w:val="en-US"/>
        </w:rPr>
        <w:t>There was measurable and significant variation in satisfaction with the perception of safety whilst walking on residential streets observed across the municipality, as follows:</w:t>
      </w:r>
    </w:p>
    <w:p w14:paraId="757DFE0A" w14:textId="7D87B100" w:rsidR="004F7754" w:rsidRDefault="004F7754" w:rsidP="004F7754">
      <w:pPr>
        <w:rPr>
          <w:lang w:val="en-US"/>
        </w:rPr>
      </w:pPr>
    </w:p>
    <w:p w14:paraId="599E5871" w14:textId="16503437" w:rsidR="004F7754" w:rsidRPr="004F7754" w:rsidRDefault="004F7754" w:rsidP="0008710C">
      <w:pPr>
        <w:pStyle w:val="ListParagraph"/>
        <w:numPr>
          <w:ilvl w:val="0"/>
          <w:numId w:val="12"/>
        </w:numPr>
        <w:rPr>
          <w:sz w:val="22"/>
          <w:szCs w:val="22"/>
        </w:rPr>
      </w:pPr>
      <w:r w:rsidRPr="004F7754">
        <w:rPr>
          <w:b/>
          <w:bCs/>
          <w:i/>
          <w:iCs/>
          <w:color w:val="0070C0"/>
          <w:sz w:val="22"/>
          <w:szCs w:val="22"/>
        </w:rPr>
        <w:t>Cheltenham and Beaumaris</w:t>
      </w:r>
      <w:r w:rsidRPr="004F7754">
        <w:rPr>
          <w:color w:val="0070C0"/>
          <w:sz w:val="22"/>
          <w:szCs w:val="22"/>
        </w:rPr>
        <w:t xml:space="preserve"> </w:t>
      </w:r>
      <w:r w:rsidRPr="004F7754">
        <w:rPr>
          <w:sz w:val="22"/>
          <w:szCs w:val="22"/>
        </w:rPr>
        <w:t>– respondents were measurably and significantly more satisfied than average and at “excellent” rather than “very good” levels of satisfaction.</w:t>
      </w:r>
    </w:p>
    <w:p w14:paraId="40DC03E2" w14:textId="77777777" w:rsidR="004F7754" w:rsidRDefault="004F7754" w:rsidP="00A5137D">
      <w:pPr>
        <w:jc w:val="center"/>
        <w:rPr>
          <w:lang w:val="en-US"/>
        </w:rPr>
      </w:pPr>
    </w:p>
    <w:p w14:paraId="4ED413A4" w14:textId="4E8E1A6C" w:rsidR="00971363" w:rsidRDefault="004F7754" w:rsidP="00A5137D">
      <w:pPr>
        <w:jc w:val="center"/>
        <w:rPr>
          <w:lang w:val="en-US"/>
        </w:rPr>
      </w:pPr>
      <w:r w:rsidRPr="004F7754">
        <w:rPr>
          <w:noProof/>
        </w:rPr>
        <w:drawing>
          <wp:inline distT="0" distB="0" distL="0" distR="0" wp14:anchorId="35E4FDE5" wp14:editId="3E0C9084">
            <wp:extent cx="5731510" cy="3573780"/>
            <wp:effectExtent l="0" t="0" r="254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1510" cy="3573780"/>
                    </a:xfrm>
                    <a:prstGeom prst="rect">
                      <a:avLst/>
                    </a:prstGeom>
                    <a:noFill/>
                    <a:ln>
                      <a:noFill/>
                    </a:ln>
                  </pic:spPr>
                </pic:pic>
              </a:graphicData>
            </a:graphic>
          </wp:inline>
        </w:drawing>
      </w:r>
    </w:p>
    <w:p w14:paraId="27B2B276" w14:textId="77777777" w:rsidR="00971363" w:rsidRDefault="00971363" w:rsidP="00A5137D">
      <w:pPr>
        <w:jc w:val="center"/>
        <w:rPr>
          <w:lang w:val="en-US"/>
        </w:rPr>
      </w:pPr>
    </w:p>
    <w:p w14:paraId="70BF233B" w14:textId="07859A01" w:rsidR="002F7E94" w:rsidRDefault="002F7E94">
      <w:pPr>
        <w:jc w:val="left"/>
        <w:rPr>
          <w:rFonts w:eastAsia="Times New Roman"/>
          <w:b/>
          <w:bCs/>
          <w:i/>
          <w:iCs/>
          <w:sz w:val="28"/>
          <w:szCs w:val="28"/>
          <w:lang w:val="en-US"/>
        </w:rPr>
      </w:pPr>
    </w:p>
    <w:p w14:paraId="6270D86F" w14:textId="697A64E5" w:rsidR="002F7E94" w:rsidRDefault="002F7E94" w:rsidP="002F7E94">
      <w:pPr>
        <w:pStyle w:val="Heading2"/>
      </w:pPr>
      <w:bookmarkStart w:id="80" w:name="_Toc67909393"/>
      <w:r>
        <w:t>Your safety whilst cycling</w:t>
      </w:r>
      <w:r w:rsidR="00510870">
        <w:t xml:space="preserve"> on residential streets</w:t>
      </w:r>
      <w:bookmarkEnd w:id="80"/>
    </w:p>
    <w:p w14:paraId="177D99DC" w14:textId="61F0722B" w:rsidR="00A741A5" w:rsidRPr="00DE3979" w:rsidRDefault="00A741A5" w:rsidP="00A741A5">
      <w:pPr>
        <w:rPr>
          <w:sz w:val="16"/>
          <w:szCs w:val="16"/>
          <w:lang w:val="en-US"/>
        </w:rPr>
      </w:pPr>
    </w:p>
    <w:p w14:paraId="6058CFC2" w14:textId="027093A7" w:rsidR="00DE3979" w:rsidRDefault="00DE3979" w:rsidP="00A741A5">
      <w:pPr>
        <w:rPr>
          <w:lang w:val="en-US"/>
        </w:rPr>
      </w:pPr>
      <w:r>
        <w:rPr>
          <w:lang w:val="en-US"/>
        </w:rPr>
        <w:t>Satisfaction with the perception of safety whilst cycling on residential streets increased somewhat, but not measurably this year, up 3.9%, although it remains at a “good” level.  Satisfaction with the perception of safety whilst cycling on main roads, however, declined marginally but not measurably this year, down 2.6% to 6.40, which is a “solid”, down from a “good” level of satisfaction.</w:t>
      </w:r>
    </w:p>
    <w:p w14:paraId="33DD0C8A" w14:textId="77777777" w:rsidR="00DE3979" w:rsidRPr="00DE3979" w:rsidRDefault="00DE3979" w:rsidP="00A741A5">
      <w:pPr>
        <w:rPr>
          <w:sz w:val="16"/>
          <w:szCs w:val="16"/>
          <w:lang w:val="en-US"/>
        </w:rPr>
      </w:pPr>
    </w:p>
    <w:p w14:paraId="77529AD7" w14:textId="4342B82A" w:rsidR="00A26DE4" w:rsidRDefault="002614AA" w:rsidP="002F2882">
      <w:pPr>
        <w:jc w:val="center"/>
        <w:rPr>
          <w:rFonts w:eastAsia="Times New Roman"/>
          <w:b/>
          <w:bCs/>
          <w:sz w:val="26"/>
          <w:szCs w:val="26"/>
          <w:lang w:val="en-US"/>
        </w:rPr>
      </w:pPr>
      <w:r w:rsidRPr="002614AA">
        <w:rPr>
          <w:noProof/>
        </w:rPr>
        <w:drawing>
          <wp:inline distT="0" distB="0" distL="0" distR="0" wp14:anchorId="429991A1" wp14:editId="0B560FCF">
            <wp:extent cx="5709920" cy="3286125"/>
            <wp:effectExtent l="0" t="0" r="5080" b="952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09920" cy="3286125"/>
                    </a:xfrm>
                    <a:prstGeom prst="rect">
                      <a:avLst/>
                    </a:prstGeom>
                    <a:noFill/>
                    <a:ln>
                      <a:noFill/>
                    </a:ln>
                  </pic:spPr>
                </pic:pic>
              </a:graphicData>
            </a:graphic>
          </wp:inline>
        </w:drawing>
      </w:r>
    </w:p>
    <w:p w14:paraId="719FEBDC" w14:textId="4502F942" w:rsidR="00DE3979" w:rsidRPr="00DE3979" w:rsidRDefault="00DE3979" w:rsidP="00DE3979">
      <w:pPr>
        <w:rPr>
          <w:sz w:val="16"/>
          <w:szCs w:val="16"/>
          <w:lang w:val="en-US"/>
        </w:rPr>
      </w:pPr>
    </w:p>
    <w:p w14:paraId="1E212867" w14:textId="4705F41A" w:rsidR="00DE3979" w:rsidRDefault="00DE3979" w:rsidP="00DE3979">
      <w:pPr>
        <w:rPr>
          <w:lang w:val="en-US"/>
        </w:rPr>
      </w:pPr>
      <w:r>
        <w:rPr>
          <w:lang w:val="en-US"/>
        </w:rPr>
        <w:t>There was no statistically significant variation in satisfaction with the perception of safety whilst cycling on residential streets observed across the municipality.</w:t>
      </w:r>
    </w:p>
    <w:p w14:paraId="1F1D412C" w14:textId="77777777" w:rsidR="00DE3979" w:rsidRPr="00DE3979" w:rsidRDefault="00DE3979" w:rsidP="00DE3979">
      <w:pPr>
        <w:rPr>
          <w:sz w:val="16"/>
          <w:szCs w:val="16"/>
          <w:lang w:val="en-US"/>
        </w:rPr>
      </w:pPr>
    </w:p>
    <w:p w14:paraId="3FC6634A" w14:textId="1EE4475A" w:rsidR="00971363" w:rsidRDefault="00A53206" w:rsidP="002F2882">
      <w:pPr>
        <w:jc w:val="center"/>
        <w:rPr>
          <w:rFonts w:eastAsia="Times New Roman"/>
          <w:b/>
          <w:bCs/>
          <w:sz w:val="26"/>
          <w:szCs w:val="26"/>
          <w:lang w:val="en-US"/>
        </w:rPr>
      </w:pPr>
      <w:r w:rsidRPr="00A53206">
        <w:rPr>
          <w:noProof/>
        </w:rPr>
        <w:drawing>
          <wp:inline distT="0" distB="0" distL="0" distR="0" wp14:anchorId="19127B46" wp14:editId="2386882C">
            <wp:extent cx="5731510" cy="348615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1510" cy="3486150"/>
                    </a:xfrm>
                    <a:prstGeom prst="rect">
                      <a:avLst/>
                    </a:prstGeom>
                    <a:noFill/>
                    <a:ln>
                      <a:noFill/>
                    </a:ln>
                  </pic:spPr>
                </pic:pic>
              </a:graphicData>
            </a:graphic>
          </wp:inline>
        </w:drawing>
      </w:r>
    </w:p>
    <w:p w14:paraId="259CDF9B" w14:textId="7C7A0D67" w:rsidR="008A5335" w:rsidRDefault="008A5335" w:rsidP="00ED6F39">
      <w:pPr>
        <w:pStyle w:val="Heading2"/>
      </w:pPr>
      <w:bookmarkStart w:id="81" w:name="_Method_of_travel"/>
      <w:bookmarkStart w:id="82" w:name="_Toc67909394"/>
      <w:bookmarkEnd w:id="81"/>
      <w:r>
        <w:t xml:space="preserve">Method of travel </w:t>
      </w:r>
      <w:r w:rsidR="00142C6D">
        <w:t xml:space="preserve">for short trips to local shops and other </w:t>
      </w:r>
      <w:r>
        <w:t>destinations</w:t>
      </w:r>
      <w:r w:rsidR="00142C6D">
        <w:t xml:space="preserve"> within 1km from home</w:t>
      </w:r>
      <w:bookmarkEnd w:id="82"/>
    </w:p>
    <w:p w14:paraId="0E3B125B" w14:textId="77777777" w:rsidR="008A5335" w:rsidRPr="004D6C3A" w:rsidRDefault="008A5335" w:rsidP="008A5335">
      <w:pPr>
        <w:rPr>
          <w:sz w:val="16"/>
          <w:szCs w:val="16"/>
        </w:rPr>
      </w:pPr>
    </w:p>
    <w:p w14:paraId="0B3BE6C2" w14:textId="77777777" w:rsidR="008A5335" w:rsidRPr="00A14077" w:rsidRDefault="008A5335" w:rsidP="008A5335">
      <w:r w:rsidRPr="00A14077">
        <w:t>Respondents were asked:</w:t>
      </w:r>
    </w:p>
    <w:p w14:paraId="14104EB6" w14:textId="77777777" w:rsidR="008A5335" w:rsidRPr="004D6C3A" w:rsidRDefault="008A5335" w:rsidP="008A5335">
      <w:pPr>
        <w:rPr>
          <w:sz w:val="20"/>
        </w:rPr>
      </w:pPr>
    </w:p>
    <w:p w14:paraId="50A8525D" w14:textId="77777777" w:rsidR="008A5335" w:rsidRPr="00EB3B46" w:rsidRDefault="008A5335" w:rsidP="008A5335">
      <w:pPr>
        <w:jc w:val="center"/>
        <w:rPr>
          <w:i/>
          <w:iCs/>
          <w:color w:val="0070C0"/>
          <w:sz w:val="22"/>
          <w:szCs w:val="22"/>
        </w:rPr>
      </w:pPr>
      <w:r w:rsidRPr="00EB3B46">
        <w:rPr>
          <w:i/>
          <w:iCs/>
          <w:color w:val="0070C0"/>
          <w:sz w:val="22"/>
          <w:szCs w:val="22"/>
        </w:rPr>
        <w:t>“</w:t>
      </w:r>
      <w:r>
        <w:rPr>
          <w:i/>
          <w:iCs/>
          <w:color w:val="0070C0"/>
          <w:sz w:val="22"/>
          <w:szCs w:val="22"/>
        </w:rPr>
        <w:t>How do you usually get to the local shops or other destinations up to approximately 1km from home</w:t>
      </w:r>
      <w:r w:rsidRPr="00EB3B46">
        <w:rPr>
          <w:i/>
          <w:iCs/>
          <w:color w:val="0070C0"/>
          <w:sz w:val="22"/>
          <w:szCs w:val="22"/>
        </w:rPr>
        <w:t>?”</w:t>
      </w:r>
    </w:p>
    <w:p w14:paraId="646CA71B" w14:textId="7B6BA9DB" w:rsidR="008A5335" w:rsidRDefault="008A5335" w:rsidP="008A5335"/>
    <w:p w14:paraId="6C604239" w14:textId="1BD3ECAE" w:rsidR="007104A2" w:rsidRDefault="007104A2" w:rsidP="008A5335">
      <w:r>
        <w:t>There was substantial variation in the methods by which respondents travel for short trips to local shops and other destinations within one kilometre of home observed this year compared to previous years.</w:t>
      </w:r>
    </w:p>
    <w:p w14:paraId="2C2B7ECB" w14:textId="1BABF256" w:rsidR="007104A2" w:rsidRDefault="007104A2" w:rsidP="008A5335"/>
    <w:p w14:paraId="2E7C96C0" w14:textId="3CD41A50" w:rsidR="007104A2" w:rsidRDefault="007104A2" w:rsidP="008A5335">
      <w:r>
        <w:t>There was a notable increase in the proportion of respondents who reported that they walked to these local destinations this year (67.7% up from 60.7%) and a decline in the proportion who travelled by car, either as driver or passenger (23.2% down from 30.4%).</w:t>
      </w:r>
    </w:p>
    <w:p w14:paraId="300233EC" w14:textId="4BCF4609" w:rsidR="007104A2" w:rsidRDefault="007104A2" w:rsidP="008A5335"/>
    <w:p w14:paraId="69BE939F" w14:textId="7648A0C4" w:rsidR="007104A2" w:rsidRDefault="007104A2" w:rsidP="007104A2">
      <w:pPr>
        <w:jc w:val="center"/>
      </w:pPr>
      <w:r w:rsidRPr="002614AA">
        <w:rPr>
          <w:noProof/>
        </w:rPr>
        <w:drawing>
          <wp:inline distT="0" distB="0" distL="0" distR="0" wp14:anchorId="5B4C682D" wp14:editId="1D45729F">
            <wp:extent cx="4824730" cy="2412365"/>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24730" cy="2412365"/>
                    </a:xfrm>
                    <a:prstGeom prst="rect">
                      <a:avLst/>
                    </a:prstGeom>
                    <a:noFill/>
                    <a:ln>
                      <a:noFill/>
                    </a:ln>
                  </pic:spPr>
                </pic:pic>
              </a:graphicData>
            </a:graphic>
          </wp:inline>
        </w:drawing>
      </w:r>
    </w:p>
    <w:p w14:paraId="5030AC23" w14:textId="77777777" w:rsidR="007104A2" w:rsidRDefault="007104A2" w:rsidP="008A5335"/>
    <w:p w14:paraId="01C783DD" w14:textId="3366452E" w:rsidR="007104A2" w:rsidRDefault="007104A2" w:rsidP="008A5335">
      <w:r>
        <w:t>Metropolis Research notes that these changes build upon those recorded in 2020, by which the proportion walking has increased by approximately one-third since 2019, and the proportion who travel by car has halved since 2019.</w:t>
      </w:r>
    </w:p>
    <w:p w14:paraId="7578C475" w14:textId="3515B909" w:rsidR="007104A2" w:rsidRDefault="007104A2" w:rsidP="008A5335"/>
    <w:p w14:paraId="1D6863EA" w14:textId="62D2D030" w:rsidR="007104A2" w:rsidRDefault="007104A2" w:rsidP="008A5335">
      <w:r>
        <w:t>It is noted that COVID-19 may well have been an influence in these results this year, given the lockdowns and social distancing requirements, which may well have encouraged additional walking in the local area, and less driving as fewer respondents may well have been commuting and stopping at local shops or other destinations.</w:t>
      </w:r>
    </w:p>
    <w:p w14:paraId="4C89AEC2" w14:textId="590222D7" w:rsidR="007104A2" w:rsidRDefault="007104A2" w:rsidP="008A5335"/>
    <w:p w14:paraId="41FF6E31" w14:textId="11CF5DAB" w:rsidR="007104A2" w:rsidRDefault="00DF68C9" w:rsidP="008A5335">
      <w:r>
        <w:t>Metropolis</w:t>
      </w:r>
      <w:r w:rsidR="007104A2">
        <w:t xml:space="preserve"> Research </w:t>
      </w:r>
      <w:r>
        <w:t xml:space="preserve">notes that satisfaction with the perception of safety whilst walking on residential streets and main roads both increased measurably this year, </w:t>
      </w:r>
      <w:r w:rsidR="00F414D2">
        <w:t xml:space="preserve">which </w:t>
      </w:r>
      <w:r>
        <w:t>may be a factor underpinning the change in these results over time.</w:t>
      </w:r>
    </w:p>
    <w:p w14:paraId="085FCC54" w14:textId="77777777" w:rsidR="007104A2" w:rsidRDefault="007104A2" w:rsidP="008A5335"/>
    <w:p w14:paraId="26029272" w14:textId="553E0E67" w:rsidR="008A5335" w:rsidRDefault="009876BA" w:rsidP="009876BA">
      <w:r>
        <w:t>The following graph provides a breakdown of the method of travel to local shops and other destinations within one kilometre of home by precinct.  There was some variation in these results observed, as follows:</w:t>
      </w:r>
    </w:p>
    <w:p w14:paraId="48BB67CC" w14:textId="5889E9E7" w:rsidR="009876BA" w:rsidRDefault="009876BA" w:rsidP="009876BA"/>
    <w:p w14:paraId="3DDF393B" w14:textId="5F040860" w:rsidR="009876BA" w:rsidRPr="009876BA" w:rsidRDefault="009876BA" w:rsidP="0008710C">
      <w:pPr>
        <w:pStyle w:val="ListParagraph"/>
        <w:numPr>
          <w:ilvl w:val="0"/>
          <w:numId w:val="12"/>
        </w:numPr>
        <w:rPr>
          <w:sz w:val="22"/>
          <w:szCs w:val="22"/>
        </w:rPr>
      </w:pPr>
      <w:r w:rsidRPr="009876BA">
        <w:rPr>
          <w:b/>
          <w:bCs/>
          <w:i/>
          <w:iCs/>
          <w:color w:val="0070C0"/>
          <w:sz w:val="22"/>
          <w:szCs w:val="22"/>
        </w:rPr>
        <w:t>Beaumaris and Black Rock</w:t>
      </w:r>
      <w:r w:rsidRPr="009876BA">
        <w:rPr>
          <w:color w:val="0070C0"/>
          <w:sz w:val="22"/>
          <w:szCs w:val="22"/>
        </w:rPr>
        <w:t xml:space="preserve"> </w:t>
      </w:r>
      <w:r w:rsidRPr="009876BA">
        <w:rPr>
          <w:sz w:val="22"/>
          <w:szCs w:val="22"/>
        </w:rPr>
        <w:t>– respondents were measurably more likely than average to walk to local shops and other destinations.</w:t>
      </w:r>
    </w:p>
    <w:p w14:paraId="091EC965" w14:textId="7D20D3E5" w:rsidR="009876BA" w:rsidRPr="009876BA" w:rsidRDefault="009876BA" w:rsidP="009876BA">
      <w:pPr>
        <w:rPr>
          <w:sz w:val="22"/>
          <w:szCs w:val="22"/>
        </w:rPr>
      </w:pPr>
    </w:p>
    <w:p w14:paraId="6F6DFED6" w14:textId="343F0BB0" w:rsidR="009876BA" w:rsidRPr="009876BA" w:rsidRDefault="009876BA" w:rsidP="0008710C">
      <w:pPr>
        <w:pStyle w:val="ListParagraph"/>
        <w:numPr>
          <w:ilvl w:val="0"/>
          <w:numId w:val="12"/>
        </w:numPr>
        <w:rPr>
          <w:sz w:val="22"/>
          <w:szCs w:val="22"/>
        </w:rPr>
      </w:pPr>
      <w:r w:rsidRPr="009876BA">
        <w:rPr>
          <w:b/>
          <w:bCs/>
          <w:i/>
          <w:iCs/>
          <w:color w:val="0070C0"/>
          <w:sz w:val="22"/>
          <w:szCs w:val="22"/>
        </w:rPr>
        <w:t>Hampton East</w:t>
      </w:r>
      <w:r w:rsidRPr="009876BA">
        <w:rPr>
          <w:color w:val="0070C0"/>
          <w:sz w:val="22"/>
          <w:szCs w:val="22"/>
        </w:rPr>
        <w:t xml:space="preserve"> </w:t>
      </w:r>
      <w:r w:rsidRPr="009876BA">
        <w:rPr>
          <w:sz w:val="22"/>
          <w:szCs w:val="22"/>
        </w:rPr>
        <w:t>– respondents were measurably more likely than to travel to local shops and other destinations by car (as driver or passenger).</w:t>
      </w:r>
    </w:p>
    <w:p w14:paraId="4F42C908" w14:textId="50270BC0" w:rsidR="002063C0" w:rsidRDefault="002063C0" w:rsidP="008A5335">
      <w:pPr>
        <w:jc w:val="center"/>
      </w:pPr>
    </w:p>
    <w:p w14:paraId="04FAA869" w14:textId="080CE0DE" w:rsidR="002063C0" w:rsidRDefault="009876BA" w:rsidP="008A5335">
      <w:pPr>
        <w:jc w:val="center"/>
      </w:pPr>
      <w:r w:rsidRPr="009876BA">
        <w:rPr>
          <w:noProof/>
        </w:rPr>
        <w:drawing>
          <wp:inline distT="0" distB="0" distL="0" distR="0" wp14:anchorId="00A89F58" wp14:editId="1E76C5A0">
            <wp:extent cx="5731510" cy="3545205"/>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1510" cy="3545205"/>
                    </a:xfrm>
                    <a:prstGeom prst="rect">
                      <a:avLst/>
                    </a:prstGeom>
                    <a:noFill/>
                    <a:ln>
                      <a:noFill/>
                    </a:ln>
                  </pic:spPr>
                </pic:pic>
              </a:graphicData>
            </a:graphic>
          </wp:inline>
        </w:drawing>
      </w:r>
    </w:p>
    <w:p w14:paraId="65E9E701" w14:textId="0E9FF956" w:rsidR="00853F2C" w:rsidRDefault="00853F2C" w:rsidP="008A5335">
      <w:pPr>
        <w:jc w:val="center"/>
      </w:pPr>
    </w:p>
    <w:p w14:paraId="2A2D214D" w14:textId="1EC7963A" w:rsidR="009876BA" w:rsidRDefault="009876BA" w:rsidP="009876BA">
      <w:r>
        <w:t>There was significant variation in these results observed by respondent profile, as follows:</w:t>
      </w:r>
    </w:p>
    <w:p w14:paraId="69DAFCB2" w14:textId="111D1966" w:rsidR="009876BA" w:rsidRDefault="009876BA" w:rsidP="009876BA"/>
    <w:p w14:paraId="246424A4" w14:textId="23F26B8E" w:rsidR="009876BA" w:rsidRPr="009876BA" w:rsidRDefault="009876BA" w:rsidP="0008710C">
      <w:pPr>
        <w:pStyle w:val="ListParagraph"/>
        <w:numPr>
          <w:ilvl w:val="0"/>
          <w:numId w:val="13"/>
        </w:numPr>
        <w:rPr>
          <w:sz w:val="22"/>
          <w:szCs w:val="22"/>
        </w:rPr>
      </w:pPr>
      <w:r w:rsidRPr="009876BA">
        <w:rPr>
          <w:b/>
          <w:bCs/>
          <w:i/>
          <w:iCs/>
          <w:color w:val="0070C0"/>
          <w:sz w:val="22"/>
          <w:szCs w:val="22"/>
        </w:rPr>
        <w:t>Young adults (aged 18 to 34 years)</w:t>
      </w:r>
      <w:r w:rsidRPr="009876BA">
        <w:rPr>
          <w:color w:val="0070C0"/>
          <w:sz w:val="22"/>
          <w:szCs w:val="22"/>
        </w:rPr>
        <w:t xml:space="preserve"> </w:t>
      </w:r>
      <w:r w:rsidRPr="009876BA">
        <w:rPr>
          <w:sz w:val="22"/>
          <w:szCs w:val="22"/>
        </w:rPr>
        <w:t>– respondents were somewhat more likely than average to cycle to local shops and other destinations and somewhat less likely than average to walk.</w:t>
      </w:r>
    </w:p>
    <w:p w14:paraId="2614DA97" w14:textId="09128895" w:rsidR="009876BA" w:rsidRPr="009876BA" w:rsidRDefault="009876BA" w:rsidP="009876BA">
      <w:pPr>
        <w:rPr>
          <w:sz w:val="22"/>
          <w:szCs w:val="22"/>
        </w:rPr>
      </w:pPr>
    </w:p>
    <w:p w14:paraId="270E78AC" w14:textId="0D6D8584" w:rsidR="009876BA" w:rsidRPr="009876BA" w:rsidRDefault="009876BA" w:rsidP="0008710C">
      <w:pPr>
        <w:pStyle w:val="ListParagraph"/>
        <w:numPr>
          <w:ilvl w:val="0"/>
          <w:numId w:val="13"/>
        </w:numPr>
        <w:rPr>
          <w:sz w:val="22"/>
          <w:szCs w:val="22"/>
        </w:rPr>
      </w:pPr>
      <w:r w:rsidRPr="009876BA">
        <w:rPr>
          <w:b/>
          <w:bCs/>
          <w:i/>
          <w:iCs/>
          <w:color w:val="0070C0"/>
          <w:sz w:val="22"/>
          <w:szCs w:val="22"/>
        </w:rPr>
        <w:t>Adults (aged 35 to 44 years)</w:t>
      </w:r>
      <w:r w:rsidRPr="009876BA">
        <w:rPr>
          <w:sz w:val="22"/>
          <w:szCs w:val="22"/>
        </w:rPr>
        <w:t xml:space="preserve"> – respondents were measurably more likely than average to walk to local shops and other destinations.</w:t>
      </w:r>
    </w:p>
    <w:p w14:paraId="3DA7E02C" w14:textId="6C4FD78E" w:rsidR="009876BA" w:rsidRPr="009876BA" w:rsidRDefault="009876BA" w:rsidP="009876BA">
      <w:pPr>
        <w:rPr>
          <w:sz w:val="22"/>
          <w:szCs w:val="22"/>
        </w:rPr>
      </w:pPr>
    </w:p>
    <w:p w14:paraId="4E0D4365" w14:textId="44699C2F" w:rsidR="009876BA" w:rsidRPr="009876BA" w:rsidRDefault="009876BA" w:rsidP="0008710C">
      <w:pPr>
        <w:pStyle w:val="ListParagraph"/>
        <w:numPr>
          <w:ilvl w:val="0"/>
          <w:numId w:val="13"/>
        </w:numPr>
        <w:rPr>
          <w:sz w:val="22"/>
          <w:szCs w:val="22"/>
        </w:rPr>
      </w:pPr>
      <w:r w:rsidRPr="009876BA">
        <w:rPr>
          <w:b/>
          <w:bCs/>
          <w:i/>
          <w:iCs/>
          <w:color w:val="0070C0"/>
          <w:sz w:val="22"/>
          <w:szCs w:val="22"/>
        </w:rPr>
        <w:t xml:space="preserve">Senior citizens (aged 75 years and over) </w:t>
      </w:r>
      <w:r w:rsidRPr="009876BA">
        <w:rPr>
          <w:sz w:val="22"/>
          <w:szCs w:val="22"/>
        </w:rPr>
        <w:t>– respondents were measurably less likely than average to walk to local shops or other destinations and measurably more likely than average to travel by car (either as a driver or passenger).</w:t>
      </w:r>
    </w:p>
    <w:p w14:paraId="22998826" w14:textId="7708E1CF" w:rsidR="009876BA" w:rsidRPr="009876BA" w:rsidRDefault="009876BA" w:rsidP="009876BA">
      <w:pPr>
        <w:rPr>
          <w:sz w:val="22"/>
          <w:szCs w:val="22"/>
        </w:rPr>
      </w:pPr>
    </w:p>
    <w:p w14:paraId="2ACBB165" w14:textId="78E073FA" w:rsidR="009876BA" w:rsidRPr="009876BA" w:rsidRDefault="009876BA" w:rsidP="0008710C">
      <w:pPr>
        <w:pStyle w:val="ListParagraph"/>
        <w:numPr>
          <w:ilvl w:val="0"/>
          <w:numId w:val="13"/>
        </w:numPr>
        <w:rPr>
          <w:sz w:val="22"/>
          <w:szCs w:val="22"/>
        </w:rPr>
      </w:pPr>
      <w:r w:rsidRPr="009876BA">
        <w:rPr>
          <w:b/>
          <w:bCs/>
          <w:i/>
          <w:iCs/>
          <w:color w:val="0070C0"/>
          <w:sz w:val="22"/>
          <w:szCs w:val="22"/>
        </w:rPr>
        <w:t>Gender</w:t>
      </w:r>
      <w:r w:rsidRPr="009876BA">
        <w:rPr>
          <w:sz w:val="22"/>
          <w:szCs w:val="22"/>
        </w:rPr>
        <w:t xml:space="preserve"> – male respondents were marginally more likely than female respondents to walk to local shops or other destinations and marginally less likely than average to travel by car (either as driver or passenger).</w:t>
      </w:r>
    </w:p>
    <w:p w14:paraId="1A58B8DB" w14:textId="77777777" w:rsidR="009876BA" w:rsidRDefault="009876BA" w:rsidP="008A5335">
      <w:pPr>
        <w:jc w:val="center"/>
      </w:pPr>
    </w:p>
    <w:p w14:paraId="729230E8" w14:textId="533FDFF9" w:rsidR="002063C0" w:rsidRDefault="002063C0" w:rsidP="008A5335">
      <w:pPr>
        <w:jc w:val="center"/>
      </w:pPr>
      <w:r w:rsidRPr="002063C0">
        <w:rPr>
          <w:noProof/>
        </w:rPr>
        <w:drawing>
          <wp:inline distT="0" distB="0" distL="0" distR="0" wp14:anchorId="46DA4087" wp14:editId="58A5E1E5">
            <wp:extent cx="5731510" cy="3545840"/>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1510" cy="3545840"/>
                    </a:xfrm>
                    <a:prstGeom prst="rect">
                      <a:avLst/>
                    </a:prstGeom>
                    <a:noFill/>
                    <a:ln>
                      <a:noFill/>
                    </a:ln>
                  </pic:spPr>
                </pic:pic>
              </a:graphicData>
            </a:graphic>
          </wp:inline>
        </w:drawing>
      </w:r>
    </w:p>
    <w:p w14:paraId="54803A7C" w14:textId="77777777" w:rsidR="009664B2" w:rsidRDefault="009664B2" w:rsidP="008A5335">
      <w:pPr>
        <w:jc w:val="center"/>
      </w:pPr>
    </w:p>
    <w:p w14:paraId="4BB8F043" w14:textId="3E413978" w:rsidR="004E6F7F" w:rsidRDefault="004E6F7F" w:rsidP="008A5335">
      <w:pPr>
        <w:jc w:val="center"/>
      </w:pPr>
    </w:p>
    <w:p w14:paraId="2924A275" w14:textId="1E8576D5" w:rsidR="008A5335" w:rsidRDefault="008A5335" w:rsidP="00ED6F39">
      <w:pPr>
        <w:pStyle w:val="Heading3"/>
      </w:pPr>
      <w:bookmarkStart w:id="83" w:name="_Toc67909395"/>
      <w:r>
        <w:t xml:space="preserve">Reasons for </w:t>
      </w:r>
      <w:r w:rsidR="00B50CFB">
        <w:t>travelling to local destinations by chosen method</w:t>
      </w:r>
      <w:bookmarkEnd w:id="83"/>
    </w:p>
    <w:p w14:paraId="7D7937C5" w14:textId="77777777" w:rsidR="008A5335" w:rsidRPr="004D6C3A" w:rsidRDefault="008A5335" w:rsidP="008A5335">
      <w:pPr>
        <w:rPr>
          <w:sz w:val="16"/>
          <w:szCs w:val="16"/>
        </w:rPr>
      </w:pPr>
    </w:p>
    <w:p w14:paraId="2E5D7588" w14:textId="745CA291" w:rsidR="008A5335" w:rsidRPr="00A14077" w:rsidRDefault="008A5335" w:rsidP="008A5335">
      <w:r w:rsidRPr="00A14077">
        <w:t>Respondents were asked:</w:t>
      </w:r>
    </w:p>
    <w:p w14:paraId="5272AAB6" w14:textId="77777777" w:rsidR="008A5335" w:rsidRPr="004D6C3A" w:rsidRDefault="008A5335" w:rsidP="008A5335">
      <w:pPr>
        <w:rPr>
          <w:sz w:val="20"/>
        </w:rPr>
      </w:pPr>
    </w:p>
    <w:p w14:paraId="140BECD3" w14:textId="50FC087E" w:rsidR="008A5335" w:rsidRPr="00EB3B46" w:rsidRDefault="008A5335" w:rsidP="008A5335">
      <w:pPr>
        <w:jc w:val="center"/>
        <w:rPr>
          <w:i/>
          <w:iCs/>
          <w:color w:val="0070C0"/>
          <w:sz w:val="22"/>
          <w:szCs w:val="22"/>
        </w:rPr>
      </w:pPr>
      <w:r w:rsidRPr="00EB3B46">
        <w:rPr>
          <w:i/>
          <w:iCs/>
          <w:color w:val="0070C0"/>
          <w:sz w:val="22"/>
          <w:szCs w:val="22"/>
        </w:rPr>
        <w:t>“</w:t>
      </w:r>
      <w:r w:rsidR="002F2882">
        <w:rPr>
          <w:i/>
          <w:iCs/>
          <w:color w:val="0070C0"/>
          <w:sz w:val="22"/>
          <w:szCs w:val="22"/>
        </w:rPr>
        <w:t>W</w:t>
      </w:r>
      <w:r>
        <w:rPr>
          <w:i/>
          <w:iCs/>
          <w:color w:val="0070C0"/>
          <w:sz w:val="22"/>
          <w:szCs w:val="22"/>
        </w:rPr>
        <w:t>hy is that</w:t>
      </w:r>
      <w:r w:rsidRPr="00EB3B46">
        <w:rPr>
          <w:i/>
          <w:iCs/>
          <w:color w:val="0070C0"/>
          <w:sz w:val="22"/>
          <w:szCs w:val="22"/>
        </w:rPr>
        <w:t>?”</w:t>
      </w:r>
    </w:p>
    <w:p w14:paraId="59894BB7" w14:textId="77777777" w:rsidR="00AA2616" w:rsidRDefault="00AA2616" w:rsidP="008A5335"/>
    <w:p w14:paraId="288912ED" w14:textId="0B1D8019" w:rsidR="008A5335" w:rsidRDefault="00AA2616" w:rsidP="008A5335">
      <w:r>
        <w:t>Consistent with the results recorded in previous years, the most common reason why respondents choose to travel to local shops and other local destinations by their chosen method was for convenience / practicality (27.6%) and age and / or disability 920.4%).</w:t>
      </w:r>
    </w:p>
    <w:p w14:paraId="05C7F1AA" w14:textId="628EAB2C" w:rsidR="00AA2616" w:rsidRDefault="00AA2616" w:rsidP="008A5335"/>
    <w:p w14:paraId="16499B77" w14:textId="228EAED9" w:rsidR="00AA2616" w:rsidRDefault="00AA2616" w:rsidP="008A5335">
      <w:r>
        <w:t>There was an increase this year, in the proportion of respondents choosing their travel method because it is faster / time constraints (18.4%) and distance (16.3%).</w:t>
      </w:r>
    </w:p>
    <w:p w14:paraId="56D68203" w14:textId="7E469C5B" w:rsidR="00AA2616" w:rsidRDefault="00AA2616" w:rsidP="008A5335"/>
    <w:p w14:paraId="75E94525" w14:textId="6C421874" w:rsidR="00AA2616" w:rsidRDefault="00AA2616" w:rsidP="008A5335">
      <w:r>
        <w:t>As would be expected, there was significant variation in these results based on the method by which respondents travel to local shops and other local destinations, as follows:</w:t>
      </w:r>
    </w:p>
    <w:p w14:paraId="3EB11B05" w14:textId="2B66527A" w:rsidR="00AA2616" w:rsidRDefault="00AA2616" w:rsidP="008A5335"/>
    <w:p w14:paraId="0F76ECFD" w14:textId="7A67BCDC" w:rsidR="00AA2616" w:rsidRPr="00DC4865" w:rsidRDefault="00AA2616" w:rsidP="0008710C">
      <w:pPr>
        <w:pStyle w:val="ListParagraph"/>
        <w:numPr>
          <w:ilvl w:val="0"/>
          <w:numId w:val="14"/>
        </w:numPr>
        <w:rPr>
          <w:sz w:val="22"/>
          <w:szCs w:val="22"/>
        </w:rPr>
      </w:pPr>
      <w:r w:rsidRPr="00AA2616">
        <w:rPr>
          <w:b/>
          <w:bCs/>
          <w:i/>
          <w:iCs/>
          <w:color w:val="0070C0"/>
          <w:sz w:val="22"/>
          <w:szCs w:val="22"/>
        </w:rPr>
        <w:t>Travel by car</w:t>
      </w:r>
      <w:r w:rsidRPr="00AA2616">
        <w:rPr>
          <w:color w:val="0070C0"/>
          <w:sz w:val="22"/>
          <w:szCs w:val="22"/>
        </w:rPr>
        <w:t xml:space="preserve"> </w:t>
      </w:r>
      <w:r w:rsidRPr="00AA2616">
        <w:rPr>
          <w:sz w:val="22"/>
          <w:szCs w:val="22"/>
        </w:rPr>
        <w:t xml:space="preserve">– the most common reasons for travelling to these destinations by car were </w:t>
      </w:r>
      <w:r w:rsidR="00DC4865">
        <w:rPr>
          <w:sz w:val="22"/>
          <w:szCs w:val="22"/>
        </w:rPr>
        <w:t xml:space="preserve">convenience / practicality, </w:t>
      </w:r>
      <w:r w:rsidRPr="00DC4865">
        <w:rPr>
          <w:sz w:val="22"/>
          <w:szCs w:val="22"/>
        </w:rPr>
        <w:t>age / disability, faster / time constraints, distance, and to carry things.</w:t>
      </w:r>
    </w:p>
    <w:p w14:paraId="75625E49" w14:textId="59C811C6" w:rsidR="00AA2616" w:rsidRPr="00AA2616" w:rsidRDefault="00AA2616" w:rsidP="008A5335">
      <w:pPr>
        <w:rPr>
          <w:sz w:val="16"/>
          <w:szCs w:val="16"/>
        </w:rPr>
      </w:pPr>
    </w:p>
    <w:p w14:paraId="3308050D" w14:textId="78855833" w:rsidR="00AA2616" w:rsidRPr="00DC4865" w:rsidRDefault="00AA2616" w:rsidP="0008710C">
      <w:pPr>
        <w:pStyle w:val="ListParagraph"/>
        <w:numPr>
          <w:ilvl w:val="0"/>
          <w:numId w:val="14"/>
        </w:numPr>
        <w:rPr>
          <w:sz w:val="22"/>
          <w:szCs w:val="22"/>
        </w:rPr>
      </w:pPr>
      <w:r w:rsidRPr="00DC4865">
        <w:rPr>
          <w:b/>
          <w:bCs/>
          <w:i/>
          <w:iCs/>
          <w:color w:val="0070C0"/>
          <w:sz w:val="22"/>
          <w:szCs w:val="22"/>
        </w:rPr>
        <w:t>Walking</w:t>
      </w:r>
      <w:r w:rsidRPr="00DC4865">
        <w:rPr>
          <w:sz w:val="22"/>
          <w:szCs w:val="22"/>
        </w:rPr>
        <w:t xml:space="preserve"> – the most common reasons for walking to these destinations were for </w:t>
      </w:r>
      <w:r w:rsidR="00DC4865" w:rsidRPr="00DC4865">
        <w:rPr>
          <w:sz w:val="22"/>
          <w:szCs w:val="22"/>
        </w:rPr>
        <w:t>convenience / practicality</w:t>
      </w:r>
      <w:r w:rsidR="00DC4865">
        <w:rPr>
          <w:sz w:val="22"/>
          <w:szCs w:val="22"/>
        </w:rPr>
        <w:t xml:space="preserve">, </w:t>
      </w:r>
      <w:r w:rsidRPr="00DC4865">
        <w:rPr>
          <w:sz w:val="22"/>
          <w:szCs w:val="22"/>
        </w:rPr>
        <w:t>health and fitness, proximity, and that they prefer walking.</w:t>
      </w:r>
    </w:p>
    <w:p w14:paraId="5C7B42F8" w14:textId="77777777" w:rsidR="00AA2616" w:rsidRPr="00AA2616" w:rsidRDefault="00AA2616" w:rsidP="00AA2616">
      <w:pPr>
        <w:pStyle w:val="ListParagraph"/>
        <w:rPr>
          <w:sz w:val="16"/>
          <w:szCs w:val="16"/>
        </w:rPr>
      </w:pPr>
    </w:p>
    <w:p w14:paraId="5541E857" w14:textId="7F8D8A55" w:rsidR="00AA2616" w:rsidRDefault="00D92B85" w:rsidP="0008710C">
      <w:pPr>
        <w:pStyle w:val="ListParagraph"/>
        <w:numPr>
          <w:ilvl w:val="0"/>
          <w:numId w:val="14"/>
        </w:numPr>
        <w:rPr>
          <w:sz w:val="22"/>
          <w:szCs w:val="22"/>
        </w:rPr>
      </w:pPr>
      <w:r w:rsidRPr="00DC4865">
        <w:rPr>
          <w:b/>
          <w:bCs/>
          <w:i/>
          <w:iCs/>
          <w:color w:val="0070C0"/>
          <w:sz w:val="22"/>
          <w:szCs w:val="22"/>
        </w:rPr>
        <w:t xml:space="preserve">Cycling </w:t>
      </w:r>
      <w:r>
        <w:rPr>
          <w:sz w:val="22"/>
          <w:szCs w:val="22"/>
        </w:rPr>
        <w:t xml:space="preserve">– the most common reasons for cycling to these destinations were </w:t>
      </w:r>
      <w:r w:rsidR="00DC4865">
        <w:rPr>
          <w:sz w:val="22"/>
          <w:szCs w:val="22"/>
        </w:rPr>
        <w:t>for convenience / practicality, health and fitness, and faster / time constraints.</w:t>
      </w:r>
    </w:p>
    <w:p w14:paraId="5F61470C" w14:textId="77777777" w:rsidR="00DC4865" w:rsidRPr="00DC4865" w:rsidRDefault="00DC4865" w:rsidP="00DC4865">
      <w:pPr>
        <w:pStyle w:val="ListParagraph"/>
        <w:rPr>
          <w:sz w:val="16"/>
          <w:szCs w:val="16"/>
        </w:rPr>
      </w:pPr>
    </w:p>
    <w:p w14:paraId="7400D7BC" w14:textId="746B4B2A" w:rsidR="00DC4865" w:rsidRPr="00AA2616" w:rsidRDefault="00DC4865" w:rsidP="0008710C">
      <w:pPr>
        <w:pStyle w:val="ListParagraph"/>
        <w:numPr>
          <w:ilvl w:val="0"/>
          <w:numId w:val="14"/>
        </w:numPr>
        <w:rPr>
          <w:sz w:val="22"/>
          <w:szCs w:val="22"/>
        </w:rPr>
      </w:pPr>
      <w:r w:rsidRPr="00DC4865">
        <w:rPr>
          <w:b/>
          <w:bCs/>
          <w:i/>
          <w:iCs/>
          <w:color w:val="0070C0"/>
          <w:sz w:val="22"/>
          <w:szCs w:val="22"/>
        </w:rPr>
        <w:t>Public transport</w:t>
      </w:r>
      <w:r w:rsidRPr="00DC4865">
        <w:rPr>
          <w:color w:val="0070C0"/>
          <w:sz w:val="22"/>
          <w:szCs w:val="22"/>
        </w:rPr>
        <w:t xml:space="preserve"> </w:t>
      </w:r>
      <w:r>
        <w:rPr>
          <w:sz w:val="22"/>
          <w:szCs w:val="22"/>
        </w:rPr>
        <w:t>– the most common reasons for travelling to these destinations by public transport were a prefer for public transport, parking issues, and convenience / practicality.</w:t>
      </w:r>
    </w:p>
    <w:p w14:paraId="3AFCCCDA" w14:textId="5D53F419" w:rsidR="00FE3B92" w:rsidRDefault="002063C0" w:rsidP="00FE3B92">
      <w:pPr>
        <w:jc w:val="center"/>
      </w:pPr>
      <w:r w:rsidRPr="002063C0">
        <w:rPr>
          <w:noProof/>
        </w:rPr>
        <w:drawing>
          <wp:inline distT="0" distB="0" distL="0" distR="0" wp14:anchorId="4473D089" wp14:editId="6ED8022E">
            <wp:extent cx="4824730" cy="360870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24730" cy="3608705"/>
                    </a:xfrm>
                    <a:prstGeom prst="rect">
                      <a:avLst/>
                    </a:prstGeom>
                    <a:noFill/>
                    <a:ln>
                      <a:noFill/>
                    </a:ln>
                  </pic:spPr>
                </pic:pic>
              </a:graphicData>
            </a:graphic>
          </wp:inline>
        </w:drawing>
      </w:r>
    </w:p>
    <w:p w14:paraId="78C8423D" w14:textId="532F8271" w:rsidR="002063C0" w:rsidRPr="00DC4865" w:rsidRDefault="002063C0" w:rsidP="00FE3B92">
      <w:pPr>
        <w:jc w:val="center"/>
      </w:pPr>
    </w:p>
    <w:p w14:paraId="60AC1060" w14:textId="4603EDCA" w:rsidR="00DC4865" w:rsidRPr="00DC4865" w:rsidRDefault="00DC4865" w:rsidP="00DC4865">
      <w:r w:rsidRPr="00DC4865">
        <w:t>The following table provides a breakdown of results by method of travel, as discussed above.</w:t>
      </w:r>
    </w:p>
    <w:p w14:paraId="60A39A35" w14:textId="77777777" w:rsidR="00DC4865" w:rsidRPr="00DC4865" w:rsidRDefault="00DC4865" w:rsidP="00FE3B92">
      <w:pPr>
        <w:jc w:val="center"/>
      </w:pPr>
    </w:p>
    <w:p w14:paraId="291474B5" w14:textId="3BE9C9A3" w:rsidR="002063C0" w:rsidRPr="00DC4865" w:rsidRDefault="002063C0" w:rsidP="00FE3B92">
      <w:pPr>
        <w:jc w:val="center"/>
      </w:pPr>
      <w:r w:rsidRPr="00DC4865">
        <w:rPr>
          <w:noProof/>
        </w:rPr>
        <w:drawing>
          <wp:inline distT="0" distB="0" distL="0" distR="0" wp14:anchorId="75416FDE" wp14:editId="6FD87F71">
            <wp:extent cx="5709920" cy="4639945"/>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09920" cy="4639945"/>
                    </a:xfrm>
                    <a:prstGeom prst="rect">
                      <a:avLst/>
                    </a:prstGeom>
                    <a:noFill/>
                    <a:ln>
                      <a:noFill/>
                    </a:ln>
                  </pic:spPr>
                </pic:pic>
              </a:graphicData>
            </a:graphic>
          </wp:inline>
        </w:drawing>
      </w:r>
    </w:p>
    <w:p w14:paraId="601DAE17" w14:textId="5A26746F" w:rsidR="008A5335" w:rsidRDefault="00901AFD" w:rsidP="00ED6F39">
      <w:pPr>
        <w:pStyle w:val="Heading3"/>
      </w:pPr>
      <w:bookmarkStart w:id="84" w:name="_Toc67909396"/>
      <w:r>
        <w:t xml:space="preserve">Aspects </w:t>
      </w:r>
      <w:r w:rsidR="00271B8D">
        <w:t>that may encourage additional walking / cycling</w:t>
      </w:r>
      <w:bookmarkEnd w:id="84"/>
    </w:p>
    <w:p w14:paraId="6DAC9C31" w14:textId="77777777" w:rsidR="008A5335" w:rsidRPr="004D6C3A" w:rsidRDefault="008A5335" w:rsidP="008A5335">
      <w:pPr>
        <w:rPr>
          <w:sz w:val="16"/>
          <w:szCs w:val="16"/>
        </w:rPr>
      </w:pPr>
    </w:p>
    <w:p w14:paraId="11F0FCF7" w14:textId="77777777" w:rsidR="008A5335" w:rsidRPr="00A14077" w:rsidRDefault="008A5335" w:rsidP="008A5335">
      <w:r w:rsidRPr="00A14077">
        <w:t>Respondents</w:t>
      </w:r>
      <w:r w:rsidR="00901AFD">
        <w:t xml:space="preserve"> who drove</w:t>
      </w:r>
      <w:r w:rsidRPr="00A14077">
        <w:t xml:space="preserve"> </w:t>
      </w:r>
      <w:r w:rsidR="00901AFD">
        <w:t xml:space="preserve">to the destinations </w:t>
      </w:r>
      <w:r w:rsidRPr="00A14077">
        <w:t>were asked:</w:t>
      </w:r>
    </w:p>
    <w:p w14:paraId="65253844" w14:textId="77777777" w:rsidR="008A5335" w:rsidRPr="004D6C3A" w:rsidRDefault="008A5335" w:rsidP="008A5335">
      <w:pPr>
        <w:rPr>
          <w:sz w:val="20"/>
        </w:rPr>
      </w:pPr>
    </w:p>
    <w:p w14:paraId="5FEC6CCE" w14:textId="77777777" w:rsidR="008A5335" w:rsidRPr="00EB3B46" w:rsidRDefault="008A5335" w:rsidP="008A5335">
      <w:pPr>
        <w:jc w:val="center"/>
        <w:rPr>
          <w:i/>
          <w:iCs/>
          <w:color w:val="0070C0"/>
          <w:sz w:val="22"/>
          <w:szCs w:val="22"/>
        </w:rPr>
      </w:pPr>
      <w:r w:rsidRPr="00EB3B46">
        <w:rPr>
          <w:i/>
          <w:iCs/>
          <w:color w:val="0070C0"/>
          <w:sz w:val="22"/>
          <w:szCs w:val="22"/>
        </w:rPr>
        <w:t>“</w:t>
      </w:r>
      <w:r>
        <w:rPr>
          <w:i/>
          <w:iCs/>
          <w:color w:val="0070C0"/>
          <w:sz w:val="22"/>
          <w:szCs w:val="22"/>
        </w:rPr>
        <w:t xml:space="preserve">If drive, </w:t>
      </w:r>
      <w:r w:rsidR="00901AFD">
        <w:rPr>
          <w:i/>
          <w:iCs/>
          <w:color w:val="0070C0"/>
          <w:sz w:val="22"/>
          <w:szCs w:val="22"/>
        </w:rPr>
        <w:t>is there anything that would encourage you to walk or cycle instead</w:t>
      </w:r>
      <w:r w:rsidRPr="00EB3B46">
        <w:rPr>
          <w:i/>
          <w:iCs/>
          <w:color w:val="0070C0"/>
          <w:sz w:val="22"/>
          <w:szCs w:val="22"/>
        </w:rPr>
        <w:t>?”</w:t>
      </w:r>
    </w:p>
    <w:p w14:paraId="0C170E74" w14:textId="63B8AA8D" w:rsidR="008A5335" w:rsidRDefault="008A5335" w:rsidP="00052DD2">
      <w:pPr>
        <w:jc w:val="center"/>
      </w:pPr>
    </w:p>
    <w:p w14:paraId="3E73DDA8" w14:textId="43A6AB64" w:rsidR="00040AB1" w:rsidRDefault="00040AB1" w:rsidP="00040AB1">
      <w:r>
        <w:t xml:space="preserve">There </w:t>
      </w:r>
      <w:r w:rsidR="00A929B7">
        <w:t>was</w:t>
      </w:r>
      <w:r>
        <w:t xml:space="preserve"> a total of just 17 responses received from </w:t>
      </w:r>
      <w:r w:rsidR="00A929B7">
        <w:t xml:space="preserve">the 151 </w:t>
      </w:r>
      <w:r>
        <w:t>respondents that typically drive to local shops and other destinations.</w:t>
      </w:r>
    </w:p>
    <w:p w14:paraId="26F36D50" w14:textId="63B55F57" w:rsidR="00A929B7" w:rsidRDefault="00A929B7" w:rsidP="00040AB1"/>
    <w:p w14:paraId="40177F2C" w14:textId="1ED82138" w:rsidR="00A929B7" w:rsidRDefault="00A929B7" w:rsidP="00040AB1">
      <w:r>
        <w:t>This is an important result, as it highlights the fact that for most of these 151 respondents, there is nothing that immediately comes to mind, as to what might encourage them to walk or cycle instead of driving to local shops and other destinations.</w:t>
      </w:r>
    </w:p>
    <w:p w14:paraId="647F1E42" w14:textId="7BB8BDAA" w:rsidR="00A929B7" w:rsidRDefault="00A929B7" w:rsidP="00040AB1"/>
    <w:p w14:paraId="79510DFA" w14:textId="1608F5FE" w:rsidR="00A929B7" w:rsidRDefault="00A929B7" w:rsidP="00040AB1">
      <w:r>
        <w:t>There were a few comments referring to more or improved bike paths.</w:t>
      </w:r>
    </w:p>
    <w:p w14:paraId="11DEBCE1" w14:textId="77777777" w:rsidR="00040AB1" w:rsidRDefault="00040AB1" w:rsidP="00052DD2">
      <w:pPr>
        <w:jc w:val="center"/>
      </w:pPr>
    </w:p>
    <w:tbl>
      <w:tblPr>
        <w:tblW w:w="7960" w:type="dxa"/>
        <w:jc w:val="center"/>
        <w:tblLook w:val="04A0" w:firstRow="1" w:lastRow="0" w:firstColumn="1" w:lastColumn="0" w:noHBand="0" w:noVBand="1"/>
      </w:tblPr>
      <w:tblGrid>
        <w:gridCol w:w="6713"/>
        <w:gridCol w:w="1211"/>
        <w:gridCol w:w="222"/>
      </w:tblGrid>
      <w:tr w:rsidR="00052DD2" w:rsidRPr="00052DD2" w14:paraId="085EE552" w14:textId="77777777" w:rsidTr="00052DD2">
        <w:trPr>
          <w:gridAfter w:val="1"/>
          <w:wAfter w:w="36" w:type="dxa"/>
          <w:trHeight w:val="270"/>
          <w:jc w:val="center"/>
        </w:trPr>
        <w:tc>
          <w:tcPr>
            <w:tcW w:w="7924" w:type="dxa"/>
            <w:gridSpan w:val="2"/>
            <w:tcBorders>
              <w:top w:val="nil"/>
              <w:left w:val="nil"/>
              <w:bottom w:val="nil"/>
              <w:right w:val="nil"/>
            </w:tcBorders>
            <w:shd w:val="clear" w:color="auto" w:fill="auto"/>
            <w:vAlign w:val="center"/>
            <w:hideMark/>
          </w:tcPr>
          <w:p w14:paraId="77335C0A" w14:textId="77777777" w:rsidR="00052DD2" w:rsidRPr="00052DD2" w:rsidRDefault="00052DD2" w:rsidP="00052DD2">
            <w:pPr>
              <w:jc w:val="center"/>
              <w:rPr>
                <w:rFonts w:eastAsia="Times New Roman"/>
                <w:b/>
                <w:bCs/>
                <w:sz w:val="20"/>
                <w:szCs w:val="20"/>
                <w:u w:val="single"/>
                <w:lang w:eastAsia="zh-CN"/>
              </w:rPr>
            </w:pPr>
            <w:r w:rsidRPr="00052DD2">
              <w:rPr>
                <w:rFonts w:eastAsia="Times New Roman"/>
                <w:b/>
                <w:bCs/>
                <w:sz w:val="20"/>
                <w:szCs w:val="20"/>
                <w:u w:val="single"/>
                <w:lang w:eastAsia="zh-CN"/>
              </w:rPr>
              <w:t>Encouragement to walk or cycle instead of driving to get to the local shops / other destinations</w:t>
            </w:r>
          </w:p>
        </w:tc>
      </w:tr>
      <w:tr w:rsidR="00052DD2" w:rsidRPr="00052DD2" w14:paraId="2534B969" w14:textId="77777777" w:rsidTr="00052DD2">
        <w:trPr>
          <w:gridAfter w:val="1"/>
          <w:wAfter w:w="36" w:type="dxa"/>
          <w:trHeight w:val="270"/>
          <w:jc w:val="center"/>
        </w:trPr>
        <w:tc>
          <w:tcPr>
            <w:tcW w:w="7924" w:type="dxa"/>
            <w:gridSpan w:val="2"/>
            <w:tcBorders>
              <w:top w:val="nil"/>
              <w:left w:val="nil"/>
              <w:bottom w:val="nil"/>
              <w:right w:val="nil"/>
            </w:tcBorders>
            <w:shd w:val="clear" w:color="auto" w:fill="auto"/>
            <w:vAlign w:val="center"/>
            <w:hideMark/>
          </w:tcPr>
          <w:p w14:paraId="3B902DAA" w14:textId="77777777" w:rsidR="00052DD2" w:rsidRPr="00052DD2" w:rsidRDefault="00052DD2" w:rsidP="00052DD2">
            <w:pPr>
              <w:jc w:val="center"/>
              <w:rPr>
                <w:rFonts w:eastAsia="Times New Roman"/>
                <w:b/>
                <w:bCs/>
                <w:sz w:val="20"/>
                <w:szCs w:val="20"/>
                <w:u w:val="single"/>
                <w:lang w:eastAsia="zh-CN"/>
              </w:rPr>
            </w:pPr>
            <w:r w:rsidRPr="00052DD2">
              <w:rPr>
                <w:rFonts w:eastAsia="Times New Roman"/>
                <w:b/>
                <w:bCs/>
                <w:sz w:val="20"/>
                <w:szCs w:val="20"/>
                <w:u w:val="single"/>
                <w:lang w:eastAsia="zh-CN"/>
              </w:rPr>
              <w:t>Bayside City Council - 2021 Annual Community Satisfaction Survey</w:t>
            </w:r>
          </w:p>
        </w:tc>
      </w:tr>
      <w:tr w:rsidR="00052DD2" w:rsidRPr="00052DD2" w14:paraId="5BCCC14E" w14:textId="77777777" w:rsidTr="00052DD2">
        <w:trPr>
          <w:gridAfter w:val="1"/>
          <w:wAfter w:w="36" w:type="dxa"/>
          <w:trHeight w:val="270"/>
          <w:jc w:val="center"/>
        </w:trPr>
        <w:tc>
          <w:tcPr>
            <w:tcW w:w="7924" w:type="dxa"/>
            <w:gridSpan w:val="2"/>
            <w:tcBorders>
              <w:top w:val="nil"/>
              <w:left w:val="nil"/>
              <w:bottom w:val="nil"/>
              <w:right w:val="nil"/>
            </w:tcBorders>
            <w:shd w:val="clear" w:color="auto" w:fill="auto"/>
            <w:vAlign w:val="center"/>
            <w:hideMark/>
          </w:tcPr>
          <w:p w14:paraId="72B9C523"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(Number of respondents who drove providing a response)</w:t>
            </w:r>
          </w:p>
        </w:tc>
      </w:tr>
      <w:tr w:rsidR="00052DD2" w:rsidRPr="00052DD2" w14:paraId="032CCBA8" w14:textId="77777777" w:rsidTr="00052DD2">
        <w:trPr>
          <w:gridAfter w:val="1"/>
          <w:wAfter w:w="36" w:type="dxa"/>
          <w:trHeight w:val="270"/>
          <w:jc w:val="center"/>
        </w:trPr>
        <w:tc>
          <w:tcPr>
            <w:tcW w:w="6713" w:type="dxa"/>
            <w:tcBorders>
              <w:top w:val="nil"/>
              <w:left w:val="nil"/>
              <w:bottom w:val="nil"/>
              <w:right w:val="nil"/>
            </w:tcBorders>
            <w:shd w:val="clear" w:color="auto" w:fill="auto"/>
            <w:noWrap/>
            <w:vAlign w:val="center"/>
            <w:hideMark/>
          </w:tcPr>
          <w:p w14:paraId="5920B543" w14:textId="77777777" w:rsidR="00052DD2" w:rsidRPr="00052DD2" w:rsidRDefault="00052DD2" w:rsidP="00052DD2">
            <w:pPr>
              <w:jc w:val="center"/>
              <w:rPr>
                <w:rFonts w:eastAsia="Times New Roman"/>
                <w:i/>
                <w:iCs/>
                <w:sz w:val="20"/>
                <w:szCs w:val="20"/>
                <w:lang w:eastAsia="zh-CN"/>
              </w:rPr>
            </w:pPr>
          </w:p>
        </w:tc>
        <w:tc>
          <w:tcPr>
            <w:tcW w:w="1211" w:type="dxa"/>
            <w:tcBorders>
              <w:top w:val="nil"/>
              <w:left w:val="nil"/>
              <w:bottom w:val="nil"/>
              <w:right w:val="nil"/>
            </w:tcBorders>
            <w:shd w:val="clear" w:color="auto" w:fill="auto"/>
            <w:noWrap/>
            <w:vAlign w:val="center"/>
            <w:hideMark/>
          </w:tcPr>
          <w:p w14:paraId="56D6A2B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40AFF15" w14:textId="77777777" w:rsidTr="00052DD2">
        <w:trPr>
          <w:gridAfter w:val="1"/>
          <w:wAfter w:w="36" w:type="dxa"/>
          <w:trHeight w:val="293"/>
          <w:jc w:val="center"/>
        </w:trPr>
        <w:tc>
          <w:tcPr>
            <w:tcW w:w="6713" w:type="dxa"/>
            <w:vMerge w:val="restart"/>
            <w:tcBorders>
              <w:top w:val="single" w:sz="4" w:space="0" w:color="auto"/>
              <w:left w:val="nil"/>
              <w:bottom w:val="single" w:sz="4" w:space="0" w:color="000000"/>
              <w:right w:val="nil"/>
            </w:tcBorders>
            <w:shd w:val="clear" w:color="auto" w:fill="auto"/>
            <w:noWrap/>
            <w:vAlign w:val="center"/>
            <w:hideMark/>
          </w:tcPr>
          <w:p w14:paraId="688D8D99"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Response</w:t>
            </w:r>
          </w:p>
        </w:tc>
        <w:tc>
          <w:tcPr>
            <w:tcW w:w="1211" w:type="dxa"/>
            <w:vMerge w:val="restart"/>
            <w:tcBorders>
              <w:top w:val="single" w:sz="4" w:space="0" w:color="auto"/>
              <w:left w:val="nil"/>
              <w:bottom w:val="single" w:sz="4" w:space="0" w:color="000000"/>
              <w:right w:val="nil"/>
            </w:tcBorders>
            <w:shd w:val="clear" w:color="auto" w:fill="auto"/>
            <w:noWrap/>
            <w:vAlign w:val="center"/>
            <w:hideMark/>
          </w:tcPr>
          <w:p w14:paraId="197E0ED0"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Number</w:t>
            </w:r>
          </w:p>
        </w:tc>
      </w:tr>
      <w:tr w:rsidR="00052DD2" w:rsidRPr="00052DD2" w14:paraId="744E1D4E" w14:textId="77777777" w:rsidTr="00052DD2">
        <w:trPr>
          <w:trHeight w:val="270"/>
          <w:jc w:val="center"/>
        </w:trPr>
        <w:tc>
          <w:tcPr>
            <w:tcW w:w="6713" w:type="dxa"/>
            <w:vMerge/>
            <w:tcBorders>
              <w:top w:val="single" w:sz="4" w:space="0" w:color="auto"/>
              <w:left w:val="nil"/>
              <w:bottom w:val="single" w:sz="4" w:space="0" w:color="000000"/>
              <w:right w:val="nil"/>
            </w:tcBorders>
            <w:vAlign w:val="center"/>
            <w:hideMark/>
          </w:tcPr>
          <w:p w14:paraId="04E880FB" w14:textId="77777777" w:rsidR="00052DD2" w:rsidRPr="00052DD2" w:rsidRDefault="00052DD2" w:rsidP="00052DD2">
            <w:pPr>
              <w:jc w:val="left"/>
              <w:rPr>
                <w:rFonts w:eastAsia="Times New Roman"/>
                <w:i/>
                <w:iCs/>
                <w:sz w:val="20"/>
                <w:szCs w:val="20"/>
                <w:lang w:eastAsia="zh-CN"/>
              </w:rPr>
            </w:pPr>
          </w:p>
        </w:tc>
        <w:tc>
          <w:tcPr>
            <w:tcW w:w="1211" w:type="dxa"/>
            <w:vMerge/>
            <w:tcBorders>
              <w:top w:val="single" w:sz="4" w:space="0" w:color="auto"/>
              <w:left w:val="nil"/>
              <w:bottom w:val="single" w:sz="4" w:space="0" w:color="000000"/>
              <w:right w:val="nil"/>
            </w:tcBorders>
            <w:vAlign w:val="center"/>
            <w:hideMark/>
          </w:tcPr>
          <w:p w14:paraId="66A8C112" w14:textId="77777777" w:rsidR="00052DD2" w:rsidRPr="00052DD2" w:rsidRDefault="00052DD2" w:rsidP="00052DD2">
            <w:pPr>
              <w:jc w:val="left"/>
              <w:rPr>
                <w:rFonts w:eastAsia="Times New Roman"/>
                <w:i/>
                <w:iCs/>
                <w:sz w:val="20"/>
                <w:szCs w:val="20"/>
                <w:lang w:eastAsia="zh-CN"/>
              </w:rPr>
            </w:pPr>
          </w:p>
        </w:tc>
        <w:tc>
          <w:tcPr>
            <w:tcW w:w="36" w:type="dxa"/>
            <w:tcBorders>
              <w:top w:val="nil"/>
              <w:left w:val="nil"/>
              <w:bottom w:val="nil"/>
              <w:right w:val="nil"/>
            </w:tcBorders>
            <w:shd w:val="clear" w:color="auto" w:fill="auto"/>
            <w:noWrap/>
            <w:vAlign w:val="bottom"/>
            <w:hideMark/>
          </w:tcPr>
          <w:p w14:paraId="7303CFF7" w14:textId="77777777" w:rsidR="00052DD2" w:rsidRPr="00052DD2" w:rsidRDefault="00052DD2" w:rsidP="00052DD2">
            <w:pPr>
              <w:jc w:val="center"/>
              <w:rPr>
                <w:rFonts w:eastAsia="Times New Roman"/>
                <w:i/>
                <w:iCs/>
                <w:sz w:val="20"/>
                <w:szCs w:val="20"/>
                <w:lang w:eastAsia="zh-CN"/>
              </w:rPr>
            </w:pPr>
          </w:p>
        </w:tc>
      </w:tr>
      <w:tr w:rsidR="00052DD2" w:rsidRPr="00052DD2" w14:paraId="605F3296" w14:textId="77777777" w:rsidTr="00052DD2">
        <w:trPr>
          <w:trHeight w:val="270"/>
          <w:jc w:val="center"/>
        </w:trPr>
        <w:tc>
          <w:tcPr>
            <w:tcW w:w="6713" w:type="dxa"/>
            <w:tcBorders>
              <w:top w:val="nil"/>
              <w:left w:val="nil"/>
              <w:bottom w:val="nil"/>
              <w:right w:val="nil"/>
            </w:tcBorders>
            <w:shd w:val="clear" w:color="auto" w:fill="auto"/>
            <w:noWrap/>
            <w:vAlign w:val="center"/>
            <w:hideMark/>
          </w:tcPr>
          <w:p w14:paraId="73C72CCC"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1211" w:type="dxa"/>
            <w:tcBorders>
              <w:top w:val="nil"/>
              <w:left w:val="nil"/>
              <w:bottom w:val="nil"/>
              <w:right w:val="nil"/>
            </w:tcBorders>
            <w:shd w:val="clear" w:color="auto" w:fill="auto"/>
            <w:noWrap/>
            <w:vAlign w:val="center"/>
            <w:hideMark/>
          </w:tcPr>
          <w:p w14:paraId="3B0E8ADE"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36" w:type="dxa"/>
            <w:vAlign w:val="center"/>
            <w:hideMark/>
          </w:tcPr>
          <w:p w14:paraId="37F22AC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E1BA9F0" w14:textId="77777777" w:rsidTr="00052DD2">
        <w:trPr>
          <w:trHeight w:val="270"/>
          <w:jc w:val="center"/>
        </w:trPr>
        <w:tc>
          <w:tcPr>
            <w:tcW w:w="6713" w:type="dxa"/>
            <w:tcBorders>
              <w:top w:val="nil"/>
              <w:left w:val="nil"/>
              <w:bottom w:val="nil"/>
              <w:right w:val="nil"/>
            </w:tcBorders>
            <w:shd w:val="clear" w:color="000000" w:fill="BDD7EE"/>
            <w:noWrap/>
            <w:vAlign w:val="center"/>
            <w:hideMark/>
          </w:tcPr>
          <w:p w14:paraId="3F2483B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If they were closer</w:t>
            </w:r>
          </w:p>
        </w:tc>
        <w:tc>
          <w:tcPr>
            <w:tcW w:w="1211" w:type="dxa"/>
            <w:tcBorders>
              <w:top w:val="nil"/>
              <w:left w:val="nil"/>
              <w:bottom w:val="nil"/>
              <w:right w:val="nil"/>
            </w:tcBorders>
            <w:shd w:val="clear" w:color="000000" w:fill="BDD7EE"/>
            <w:noWrap/>
            <w:vAlign w:val="center"/>
            <w:hideMark/>
          </w:tcPr>
          <w:p w14:paraId="76DE4B3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3</w:t>
            </w:r>
          </w:p>
        </w:tc>
        <w:tc>
          <w:tcPr>
            <w:tcW w:w="36" w:type="dxa"/>
            <w:vAlign w:val="center"/>
            <w:hideMark/>
          </w:tcPr>
          <w:p w14:paraId="48F946B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5743F36" w14:textId="77777777" w:rsidTr="00052DD2">
        <w:trPr>
          <w:trHeight w:val="270"/>
          <w:jc w:val="center"/>
        </w:trPr>
        <w:tc>
          <w:tcPr>
            <w:tcW w:w="6713" w:type="dxa"/>
            <w:tcBorders>
              <w:top w:val="nil"/>
              <w:left w:val="nil"/>
              <w:bottom w:val="nil"/>
              <w:right w:val="nil"/>
            </w:tcBorders>
            <w:shd w:val="clear" w:color="auto" w:fill="auto"/>
            <w:noWrap/>
            <w:vAlign w:val="center"/>
            <w:hideMark/>
          </w:tcPr>
          <w:p w14:paraId="26531788" w14:textId="4CC6EC8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If there are </w:t>
            </w:r>
            <w:r w:rsidR="00EE0C12" w:rsidRPr="00052DD2">
              <w:rPr>
                <w:rFonts w:eastAsia="Times New Roman"/>
                <w:sz w:val="20"/>
                <w:szCs w:val="20"/>
                <w:lang w:eastAsia="zh-CN"/>
              </w:rPr>
              <w:t>shops</w:t>
            </w:r>
            <w:r w:rsidRPr="00052DD2">
              <w:rPr>
                <w:rFonts w:eastAsia="Times New Roman"/>
                <w:sz w:val="20"/>
                <w:szCs w:val="20"/>
                <w:lang w:eastAsia="zh-CN"/>
              </w:rPr>
              <w:t xml:space="preserve"> in 1km approximate</w:t>
            </w:r>
          </w:p>
        </w:tc>
        <w:tc>
          <w:tcPr>
            <w:tcW w:w="1211" w:type="dxa"/>
            <w:tcBorders>
              <w:top w:val="nil"/>
              <w:left w:val="nil"/>
              <w:bottom w:val="nil"/>
              <w:right w:val="nil"/>
            </w:tcBorders>
            <w:shd w:val="clear" w:color="auto" w:fill="auto"/>
            <w:noWrap/>
            <w:vAlign w:val="center"/>
            <w:hideMark/>
          </w:tcPr>
          <w:p w14:paraId="5CBA90D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36" w:type="dxa"/>
            <w:vAlign w:val="center"/>
            <w:hideMark/>
          </w:tcPr>
          <w:p w14:paraId="7C53C9D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C50297A" w14:textId="77777777" w:rsidTr="00052DD2">
        <w:trPr>
          <w:trHeight w:val="270"/>
          <w:jc w:val="center"/>
        </w:trPr>
        <w:tc>
          <w:tcPr>
            <w:tcW w:w="6713" w:type="dxa"/>
            <w:tcBorders>
              <w:top w:val="nil"/>
              <w:left w:val="nil"/>
              <w:bottom w:val="nil"/>
              <w:right w:val="nil"/>
            </w:tcBorders>
            <w:shd w:val="clear" w:color="000000" w:fill="BDD7EE"/>
            <w:noWrap/>
            <w:vAlign w:val="center"/>
            <w:hideMark/>
          </w:tcPr>
          <w:p w14:paraId="47A9D44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More cycling parking facilities</w:t>
            </w:r>
          </w:p>
        </w:tc>
        <w:tc>
          <w:tcPr>
            <w:tcW w:w="1211" w:type="dxa"/>
            <w:tcBorders>
              <w:top w:val="nil"/>
              <w:left w:val="nil"/>
              <w:bottom w:val="nil"/>
              <w:right w:val="nil"/>
            </w:tcBorders>
            <w:shd w:val="clear" w:color="000000" w:fill="BDD7EE"/>
            <w:noWrap/>
            <w:vAlign w:val="center"/>
            <w:hideMark/>
          </w:tcPr>
          <w:p w14:paraId="59429E6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36" w:type="dxa"/>
            <w:vAlign w:val="center"/>
            <w:hideMark/>
          </w:tcPr>
          <w:p w14:paraId="6BC4E9F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9AE669A" w14:textId="77777777" w:rsidTr="00052DD2">
        <w:trPr>
          <w:trHeight w:val="270"/>
          <w:jc w:val="center"/>
        </w:trPr>
        <w:tc>
          <w:tcPr>
            <w:tcW w:w="6713" w:type="dxa"/>
            <w:tcBorders>
              <w:top w:val="nil"/>
              <w:left w:val="nil"/>
              <w:bottom w:val="nil"/>
              <w:right w:val="nil"/>
            </w:tcBorders>
            <w:shd w:val="clear" w:color="auto" w:fill="auto"/>
            <w:noWrap/>
            <w:vAlign w:val="center"/>
            <w:hideMark/>
          </w:tcPr>
          <w:p w14:paraId="2A5426A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Designated cycling parks in residential areas</w:t>
            </w:r>
          </w:p>
        </w:tc>
        <w:tc>
          <w:tcPr>
            <w:tcW w:w="1211" w:type="dxa"/>
            <w:tcBorders>
              <w:top w:val="nil"/>
              <w:left w:val="nil"/>
              <w:bottom w:val="nil"/>
              <w:right w:val="nil"/>
            </w:tcBorders>
            <w:shd w:val="clear" w:color="auto" w:fill="auto"/>
            <w:noWrap/>
            <w:vAlign w:val="center"/>
            <w:hideMark/>
          </w:tcPr>
          <w:p w14:paraId="795ACB5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36" w:type="dxa"/>
            <w:vAlign w:val="center"/>
            <w:hideMark/>
          </w:tcPr>
          <w:p w14:paraId="2B370B0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1256125" w14:textId="77777777" w:rsidTr="00052DD2">
        <w:trPr>
          <w:trHeight w:val="270"/>
          <w:jc w:val="center"/>
        </w:trPr>
        <w:tc>
          <w:tcPr>
            <w:tcW w:w="6713" w:type="dxa"/>
            <w:tcBorders>
              <w:top w:val="nil"/>
              <w:left w:val="nil"/>
              <w:bottom w:val="nil"/>
              <w:right w:val="nil"/>
            </w:tcBorders>
            <w:shd w:val="clear" w:color="000000" w:fill="BDD7EE"/>
            <w:noWrap/>
            <w:vAlign w:val="center"/>
            <w:hideMark/>
          </w:tcPr>
          <w:p w14:paraId="32A30D1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More bike paths</w:t>
            </w:r>
          </w:p>
        </w:tc>
        <w:tc>
          <w:tcPr>
            <w:tcW w:w="1211" w:type="dxa"/>
            <w:tcBorders>
              <w:top w:val="nil"/>
              <w:left w:val="nil"/>
              <w:bottom w:val="nil"/>
              <w:right w:val="nil"/>
            </w:tcBorders>
            <w:shd w:val="clear" w:color="000000" w:fill="BDD7EE"/>
            <w:noWrap/>
            <w:vAlign w:val="center"/>
            <w:hideMark/>
          </w:tcPr>
          <w:p w14:paraId="343A21F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36" w:type="dxa"/>
            <w:vAlign w:val="center"/>
            <w:hideMark/>
          </w:tcPr>
          <w:p w14:paraId="3535EF2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3D06598" w14:textId="77777777" w:rsidTr="00052DD2">
        <w:trPr>
          <w:trHeight w:val="270"/>
          <w:jc w:val="center"/>
        </w:trPr>
        <w:tc>
          <w:tcPr>
            <w:tcW w:w="6713" w:type="dxa"/>
            <w:tcBorders>
              <w:top w:val="nil"/>
              <w:left w:val="nil"/>
              <w:bottom w:val="nil"/>
              <w:right w:val="nil"/>
            </w:tcBorders>
            <w:shd w:val="clear" w:color="auto" w:fill="auto"/>
            <w:noWrap/>
            <w:vAlign w:val="center"/>
            <w:hideMark/>
          </w:tcPr>
          <w:p w14:paraId="420CB37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More time</w:t>
            </w:r>
          </w:p>
        </w:tc>
        <w:tc>
          <w:tcPr>
            <w:tcW w:w="1211" w:type="dxa"/>
            <w:tcBorders>
              <w:top w:val="nil"/>
              <w:left w:val="nil"/>
              <w:bottom w:val="nil"/>
              <w:right w:val="nil"/>
            </w:tcBorders>
            <w:shd w:val="clear" w:color="auto" w:fill="auto"/>
            <w:noWrap/>
            <w:vAlign w:val="center"/>
            <w:hideMark/>
          </w:tcPr>
          <w:p w14:paraId="7C4CB83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36" w:type="dxa"/>
            <w:vAlign w:val="center"/>
            <w:hideMark/>
          </w:tcPr>
          <w:p w14:paraId="2643D85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9551372" w14:textId="77777777" w:rsidTr="00052DD2">
        <w:trPr>
          <w:trHeight w:val="270"/>
          <w:jc w:val="center"/>
        </w:trPr>
        <w:tc>
          <w:tcPr>
            <w:tcW w:w="6713" w:type="dxa"/>
            <w:tcBorders>
              <w:top w:val="nil"/>
              <w:left w:val="nil"/>
              <w:bottom w:val="nil"/>
              <w:right w:val="nil"/>
            </w:tcBorders>
            <w:shd w:val="clear" w:color="000000" w:fill="BDD7EE"/>
            <w:noWrap/>
            <w:vAlign w:val="center"/>
            <w:hideMark/>
          </w:tcPr>
          <w:p w14:paraId="3CD62AB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just an issue of distance</w:t>
            </w:r>
          </w:p>
        </w:tc>
        <w:tc>
          <w:tcPr>
            <w:tcW w:w="1211" w:type="dxa"/>
            <w:tcBorders>
              <w:top w:val="nil"/>
              <w:left w:val="nil"/>
              <w:bottom w:val="nil"/>
              <w:right w:val="nil"/>
            </w:tcBorders>
            <w:shd w:val="clear" w:color="000000" w:fill="BDD7EE"/>
            <w:noWrap/>
            <w:vAlign w:val="center"/>
            <w:hideMark/>
          </w:tcPr>
          <w:p w14:paraId="7F31BF0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36" w:type="dxa"/>
            <w:vAlign w:val="center"/>
            <w:hideMark/>
          </w:tcPr>
          <w:p w14:paraId="3279E50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A31E901" w14:textId="77777777" w:rsidTr="00052DD2">
        <w:trPr>
          <w:trHeight w:val="270"/>
          <w:jc w:val="center"/>
        </w:trPr>
        <w:tc>
          <w:tcPr>
            <w:tcW w:w="6713" w:type="dxa"/>
            <w:tcBorders>
              <w:top w:val="nil"/>
              <w:left w:val="nil"/>
              <w:bottom w:val="nil"/>
              <w:right w:val="nil"/>
            </w:tcBorders>
            <w:shd w:val="clear" w:color="auto" w:fill="auto"/>
            <w:noWrap/>
            <w:vAlign w:val="center"/>
            <w:hideMark/>
          </w:tcPr>
          <w:p w14:paraId="1FD7A93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possible</w:t>
            </w:r>
          </w:p>
        </w:tc>
        <w:tc>
          <w:tcPr>
            <w:tcW w:w="1211" w:type="dxa"/>
            <w:tcBorders>
              <w:top w:val="nil"/>
              <w:left w:val="nil"/>
              <w:bottom w:val="nil"/>
              <w:right w:val="nil"/>
            </w:tcBorders>
            <w:shd w:val="clear" w:color="auto" w:fill="auto"/>
            <w:noWrap/>
            <w:vAlign w:val="center"/>
            <w:hideMark/>
          </w:tcPr>
          <w:p w14:paraId="2F83BB0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36" w:type="dxa"/>
            <w:vAlign w:val="center"/>
            <w:hideMark/>
          </w:tcPr>
          <w:p w14:paraId="6BAA2A9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508930C" w14:textId="77777777" w:rsidTr="00052DD2">
        <w:trPr>
          <w:trHeight w:val="270"/>
          <w:jc w:val="center"/>
        </w:trPr>
        <w:tc>
          <w:tcPr>
            <w:tcW w:w="6713" w:type="dxa"/>
            <w:tcBorders>
              <w:top w:val="nil"/>
              <w:left w:val="nil"/>
              <w:bottom w:val="nil"/>
              <w:right w:val="nil"/>
            </w:tcBorders>
            <w:shd w:val="clear" w:color="000000" w:fill="BDD7EE"/>
            <w:noWrap/>
            <w:vAlign w:val="center"/>
            <w:hideMark/>
          </w:tcPr>
          <w:p w14:paraId="67C4C41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Not to local shop</w:t>
            </w:r>
          </w:p>
        </w:tc>
        <w:tc>
          <w:tcPr>
            <w:tcW w:w="1211" w:type="dxa"/>
            <w:tcBorders>
              <w:top w:val="nil"/>
              <w:left w:val="nil"/>
              <w:bottom w:val="nil"/>
              <w:right w:val="nil"/>
            </w:tcBorders>
            <w:shd w:val="clear" w:color="000000" w:fill="BDD7EE"/>
            <w:noWrap/>
            <w:vAlign w:val="center"/>
            <w:hideMark/>
          </w:tcPr>
          <w:p w14:paraId="02A2D85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36" w:type="dxa"/>
            <w:vAlign w:val="center"/>
            <w:hideMark/>
          </w:tcPr>
          <w:p w14:paraId="3C52F18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6E00165" w14:textId="77777777" w:rsidTr="00052DD2">
        <w:trPr>
          <w:trHeight w:val="270"/>
          <w:jc w:val="center"/>
        </w:trPr>
        <w:tc>
          <w:tcPr>
            <w:tcW w:w="6713" w:type="dxa"/>
            <w:tcBorders>
              <w:top w:val="nil"/>
              <w:left w:val="nil"/>
              <w:bottom w:val="nil"/>
              <w:right w:val="nil"/>
            </w:tcBorders>
            <w:shd w:val="clear" w:color="auto" w:fill="auto"/>
            <w:noWrap/>
            <w:vAlign w:val="center"/>
            <w:hideMark/>
          </w:tcPr>
          <w:p w14:paraId="44FE1D6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Walk for something smaller</w:t>
            </w:r>
          </w:p>
        </w:tc>
        <w:tc>
          <w:tcPr>
            <w:tcW w:w="1211" w:type="dxa"/>
            <w:tcBorders>
              <w:top w:val="nil"/>
              <w:left w:val="nil"/>
              <w:bottom w:val="nil"/>
              <w:right w:val="nil"/>
            </w:tcBorders>
            <w:shd w:val="clear" w:color="auto" w:fill="auto"/>
            <w:noWrap/>
            <w:vAlign w:val="center"/>
            <w:hideMark/>
          </w:tcPr>
          <w:p w14:paraId="63BA134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36" w:type="dxa"/>
            <w:vAlign w:val="center"/>
            <w:hideMark/>
          </w:tcPr>
          <w:p w14:paraId="7481E94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293E6FC" w14:textId="77777777" w:rsidTr="00052DD2">
        <w:trPr>
          <w:trHeight w:val="270"/>
          <w:jc w:val="center"/>
        </w:trPr>
        <w:tc>
          <w:tcPr>
            <w:tcW w:w="6713" w:type="dxa"/>
            <w:tcBorders>
              <w:top w:val="nil"/>
              <w:left w:val="nil"/>
              <w:bottom w:val="nil"/>
              <w:right w:val="nil"/>
            </w:tcBorders>
            <w:shd w:val="clear" w:color="000000" w:fill="BDD7EE"/>
            <w:noWrap/>
            <w:vAlign w:val="center"/>
            <w:hideMark/>
          </w:tcPr>
          <w:p w14:paraId="4AA2520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Walk to get a paper</w:t>
            </w:r>
          </w:p>
        </w:tc>
        <w:tc>
          <w:tcPr>
            <w:tcW w:w="1211" w:type="dxa"/>
            <w:tcBorders>
              <w:top w:val="nil"/>
              <w:left w:val="nil"/>
              <w:bottom w:val="nil"/>
              <w:right w:val="nil"/>
            </w:tcBorders>
            <w:shd w:val="clear" w:color="000000" w:fill="BDD7EE"/>
            <w:noWrap/>
            <w:vAlign w:val="center"/>
            <w:hideMark/>
          </w:tcPr>
          <w:p w14:paraId="5032150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36" w:type="dxa"/>
            <w:vAlign w:val="center"/>
            <w:hideMark/>
          </w:tcPr>
          <w:p w14:paraId="2C5CE39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038496B" w14:textId="77777777" w:rsidTr="00052DD2">
        <w:trPr>
          <w:trHeight w:val="270"/>
          <w:jc w:val="center"/>
        </w:trPr>
        <w:tc>
          <w:tcPr>
            <w:tcW w:w="6713" w:type="dxa"/>
            <w:tcBorders>
              <w:top w:val="nil"/>
              <w:left w:val="nil"/>
              <w:bottom w:val="nil"/>
              <w:right w:val="nil"/>
            </w:tcBorders>
            <w:shd w:val="clear" w:color="auto" w:fill="auto"/>
            <w:noWrap/>
            <w:vAlign w:val="center"/>
            <w:hideMark/>
          </w:tcPr>
          <w:p w14:paraId="7F10FDD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Walking</w:t>
            </w:r>
          </w:p>
        </w:tc>
        <w:tc>
          <w:tcPr>
            <w:tcW w:w="1211" w:type="dxa"/>
            <w:tcBorders>
              <w:top w:val="nil"/>
              <w:left w:val="nil"/>
              <w:bottom w:val="nil"/>
              <w:right w:val="nil"/>
            </w:tcBorders>
            <w:shd w:val="clear" w:color="auto" w:fill="auto"/>
            <w:noWrap/>
            <w:vAlign w:val="center"/>
            <w:hideMark/>
          </w:tcPr>
          <w:p w14:paraId="49E6954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36" w:type="dxa"/>
            <w:vAlign w:val="center"/>
            <w:hideMark/>
          </w:tcPr>
          <w:p w14:paraId="2DF94E2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50A1776" w14:textId="77777777" w:rsidTr="00052DD2">
        <w:trPr>
          <w:trHeight w:val="270"/>
          <w:jc w:val="center"/>
        </w:trPr>
        <w:tc>
          <w:tcPr>
            <w:tcW w:w="6713" w:type="dxa"/>
            <w:tcBorders>
              <w:top w:val="nil"/>
              <w:left w:val="nil"/>
              <w:bottom w:val="nil"/>
              <w:right w:val="nil"/>
            </w:tcBorders>
            <w:shd w:val="clear" w:color="000000" w:fill="BDD7EE"/>
            <w:noWrap/>
            <w:vAlign w:val="center"/>
            <w:hideMark/>
          </w:tcPr>
          <w:p w14:paraId="1A657580"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Walking if not in hurry</w:t>
            </w:r>
          </w:p>
        </w:tc>
        <w:tc>
          <w:tcPr>
            <w:tcW w:w="1211" w:type="dxa"/>
            <w:tcBorders>
              <w:top w:val="nil"/>
              <w:left w:val="nil"/>
              <w:bottom w:val="nil"/>
              <w:right w:val="nil"/>
            </w:tcBorders>
            <w:shd w:val="clear" w:color="000000" w:fill="BDD7EE"/>
            <w:noWrap/>
            <w:vAlign w:val="center"/>
            <w:hideMark/>
          </w:tcPr>
          <w:p w14:paraId="41596AF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36" w:type="dxa"/>
            <w:vAlign w:val="center"/>
            <w:hideMark/>
          </w:tcPr>
          <w:p w14:paraId="1E6A74A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1CD8D15" w14:textId="77777777" w:rsidTr="00052DD2">
        <w:trPr>
          <w:trHeight w:val="270"/>
          <w:jc w:val="center"/>
        </w:trPr>
        <w:tc>
          <w:tcPr>
            <w:tcW w:w="6713" w:type="dxa"/>
            <w:tcBorders>
              <w:top w:val="nil"/>
              <w:left w:val="nil"/>
              <w:bottom w:val="nil"/>
              <w:right w:val="nil"/>
            </w:tcBorders>
            <w:shd w:val="clear" w:color="auto" w:fill="auto"/>
            <w:noWrap/>
            <w:vAlign w:val="center"/>
            <w:hideMark/>
          </w:tcPr>
          <w:p w14:paraId="1F33002E" w14:textId="77777777" w:rsidR="00052DD2" w:rsidRPr="00052DD2" w:rsidRDefault="00052DD2" w:rsidP="00052DD2">
            <w:pPr>
              <w:jc w:val="center"/>
              <w:rPr>
                <w:rFonts w:eastAsia="Times New Roman"/>
                <w:sz w:val="20"/>
                <w:szCs w:val="20"/>
                <w:lang w:eastAsia="zh-CN"/>
              </w:rPr>
            </w:pPr>
          </w:p>
        </w:tc>
        <w:tc>
          <w:tcPr>
            <w:tcW w:w="1211" w:type="dxa"/>
            <w:tcBorders>
              <w:top w:val="nil"/>
              <w:left w:val="nil"/>
              <w:bottom w:val="nil"/>
              <w:right w:val="nil"/>
            </w:tcBorders>
            <w:shd w:val="clear" w:color="auto" w:fill="auto"/>
            <w:noWrap/>
            <w:vAlign w:val="center"/>
            <w:hideMark/>
          </w:tcPr>
          <w:p w14:paraId="029AB75C"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36" w:type="dxa"/>
            <w:vAlign w:val="center"/>
            <w:hideMark/>
          </w:tcPr>
          <w:p w14:paraId="0479055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D200696" w14:textId="77777777" w:rsidTr="00052DD2">
        <w:trPr>
          <w:trHeight w:val="270"/>
          <w:jc w:val="center"/>
        </w:trPr>
        <w:tc>
          <w:tcPr>
            <w:tcW w:w="6713" w:type="dxa"/>
            <w:tcBorders>
              <w:top w:val="nil"/>
              <w:left w:val="nil"/>
              <w:bottom w:val="nil"/>
              <w:right w:val="nil"/>
            </w:tcBorders>
            <w:shd w:val="clear" w:color="auto" w:fill="auto"/>
            <w:noWrap/>
            <w:vAlign w:val="center"/>
            <w:hideMark/>
          </w:tcPr>
          <w:p w14:paraId="35AA1FE2" w14:textId="77777777" w:rsidR="00052DD2" w:rsidRPr="00052DD2" w:rsidRDefault="00052DD2" w:rsidP="00052DD2">
            <w:pPr>
              <w:jc w:val="left"/>
              <w:rPr>
                <w:rFonts w:eastAsia="Times New Roman"/>
                <w:b/>
                <w:bCs/>
                <w:sz w:val="20"/>
                <w:szCs w:val="20"/>
                <w:lang w:eastAsia="zh-CN"/>
              </w:rPr>
            </w:pPr>
            <w:r w:rsidRPr="00052DD2">
              <w:rPr>
                <w:rFonts w:eastAsia="Times New Roman"/>
                <w:b/>
                <w:bCs/>
                <w:sz w:val="20"/>
                <w:szCs w:val="20"/>
                <w:lang w:eastAsia="zh-CN"/>
              </w:rPr>
              <w:t>Total</w:t>
            </w:r>
          </w:p>
        </w:tc>
        <w:tc>
          <w:tcPr>
            <w:tcW w:w="1211" w:type="dxa"/>
            <w:tcBorders>
              <w:top w:val="nil"/>
              <w:left w:val="nil"/>
              <w:bottom w:val="nil"/>
              <w:right w:val="nil"/>
            </w:tcBorders>
            <w:shd w:val="clear" w:color="auto" w:fill="auto"/>
            <w:noWrap/>
            <w:vAlign w:val="center"/>
            <w:hideMark/>
          </w:tcPr>
          <w:p w14:paraId="5A95F3B5" w14:textId="77777777" w:rsidR="00052DD2" w:rsidRPr="00052DD2" w:rsidRDefault="00052DD2" w:rsidP="00052DD2">
            <w:pPr>
              <w:jc w:val="center"/>
              <w:rPr>
                <w:rFonts w:eastAsia="Times New Roman"/>
                <w:b/>
                <w:bCs/>
                <w:sz w:val="20"/>
                <w:szCs w:val="20"/>
                <w:lang w:eastAsia="zh-CN"/>
              </w:rPr>
            </w:pPr>
            <w:r w:rsidRPr="00052DD2">
              <w:rPr>
                <w:rFonts w:eastAsia="Times New Roman"/>
                <w:b/>
                <w:bCs/>
                <w:sz w:val="20"/>
                <w:szCs w:val="20"/>
                <w:lang w:eastAsia="zh-CN"/>
              </w:rPr>
              <w:t>17</w:t>
            </w:r>
          </w:p>
        </w:tc>
        <w:tc>
          <w:tcPr>
            <w:tcW w:w="36" w:type="dxa"/>
            <w:vAlign w:val="center"/>
            <w:hideMark/>
          </w:tcPr>
          <w:p w14:paraId="45B35DBD" w14:textId="77777777" w:rsidR="00052DD2" w:rsidRPr="00052DD2" w:rsidRDefault="00052DD2" w:rsidP="00052DD2">
            <w:pPr>
              <w:jc w:val="left"/>
              <w:rPr>
                <w:rFonts w:ascii="Times New Roman" w:eastAsia="Times New Roman" w:hAnsi="Times New Roman" w:cs="Times New Roman"/>
                <w:sz w:val="20"/>
                <w:szCs w:val="20"/>
                <w:lang w:eastAsia="zh-CN"/>
              </w:rPr>
            </w:pPr>
          </w:p>
        </w:tc>
      </w:tr>
    </w:tbl>
    <w:p w14:paraId="1BF5A841" w14:textId="3A449783" w:rsidR="00271B8D" w:rsidRDefault="00271B8D" w:rsidP="00052DD2">
      <w:pPr>
        <w:jc w:val="center"/>
      </w:pPr>
    </w:p>
    <w:p w14:paraId="61ED0279" w14:textId="602B973E" w:rsidR="008A5335" w:rsidRDefault="008A5335" w:rsidP="00C944A4">
      <w:pPr>
        <w:jc w:val="center"/>
      </w:pPr>
    </w:p>
    <w:bookmarkEnd w:id="19"/>
    <w:bookmarkEnd w:id="20"/>
    <w:bookmarkEnd w:id="21"/>
    <w:bookmarkEnd w:id="79"/>
    <w:p w14:paraId="5A1D08F8" w14:textId="756969CD" w:rsidR="00D32F90" w:rsidRDefault="00275A36" w:rsidP="00275A36">
      <w:pPr>
        <w:jc w:val="left"/>
      </w:pPr>
      <w:r>
        <w:t xml:space="preserve"> </w:t>
      </w:r>
    </w:p>
    <w:p w14:paraId="47F09721" w14:textId="24B066A1" w:rsidR="00D32F90" w:rsidRDefault="00D32F90">
      <w:pPr>
        <w:jc w:val="left"/>
      </w:pPr>
    </w:p>
    <w:p w14:paraId="1E5DE5B6" w14:textId="77777777" w:rsidR="00D32F90" w:rsidRDefault="00D32F90">
      <w:pPr>
        <w:jc w:val="left"/>
        <w:rPr>
          <w:b/>
          <w:bCs/>
          <w:sz w:val="32"/>
          <w:szCs w:val="32"/>
        </w:rPr>
      </w:pPr>
    </w:p>
    <w:p w14:paraId="5E776C36" w14:textId="77777777" w:rsidR="004D6BBA" w:rsidRDefault="004D6BBA">
      <w:pPr>
        <w:jc w:val="left"/>
        <w:rPr>
          <w:b/>
          <w:bCs/>
          <w:sz w:val="32"/>
          <w:szCs w:val="32"/>
        </w:rPr>
      </w:pPr>
      <w:r>
        <w:br w:type="page"/>
      </w:r>
    </w:p>
    <w:p w14:paraId="722F258C" w14:textId="12839F00" w:rsidR="00626265" w:rsidRPr="00CC3BFD" w:rsidRDefault="00CC3BFD" w:rsidP="00EB3B46">
      <w:pPr>
        <w:pStyle w:val="Heading1"/>
      </w:pPr>
      <w:bookmarkStart w:id="85" w:name="_Toc67909397"/>
      <w:r w:rsidRPr="00CC3BFD">
        <w:t>Engagement and contact with Council</w:t>
      </w:r>
      <w:bookmarkEnd w:id="85"/>
    </w:p>
    <w:p w14:paraId="15C05A02" w14:textId="77777777" w:rsidR="00626265" w:rsidRPr="000018AF" w:rsidRDefault="00626265" w:rsidP="00EB3B46">
      <w:pPr>
        <w:rPr>
          <w:sz w:val="16"/>
          <w:szCs w:val="16"/>
        </w:rPr>
      </w:pPr>
    </w:p>
    <w:p w14:paraId="0F49B2CE" w14:textId="4540F701" w:rsidR="00626265" w:rsidRDefault="00A322DD" w:rsidP="00EB3B46">
      <w:pPr>
        <w:pStyle w:val="Heading2"/>
      </w:pPr>
      <w:bookmarkStart w:id="86" w:name="_Toc436038358"/>
      <w:bookmarkStart w:id="87" w:name="_Toc67909398"/>
      <w:r>
        <w:t>Engaging with Council</w:t>
      </w:r>
      <w:r w:rsidR="00626265">
        <w:t xml:space="preserve"> in the last </w:t>
      </w:r>
      <w:bookmarkEnd w:id="86"/>
      <w:r w:rsidR="000018AF">
        <w:t>12</w:t>
      </w:r>
      <w:r w:rsidR="002D364C">
        <w:t xml:space="preserve"> months</w:t>
      </w:r>
      <w:bookmarkEnd w:id="87"/>
    </w:p>
    <w:p w14:paraId="195D4588" w14:textId="77777777" w:rsidR="00626265" w:rsidRPr="000018AF" w:rsidRDefault="00626265" w:rsidP="00EB3B46">
      <w:pPr>
        <w:rPr>
          <w:sz w:val="16"/>
          <w:szCs w:val="16"/>
        </w:rPr>
      </w:pPr>
    </w:p>
    <w:p w14:paraId="2A412AD4" w14:textId="77777777" w:rsidR="00626265" w:rsidRPr="00A14077" w:rsidRDefault="00626265" w:rsidP="00EB3B46">
      <w:r w:rsidRPr="00A14077">
        <w:t>Respondents were asked:</w:t>
      </w:r>
    </w:p>
    <w:p w14:paraId="2114D83D" w14:textId="77777777" w:rsidR="00626265" w:rsidRPr="000018AF" w:rsidRDefault="00626265" w:rsidP="00EB3B46">
      <w:pPr>
        <w:rPr>
          <w:sz w:val="16"/>
          <w:szCs w:val="16"/>
        </w:rPr>
      </w:pPr>
    </w:p>
    <w:p w14:paraId="37B8721B" w14:textId="7F65429F" w:rsidR="00626265" w:rsidRPr="00C40C93" w:rsidRDefault="00626265" w:rsidP="00EB3B46">
      <w:pPr>
        <w:jc w:val="center"/>
        <w:rPr>
          <w:i/>
          <w:iCs/>
          <w:color w:val="0070C0"/>
          <w:sz w:val="22"/>
        </w:rPr>
      </w:pPr>
      <w:r w:rsidRPr="00C40C93">
        <w:rPr>
          <w:i/>
          <w:iCs/>
          <w:color w:val="0070C0"/>
          <w:sz w:val="22"/>
        </w:rPr>
        <w:t>“</w:t>
      </w:r>
      <w:r w:rsidR="00FF238C" w:rsidRPr="00C40C93">
        <w:rPr>
          <w:i/>
          <w:iCs/>
          <w:color w:val="0070C0"/>
          <w:sz w:val="22"/>
        </w:rPr>
        <w:t>I</w:t>
      </w:r>
      <w:r w:rsidRPr="00C40C93">
        <w:rPr>
          <w:i/>
          <w:iCs/>
          <w:color w:val="0070C0"/>
          <w:sz w:val="22"/>
        </w:rPr>
        <w:t xml:space="preserve">n the last </w:t>
      </w:r>
      <w:r w:rsidR="00E32998">
        <w:rPr>
          <w:i/>
          <w:iCs/>
          <w:color w:val="0070C0"/>
          <w:sz w:val="22"/>
        </w:rPr>
        <w:t>12</w:t>
      </w:r>
      <w:r w:rsidR="002D364C" w:rsidRPr="00C40C93">
        <w:rPr>
          <w:i/>
          <w:iCs/>
          <w:color w:val="0070C0"/>
          <w:sz w:val="22"/>
        </w:rPr>
        <w:t xml:space="preserve"> months</w:t>
      </w:r>
      <w:r w:rsidR="00FF238C" w:rsidRPr="00C40C93">
        <w:rPr>
          <w:i/>
          <w:iCs/>
          <w:color w:val="0070C0"/>
          <w:sz w:val="22"/>
        </w:rPr>
        <w:t>, have you engaged with Council in any of the following ways</w:t>
      </w:r>
      <w:r w:rsidRPr="00C40C93">
        <w:rPr>
          <w:i/>
          <w:iCs/>
          <w:color w:val="0070C0"/>
          <w:sz w:val="22"/>
        </w:rPr>
        <w:t>?”</w:t>
      </w:r>
    </w:p>
    <w:p w14:paraId="39FE3666" w14:textId="69DF597F" w:rsidR="004D6C3A" w:rsidRPr="00E32998" w:rsidRDefault="004D6C3A" w:rsidP="00AA5128">
      <w:pPr>
        <w:rPr>
          <w:sz w:val="20"/>
          <w:szCs w:val="20"/>
        </w:rPr>
      </w:pPr>
    </w:p>
    <w:p w14:paraId="480DC4A2" w14:textId="36A27ED7" w:rsidR="000018AF" w:rsidRDefault="000018AF" w:rsidP="00AA5128">
      <w:r>
        <w:t>The proportion of respondents who reported that they had engaged with Council in at least one way in the last 12 months declined measurably and significantly this year, down from almost three-quarters (73.4%) last year to a little more than half (54.3%) this year.  Metropolis Research does note, however, that this result has been somewhat volatile over the three years that this question has been included in the survey program in this format.</w:t>
      </w:r>
    </w:p>
    <w:p w14:paraId="1EEA7CB3" w14:textId="24BEB07A" w:rsidR="000018AF" w:rsidRPr="000018AF" w:rsidRDefault="000018AF" w:rsidP="00AA5128">
      <w:pPr>
        <w:rPr>
          <w:sz w:val="20"/>
          <w:szCs w:val="20"/>
        </w:rPr>
      </w:pPr>
    </w:p>
    <w:p w14:paraId="4284FCCE" w14:textId="38B9D0D4" w:rsidR="000018AF" w:rsidRDefault="000018AF" w:rsidP="00AA5128">
      <w:r>
        <w:t xml:space="preserve">This question is formatted in a different way to </w:t>
      </w:r>
      <w:r w:rsidRPr="000018AF">
        <w:rPr>
          <w:i/>
          <w:iCs/>
        </w:rPr>
        <w:t>Governing Melbourne</w:t>
      </w:r>
      <w:r>
        <w:t xml:space="preserve"> and the other councils for which Metropolis Research conducts the community satisfaction survey, and the results this year are somewhat different to the results obtained elsewhere.  In other municipalities and across metropolitan Melbourne in </w:t>
      </w:r>
      <w:r w:rsidRPr="000018AF">
        <w:rPr>
          <w:i/>
          <w:iCs/>
        </w:rPr>
        <w:t>Governing Melbourne</w:t>
      </w:r>
      <w:r>
        <w:t>, the proportion of respondents who reported that they “had contacted Council in the last 12 months” tended to increase rather than decrease.  This result is not replicated in these City of Bayside results.</w:t>
      </w:r>
    </w:p>
    <w:p w14:paraId="4B8D1E38" w14:textId="7FCD35F0" w:rsidR="000018AF" w:rsidRPr="000018AF" w:rsidRDefault="000018AF" w:rsidP="00AA5128">
      <w:pPr>
        <w:rPr>
          <w:sz w:val="20"/>
          <w:szCs w:val="20"/>
        </w:rPr>
      </w:pPr>
    </w:p>
    <w:p w14:paraId="7E9B3218" w14:textId="422BE4CE" w:rsidR="000018AF" w:rsidRDefault="000018AF" w:rsidP="00AA5128">
      <w:r>
        <w:t>Consistent with the results observed elsewhere during the COVID-19 pandemic, there was a measurable and significant decline in the proportion of respondents who engaged with Council visiting the Council officers in Sandringham (down from 13.7% to 7.3%).</w:t>
      </w:r>
    </w:p>
    <w:p w14:paraId="28F581BD" w14:textId="6D7EED66" w:rsidR="000018AF" w:rsidRPr="000018AF" w:rsidRDefault="000018AF" w:rsidP="00AA5128">
      <w:pPr>
        <w:rPr>
          <w:sz w:val="16"/>
          <w:szCs w:val="16"/>
        </w:rPr>
      </w:pPr>
    </w:p>
    <w:p w14:paraId="396655AB" w14:textId="12E8C2D1" w:rsidR="000018AF" w:rsidRDefault="000018AF" w:rsidP="00AA5128">
      <w:r>
        <w:t>Interestingly, however, there was no corresponding increase in the proportion of respondents who engaged with Council by emailing Council or Council officers, looking up information, filling in a form on the website, or making a payment on the Council website.  In other municipalities, there was an increase in “contacts” with Council made by email or visiting the website.  This reflects the reduced in-person services provided by Council.</w:t>
      </w:r>
    </w:p>
    <w:p w14:paraId="0686950F" w14:textId="77777777" w:rsidR="000018AF" w:rsidRPr="000018AF" w:rsidRDefault="000018AF" w:rsidP="00AA5128">
      <w:pPr>
        <w:rPr>
          <w:sz w:val="16"/>
          <w:szCs w:val="16"/>
        </w:rPr>
      </w:pPr>
    </w:p>
    <w:p w14:paraId="2FBE4CF0" w14:textId="70F006D1" w:rsidR="004D6C3A" w:rsidRDefault="006008AB" w:rsidP="0058680A">
      <w:pPr>
        <w:jc w:val="center"/>
        <w:rPr>
          <w:sz w:val="20"/>
        </w:rPr>
      </w:pPr>
      <w:r w:rsidRPr="006008AB">
        <w:rPr>
          <w:noProof/>
        </w:rPr>
        <w:drawing>
          <wp:inline distT="0" distB="0" distL="0" distR="0" wp14:anchorId="06F4089D" wp14:editId="5F9DFF12">
            <wp:extent cx="5252720" cy="3268345"/>
            <wp:effectExtent l="0" t="0" r="5080" b="825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52720" cy="3268345"/>
                    </a:xfrm>
                    <a:prstGeom prst="rect">
                      <a:avLst/>
                    </a:prstGeom>
                    <a:noFill/>
                    <a:ln>
                      <a:noFill/>
                    </a:ln>
                  </pic:spPr>
                </pic:pic>
              </a:graphicData>
            </a:graphic>
          </wp:inline>
        </w:drawing>
      </w:r>
    </w:p>
    <w:p w14:paraId="21EAFC6D" w14:textId="77777777" w:rsidR="00626265" w:rsidRDefault="00AB5E18" w:rsidP="00EB3B46">
      <w:pPr>
        <w:pStyle w:val="Heading2"/>
      </w:pPr>
      <w:bookmarkStart w:id="88" w:name="_Toc67909399"/>
      <w:bookmarkStart w:id="89" w:name="_Hlk4175752"/>
      <w:r>
        <w:t>Preferred method of contacting Council</w:t>
      </w:r>
      <w:bookmarkEnd w:id="88"/>
    </w:p>
    <w:p w14:paraId="4EE2A449" w14:textId="77777777" w:rsidR="00626265" w:rsidRPr="00674A8C" w:rsidRDefault="00626265" w:rsidP="00EB3B46">
      <w:pPr>
        <w:rPr>
          <w:sz w:val="22"/>
        </w:rPr>
      </w:pPr>
    </w:p>
    <w:p w14:paraId="67C55152" w14:textId="77777777" w:rsidR="00626265" w:rsidRPr="00A14077" w:rsidRDefault="00626265" w:rsidP="00EB3B46">
      <w:r w:rsidRPr="00A14077">
        <w:t xml:space="preserve">Respondents who contacted Council </w:t>
      </w:r>
      <w:r w:rsidR="00AB5E18">
        <w:t xml:space="preserve">by telephone or visit in-person </w:t>
      </w:r>
      <w:r w:rsidRPr="00A14077">
        <w:t>were asked:</w:t>
      </w:r>
    </w:p>
    <w:p w14:paraId="17CD9799" w14:textId="77777777" w:rsidR="00626265" w:rsidRPr="00674A8C" w:rsidRDefault="00626265" w:rsidP="00EB3B46">
      <w:pPr>
        <w:rPr>
          <w:sz w:val="22"/>
        </w:rPr>
      </w:pPr>
    </w:p>
    <w:p w14:paraId="453D9622" w14:textId="77777777" w:rsidR="00626265" w:rsidRPr="00A14077" w:rsidRDefault="00626265" w:rsidP="00EB3B46">
      <w:pPr>
        <w:jc w:val="center"/>
        <w:rPr>
          <w:i/>
          <w:iCs/>
          <w:color w:val="0070C0"/>
          <w:sz w:val="22"/>
        </w:rPr>
      </w:pPr>
      <w:r w:rsidRPr="00A14077">
        <w:rPr>
          <w:i/>
          <w:iCs/>
          <w:color w:val="0070C0"/>
          <w:sz w:val="22"/>
        </w:rPr>
        <w:t>“</w:t>
      </w:r>
      <w:r w:rsidR="00AB5E18">
        <w:rPr>
          <w:i/>
          <w:iCs/>
          <w:color w:val="0070C0"/>
          <w:sz w:val="22"/>
        </w:rPr>
        <w:t>If contacted Council by telephone or a visit in-person, was this your preferred method of contacting Council, or did you try another method first</w:t>
      </w:r>
      <w:r w:rsidRPr="00A14077">
        <w:rPr>
          <w:i/>
          <w:iCs/>
          <w:color w:val="0070C0"/>
          <w:sz w:val="22"/>
        </w:rPr>
        <w:t>?”</w:t>
      </w:r>
    </w:p>
    <w:p w14:paraId="29666675" w14:textId="60BD4F5E" w:rsidR="00C40C93" w:rsidRDefault="00C40C93" w:rsidP="00C64E63"/>
    <w:p w14:paraId="599ABD96" w14:textId="50393D28" w:rsidR="006F5401" w:rsidRDefault="0089513B" w:rsidP="00C64E63">
      <w:r>
        <w:t>Consistent with the results recorded in recent years, the overwhelming majority (92.0% down from 94.2%) of respondents who contacted Council by telephone or in-person reported that this was their preferred method of contacting Council.</w:t>
      </w:r>
    </w:p>
    <w:p w14:paraId="4651D23E" w14:textId="77777777" w:rsidR="006F5401" w:rsidRPr="00C64E63" w:rsidRDefault="006F5401" w:rsidP="00C64E63"/>
    <w:p w14:paraId="5875645A" w14:textId="4FF74CCD" w:rsidR="00626265" w:rsidRDefault="006008AB" w:rsidP="009F4636">
      <w:pPr>
        <w:jc w:val="center"/>
      </w:pPr>
      <w:r w:rsidRPr="006008AB">
        <w:rPr>
          <w:noProof/>
        </w:rPr>
        <w:drawing>
          <wp:inline distT="0" distB="0" distL="0" distR="0" wp14:anchorId="697B6F76" wp14:editId="4B4F3A78">
            <wp:extent cx="4824730" cy="206248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24730" cy="2062480"/>
                    </a:xfrm>
                    <a:prstGeom prst="rect">
                      <a:avLst/>
                    </a:prstGeom>
                    <a:noFill/>
                    <a:ln>
                      <a:noFill/>
                    </a:ln>
                  </pic:spPr>
                </pic:pic>
              </a:graphicData>
            </a:graphic>
          </wp:inline>
        </w:drawing>
      </w:r>
    </w:p>
    <w:p w14:paraId="2A97C656" w14:textId="005FD3C0" w:rsidR="00E349EA" w:rsidRDefault="00E349EA" w:rsidP="009F4636">
      <w:pPr>
        <w:jc w:val="center"/>
      </w:pPr>
    </w:p>
    <w:p w14:paraId="774B216C" w14:textId="38B9086D" w:rsidR="0089513B" w:rsidRDefault="0089513B" w:rsidP="0089513B">
      <w:r>
        <w:t>There was no meaningful variation in this result observed between the 178 respondents who telephoned Council and the 51 respondents who visited Council in person.</w:t>
      </w:r>
    </w:p>
    <w:p w14:paraId="0848590E" w14:textId="77777777" w:rsidR="0089513B" w:rsidRDefault="0089513B" w:rsidP="009F4636">
      <w:pPr>
        <w:jc w:val="center"/>
      </w:pPr>
    </w:p>
    <w:p w14:paraId="1BA08B77" w14:textId="385A8738" w:rsidR="00E349EA" w:rsidRDefault="006008AB" w:rsidP="009F4636">
      <w:pPr>
        <w:jc w:val="center"/>
      </w:pPr>
      <w:r w:rsidRPr="006008AB">
        <w:rPr>
          <w:noProof/>
        </w:rPr>
        <w:drawing>
          <wp:inline distT="0" distB="0" distL="0" distR="0" wp14:anchorId="513643B8" wp14:editId="3982DAC5">
            <wp:extent cx="5731510" cy="3667125"/>
            <wp:effectExtent l="0" t="0" r="2540" b="952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1510" cy="3667125"/>
                    </a:xfrm>
                    <a:prstGeom prst="rect">
                      <a:avLst/>
                    </a:prstGeom>
                    <a:noFill/>
                    <a:ln>
                      <a:noFill/>
                    </a:ln>
                  </pic:spPr>
                </pic:pic>
              </a:graphicData>
            </a:graphic>
          </wp:inline>
        </w:drawing>
      </w:r>
    </w:p>
    <w:p w14:paraId="79130CE0" w14:textId="77777777" w:rsidR="00C16636" w:rsidRDefault="00C16636" w:rsidP="00866E09">
      <w:pPr>
        <w:rPr>
          <w:lang w:val="en-US"/>
        </w:rPr>
      </w:pPr>
      <w:bookmarkStart w:id="90" w:name="_Toc436038360"/>
      <w:bookmarkEnd w:id="89"/>
    </w:p>
    <w:p w14:paraId="747BC584" w14:textId="3EEC03EB" w:rsidR="00626265" w:rsidRDefault="00626265" w:rsidP="00EB3B46">
      <w:pPr>
        <w:pStyle w:val="Heading2"/>
        <w:jc w:val="left"/>
      </w:pPr>
      <w:bookmarkStart w:id="91" w:name="_Satisfaction_with_Council’s"/>
      <w:bookmarkStart w:id="92" w:name="_Toc67909400"/>
      <w:bookmarkEnd w:id="91"/>
      <w:r>
        <w:t>Satisfaction with Council’s customer service</w:t>
      </w:r>
      <w:bookmarkEnd w:id="90"/>
      <w:bookmarkEnd w:id="92"/>
    </w:p>
    <w:p w14:paraId="4B554812" w14:textId="77777777" w:rsidR="00626265" w:rsidRPr="00257BDC" w:rsidRDefault="00626265" w:rsidP="00EB3B46">
      <w:pPr>
        <w:pStyle w:val="BalloonText"/>
        <w:rPr>
          <w:rFonts w:ascii="Garamond" w:hAnsi="Garamond" w:cs="Garamond"/>
          <w:sz w:val="20"/>
          <w:szCs w:val="20"/>
        </w:rPr>
      </w:pPr>
    </w:p>
    <w:p w14:paraId="21BAC2C4" w14:textId="77777777" w:rsidR="00626265" w:rsidRPr="00674A8C" w:rsidRDefault="00626265" w:rsidP="00EB3B46">
      <w:r w:rsidRPr="00674A8C">
        <w:t>Respondents who</w:t>
      </w:r>
      <w:r w:rsidR="005A1AF2">
        <w:t xml:space="preserve"> </w:t>
      </w:r>
      <w:r w:rsidRPr="00674A8C">
        <w:t xml:space="preserve">contacted Council </w:t>
      </w:r>
      <w:r w:rsidR="005A1AF2">
        <w:t xml:space="preserve">by telephone, email or a visit in-person </w:t>
      </w:r>
      <w:r w:rsidRPr="00674A8C">
        <w:t>were asked:</w:t>
      </w:r>
    </w:p>
    <w:p w14:paraId="14CEA615" w14:textId="77777777" w:rsidR="00626265" w:rsidRPr="00257BDC" w:rsidRDefault="00626265" w:rsidP="00EB3B46">
      <w:pPr>
        <w:pStyle w:val="BalloonText"/>
        <w:rPr>
          <w:rFonts w:ascii="Garamond" w:hAnsi="Garamond" w:cs="Garamond"/>
          <w:sz w:val="20"/>
          <w:szCs w:val="20"/>
        </w:rPr>
      </w:pPr>
    </w:p>
    <w:p w14:paraId="56C6350A" w14:textId="77777777" w:rsidR="00626265" w:rsidRDefault="00626265" w:rsidP="00EB3B46">
      <w:pPr>
        <w:jc w:val="center"/>
        <w:rPr>
          <w:i/>
          <w:iCs/>
          <w:color w:val="0070C0"/>
          <w:sz w:val="22"/>
        </w:rPr>
      </w:pPr>
      <w:r w:rsidRPr="00674A8C">
        <w:rPr>
          <w:i/>
          <w:iCs/>
          <w:color w:val="0070C0"/>
          <w:sz w:val="22"/>
        </w:rPr>
        <w:t xml:space="preserve">“On a scale of 0 </w:t>
      </w:r>
      <w:r w:rsidR="00C250B3">
        <w:rPr>
          <w:i/>
          <w:iCs/>
          <w:color w:val="0070C0"/>
          <w:sz w:val="22"/>
        </w:rPr>
        <w:t xml:space="preserve">(lowest) </w:t>
      </w:r>
      <w:r w:rsidRPr="00674A8C">
        <w:rPr>
          <w:i/>
          <w:iCs/>
          <w:color w:val="0070C0"/>
          <w:sz w:val="22"/>
        </w:rPr>
        <w:t xml:space="preserve">to 10 (highest), </w:t>
      </w:r>
      <w:r w:rsidR="00C250B3">
        <w:rPr>
          <w:i/>
          <w:iCs/>
          <w:color w:val="0070C0"/>
          <w:sz w:val="22"/>
        </w:rPr>
        <w:t xml:space="preserve">please rate your satisfaction </w:t>
      </w:r>
      <w:r w:rsidRPr="00674A8C">
        <w:rPr>
          <w:i/>
          <w:iCs/>
          <w:color w:val="0070C0"/>
          <w:sz w:val="22"/>
        </w:rPr>
        <w:t xml:space="preserve">with the following aspects of service when you last contacted </w:t>
      </w:r>
      <w:r w:rsidR="00C250B3">
        <w:rPr>
          <w:i/>
          <w:iCs/>
          <w:color w:val="0070C0"/>
          <w:sz w:val="22"/>
        </w:rPr>
        <w:t>the Bayside</w:t>
      </w:r>
      <w:r w:rsidRPr="00674A8C">
        <w:rPr>
          <w:i/>
          <w:iCs/>
          <w:color w:val="0070C0"/>
          <w:sz w:val="22"/>
        </w:rPr>
        <w:t xml:space="preserve"> City Council?”</w:t>
      </w:r>
    </w:p>
    <w:p w14:paraId="0CEDB06E" w14:textId="6ACA3601" w:rsidR="00174DFB" w:rsidRPr="00257BDC" w:rsidRDefault="00174DFB" w:rsidP="001E5B07">
      <w:pPr>
        <w:jc w:val="left"/>
        <w:rPr>
          <w:iCs/>
          <w:sz w:val="20"/>
          <w:szCs w:val="20"/>
        </w:rPr>
      </w:pPr>
    </w:p>
    <w:p w14:paraId="28632FDC" w14:textId="0D127B3C" w:rsidR="00257BDC" w:rsidRPr="00257BDC" w:rsidRDefault="00257BDC" w:rsidP="00BC0E86">
      <w:pPr>
        <w:rPr>
          <w:iCs/>
        </w:rPr>
      </w:pPr>
      <w:r w:rsidRPr="00257BDC">
        <w:rPr>
          <w:iCs/>
        </w:rPr>
        <w:t>Respondents who had contacted Council by telephone, email, or in-person were asked to rate their satisfaction with six aspects of customer service, including satisfaction with the “final outcome”.</w:t>
      </w:r>
      <w:r w:rsidR="00BC0E86">
        <w:rPr>
          <w:iCs/>
        </w:rPr>
        <w:t xml:space="preserve">  </w:t>
      </w:r>
      <w:r w:rsidRPr="00257BDC">
        <w:rPr>
          <w:iCs/>
        </w:rPr>
        <w:t>The average satisfaction with these six aspects of customer service declined measurably this year, down 7.1% this year to 7.43, which is a “very good”, down from an “excellent” level.</w:t>
      </w:r>
    </w:p>
    <w:p w14:paraId="55D58304" w14:textId="77777777" w:rsidR="00BC0E86" w:rsidRPr="00257BDC" w:rsidRDefault="00BC0E86" w:rsidP="001E5B07">
      <w:pPr>
        <w:jc w:val="left"/>
        <w:rPr>
          <w:iCs/>
        </w:rPr>
      </w:pPr>
    </w:p>
    <w:p w14:paraId="1041AC4C" w14:textId="7F7D50E5" w:rsidR="00257BDC" w:rsidRPr="00257BDC" w:rsidRDefault="00257BDC" w:rsidP="00257BDC">
      <w:pPr>
        <w:rPr>
          <w:iCs/>
        </w:rPr>
      </w:pPr>
      <w:r w:rsidRPr="00257BDC">
        <w:rPr>
          <w:iCs/>
        </w:rPr>
        <w:t xml:space="preserve">Metropolis Research notes that this decline of 7.1% is </w:t>
      </w:r>
      <w:r>
        <w:rPr>
          <w:iCs/>
        </w:rPr>
        <w:t xml:space="preserve">consistent with </w:t>
      </w:r>
      <w:r w:rsidRPr="00257BDC">
        <w:rPr>
          <w:iCs/>
        </w:rPr>
        <w:t xml:space="preserve">the decline in satisfaction with Council’s overall performance (down 6.7%), which may reflect a general decline in community sentiment this year, as well as some impact from the change in methodology from door-to-door to telephone this year. </w:t>
      </w:r>
    </w:p>
    <w:p w14:paraId="53B9C312" w14:textId="187D7D28" w:rsidR="00257BDC" w:rsidRPr="00257BDC" w:rsidRDefault="00257BDC" w:rsidP="00257BDC">
      <w:pPr>
        <w:rPr>
          <w:iCs/>
        </w:rPr>
      </w:pPr>
    </w:p>
    <w:p w14:paraId="7C48ED30" w14:textId="359C1C54" w:rsidR="00257BDC" w:rsidRPr="00257BDC" w:rsidRDefault="00257BDC" w:rsidP="00257BDC">
      <w:pPr>
        <w:rPr>
          <w:iCs/>
        </w:rPr>
      </w:pPr>
      <w:r w:rsidRPr="00257BDC">
        <w:rPr>
          <w:iCs/>
        </w:rPr>
        <w:t>Satisfaction with these six aspects of customer service can best be summarised as follows:</w:t>
      </w:r>
    </w:p>
    <w:p w14:paraId="40F781AE" w14:textId="7236CEC5" w:rsidR="00257BDC" w:rsidRPr="00257BDC" w:rsidRDefault="00257BDC" w:rsidP="00257BDC">
      <w:pPr>
        <w:rPr>
          <w:iCs/>
        </w:rPr>
      </w:pPr>
    </w:p>
    <w:p w14:paraId="3BA73E3F" w14:textId="440D19C4" w:rsidR="00257BDC" w:rsidRPr="00257BDC" w:rsidRDefault="00257BDC" w:rsidP="0008710C">
      <w:pPr>
        <w:pStyle w:val="ListParagraph"/>
        <w:numPr>
          <w:ilvl w:val="0"/>
          <w:numId w:val="8"/>
        </w:numPr>
        <w:rPr>
          <w:iCs/>
          <w:sz w:val="22"/>
          <w:szCs w:val="22"/>
        </w:rPr>
      </w:pPr>
      <w:r w:rsidRPr="00257BDC">
        <w:rPr>
          <w:b/>
          <w:bCs/>
          <w:i/>
          <w:color w:val="0070C0"/>
          <w:sz w:val="22"/>
          <w:szCs w:val="22"/>
        </w:rPr>
        <w:t>Excellent</w:t>
      </w:r>
      <w:r w:rsidRPr="00257BDC">
        <w:rPr>
          <w:iCs/>
          <w:sz w:val="22"/>
          <w:szCs w:val="22"/>
        </w:rPr>
        <w:t xml:space="preserve"> – for staff understanding language needs (respondents from multi-lingual households only).</w:t>
      </w:r>
    </w:p>
    <w:p w14:paraId="45A23FBB" w14:textId="7C73C65E" w:rsidR="00257BDC" w:rsidRPr="00257BDC" w:rsidRDefault="00257BDC" w:rsidP="00257BDC">
      <w:pPr>
        <w:rPr>
          <w:iCs/>
          <w:sz w:val="16"/>
          <w:szCs w:val="16"/>
        </w:rPr>
      </w:pPr>
    </w:p>
    <w:p w14:paraId="008DF166" w14:textId="42E0C44A" w:rsidR="00257BDC" w:rsidRDefault="00257BDC" w:rsidP="0008710C">
      <w:pPr>
        <w:pStyle w:val="ListParagraph"/>
        <w:numPr>
          <w:ilvl w:val="0"/>
          <w:numId w:val="8"/>
        </w:numPr>
        <w:rPr>
          <w:iCs/>
          <w:sz w:val="22"/>
          <w:szCs w:val="22"/>
        </w:rPr>
      </w:pPr>
      <w:r w:rsidRPr="00257BDC">
        <w:rPr>
          <w:b/>
          <w:bCs/>
          <w:i/>
          <w:color w:val="0070C0"/>
          <w:sz w:val="22"/>
          <w:szCs w:val="22"/>
        </w:rPr>
        <w:t>Very Good</w:t>
      </w:r>
      <w:r w:rsidRPr="00257BDC">
        <w:rPr>
          <w:iCs/>
          <w:color w:val="0070C0"/>
          <w:sz w:val="22"/>
          <w:szCs w:val="22"/>
        </w:rPr>
        <w:t xml:space="preserve"> </w:t>
      </w:r>
      <w:r w:rsidRPr="00257BDC">
        <w:rPr>
          <w:iCs/>
          <w:sz w:val="22"/>
          <w:szCs w:val="22"/>
        </w:rPr>
        <w:t>– for the professionalism of staff and staff understanding of the respondents’ needs.</w:t>
      </w:r>
    </w:p>
    <w:p w14:paraId="3212A313" w14:textId="77777777" w:rsidR="00257BDC" w:rsidRPr="00257BDC" w:rsidRDefault="00257BDC" w:rsidP="00257BDC">
      <w:pPr>
        <w:pStyle w:val="ListParagraph"/>
        <w:rPr>
          <w:iCs/>
          <w:sz w:val="16"/>
          <w:szCs w:val="16"/>
        </w:rPr>
      </w:pPr>
    </w:p>
    <w:p w14:paraId="569400EE" w14:textId="201D474E" w:rsidR="00257BDC" w:rsidRPr="00257BDC" w:rsidRDefault="00257BDC" w:rsidP="0008710C">
      <w:pPr>
        <w:pStyle w:val="ListParagraph"/>
        <w:numPr>
          <w:ilvl w:val="0"/>
          <w:numId w:val="8"/>
        </w:numPr>
        <w:rPr>
          <w:iCs/>
          <w:sz w:val="22"/>
          <w:szCs w:val="22"/>
        </w:rPr>
      </w:pPr>
      <w:r w:rsidRPr="00257BDC">
        <w:rPr>
          <w:b/>
          <w:bCs/>
          <w:i/>
          <w:color w:val="0070C0"/>
          <w:sz w:val="22"/>
          <w:szCs w:val="22"/>
        </w:rPr>
        <w:t xml:space="preserve">Good </w:t>
      </w:r>
      <w:r>
        <w:rPr>
          <w:iCs/>
          <w:sz w:val="22"/>
          <w:szCs w:val="22"/>
        </w:rPr>
        <w:t>– for the accuracy and comprehensiveness of information and how long it took to deal with the enquiry / issue, and satisfaction with the “final outcome”.</w:t>
      </w:r>
    </w:p>
    <w:p w14:paraId="68A88904" w14:textId="77777777" w:rsidR="00257BDC" w:rsidRPr="00257BDC" w:rsidRDefault="00257BDC" w:rsidP="001E5B07">
      <w:pPr>
        <w:jc w:val="left"/>
        <w:rPr>
          <w:iCs/>
          <w:sz w:val="20"/>
          <w:szCs w:val="20"/>
        </w:rPr>
      </w:pPr>
    </w:p>
    <w:p w14:paraId="2A5318DA" w14:textId="0595552F" w:rsidR="00626265" w:rsidRDefault="006008AB" w:rsidP="009F4636">
      <w:pPr>
        <w:jc w:val="center"/>
      </w:pPr>
      <w:r w:rsidRPr="006008AB">
        <w:rPr>
          <w:noProof/>
        </w:rPr>
        <w:drawing>
          <wp:inline distT="0" distB="0" distL="0" distR="0" wp14:anchorId="62DA5CA6" wp14:editId="6C0F94DA">
            <wp:extent cx="5671185" cy="3589655"/>
            <wp:effectExtent l="0" t="0" r="5715"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71185" cy="3589655"/>
                    </a:xfrm>
                    <a:prstGeom prst="rect">
                      <a:avLst/>
                    </a:prstGeom>
                    <a:noFill/>
                    <a:ln>
                      <a:noFill/>
                    </a:ln>
                  </pic:spPr>
                </pic:pic>
              </a:graphicData>
            </a:graphic>
          </wp:inline>
        </w:drawing>
      </w:r>
    </w:p>
    <w:p w14:paraId="34758DBE" w14:textId="2FE55FB8" w:rsidR="00BC0E86" w:rsidRDefault="00BC0E86" w:rsidP="00257BDC">
      <w:r>
        <w:t xml:space="preserve">Metropolis Research notes that a decline in satisfaction with customer service has been observed by Metropolis Research in several other municipalities during the COVID-19 pandemic, although this was not observed in the </w:t>
      </w:r>
      <w:r w:rsidRPr="00BC0E86">
        <w:rPr>
          <w:i/>
          <w:iCs/>
        </w:rPr>
        <w:t>Governing Melbourne</w:t>
      </w:r>
      <w:r>
        <w:t xml:space="preserve"> research this year.</w:t>
      </w:r>
    </w:p>
    <w:p w14:paraId="4673FDF5" w14:textId="77777777" w:rsidR="00BC0E86" w:rsidRDefault="00BC0E86" w:rsidP="00257BDC"/>
    <w:p w14:paraId="7AB991A0" w14:textId="1CCB832C" w:rsidR="00257BDC" w:rsidRDefault="00257BDC" w:rsidP="00257BDC">
      <w:r w:rsidRPr="00F04004">
        <w:t xml:space="preserve">The </w:t>
      </w:r>
      <w:r>
        <w:t>following graph provides a breakdown of these results into the proportion of respondents who were “very satisfied” (i.e., rated satisfaction at eight or more), those who were “neutral to somewhat satisfied” (rated satisfaction at five to seven), and those who were “dissatisfied” (rated satisfaction at less than five).</w:t>
      </w:r>
    </w:p>
    <w:p w14:paraId="33B3564D" w14:textId="02028E47" w:rsidR="00257BDC" w:rsidRDefault="00257BDC" w:rsidP="00257BDC"/>
    <w:p w14:paraId="3718F3F0" w14:textId="2AA3D65E" w:rsidR="00257BDC" w:rsidRDefault="00257BDC" w:rsidP="00257BDC">
      <w:r>
        <w:t>There was a substantial decline in the proportion of respondents this year, who were “very satisfied” with five of the six aspects of customer service, excluding staff understanding the respondents’ language needs, which remained stable.</w:t>
      </w:r>
    </w:p>
    <w:p w14:paraId="6A639AA7" w14:textId="0A30F5F4" w:rsidR="00257BDC" w:rsidRDefault="00257BDC" w:rsidP="00257BDC"/>
    <w:p w14:paraId="135839BB" w14:textId="0FDF2C7C" w:rsidR="00257BDC" w:rsidRDefault="00257BDC" w:rsidP="00257BDC">
      <w:r>
        <w:t>There was also a notably increase this year, in the proportion of respondents who were “dissatisfied” with five of the six aspects</w:t>
      </w:r>
      <w:r w:rsidR="00F668EE">
        <w:t>.  This increase in dissatisfied respondents was most apparent in relation to satisfaction with the “final outcome”, with which the proportion of dissatisfied respondents increased from 7.8% last year to 22.7% this year.</w:t>
      </w:r>
    </w:p>
    <w:p w14:paraId="00108B82" w14:textId="77777777" w:rsidR="00257BDC" w:rsidRDefault="00257BDC" w:rsidP="009F4636">
      <w:pPr>
        <w:jc w:val="center"/>
      </w:pPr>
    </w:p>
    <w:p w14:paraId="4A3051EB" w14:textId="7FBA5BAC" w:rsidR="008A6B20" w:rsidRDefault="006008AB" w:rsidP="009F4636">
      <w:pPr>
        <w:jc w:val="center"/>
      </w:pPr>
      <w:r w:rsidRPr="006008AB">
        <w:rPr>
          <w:noProof/>
        </w:rPr>
        <w:drawing>
          <wp:inline distT="0" distB="0" distL="0" distR="0" wp14:anchorId="2D4FEE8E" wp14:editId="2CCE4E81">
            <wp:extent cx="5731510" cy="3667125"/>
            <wp:effectExtent l="0" t="0" r="2540" b="952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31510" cy="3667125"/>
                    </a:xfrm>
                    <a:prstGeom prst="rect">
                      <a:avLst/>
                    </a:prstGeom>
                    <a:noFill/>
                    <a:ln>
                      <a:noFill/>
                    </a:ln>
                  </pic:spPr>
                </pic:pic>
              </a:graphicData>
            </a:graphic>
          </wp:inline>
        </w:drawing>
      </w:r>
    </w:p>
    <w:p w14:paraId="2B5BD264" w14:textId="7CA3185F" w:rsidR="00F668EE" w:rsidRDefault="00F668EE" w:rsidP="009F4636">
      <w:pPr>
        <w:jc w:val="center"/>
      </w:pPr>
    </w:p>
    <w:p w14:paraId="5064CEB2" w14:textId="77777777" w:rsidR="00BC0E86" w:rsidRDefault="00BC0E86" w:rsidP="00F668EE">
      <w:r>
        <w:t>The following graph provides a comparison of satisfaction with these six aspects of customer service for respondents who telephoned Council (178 respondents), those who emailed Council (79 respondents), and those who visited Council in person (51 respondents).</w:t>
      </w:r>
    </w:p>
    <w:p w14:paraId="12FA99C8" w14:textId="77777777" w:rsidR="00BC0E86" w:rsidRDefault="00BC0E86" w:rsidP="00F668EE"/>
    <w:p w14:paraId="3EB6D177" w14:textId="77777777" w:rsidR="00BC0E86" w:rsidRDefault="00BC0E86" w:rsidP="00F668EE">
      <w:r>
        <w:t>Whilst there was no statistically significant variation in satisfaction with aspects of customer service observed between respondents who contacted Council via different methods, it is noted that respondents who emailed Council were somewhat less satisfied with five of the six aspects.</w:t>
      </w:r>
    </w:p>
    <w:p w14:paraId="17EAF0BF" w14:textId="0D95E725" w:rsidR="00F668EE" w:rsidRDefault="00BC0E86" w:rsidP="00F668EE">
      <w:r>
        <w:t xml:space="preserve">This is particularly apparent in relation to satisfaction with how long it took to deal with the enquiry, with which respondents who contacted Council by email were 8.1% less satisfied with this aspect, than the respondents who telephoned Council. </w:t>
      </w:r>
    </w:p>
    <w:p w14:paraId="4AD12CFD" w14:textId="77777777" w:rsidR="00BC0E86" w:rsidRDefault="00BC0E86" w:rsidP="00F668EE"/>
    <w:p w14:paraId="7A4CCF9A" w14:textId="41440673" w:rsidR="008A6B20" w:rsidRDefault="006008AB" w:rsidP="009F4636">
      <w:pPr>
        <w:jc w:val="center"/>
      </w:pPr>
      <w:r w:rsidRPr="006008AB">
        <w:rPr>
          <w:noProof/>
        </w:rPr>
        <w:drawing>
          <wp:inline distT="0" distB="0" distL="0" distR="0" wp14:anchorId="06B9A2D0" wp14:editId="01A68681">
            <wp:extent cx="5709920" cy="3560445"/>
            <wp:effectExtent l="0" t="0" r="5080" b="190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09920" cy="3560445"/>
                    </a:xfrm>
                    <a:prstGeom prst="rect">
                      <a:avLst/>
                    </a:prstGeom>
                    <a:noFill/>
                    <a:ln>
                      <a:noFill/>
                    </a:ln>
                  </pic:spPr>
                </pic:pic>
              </a:graphicData>
            </a:graphic>
          </wp:inline>
        </w:drawing>
      </w:r>
    </w:p>
    <w:p w14:paraId="69B84C9B" w14:textId="5385C396" w:rsidR="006008AB" w:rsidRDefault="006008AB" w:rsidP="009F4636">
      <w:pPr>
        <w:jc w:val="center"/>
      </w:pPr>
    </w:p>
    <w:p w14:paraId="4DAD2E83" w14:textId="0CA08E81" w:rsidR="00BC0E86" w:rsidRDefault="00BC0E86" w:rsidP="00BC0E86">
      <w:r>
        <w:t>Satisfaction with the professionalism of the staff declined measurably this year, down 8.2% to 7.47, which is a “very good”, down from an “excellent” level of satisfaction, and below the long-term average over the last four years of 7.89.</w:t>
      </w:r>
    </w:p>
    <w:p w14:paraId="7101674E" w14:textId="77777777" w:rsidR="00BC0E86" w:rsidRDefault="00BC0E86" w:rsidP="009F4636">
      <w:pPr>
        <w:jc w:val="center"/>
      </w:pPr>
    </w:p>
    <w:p w14:paraId="1B50ECD0" w14:textId="4A83698C" w:rsidR="006008AB" w:rsidRDefault="006008AB" w:rsidP="009F4636">
      <w:pPr>
        <w:jc w:val="center"/>
      </w:pPr>
      <w:r w:rsidRPr="006008AB">
        <w:rPr>
          <w:noProof/>
        </w:rPr>
        <w:drawing>
          <wp:inline distT="0" distB="0" distL="0" distR="0" wp14:anchorId="6FA550FF" wp14:editId="6C82BBF5">
            <wp:extent cx="5729605" cy="3579495"/>
            <wp:effectExtent l="0" t="0" r="4445" b="190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9605" cy="3579495"/>
                    </a:xfrm>
                    <a:prstGeom prst="rect">
                      <a:avLst/>
                    </a:prstGeom>
                    <a:noFill/>
                    <a:ln>
                      <a:noFill/>
                    </a:ln>
                  </pic:spPr>
                </pic:pic>
              </a:graphicData>
            </a:graphic>
          </wp:inline>
        </w:drawing>
      </w:r>
    </w:p>
    <w:p w14:paraId="308EC674" w14:textId="33ACD845" w:rsidR="003D0012" w:rsidRDefault="003D0012" w:rsidP="003D0012">
      <w:r>
        <w:t>Satisfaction with staff understanding of the respondents’ needs declined measurably this year, down 7.2% to 7.40, which is a “very good”, down from an “excellent” level of satisfaction, and below the long-term average over the last four years of 7.70.</w:t>
      </w:r>
    </w:p>
    <w:p w14:paraId="1C95B87C" w14:textId="7060252E" w:rsidR="00BC0E86" w:rsidRDefault="00BC0E86" w:rsidP="003D0012"/>
    <w:p w14:paraId="4B577CB3" w14:textId="6FD4364F" w:rsidR="006008AB" w:rsidRDefault="006008AB" w:rsidP="009F4636">
      <w:pPr>
        <w:jc w:val="center"/>
      </w:pPr>
      <w:r w:rsidRPr="006008AB">
        <w:rPr>
          <w:noProof/>
        </w:rPr>
        <w:drawing>
          <wp:inline distT="0" distB="0" distL="0" distR="0" wp14:anchorId="596EA498" wp14:editId="6E718F94">
            <wp:extent cx="5729605" cy="3589655"/>
            <wp:effectExtent l="0" t="0" r="4445"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29605" cy="3589655"/>
                    </a:xfrm>
                    <a:prstGeom prst="rect">
                      <a:avLst/>
                    </a:prstGeom>
                    <a:noFill/>
                    <a:ln>
                      <a:noFill/>
                    </a:ln>
                  </pic:spPr>
                </pic:pic>
              </a:graphicData>
            </a:graphic>
          </wp:inline>
        </w:drawing>
      </w:r>
    </w:p>
    <w:p w14:paraId="3B3461DF" w14:textId="08F18DC9" w:rsidR="006008AB" w:rsidRDefault="006008AB" w:rsidP="009F4636">
      <w:pPr>
        <w:jc w:val="center"/>
      </w:pPr>
    </w:p>
    <w:p w14:paraId="3C295EBB" w14:textId="4E5388CE" w:rsidR="003D0012" w:rsidRDefault="003D0012" w:rsidP="003D0012">
      <w:r>
        <w:t>Satisfaction with how long it took to deal with the enquiry declined measurably and significantly this year, down 11.2% to 6.81, which is a “good”, down from an “very good” level of satisfaction, and below the long-term average over the last four years of 7.</w:t>
      </w:r>
      <w:r w:rsidR="00E86BD8">
        <w:t>17</w:t>
      </w:r>
      <w:r>
        <w:t>.</w:t>
      </w:r>
    </w:p>
    <w:p w14:paraId="35D90CC5" w14:textId="77777777" w:rsidR="003D0012" w:rsidRDefault="003D0012" w:rsidP="009F4636">
      <w:pPr>
        <w:jc w:val="center"/>
      </w:pPr>
    </w:p>
    <w:p w14:paraId="7FF247FD" w14:textId="5AEC558D" w:rsidR="006008AB" w:rsidRDefault="006008AB" w:rsidP="009F4636">
      <w:pPr>
        <w:jc w:val="center"/>
      </w:pPr>
      <w:r w:rsidRPr="006008AB">
        <w:rPr>
          <w:noProof/>
        </w:rPr>
        <w:drawing>
          <wp:inline distT="0" distB="0" distL="0" distR="0" wp14:anchorId="6B7E63DA" wp14:editId="159E0399">
            <wp:extent cx="5729605" cy="3579495"/>
            <wp:effectExtent l="0" t="0" r="4445" b="190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29605" cy="3579495"/>
                    </a:xfrm>
                    <a:prstGeom prst="rect">
                      <a:avLst/>
                    </a:prstGeom>
                    <a:noFill/>
                    <a:ln>
                      <a:noFill/>
                    </a:ln>
                  </pic:spPr>
                </pic:pic>
              </a:graphicData>
            </a:graphic>
          </wp:inline>
        </w:drawing>
      </w:r>
    </w:p>
    <w:p w14:paraId="19F1C30C" w14:textId="03FA1E7B" w:rsidR="00E86BD8" w:rsidRDefault="00E86BD8" w:rsidP="00E86BD8">
      <w:r>
        <w:t>Satisfaction with the accuracy and comprehensiveness of the information provided declined measurably this year, down 9.1% to 7.1, which is a “good”, down from an “excellent” level of satisfaction, and below the long-term average over the last four years of 7.50.</w:t>
      </w:r>
    </w:p>
    <w:p w14:paraId="379AE4AE" w14:textId="588D2732" w:rsidR="006008AB" w:rsidRDefault="006008AB" w:rsidP="009F4636">
      <w:pPr>
        <w:jc w:val="center"/>
      </w:pPr>
    </w:p>
    <w:p w14:paraId="3A257E0F" w14:textId="05FD2E34" w:rsidR="006008AB" w:rsidRPr="00E86BD8" w:rsidRDefault="006008AB" w:rsidP="009F4636">
      <w:pPr>
        <w:jc w:val="center"/>
      </w:pPr>
      <w:r w:rsidRPr="00E86BD8">
        <w:rPr>
          <w:noProof/>
        </w:rPr>
        <w:drawing>
          <wp:inline distT="0" distB="0" distL="0" distR="0" wp14:anchorId="3E45546F" wp14:editId="69FCCE89">
            <wp:extent cx="5729605" cy="3589655"/>
            <wp:effectExtent l="0" t="0" r="4445"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29605" cy="3589655"/>
                    </a:xfrm>
                    <a:prstGeom prst="rect">
                      <a:avLst/>
                    </a:prstGeom>
                    <a:noFill/>
                    <a:ln>
                      <a:noFill/>
                    </a:ln>
                  </pic:spPr>
                </pic:pic>
              </a:graphicData>
            </a:graphic>
          </wp:inline>
        </w:drawing>
      </w:r>
    </w:p>
    <w:p w14:paraId="5CE241ED" w14:textId="3E5D59E9" w:rsidR="006008AB" w:rsidRPr="00E86BD8" w:rsidRDefault="006008AB" w:rsidP="009F4636">
      <w:pPr>
        <w:jc w:val="center"/>
      </w:pPr>
    </w:p>
    <w:p w14:paraId="5C43B3B3" w14:textId="16397027" w:rsidR="00E86BD8" w:rsidRPr="00E86BD8" w:rsidRDefault="00E86BD8" w:rsidP="00E86BD8">
      <w:r w:rsidRPr="00E86BD8">
        <w:t>Satisfaction with staff understanding respondents’ language needs (multi-lingual households only) increased somewhat this year, up 3.5% to 8.97, which remains an “excellent” level of satisfaction, and above the long-term average over the last four years of 8.63.</w:t>
      </w:r>
    </w:p>
    <w:p w14:paraId="57510798" w14:textId="77777777" w:rsidR="00E86BD8" w:rsidRPr="00E86BD8" w:rsidRDefault="00E86BD8" w:rsidP="00E86BD8">
      <w:pPr>
        <w:rPr>
          <w:sz w:val="22"/>
          <w:szCs w:val="22"/>
        </w:rPr>
      </w:pPr>
    </w:p>
    <w:p w14:paraId="7BF999DF" w14:textId="341F43BB" w:rsidR="006008AB" w:rsidRPr="00E86BD8" w:rsidRDefault="006008AB" w:rsidP="009F4636">
      <w:pPr>
        <w:jc w:val="center"/>
      </w:pPr>
      <w:r w:rsidRPr="00E86BD8">
        <w:rPr>
          <w:noProof/>
        </w:rPr>
        <w:drawing>
          <wp:inline distT="0" distB="0" distL="0" distR="0" wp14:anchorId="2E2828C5" wp14:editId="228C4253">
            <wp:extent cx="5731510" cy="3594100"/>
            <wp:effectExtent l="0" t="0" r="2540" b="635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1510" cy="3594100"/>
                    </a:xfrm>
                    <a:prstGeom prst="rect">
                      <a:avLst/>
                    </a:prstGeom>
                    <a:noFill/>
                    <a:ln>
                      <a:noFill/>
                    </a:ln>
                  </pic:spPr>
                </pic:pic>
              </a:graphicData>
            </a:graphic>
          </wp:inline>
        </w:drawing>
      </w:r>
    </w:p>
    <w:p w14:paraId="3D5144BD" w14:textId="72F3F863" w:rsidR="00905A90" w:rsidRDefault="00905A90" w:rsidP="00905A90">
      <w:r>
        <w:t>Satisfaction with the “final outcome” declined measurably this year, down 11.9% to 6.79, which is a “good”, down from a “very good” level of satisfaction, and below the long-term average over the last four years of 7.28.</w:t>
      </w:r>
    </w:p>
    <w:p w14:paraId="08BA853A" w14:textId="77777777" w:rsidR="00905A90" w:rsidRDefault="00905A90" w:rsidP="009F4636">
      <w:pPr>
        <w:jc w:val="center"/>
      </w:pPr>
    </w:p>
    <w:p w14:paraId="102D64A0" w14:textId="3072FE6F" w:rsidR="006008AB" w:rsidRDefault="006008AB" w:rsidP="009F4636">
      <w:pPr>
        <w:jc w:val="center"/>
      </w:pPr>
      <w:r w:rsidRPr="006008AB">
        <w:rPr>
          <w:noProof/>
        </w:rPr>
        <w:drawing>
          <wp:inline distT="0" distB="0" distL="0" distR="0" wp14:anchorId="4C28ACAC" wp14:editId="79D93AD9">
            <wp:extent cx="5720080" cy="3589655"/>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0080" cy="3589655"/>
                    </a:xfrm>
                    <a:prstGeom prst="rect">
                      <a:avLst/>
                    </a:prstGeom>
                    <a:noFill/>
                    <a:ln>
                      <a:noFill/>
                    </a:ln>
                  </pic:spPr>
                </pic:pic>
              </a:graphicData>
            </a:graphic>
          </wp:inline>
        </w:drawing>
      </w:r>
    </w:p>
    <w:p w14:paraId="7FCD31AF" w14:textId="12FC3673" w:rsidR="00B73AA7" w:rsidRDefault="00B73AA7" w:rsidP="00B73AA7">
      <w:bookmarkStart w:id="93" w:name="_Toc372270800"/>
      <w:bookmarkStart w:id="94" w:name="_Toc436038361"/>
    </w:p>
    <w:p w14:paraId="70C18AB4" w14:textId="77777777" w:rsidR="00B73AA7" w:rsidRDefault="00B73AA7" w:rsidP="00B73AA7"/>
    <w:p w14:paraId="0F25527C" w14:textId="57194732" w:rsidR="00626265" w:rsidRDefault="00626265" w:rsidP="000F798F">
      <w:pPr>
        <w:pStyle w:val="Heading1"/>
      </w:pPr>
      <w:bookmarkStart w:id="95" w:name="_Toc67909401"/>
      <w:r>
        <w:t>Importance of and satisfaction with Council services</w:t>
      </w:r>
      <w:bookmarkEnd w:id="93"/>
      <w:bookmarkEnd w:id="94"/>
      <w:bookmarkEnd w:id="95"/>
    </w:p>
    <w:p w14:paraId="25DA21A9" w14:textId="77777777" w:rsidR="00626265" w:rsidRDefault="00626265" w:rsidP="000F798F">
      <w:pPr>
        <w:rPr>
          <w:sz w:val="16"/>
          <w:szCs w:val="16"/>
        </w:rPr>
      </w:pPr>
    </w:p>
    <w:p w14:paraId="3C4A163A" w14:textId="77777777" w:rsidR="00626265" w:rsidRDefault="00626265" w:rsidP="000F798F">
      <w:r>
        <w:t>Respondents were asked:</w:t>
      </w:r>
    </w:p>
    <w:p w14:paraId="01439401" w14:textId="77777777" w:rsidR="00626265" w:rsidRDefault="00626265" w:rsidP="000F798F">
      <w:pPr>
        <w:rPr>
          <w:sz w:val="16"/>
          <w:szCs w:val="16"/>
        </w:rPr>
      </w:pPr>
    </w:p>
    <w:p w14:paraId="1891912E" w14:textId="77777777" w:rsidR="00A77065" w:rsidRDefault="00626265" w:rsidP="00A77065">
      <w:pPr>
        <w:jc w:val="center"/>
        <w:rPr>
          <w:i/>
          <w:iCs/>
          <w:color w:val="0070C0"/>
          <w:sz w:val="22"/>
          <w:szCs w:val="22"/>
        </w:rPr>
      </w:pPr>
      <w:r w:rsidRPr="000F798F">
        <w:rPr>
          <w:i/>
          <w:iCs/>
          <w:color w:val="0070C0"/>
          <w:sz w:val="22"/>
          <w:szCs w:val="22"/>
        </w:rPr>
        <w:t>“On a scale of 0</w:t>
      </w:r>
      <w:r w:rsidR="00C24AF0">
        <w:rPr>
          <w:i/>
          <w:iCs/>
          <w:color w:val="0070C0"/>
          <w:sz w:val="22"/>
          <w:szCs w:val="22"/>
        </w:rPr>
        <w:t xml:space="preserve"> (lowest)</w:t>
      </w:r>
      <w:r w:rsidRPr="000F798F">
        <w:rPr>
          <w:i/>
          <w:iCs/>
          <w:color w:val="0070C0"/>
          <w:sz w:val="22"/>
          <w:szCs w:val="22"/>
        </w:rPr>
        <w:t xml:space="preserve"> to 10 (0 being the lowest and 10 the highest), can you please rate the importance to the community, and your personal level of satisfaction with each of the following Council provided services?”</w:t>
      </w:r>
    </w:p>
    <w:p w14:paraId="237B48A3" w14:textId="77777777" w:rsidR="00A77065" w:rsidRPr="00A77065" w:rsidRDefault="00A77065" w:rsidP="00A77065">
      <w:pPr>
        <w:jc w:val="center"/>
        <w:rPr>
          <w:i/>
          <w:iCs/>
          <w:color w:val="0070C0"/>
          <w:sz w:val="22"/>
          <w:szCs w:val="22"/>
        </w:rPr>
      </w:pPr>
    </w:p>
    <w:p w14:paraId="4B9E59A9" w14:textId="77777777" w:rsidR="00626265" w:rsidRPr="003441EC" w:rsidRDefault="00626265" w:rsidP="000F798F">
      <w:pPr>
        <w:pStyle w:val="Heading2"/>
        <w:rPr>
          <w:sz w:val="24"/>
          <w:szCs w:val="24"/>
        </w:rPr>
      </w:pPr>
      <w:bookmarkStart w:id="96" w:name="_Toc372270801"/>
      <w:bookmarkStart w:id="97" w:name="_Toc436038362"/>
      <w:bookmarkStart w:id="98" w:name="_Toc67909402"/>
      <w:r w:rsidRPr="003441EC">
        <w:rPr>
          <w:sz w:val="24"/>
          <w:szCs w:val="24"/>
        </w:rPr>
        <w:t>Importance</w:t>
      </w:r>
      <w:bookmarkEnd w:id="96"/>
      <w:bookmarkEnd w:id="97"/>
      <w:r w:rsidR="00EB512F">
        <w:rPr>
          <w:sz w:val="24"/>
          <w:szCs w:val="24"/>
        </w:rPr>
        <w:t xml:space="preserve"> of Council services and facilities</w:t>
      </w:r>
      <w:bookmarkEnd w:id="98"/>
    </w:p>
    <w:p w14:paraId="14E292AF" w14:textId="48816625" w:rsidR="00443771" w:rsidRPr="00B73AA7" w:rsidRDefault="00443771" w:rsidP="000F798F">
      <w:pPr>
        <w:rPr>
          <w:lang w:val="en-US"/>
        </w:rPr>
      </w:pPr>
    </w:p>
    <w:p w14:paraId="28CCA184" w14:textId="77777777" w:rsidR="00B73AA7" w:rsidRDefault="00B73AA7" w:rsidP="00B73AA7">
      <w:pPr>
        <w:tabs>
          <w:tab w:val="left" w:pos="3256"/>
        </w:tabs>
        <w:rPr>
          <w:lang w:val="en-US"/>
        </w:rPr>
      </w:pPr>
      <w:r>
        <w:rPr>
          <w:lang w:val="en-US"/>
        </w:rPr>
        <w:t>Respondents were asked how important they considered each of the 26 included Council services and facilities were to the community, rather to them as individuals.</w:t>
      </w:r>
    </w:p>
    <w:p w14:paraId="4D5D1C78" w14:textId="77777777" w:rsidR="00B73AA7" w:rsidRDefault="00B73AA7" w:rsidP="00B73AA7">
      <w:pPr>
        <w:tabs>
          <w:tab w:val="left" w:pos="3256"/>
        </w:tabs>
        <w:rPr>
          <w:lang w:val="en-US"/>
        </w:rPr>
      </w:pPr>
    </w:p>
    <w:p w14:paraId="081A076E" w14:textId="77777777" w:rsidR="00B73AA7" w:rsidRDefault="00B73AA7" w:rsidP="00B73AA7">
      <w:pPr>
        <w:tabs>
          <w:tab w:val="left" w:pos="3256"/>
        </w:tabs>
        <w:rPr>
          <w:lang w:val="en-US"/>
        </w:rPr>
      </w:pPr>
      <w:r>
        <w:rPr>
          <w:lang w:val="en-US"/>
        </w:rPr>
        <w:t>The average importance of these 26 Council provided services and facilities declined one percent this year, down from 8.96 to 8.87.  This variation was not statistically significant.</w:t>
      </w:r>
    </w:p>
    <w:p w14:paraId="699BC6A6" w14:textId="77777777" w:rsidR="00B73AA7" w:rsidRDefault="00B73AA7" w:rsidP="00B73AA7">
      <w:pPr>
        <w:tabs>
          <w:tab w:val="left" w:pos="3256"/>
        </w:tabs>
        <w:rPr>
          <w:lang w:val="en-US"/>
        </w:rPr>
      </w:pPr>
    </w:p>
    <w:p w14:paraId="1820B748" w14:textId="3FCFE30E" w:rsidR="00B73AA7" w:rsidRDefault="00B73AA7" w:rsidP="00B73AA7">
      <w:pPr>
        <w:tabs>
          <w:tab w:val="left" w:pos="3256"/>
        </w:tabs>
        <w:rPr>
          <w:lang w:val="en-US"/>
        </w:rPr>
      </w:pPr>
      <w:r>
        <w:rPr>
          <w:lang w:val="en-US"/>
        </w:rPr>
        <w:t>Metropolis Research notes that respondents on average rated all 26 services and facilities as being of very high importance, with importance scores of more than eight out of 10.  The lowest importance score was 8.45 (art centres), whilst the highest was 9.30 (regular recycling service).  These two services and facilities were the most and least important services recorded in 2020.</w:t>
      </w:r>
    </w:p>
    <w:p w14:paraId="3A240AFD" w14:textId="77777777" w:rsidR="00B73AA7" w:rsidRDefault="00B73AA7" w:rsidP="00B73AA7">
      <w:pPr>
        <w:tabs>
          <w:tab w:val="left" w:pos="3256"/>
        </w:tabs>
        <w:rPr>
          <w:lang w:val="en-US"/>
        </w:rPr>
      </w:pPr>
    </w:p>
    <w:p w14:paraId="19A53769" w14:textId="77777777" w:rsidR="00B73AA7" w:rsidRDefault="00B73AA7" w:rsidP="00B73AA7">
      <w:pPr>
        <w:tabs>
          <w:tab w:val="left" w:pos="3256"/>
        </w:tabs>
        <w:rPr>
          <w:lang w:val="en-US"/>
        </w:rPr>
      </w:pPr>
      <w:r>
        <w:rPr>
          <w:lang w:val="en-US"/>
        </w:rPr>
        <w:t xml:space="preserve">The following table displays the average importance of each of the 26 services and facilities included in the 2020 survey, along with the 95% confidence interval around each average importance score.  </w:t>
      </w:r>
    </w:p>
    <w:p w14:paraId="53659A80" w14:textId="77777777" w:rsidR="00B73AA7" w:rsidRDefault="00B73AA7" w:rsidP="00B73AA7">
      <w:pPr>
        <w:tabs>
          <w:tab w:val="left" w:pos="3256"/>
        </w:tabs>
        <w:rPr>
          <w:lang w:val="en-US"/>
        </w:rPr>
      </w:pPr>
    </w:p>
    <w:p w14:paraId="13C670D7" w14:textId="351CF0FF" w:rsidR="00B73AA7" w:rsidRDefault="00B73AA7" w:rsidP="00B73AA7">
      <w:pPr>
        <w:tabs>
          <w:tab w:val="left" w:pos="3256"/>
        </w:tabs>
        <w:rPr>
          <w:lang w:val="en-US"/>
        </w:rPr>
      </w:pPr>
      <w:r>
        <w:rPr>
          <w:lang w:val="en-US"/>
        </w:rPr>
        <w:t xml:space="preserve">It also provides the number of respondents providing a response to this question for each service and facility, as well as a comparison to the 2021 metropolitan Melbourne average importance score sourced from </w:t>
      </w:r>
      <w:r w:rsidRPr="0088060E">
        <w:rPr>
          <w:i/>
          <w:iCs/>
          <w:lang w:val="en-US"/>
        </w:rPr>
        <w:t>Governing Melbourne</w:t>
      </w:r>
      <w:r>
        <w:rPr>
          <w:lang w:val="en-US"/>
        </w:rPr>
        <w:t xml:space="preserve">.   </w:t>
      </w:r>
    </w:p>
    <w:p w14:paraId="3EE3B548" w14:textId="77777777" w:rsidR="00B73AA7" w:rsidRDefault="00B73AA7" w:rsidP="00B73AA7">
      <w:pPr>
        <w:tabs>
          <w:tab w:val="left" w:pos="3256"/>
        </w:tabs>
        <w:rPr>
          <w:lang w:val="en-US"/>
        </w:rPr>
      </w:pPr>
    </w:p>
    <w:p w14:paraId="40AE6871" w14:textId="77777777" w:rsidR="00B73AA7" w:rsidRDefault="00B73AA7" w:rsidP="00B73AA7">
      <w:pPr>
        <w:tabs>
          <w:tab w:val="left" w:pos="3256"/>
        </w:tabs>
        <w:rPr>
          <w:lang w:val="en-US"/>
        </w:rPr>
      </w:pPr>
      <w:r>
        <w:rPr>
          <w:lang w:val="en-US"/>
        </w:rPr>
        <w:t>The table also displays a graphic showing which services and facilities were measurably more important than the average of all services and facilities in the City of Bayside, and which services and facilities were measurably less important.</w:t>
      </w:r>
    </w:p>
    <w:p w14:paraId="27388737" w14:textId="325633BD" w:rsidR="00B73AA7" w:rsidRDefault="00B73AA7" w:rsidP="000F798F">
      <w:pPr>
        <w:rPr>
          <w:lang w:val="en-US"/>
        </w:rPr>
      </w:pPr>
    </w:p>
    <w:p w14:paraId="300BAFFB" w14:textId="04786CAA" w:rsidR="00B73AA7" w:rsidRDefault="00B73AA7" w:rsidP="000F798F">
      <w:pPr>
        <w:rPr>
          <w:lang w:val="en-US"/>
        </w:rPr>
      </w:pPr>
      <w:r>
        <w:rPr>
          <w:lang w:val="en-US"/>
        </w:rPr>
        <w:t>Attention is drawn to the following measurable variation from the average importance for all services and facilities:</w:t>
      </w:r>
    </w:p>
    <w:p w14:paraId="1AED63B1" w14:textId="20163E0B" w:rsidR="00B73AA7" w:rsidRDefault="00B73AA7" w:rsidP="000F798F">
      <w:pPr>
        <w:rPr>
          <w:lang w:val="en-US"/>
        </w:rPr>
      </w:pPr>
    </w:p>
    <w:p w14:paraId="1056DD14" w14:textId="652298BC" w:rsidR="00B73AA7" w:rsidRPr="00B73AA7" w:rsidRDefault="00B73AA7" w:rsidP="0008710C">
      <w:pPr>
        <w:pStyle w:val="ListParagraph"/>
        <w:numPr>
          <w:ilvl w:val="0"/>
          <w:numId w:val="23"/>
        </w:numPr>
        <w:rPr>
          <w:sz w:val="22"/>
          <w:szCs w:val="22"/>
        </w:rPr>
      </w:pPr>
      <w:r w:rsidRPr="00B73AA7">
        <w:rPr>
          <w:b/>
          <w:bCs/>
          <w:i/>
          <w:iCs/>
          <w:color w:val="0070C0"/>
          <w:sz w:val="22"/>
          <w:szCs w:val="22"/>
        </w:rPr>
        <w:t>Measurably more important than the average of all services / facilities</w:t>
      </w:r>
      <w:r w:rsidRPr="00B73AA7">
        <w:rPr>
          <w:sz w:val="22"/>
          <w:szCs w:val="22"/>
        </w:rPr>
        <w:t xml:space="preserve"> – includes the regular recycling and weekly garbage collection services.</w:t>
      </w:r>
    </w:p>
    <w:p w14:paraId="7B4A5895" w14:textId="6E3548BB" w:rsidR="00B73AA7" w:rsidRPr="00B73AA7" w:rsidRDefault="00B73AA7" w:rsidP="000F798F">
      <w:pPr>
        <w:rPr>
          <w:sz w:val="22"/>
          <w:szCs w:val="22"/>
          <w:lang w:val="en-US"/>
        </w:rPr>
      </w:pPr>
    </w:p>
    <w:p w14:paraId="0D3430D6" w14:textId="155DF1D6" w:rsidR="00B73AA7" w:rsidRPr="00B73AA7" w:rsidRDefault="00B73AA7" w:rsidP="0008710C">
      <w:pPr>
        <w:pStyle w:val="ListParagraph"/>
        <w:numPr>
          <w:ilvl w:val="0"/>
          <w:numId w:val="23"/>
        </w:numPr>
        <w:rPr>
          <w:sz w:val="22"/>
          <w:szCs w:val="22"/>
        </w:rPr>
      </w:pPr>
      <w:r w:rsidRPr="00B73AA7">
        <w:rPr>
          <w:b/>
          <w:bCs/>
          <w:i/>
          <w:iCs/>
          <w:color w:val="0070C0"/>
          <w:sz w:val="22"/>
          <w:szCs w:val="22"/>
        </w:rPr>
        <w:t>Measurably less important than the average of all services / facilities</w:t>
      </w:r>
      <w:r w:rsidRPr="00B73AA7">
        <w:rPr>
          <w:color w:val="0070C0"/>
          <w:sz w:val="22"/>
          <w:szCs w:val="22"/>
        </w:rPr>
        <w:t xml:space="preserve"> </w:t>
      </w:r>
      <w:r w:rsidRPr="00B73AA7">
        <w:rPr>
          <w:sz w:val="22"/>
          <w:szCs w:val="22"/>
        </w:rPr>
        <w:t>– includes parking enforcement and arts centres.</w:t>
      </w:r>
    </w:p>
    <w:p w14:paraId="50135C55" w14:textId="77777777" w:rsidR="00B73AA7" w:rsidRPr="00B73AA7" w:rsidRDefault="00B73AA7" w:rsidP="000F798F">
      <w:pPr>
        <w:rPr>
          <w:lang w:val="en-US"/>
        </w:rPr>
      </w:pPr>
    </w:p>
    <w:p w14:paraId="42873E7C" w14:textId="7DF815AF" w:rsidR="00826BB8" w:rsidRDefault="00B73AA7" w:rsidP="00B73AA7">
      <w:pPr>
        <w:rPr>
          <w:lang w:val="en-US"/>
        </w:rPr>
      </w:pPr>
      <w:r>
        <w:rPr>
          <w:lang w:val="en-US"/>
        </w:rPr>
        <w:t>There was relatively little significant change in the average importance of the 26 included Council provided services and facilities observed this year, although the following are noted:</w:t>
      </w:r>
    </w:p>
    <w:p w14:paraId="2E31D0FF" w14:textId="482B9F94" w:rsidR="00B73AA7" w:rsidRDefault="00B73AA7" w:rsidP="00B73AA7">
      <w:pPr>
        <w:rPr>
          <w:lang w:val="en-US"/>
        </w:rPr>
      </w:pPr>
    </w:p>
    <w:p w14:paraId="4C95BB8B" w14:textId="326402C2" w:rsidR="00B73AA7" w:rsidRDefault="00B73AA7" w:rsidP="0008710C">
      <w:pPr>
        <w:pStyle w:val="ListParagraph"/>
        <w:numPr>
          <w:ilvl w:val="0"/>
          <w:numId w:val="24"/>
        </w:numPr>
        <w:rPr>
          <w:sz w:val="22"/>
          <w:szCs w:val="22"/>
        </w:rPr>
      </w:pPr>
      <w:r w:rsidRPr="00B73AA7">
        <w:rPr>
          <w:b/>
          <w:bCs/>
          <w:i/>
          <w:iCs/>
          <w:color w:val="0070C0"/>
          <w:sz w:val="22"/>
          <w:szCs w:val="22"/>
        </w:rPr>
        <w:t>Increased importance in 2021</w:t>
      </w:r>
      <w:r w:rsidRPr="00B73AA7">
        <w:rPr>
          <w:color w:val="0070C0"/>
          <w:sz w:val="22"/>
          <w:szCs w:val="22"/>
        </w:rPr>
        <w:t xml:space="preserve"> </w:t>
      </w:r>
      <w:r w:rsidRPr="00B73AA7">
        <w:rPr>
          <w:sz w:val="22"/>
          <w:szCs w:val="22"/>
        </w:rPr>
        <w:t xml:space="preserve">– includes </w:t>
      </w:r>
      <w:r>
        <w:rPr>
          <w:sz w:val="22"/>
          <w:szCs w:val="22"/>
        </w:rPr>
        <w:t>recreation and aquatic facilities (up 3.5%), Council’s website (up 2.7%), services for youth (up 2.3%), art centres (up 2.3%), and on and off-road bike paths (up 2.1%).  None of these increases were statistically significant the 95% confidence level.</w:t>
      </w:r>
    </w:p>
    <w:p w14:paraId="7A181A3B" w14:textId="77777777" w:rsidR="00B73AA7" w:rsidRDefault="00B73AA7" w:rsidP="00B73AA7">
      <w:pPr>
        <w:pStyle w:val="ListParagraph"/>
        <w:rPr>
          <w:sz w:val="22"/>
          <w:szCs w:val="22"/>
        </w:rPr>
      </w:pPr>
    </w:p>
    <w:p w14:paraId="6EC25270" w14:textId="6EEB61F1" w:rsidR="00B73AA7" w:rsidRPr="00B73AA7" w:rsidRDefault="00B73AA7" w:rsidP="0008710C">
      <w:pPr>
        <w:pStyle w:val="ListParagraph"/>
        <w:numPr>
          <w:ilvl w:val="0"/>
          <w:numId w:val="24"/>
        </w:numPr>
        <w:rPr>
          <w:sz w:val="22"/>
          <w:szCs w:val="22"/>
        </w:rPr>
      </w:pPr>
      <w:r w:rsidRPr="00B73AA7">
        <w:rPr>
          <w:b/>
          <w:bCs/>
          <w:i/>
          <w:iCs/>
          <w:color w:val="0070C0"/>
          <w:sz w:val="22"/>
          <w:szCs w:val="22"/>
        </w:rPr>
        <w:t xml:space="preserve">Decreased importance in 2021 </w:t>
      </w:r>
      <w:r>
        <w:rPr>
          <w:sz w:val="22"/>
          <w:szCs w:val="22"/>
        </w:rPr>
        <w:t>– includes food and green waste collection (down 0.6%), hard rubbish booking / pick up service (down 0.6%), and parking enforcement (down 0.6%).  None of these declines were statistically significant or notable and are likely to reflect random fluctuation.</w:t>
      </w:r>
    </w:p>
    <w:p w14:paraId="50C4D796" w14:textId="577B45D0" w:rsidR="00CA5703" w:rsidRDefault="00CA5703" w:rsidP="00CA5703">
      <w:pPr>
        <w:rPr>
          <w:lang w:val="en-US"/>
        </w:rPr>
      </w:pPr>
    </w:p>
    <w:p w14:paraId="2F321E58" w14:textId="35F39AE5" w:rsidR="00B73AA7" w:rsidRDefault="00B73AA7" w:rsidP="00CA5703">
      <w:pPr>
        <w:rPr>
          <w:lang w:val="en-US"/>
        </w:rPr>
      </w:pPr>
      <w:r>
        <w:rPr>
          <w:lang w:val="en-US"/>
        </w:rPr>
        <w:t>These results suggest that the relative importance the community places on the services and facilities provided by Council have remained essentially stable this year, despite a marginal fall in satisfaction with services and facilities discussed in the following section.</w:t>
      </w:r>
    </w:p>
    <w:p w14:paraId="41B30728" w14:textId="4BF30CAF" w:rsidR="00B73AA7" w:rsidRDefault="00B73AA7" w:rsidP="00CA5703">
      <w:pPr>
        <w:rPr>
          <w:lang w:val="en-US"/>
        </w:rPr>
      </w:pPr>
    </w:p>
    <w:p w14:paraId="463A61A0" w14:textId="5DF61B59" w:rsidR="00B73AA7" w:rsidRDefault="00C62ACA" w:rsidP="00CA5703">
      <w:pPr>
        <w:rPr>
          <w:lang w:val="en-US"/>
        </w:rPr>
      </w:pPr>
      <w:r>
        <w:rPr>
          <w:lang w:val="en-US"/>
        </w:rPr>
        <w:t xml:space="preserve">There was some variation in the average importance that respondents in the City of Bayside place on these 26 services and facilities when compared to the metropolitan Melbourne average importance, as measured in the 2021 </w:t>
      </w:r>
      <w:r w:rsidRPr="00C62ACA">
        <w:rPr>
          <w:i/>
          <w:iCs/>
          <w:lang w:val="en-US"/>
        </w:rPr>
        <w:t>Governing Melbourne</w:t>
      </w:r>
      <w:r>
        <w:rPr>
          <w:lang w:val="en-US"/>
        </w:rPr>
        <w:t xml:space="preserve"> research conducted independently by Metropolis Research in January 2021.  Attention is drawn to the following:</w:t>
      </w:r>
    </w:p>
    <w:p w14:paraId="45841294" w14:textId="76C98B28" w:rsidR="00C62ACA" w:rsidRDefault="00C62ACA" w:rsidP="00CA5703">
      <w:pPr>
        <w:rPr>
          <w:lang w:val="en-US"/>
        </w:rPr>
      </w:pPr>
    </w:p>
    <w:p w14:paraId="2CEC841B" w14:textId="40677ECD" w:rsidR="00C62ACA" w:rsidRDefault="001B60F6" w:rsidP="0008710C">
      <w:pPr>
        <w:pStyle w:val="ListParagraph"/>
        <w:numPr>
          <w:ilvl w:val="0"/>
          <w:numId w:val="25"/>
        </w:numPr>
        <w:rPr>
          <w:sz w:val="22"/>
          <w:szCs w:val="22"/>
        </w:rPr>
      </w:pPr>
      <w:r w:rsidRPr="001B60F6">
        <w:rPr>
          <w:b/>
          <w:bCs/>
          <w:i/>
          <w:iCs/>
          <w:color w:val="0070C0"/>
          <w:sz w:val="22"/>
          <w:szCs w:val="22"/>
        </w:rPr>
        <w:t>Notably more important in the City of Bayside than the metro</w:t>
      </w:r>
      <w:r>
        <w:rPr>
          <w:b/>
          <w:bCs/>
          <w:i/>
          <w:iCs/>
          <w:color w:val="0070C0"/>
          <w:sz w:val="22"/>
          <w:szCs w:val="22"/>
        </w:rPr>
        <w:t xml:space="preserve">politan </w:t>
      </w:r>
      <w:r w:rsidRPr="001B60F6">
        <w:rPr>
          <w:b/>
          <w:bCs/>
          <w:i/>
          <w:iCs/>
          <w:color w:val="0070C0"/>
          <w:sz w:val="22"/>
          <w:szCs w:val="22"/>
        </w:rPr>
        <w:t>Melbourne average</w:t>
      </w:r>
      <w:r w:rsidRPr="001B60F6">
        <w:rPr>
          <w:sz w:val="22"/>
          <w:szCs w:val="22"/>
        </w:rPr>
        <w:t xml:space="preserve"> – </w:t>
      </w:r>
      <w:r w:rsidR="00376F6E">
        <w:rPr>
          <w:sz w:val="22"/>
          <w:szCs w:val="22"/>
        </w:rPr>
        <w:t>there were no services and facilities that respondents in the City of Bayside rated as more important than the metropolitan Melbourne average.</w:t>
      </w:r>
    </w:p>
    <w:p w14:paraId="5D785B9B" w14:textId="77777777" w:rsidR="00376F6E" w:rsidRDefault="00376F6E" w:rsidP="00376F6E">
      <w:pPr>
        <w:pStyle w:val="ListParagraph"/>
        <w:rPr>
          <w:sz w:val="22"/>
          <w:szCs w:val="22"/>
        </w:rPr>
      </w:pPr>
    </w:p>
    <w:p w14:paraId="2F0721AA" w14:textId="77777777" w:rsidR="00376F6E" w:rsidRDefault="00376F6E">
      <w:pPr>
        <w:jc w:val="left"/>
        <w:rPr>
          <w:rFonts w:eastAsia="Times New Roman"/>
          <w:b/>
          <w:bCs/>
          <w:i/>
          <w:iCs/>
          <w:color w:val="0070C0"/>
          <w:sz w:val="22"/>
          <w:szCs w:val="22"/>
          <w:lang w:val="en-US"/>
        </w:rPr>
      </w:pPr>
      <w:r>
        <w:rPr>
          <w:b/>
          <w:bCs/>
          <w:i/>
          <w:iCs/>
          <w:color w:val="0070C0"/>
          <w:sz w:val="22"/>
          <w:szCs w:val="22"/>
        </w:rPr>
        <w:br w:type="page"/>
      </w:r>
    </w:p>
    <w:p w14:paraId="7C1B5A63" w14:textId="3FA3516C" w:rsidR="00376F6E" w:rsidRDefault="00376F6E" w:rsidP="0008710C">
      <w:pPr>
        <w:pStyle w:val="ListParagraph"/>
        <w:numPr>
          <w:ilvl w:val="0"/>
          <w:numId w:val="25"/>
        </w:numPr>
        <w:rPr>
          <w:sz w:val="22"/>
          <w:szCs w:val="22"/>
        </w:rPr>
      </w:pPr>
      <w:r w:rsidRPr="00376F6E">
        <w:rPr>
          <w:b/>
          <w:bCs/>
          <w:i/>
          <w:iCs/>
          <w:color w:val="0070C0"/>
          <w:sz w:val="22"/>
          <w:szCs w:val="22"/>
        </w:rPr>
        <w:t>Notably less important in the City of Bayside than the metropolitan Melbourne average</w:t>
      </w:r>
      <w:r>
        <w:rPr>
          <w:sz w:val="22"/>
          <w:szCs w:val="22"/>
        </w:rPr>
        <w:t xml:space="preserve"> – includes art centres (6.0% less important in Bayside), parking enforcement (5.3% lower), on and off-road bike paths (2.8% lower), provision and maintenance of street trees (2.7% lower), services for youth (2.7% lower), animal management (2.6% lower), services for children from birth to five years of age (2.5% lower), and recreation and aquatic facilities (2.4% lower). </w:t>
      </w:r>
    </w:p>
    <w:p w14:paraId="77776DD4" w14:textId="7F616F1B" w:rsidR="00376F6E" w:rsidRDefault="00376F6E" w:rsidP="00376F6E">
      <w:pPr>
        <w:rPr>
          <w:sz w:val="22"/>
          <w:szCs w:val="22"/>
        </w:rPr>
      </w:pPr>
    </w:p>
    <w:p w14:paraId="57F06C6C" w14:textId="6E695BD3" w:rsidR="00376F6E" w:rsidRPr="00376F6E" w:rsidRDefault="00376F6E" w:rsidP="00376F6E">
      <w:pPr>
        <w:rPr>
          <w:sz w:val="22"/>
          <w:szCs w:val="22"/>
        </w:rPr>
      </w:pPr>
      <w:r>
        <w:rPr>
          <w:sz w:val="22"/>
          <w:szCs w:val="22"/>
        </w:rPr>
        <w:t>Of these, only art centres and parking enforcement were statistically significant at the 95% confidence level.</w:t>
      </w:r>
    </w:p>
    <w:p w14:paraId="132DA36C" w14:textId="77777777" w:rsidR="00376F6E" w:rsidRPr="00376F6E" w:rsidRDefault="00376F6E" w:rsidP="00376F6E">
      <w:pPr>
        <w:pStyle w:val="ListParagraph"/>
      </w:pPr>
    </w:p>
    <w:p w14:paraId="602BD8D8" w14:textId="2BE1FE6D" w:rsidR="00626265" w:rsidRDefault="006008AB" w:rsidP="009F4636">
      <w:pPr>
        <w:jc w:val="center"/>
      </w:pPr>
      <w:r w:rsidRPr="006008AB">
        <w:rPr>
          <w:noProof/>
        </w:rPr>
        <w:drawing>
          <wp:inline distT="0" distB="0" distL="0" distR="0" wp14:anchorId="46AF8063" wp14:editId="1DB388BA">
            <wp:extent cx="5731510" cy="6311265"/>
            <wp:effectExtent l="0" t="0" r="254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6311265"/>
                    </a:xfrm>
                    <a:prstGeom prst="rect">
                      <a:avLst/>
                    </a:prstGeom>
                    <a:noFill/>
                    <a:ln>
                      <a:noFill/>
                    </a:ln>
                  </pic:spPr>
                </pic:pic>
              </a:graphicData>
            </a:graphic>
          </wp:inline>
        </w:drawing>
      </w:r>
    </w:p>
    <w:p w14:paraId="39A72354" w14:textId="5C032E8C" w:rsidR="00AC67B0" w:rsidRDefault="00AC67B0" w:rsidP="009F4636">
      <w:pPr>
        <w:jc w:val="center"/>
      </w:pPr>
    </w:p>
    <w:p w14:paraId="3E40283B" w14:textId="77777777" w:rsidR="00AC67B0" w:rsidRDefault="00AC67B0">
      <w:pPr>
        <w:jc w:val="left"/>
        <w:rPr>
          <w:b/>
          <w:bCs/>
          <w:i/>
          <w:iCs/>
          <w:lang w:val="en-US"/>
        </w:rPr>
      </w:pPr>
      <w:r>
        <w:rPr>
          <w:b/>
          <w:bCs/>
          <w:i/>
          <w:iCs/>
          <w:lang w:val="en-US"/>
        </w:rPr>
        <w:br w:type="page"/>
      </w:r>
    </w:p>
    <w:p w14:paraId="0D2ACAC3" w14:textId="2B2568CD" w:rsidR="00626265" w:rsidRDefault="00626265" w:rsidP="003213F1">
      <w:pPr>
        <w:pStyle w:val="Heading2"/>
      </w:pPr>
      <w:bookmarkStart w:id="99" w:name="_Toc372270802"/>
      <w:bookmarkStart w:id="100" w:name="_Toc436038363"/>
      <w:bookmarkStart w:id="101" w:name="_Toc67909403"/>
      <w:r>
        <w:t>Satisfaction</w:t>
      </w:r>
      <w:bookmarkEnd w:id="99"/>
      <w:bookmarkEnd w:id="100"/>
      <w:r w:rsidR="00EB512F">
        <w:t xml:space="preserve"> with Council services and facilities</w:t>
      </w:r>
      <w:bookmarkEnd w:id="101"/>
    </w:p>
    <w:p w14:paraId="55325045" w14:textId="063E5211" w:rsidR="0008710C" w:rsidRDefault="0008710C" w:rsidP="0008710C">
      <w:pPr>
        <w:rPr>
          <w:lang w:val="en-US"/>
        </w:rPr>
      </w:pPr>
    </w:p>
    <w:p w14:paraId="40534F50" w14:textId="77777777" w:rsidR="0008710C" w:rsidRDefault="0008710C" w:rsidP="0008710C">
      <w:pPr>
        <w:rPr>
          <w:lang w:val="en-US"/>
        </w:rPr>
      </w:pPr>
      <w:r>
        <w:rPr>
          <w:lang w:val="en-US"/>
        </w:rPr>
        <w:t>Respondents were asked to rate their personal satisfaction with each of 13 Council provided core services and facilities that are generally used by the entire community, as well as their satisfaction with each of 13 client-based services and facilities that they personally or members of their household had used in the last 12 months.</w:t>
      </w:r>
    </w:p>
    <w:p w14:paraId="5716973D" w14:textId="77777777" w:rsidR="0008710C" w:rsidRDefault="0008710C" w:rsidP="0008710C">
      <w:pPr>
        <w:rPr>
          <w:lang w:val="en-US"/>
        </w:rPr>
      </w:pPr>
    </w:p>
    <w:p w14:paraId="62BD3F63" w14:textId="69A23AB3" w:rsidR="0008710C" w:rsidRDefault="0008710C" w:rsidP="0008710C">
      <w:pPr>
        <w:rPr>
          <w:lang w:val="en-US"/>
        </w:rPr>
      </w:pPr>
      <w:r>
        <w:rPr>
          <w:lang w:val="en-US"/>
        </w:rPr>
        <w:t>The average satisfaction with these 26 services and facilities declined marginally this year, down 3.2% from 7.80 to 7.55, which is a “very good”, down from an “excellent” level of satisfaction.</w:t>
      </w:r>
      <w:r w:rsidR="0042277B">
        <w:rPr>
          <w:lang w:val="en-US"/>
        </w:rPr>
        <w:t xml:space="preserve">  Given the 6.7% decline in overall satisfaction with Council, this marginal decline of 3.2% with services and facilities is a relatively strong result, suggesting that decline in overall performance of Council is not strongly related to declining satisfaction with services and facilities. </w:t>
      </w:r>
    </w:p>
    <w:p w14:paraId="532A8E05" w14:textId="77777777" w:rsidR="0008710C" w:rsidRDefault="0008710C" w:rsidP="0008710C">
      <w:pPr>
        <w:rPr>
          <w:lang w:val="en-US"/>
        </w:rPr>
      </w:pPr>
    </w:p>
    <w:p w14:paraId="18B4DD93" w14:textId="21C6D479" w:rsidR="0008710C" w:rsidRDefault="0008710C" w:rsidP="0008710C">
      <w:pPr>
        <w:rPr>
          <w:lang w:val="en-US"/>
        </w:rPr>
      </w:pPr>
      <w:r>
        <w:rPr>
          <w:lang w:val="en-US"/>
        </w:rPr>
        <w:t xml:space="preserve">This average satisfaction with services and facilities is almost identical to the 2021 metropolitan Melbourne average satisfaction with the 25 services and facilities included in both surveys.  </w:t>
      </w:r>
    </w:p>
    <w:p w14:paraId="6DA4FEC8" w14:textId="77777777" w:rsidR="0008710C" w:rsidRDefault="0008710C" w:rsidP="0008710C">
      <w:pPr>
        <w:rPr>
          <w:lang w:val="en-US"/>
        </w:rPr>
      </w:pPr>
    </w:p>
    <w:p w14:paraId="43A18906" w14:textId="35607114" w:rsidR="0008710C" w:rsidRDefault="0008710C" w:rsidP="0008710C">
      <w:pPr>
        <w:tabs>
          <w:tab w:val="left" w:pos="3256"/>
        </w:tabs>
        <w:rPr>
          <w:lang w:val="en-US"/>
        </w:rPr>
      </w:pPr>
      <w:r>
        <w:rPr>
          <w:lang w:val="en-US"/>
        </w:rPr>
        <w:t>The table also displays a graphic showing which services and facilities obtained measurably higher satisfaction than the average of all services and facilities in the City of Bayside, and which services and facilities obtained measurably lower satisfaction than the average of all Bayside services and facilities.</w:t>
      </w:r>
    </w:p>
    <w:p w14:paraId="4FDEE31B" w14:textId="34BB70A8" w:rsidR="0008710C" w:rsidRDefault="0008710C" w:rsidP="0008710C">
      <w:pPr>
        <w:tabs>
          <w:tab w:val="left" w:pos="3256"/>
        </w:tabs>
        <w:rPr>
          <w:lang w:val="en-US"/>
        </w:rPr>
      </w:pPr>
    </w:p>
    <w:p w14:paraId="15DD9B73" w14:textId="41C8C8F6" w:rsidR="0008710C" w:rsidRPr="0008710C" w:rsidRDefault="0008710C" w:rsidP="0008710C">
      <w:pPr>
        <w:pStyle w:val="ListParagraph"/>
        <w:numPr>
          <w:ilvl w:val="0"/>
          <w:numId w:val="26"/>
        </w:numPr>
        <w:tabs>
          <w:tab w:val="left" w:pos="3256"/>
        </w:tabs>
        <w:rPr>
          <w:sz w:val="22"/>
          <w:szCs w:val="22"/>
        </w:rPr>
      </w:pPr>
      <w:r w:rsidRPr="0008710C">
        <w:rPr>
          <w:b/>
          <w:bCs/>
          <w:i/>
          <w:iCs/>
          <w:color w:val="0070C0"/>
          <w:sz w:val="22"/>
          <w:szCs w:val="22"/>
        </w:rPr>
        <w:t>Measurably higher than average satisfaction</w:t>
      </w:r>
      <w:r w:rsidRPr="0008710C">
        <w:rPr>
          <w:color w:val="0070C0"/>
          <w:sz w:val="22"/>
          <w:szCs w:val="22"/>
        </w:rPr>
        <w:t xml:space="preserve"> </w:t>
      </w:r>
      <w:r w:rsidRPr="0008710C">
        <w:rPr>
          <w:sz w:val="22"/>
          <w:szCs w:val="22"/>
        </w:rPr>
        <w:t>– includes local library, weekly garbage collection service, food and green waste collection service, regular recycling, hard rubbish booking / pick up service, and services for children from birth to five years of age.</w:t>
      </w:r>
    </w:p>
    <w:p w14:paraId="4ED250F8" w14:textId="75791E7F" w:rsidR="0008710C" w:rsidRPr="0008710C" w:rsidRDefault="0008710C" w:rsidP="0008710C">
      <w:pPr>
        <w:tabs>
          <w:tab w:val="left" w:pos="3256"/>
        </w:tabs>
        <w:rPr>
          <w:sz w:val="22"/>
          <w:szCs w:val="22"/>
          <w:lang w:val="en-US"/>
        </w:rPr>
      </w:pPr>
    </w:p>
    <w:p w14:paraId="4293D743" w14:textId="731E8B4C" w:rsidR="0008710C" w:rsidRPr="0008710C" w:rsidRDefault="0008710C" w:rsidP="0008710C">
      <w:pPr>
        <w:pStyle w:val="ListParagraph"/>
        <w:numPr>
          <w:ilvl w:val="0"/>
          <w:numId w:val="26"/>
        </w:numPr>
        <w:tabs>
          <w:tab w:val="left" w:pos="3256"/>
        </w:tabs>
        <w:rPr>
          <w:sz w:val="22"/>
          <w:szCs w:val="22"/>
        </w:rPr>
      </w:pPr>
      <w:r w:rsidRPr="0008710C">
        <w:rPr>
          <w:b/>
          <w:bCs/>
          <w:i/>
          <w:iCs/>
          <w:color w:val="0070C0"/>
          <w:sz w:val="22"/>
          <w:szCs w:val="22"/>
        </w:rPr>
        <w:t>Measurably lower than average satisfaction</w:t>
      </w:r>
      <w:r w:rsidRPr="0008710C">
        <w:rPr>
          <w:sz w:val="22"/>
          <w:szCs w:val="22"/>
        </w:rPr>
        <w:t xml:space="preserve"> </w:t>
      </w:r>
      <w:r>
        <w:rPr>
          <w:sz w:val="22"/>
          <w:szCs w:val="22"/>
        </w:rPr>
        <w:t>–</w:t>
      </w:r>
      <w:r w:rsidRPr="0008710C">
        <w:rPr>
          <w:sz w:val="22"/>
          <w:szCs w:val="22"/>
        </w:rPr>
        <w:t xml:space="preserve"> </w:t>
      </w:r>
      <w:r>
        <w:rPr>
          <w:sz w:val="22"/>
          <w:szCs w:val="22"/>
        </w:rPr>
        <w:t>includes public toilets, parking enforcement, the maintenance and repair of footpaths and drains, the provision and maintenance of street trees, and the maintenance and repair of sealed local roads.</w:t>
      </w:r>
    </w:p>
    <w:p w14:paraId="2E07D1B3" w14:textId="013A65A0" w:rsidR="008C2A72" w:rsidRPr="0008710C" w:rsidRDefault="008C2A72">
      <w:pPr>
        <w:jc w:val="left"/>
        <w:rPr>
          <w:lang w:val="en-US"/>
        </w:rPr>
      </w:pPr>
    </w:p>
    <w:p w14:paraId="554785DF" w14:textId="75D2D6F8" w:rsidR="0008710C" w:rsidRDefault="0008710C" w:rsidP="0008710C">
      <w:pPr>
        <w:rPr>
          <w:lang w:val="en-US"/>
        </w:rPr>
      </w:pPr>
      <w:r>
        <w:rPr>
          <w:lang w:val="en-US"/>
        </w:rPr>
        <w:t xml:space="preserve">The table also provides the number of respondents providing a satisfaction score for each service and facility, as well as a comparison to the 2021 metropolitan Melbourne average satisfaction score as recorded in </w:t>
      </w:r>
      <w:r w:rsidRPr="00B81CC9">
        <w:rPr>
          <w:i/>
          <w:iCs/>
          <w:lang w:val="en-US"/>
        </w:rPr>
        <w:t>Governing Melbourne</w:t>
      </w:r>
      <w:r>
        <w:rPr>
          <w:lang w:val="en-US"/>
        </w:rPr>
        <w:t xml:space="preserve">.  </w:t>
      </w:r>
    </w:p>
    <w:p w14:paraId="348DEBBE" w14:textId="4399B768" w:rsidR="0008710C" w:rsidRDefault="0008710C" w:rsidP="0008710C">
      <w:pPr>
        <w:rPr>
          <w:lang w:val="en-US"/>
        </w:rPr>
      </w:pPr>
    </w:p>
    <w:p w14:paraId="7B1DF362" w14:textId="1649A501" w:rsidR="0008710C" w:rsidRDefault="0008710C" w:rsidP="0008710C">
      <w:pPr>
        <w:pStyle w:val="ListParagraph"/>
        <w:numPr>
          <w:ilvl w:val="0"/>
          <w:numId w:val="27"/>
        </w:numPr>
        <w:rPr>
          <w:sz w:val="22"/>
          <w:szCs w:val="22"/>
        </w:rPr>
      </w:pPr>
      <w:r w:rsidRPr="006F1DBC">
        <w:rPr>
          <w:b/>
          <w:bCs/>
          <w:i/>
          <w:iCs/>
          <w:color w:val="0070C0"/>
          <w:sz w:val="22"/>
          <w:szCs w:val="22"/>
        </w:rPr>
        <w:t>Notably more satisfied in the City of Bayside than the metropolitan Melbourne average</w:t>
      </w:r>
      <w:r w:rsidRPr="006F1DBC">
        <w:rPr>
          <w:color w:val="0070C0"/>
          <w:sz w:val="22"/>
          <w:szCs w:val="22"/>
        </w:rPr>
        <w:t xml:space="preserve"> </w:t>
      </w:r>
      <w:r w:rsidRPr="0008710C">
        <w:rPr>
          <w:sz w:val="22"/>
          <w:szCs w:val="22"/>
        </w:rPr>
        <w:t xml:space="preserve">– includes </w:t>
      </w:r>
      <w:r w:rsidR="006F1DBC">
        <w:rPr>
          <w:sz w:val="22"/>
          <w:szCs w:val="22"/>
        </w:rPr>
        <w:t>services for people with a disability (12.6% higher in Bayside), hard rubbish booking / pick-up service (8.7% higher), food and green waste collection (5.6% higher), services for children from birth to five years of age (2.8% higher), and services for older people (2.0% higher).  Of these only the two waste and recycling collection services were statistically significant.</w:t>
      </w:r>
    </w:p>
    <w:p w14:paraId="224BD4CE" w14:textId="77777777" w:rsidR="006F1DBC" w:rsidRDefault="006F1DBC" w:rsidP="006F1DBC">
      <w:pPr>
        <w:pStyle w:val="ListParagraph"/>
        <w:rPr>
          <w:sz w:val="22"/>
          <w:szCs w:val="22"/>
        </w:rPr>
      </w:pPr>
    </w:p>
    <w:p w14:paraId="043F9527" w14:textId="18F4BF1C" w:rsidR="006F1DBC" w:rsidRPr="0008710C" w:rsidRDefault="006F1DBC" w:rsidP="0008710C">
      <w:pPr>
        <w:pStyle w:val="ListParagraph"/>
        <w:numPr>
          <w:ilvl w:val="0"/>
          <w:numId w:val="27"/>
        </w:numPr>
        <w:rPr>
          <w:sz w:val="22"/>
          <w:szCs w:val="22"/>
        </w:rPr>
      </w:pPr>
      <w:r w:rsidRPr="006F1DBC">
        <w:rPr>
          <w:b/>
          <w:bCs/>
          <w:i/>
          <w:iCs/>
          <w:color w:val="0070C0"/>
          <w:sz w:val="22"/>
          <w:szCs w:val="22"/>
        </w:rPr>
        <w:t>Notably less satisfied in the City of Bayside than the metropolitan Melbourne average</w:t>
      </w:r>
      <w:r>
        <w:rPr>
          <w:sz w:val="22"/>
          <w:szCs w:val="22"/>
        </w:rPr>
        <w:t xml:space="preserve"> – includes animal management (6.6% lower in Bayside), parking enforcement (4.4% lower), the provision and maintenance of street trees (4.3% lower), maintenance and repair of footpaths (3.5% lower), maintenance and repair of drains (3.4% lower), and services for youth (3.1% lower).  Of these only animal management, parking enforcement, and street trees were statistically significant.</w:t>
      </w:r>
    </w:p>
    <w:p w14:paraId="33E79973" w14:textId="7B286991" w:rsidR="0008710C" w:rsidRDefault="0042277B" w:rsidP="0008710C">
      <w:pPr>
        <w:rPr>
          <w:lang w:val="en-US"/>
        </w:rPr>
      </w:pPr>
      <w:r>
        <w:rPr>
          <w:lang w:val="en-US"/>
        </w:rPr>
        <w:t>In line with the 3.2% decline in average satisfaction with the 26 included Council provided services and facilities, satisfaction with just two services and facilities increased this year, whilst satisfaction with 24 declined, with attention drawn to the following:</w:t>
      </w:r>
    </w:p>
    <w:p w14:paraId="622F5537" w14:textId="4CE5197D" w:rsidR="0042277B" w:rsidRPr="0042277B" w:rsidRDefault="0042277B" w:rsidP="0008710C">
      <w:pPr>
        <w:rPr>
          <w:sz w:val="20"/>
          <w:szCs w:val="20"/>
          <w:lang w:val="en-US"/>
        </w:rPr>
      </w:pPr>
    </w:p>
    <w:p w14:paraId="0C0FA994" w14:textId="5095DEB8" w:rsidR="0042277B" w:rsidRDefault="0042277B" w:rsidP="0042277B">
      <w:pPr>
        <w:pStyle w:val="ListParagraph"/>
        <w:numPr>
          <w:ilvl w:val="0"/>
          <w:numId w:val="28"/>
        </w:numPr>
        <w:rPr>
          <w:sz w:val="22"/>
          <w:szCs w:val="22"/>
        </w:rPr>
      </w:pPr>
      <w:r w:rsidRPr="0042277B">
        <w:rPr>
          <w:b/>
          <w:bCs/>
          <w:i/>
          <w:iCs/>
          <w:color w:val="0070C0"/>
          <w:sz w:val="22"/>
          <w:szCs w:val="22"/>
        </w:rPr>
        <w:t>Higher satisfaction in 2021 compared to 2020</w:t>
      </w:r>
      <w:r w:rsidRPr="0042277B">
        <w:rPr>
          <w:color w:val="0070C0"/>
          <w:sz w:val="22"/>
          <w:szCs w:val="22"/>
        </w:rPr>
        <w:t xml:space="preserve"> </w:t>
      </w:r>
      <w:r>
        <w:rPr>
          <w:color w:val="0070C0"/>
          <w:sz w:val="22"/>
          <w:szCs w:val="22"/>
        </w:rPr>
        <w:t xml:space="preserve">– </w:t>
      </w:r>
      <w:r>
        <w:rPr>
          <w:sz w:val="22"/>
          <w:szCs w:val="22"/>
        </w:rPr>
        <w:t xml:space="preserve">includes </w:t>
      </w:r>
      <w:r w:rsidRPr="0042277B">
        <w:rPr>
          <w:sz w:val="22"/>
          <w:szCs w:val="22"/>
        </w:rPr>
        <w:t>services for children from birth to five years of age (up 2.7%) and hard rubbish booking / pick up service (up 1.2%).  Neither of these increases were statistically significant at the 95% confidence level.</w:t>
      </w:r>
    </w:p>
    <w:p w14:paraId="1174E815" w14:textId="77777777" w:rsidR="0042277B" w:rsidRPr="0042277B" w:rsidRDefault="0042277B" w:rsidP="0042277B">
      <w:pPr>
        <w:pStyle w:val="ListParagraph"/>
        <w:rPr>
          <w:sz w:val="16"/>
          <w:szCs w:val="16"/>
        </w:rPr>
      </w:pPr>
    </w:p>
    <w:p w14:paraId="7F7D5012" w14:textId="533C9080" w:rsidR="0042277B" w:rsidRPr="0042277B" w:rsidRDefault="0042277B" w:rsidP="0042277B">
      <w:pPr>
        <w:pStyle w:val="ListParagraph"/>
        <w:numPr>
          <w:ilvl w:val="0"/>
          <w:numId w:val="28"/>
        </w:numPr>
        <w:rPr>
          <w:sz w:val="22"/>
          <w:szCs w:val="22"/>
        </w:rPr>
      </w:pPr>
      <w:r w:rsidRPr="0042277B">
        <w:rPr>
          <w:b/>
          <w:bCs/>
          <w:i/>
          <w:iCs/>
          <w:color w:val="0070C0"/>
          <w:sz w:val="22"/>
          <w:szCs w:val="22"/>
        </w:rPr>
        <w:t>Lower satisfaction in 2021 compared to 2020</w:t>
      </w:r>
      <w:r w:rsidRPr="0042277B">
        <w:rPr>
          <w:color w:val="0070C0"/>
          <w:sz w:val="22"/>
          <w:szCs w:val="22"/>
        </w:rPr>
        <w:t xml:space="preserve"> </w:t>
      </w:r>
      <w:r>
        <w:rPr>
          <w:sz w:val="22"/>
          <w:szCs w:val="22"/>
        </w:rPr>
        <w:t>– includes services for youth (down 8.8%), parking enforcement (down 6.0%), services for older people (down 5.9%), animal management (down 5.8%), maintenance and repair of footpaths (down 5.5%), drains (down 5.1%), sealed local roads (down 4.5%), maintenance and cleaning of strip shopping areas (down 4.3%), Council’s website (down 4.2%), maintenance and cleaning of public areas (down 4.0%), and the appearance of the beach, foreshore, and bushland (down 4.0%).</w:t>
      </w:r>
    </w:p>
    <w:p w14:paraId="0F4AFC08" w14:textId="4AB37A2D" w:rsidR="0042277B" w:rsidRPr="0042277B" w:rsidRDefault="0042277B" w:rsidP="0008710C">
      <w:pPr>
        <w:rPr>
          <w:sz w:val="20"/>
          <w:szCs w:val="20"/>
          <w:lang w:val="en-US"/>
        </w:rPr>
      </w:pPr>
    </w:p>
    <w:p w14:paraId="671DC3CC" w14:textId="1CDE11C8" w:rsidR="00D83B77" w:rsidRDefault="006008AB" w:rsidP="00971035">
      <w:pPr>
        <w:jc w:val="center"/>
      </w:pPr>
      <w:bookmarkStart w:id="102" w:name="_Toc372270803"/>
      <w:bookmarkStart w:id="103" w:name="_Toc436038365"/>
      <w:r w:rsidRPr="006008AB">
        <w:rPr>
          <w:noProof/>
        </w:rPr>
        <w:drawing>
          <wp:inline distT="0" distB="0" distL="0" distR="0" wp14:anchorId="11703620" wp14:editId="0B90FEA5">
            <wp:extent cx="5731510" cy="6300470"/>
            <wp:effectExtent l="0" t="0" r="2540" b="508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1510" cy="6300470"/>
                    </a:xfrm>
                    <a:prstGeom prst="rect">
                      <a:avLst/>
                    </a:prstGeom>
                    <a:noFill/>
                    <a:ln>
                      <a:noFill/>
                    </a:ln>
                  </pic:spPr>
                </pic:pic>
              </a:graphicData>
            </a:graphic>
          </wp:inline>
        </w:drawing>
      </w:r>
    </w:p>
    <w:p w14:paraId="18BEEB11" w14:textId="14AFF381" w:rsidR="00D27354" w:rsidRDefault="00D27354" w:rsidP="00D27354">
      <w:r w:rsidRPr="00F04004">
        <w:t xml:space="preserve">The </w:t>
      </w:r>
      <w:r>
        <w:t>following table provides a breakdown of these results into the proportion of respondents who were “very satisfied” (i.e., rated satisfaction at eight or more), those who were “neutral to somewhat satisfied” (rated satisfaction at five to seven), and those who were “dissatisfied” (rated satisfaction at less than five).</w:t>
      </w:r>
    </w:p>
    <w:p w14:paraId="3D1D64EB" w14:textId="2BB56908" w:rsidR="00D27354" w:rsidRDefault="00D27354" w:rsidP="00D27354"/>
    <w:p w14:paraId="698B33B1" w14:textId="37B96570" w:rsidR="00D27354" w:rsidRDefault="00D27354" w:rsidP="00D27354">
      <w:r>
        <w:t>Attention is drawn to the fact that approximately one-third or more of respondents providing a satisfaction score, were “very satisfied” with each of the 26 included services and facilities, and that more than half of the respondents were “very satisfied” with all but five services and facilities (public toilets, parking enforcement, footpaths, services for youth, and drains).</w:t>
      </w:r>
    </w:p>
    <w:p w14:paraId="49B11267" w14:textId="291BDCB3" w:rsidR="00D27354" w:rsidRDefault="00D27354" w:rsidP="00D27354"/>
    <w:p w14:paraId="2CEE8C5B" w14:textId="1CBFB323" w:rsidR="00D27354" w:rsidRDefault="00D27354" w:rsidP="00D27354">
      <w:r>
        <w:t>Conversely, more than 10% of respondents providing a satisfaction score were dissatisfied with the provision and maintenance of street trees (14.0% dissatisfied), parking enforcement (12.9%), the maintenance and repair of footpaths (12.4%), public toilets (12.4%), and the maintenance and repair of drains (10.3%).</w:t>
      </w:r>
    </w:p>
    <w:p w14:paraId="01480E79" w14:textId="445FF9BE" w:rsidR="00D27354" w:rsidRDefault="00D27354" w:rsidP="00D27354"/>
    <w:p w14:paraId="0A2397EA" w14:textId="29138CD3" w:rsidR="00CA5703" w:rsidRDefault="006008AB" w:rsidP="00971035">
      <w:pPr>
        <w:jc w:val="center"/>
      </w:pPr>
      <w:r w:rsidRPr="006008AB">
        <w:rPr>
          <w:noProof/>
        </w:rPr>
        <w:drawing>
          <wp:inline distT="0" distB="0" distL="0" distR="0" wp14:anchorId="6BE6EEFD" wp14:editId="5485C6D3">
            <wp:extent cx="5731510" cy="5922645"/>
            <wp:effectExtent l="0" t="0" r="254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1510" cy="5922645"/>
                    </a:xfrm>
                    <a:prstGeom prst="rect">
                      <a:avLst/>
                    </a:prstGeom>
                    <a:noFill/>
                    <a:ln>
                      <a:noFill/>
                    </a:ln>
                  </pic:spPr>
                </pic:pic>
              </a:graphicData>
            </a:graphic>
          </wp:inline>
        </w:drawing>
      </w:r>
    </w:p>
    <w:p w14:paraId="1450BA03" w14:textId="77777777" w:rsidR="00626265" w:rsidRDefault="00626265" w:rsidP="003213F1">
      <w:pPr>
        <w:pStyle w:val="Heading2"/>
      </w:pPr>
      <w:bookmarkStart w:id="104" w:name="_Toc67909404"/>
      <w:r>
        <w:t>Importance and satisfaction cross tabulation</w:t>
      </w:r>
      <w:bookmarkEnd w:id="102"/>
      <w:bookmarkEnd w:id="103"/>
      <w:bookmarkEnd w:id="104"/>
    </w:p>
    <w:p w14:paraId="77FCB291" w14:textId="77777777" w:rsidR="00ED4849" w:rsidRPr="00366EC3" w:rsidRDefault="00ED4849" w:rsidP="00ED4849"/>
    <w:p w14:paraId="345B6EB2" w14:textId="2BAA8A0A" w:rsidR="00ED4849" w:rsidRPr="00366EC3" w:rsidRDefault="00ED4849" w:rsidP="00ED4849">
      <w:r w:rsidRPr="00366EC3">
        <w:t xml:space="preserve">The following graph provides a cross-tabulation of the average importance of each of the </w:t>
      </w:r>
      <w:r w:rsidR="00564CB8" w:rsidRPr="00366EC3">
        <w:t>26</w:t>
      </w:r>
      <w:r w:rsidR="00C24AF0" w:rsidRPr="00366EC3">
        <w:t xml:space="preserve"> </w:t>
      </w:r>
      <w:r w:rsidRPr="00366EC3">
        <w:t xml:space="preserve">included Council services and facilities against the average satisfaction with each service and facility.  </w:t>
      </w:r>
    </w:p>
    <w:p w14:paraId="32B26C9F" w14:textId="77777777" w:rsidR="00ED4849" w:rsidRPr="00366EC3" w:rsidRDefault="00ED4849" w:rsidP="00ED4849"/>
    <w:p w14:paraId="01FDCDF5" w14:textId="29C55F27" w:rsidR="00ED4849" w:rsidRPr="00366EC3" w:rsidRDefault="00ED4849" w:rsidP="00ED4849">
      <w:r w:rsidRPr="00366EC3">
        <w:t xml:space="preserve">The </w:t>
      </w:r>
      <w:r w:rsidR="006111FD" w:rsidRPr="00366EC3">
        <w:t>grey</w:t>
      </w:r>
      <w:r w:rsidRPr="00366EC3">
        <w:t xml:space="preserve"> crosshairs represent the metropolitan Melbourne average importance</w:t>
      </w:r>
      <w:r w:rsidR="00296666" w:rsidRPr="00366EC3">
        <w:t xml:space="preserve"> (</w:t>
      </w:r>
      <w:r w:rsidR="006008AB" w:rsidRPr="00366EC3">
        <w:t>9.09</w:t>
      </w:r>
      <w:r w:rsidR="00296666" w:rsidRPr="00366EC3">
        <w:t>)</w:t>
      </w:r>
      <w:r w:rsidRPr="00366EC3">
        <w:t xml:space="preserve"> and satisfaction </w:t>
      </w:r>
      <w:r w:rsidR="00296666" w:rsidRPr="00366EC3">
        <w:t>(7.</w:t>
      </w:r>
      <w:r w:rsidR="006008AB" w:rsidRPr="00366EC3">
        <w:t>53</w:t>
      </w:r>
      <w:r w:rsidR="00296666" w:rsidRPr="00366EC3">
        <w:t xml:space="preserve">) </w:t>
      </w:r>
      <w:r w:rsidRPr="00366EC3">
        <w:t>with Council services and facilities as recorded in the 20</w:t>
      </w:r>
      <w:r w:rsidR="006008AB" w:rsidRPr="00366EC3">
        <w:t>21</w:t>
      </w:r>
      <w:r w:rsidRPr="00366EC3">
        <w:t xml:space="preserve"> </w:t>
      </w:r>
      <w:r w:rsidRPr="00366EC3">
        <w:rPr>
          <w:i/>
          <w:iCs/>
        </w:rPr>
        <w:t>Governing Melbourne</w:t>
      </w:r>
      <w:r w:rsidRPr="00366EC3">
        <w:t xml:space="preserve"> research conducted independently by Metropolis Research.</w:t>
      </w:r>
    </w:p>
    <w:p w14:paraId="00D2DA58" w14:textId="77777777" w:rsidR="00ED4849" w:rsidRPr="00366EC3" w:rsidRDefault="00ED4849" w:rsidP="00ED4849"/>
    <w:p w14:paraId="340F0723" w14:textId="624D44C0" w:rsidR="00ED4849" w:rsidRPr="00366EC3" w:rsidRDefault="00ED4849" w:rsidP="00ED4849">
      <w:r w:rsidRPr="00366EC3">
        <w:t xml:space="preserve">Services and facilities located in the top </w:t>
      </w:r>
      <w:r w:rsidR="006111FD" w:rsidRPr="00366EC3">
        <w:t>right-hand</w:t>
      </w:r>
      <w:r w:rsidRPr="00366EC3">
        <w:t xml:space="preserve"> quadrant are therefore more important than average, and of </w:t>
      </w:r>
      <w:r w:rsidR="00853F2C" w:rsidRPr="00366EC3">
        <w:t>higher-than-average</w:t>
      </w:r>
      <w:r w:rsidRPr="00366EC3">
        <w:t xml:space="preserve"> satisfaction.  Conversely</w:t>
      </w:r>
      <w:r w:rsidR="00B2309E">
        <w:t>,</w:t>
      </w:r>
      <w:r w:rsidRPr="00366EC3">
        <w:t xml:space="preserve"> services in the bottom </w:t>
      </w:r>
      <w:r w:rsidR="00853F2C" w:rsidRPr="00366EC3">
        <w:t>right-hand</w:t>
      </w:r>
      <w:r w:rsidRPr="00366EC3">
        <w:t xml:space="preserve"> quadrant are those of most concern as they are of </w:t>
      </w:r>
      <w:r w:rsidR="006E7A2D" w:rsidRPr="00366EC3">
        <w:t>higher-than-average</w:t>
      </w:r>
      <w:r w:rsidRPr="00366EC3">
        <w:t xml:space="preserve"> </w:t>
      </w:r>
      <w:r w:rsidR="006111FD" w:rsidRPr="00366EC3">
        <w:t>importance but</w:t>
      </w:r>
      <w:r w:rsidRPr="00366EC3">
        <w:t xml:space="preserve"> received lower than average satisfaction scores.  </w:t>
      </w:r>
    </w:p>
    <w:p w14:paraId="058162F5" w14:textId="77777777" w:rsidR="00366EC3" w:rsidRPr="00366EC3" w:rsidRDefault="00366EC3" w:rsidP="00ED4849"/>
    <w:p w14:paraId="5917C872" w14:textId="46ADA0A4" w:rsidR="00366EC3" w:rsidRPr="00366EC3" w:rsidRDefault="00366EC3" w:rsidP="00366EC3">
      <w:r w:rsidRPr="00366EC3">
        <w:t xml:space="preserve">Metropolis Research notes that most of the services of higher-than-average importance also obtained higher than average satisfaction scores.  This suggests that Council is overall effectively meeting community expectations in terms of quality service delivery in relation to the most important services.  This general pattern is commonly observed by Metropolis Research and is not unique to Bayside.  </w:t>
      </w:r>
    </w:p>
    <w:p w14:paraId="007190E3" w14:textId="77777777" w:rsidR="00366EC3" w:rsidRPr="00366EC3" w:rsidRDefault="00366EC3" w:rsidP="00366EC3"/>
    <w:p w14:paraId="1FD01548" w14:textId="59A22CEC" w:rsidR="00366EC3" w:rsidRPr="00366EC3" w:rsidRDefault="00366EC3" w:rsidP="00366EC3">
      <w:r w:rsidRPr="00366EC3">
        <w:t xml:space="preserve">All the </w:t>
      </w:r>
      <w:r w:rsidRPr="00366EC3">
        <w:rPr>
          <w:bCs/>
          <w:iCs/>
        </w:rPr>
        <w:t>waste and recycling collection services</w:t>
      </w:r>
      <w:r w:rsidRPr="00366EC3">
        <w:t xml:space="preserve"> (weekly garbage, recycling, food and green waste, and hard rubbish) are included in or very near to the top right-hand quadrant, as are most of the </w:t>
      </w:r>
      <w:r w:rsidRPr="00366EC3">
        <w:rPr>
          <w:bCs/>
          <w:iCs/>
        </w:rPr>
        <w:t xml:space="preserve">core health and human services </w:t>
      </w:r>
      <w:r w:rsidRPr="00366EC3">
        <w:t>(families and children, older persons, and disability services).  Metropolis Research has consistently found this pattern both in the City of Bayside, as well as more broadly across metropolitan Melbourne.</w:t>
      </w:r>
    </w:p>
    <w:p w14:paraId="0CCD2335" w14:textId="77777777" w:rsidR="00366EC3" w:rsidRPr="00366EC3" w:rsidRDefault="00366EC3" w:rsidP="00366EC3"/>
    <w:p w14:paraId="34CC6223" w14:textId="0AE4368E" w:rsidR="00366EC3" w:rsidRPr="00366EC3" w:rsidRDefault="00366EC3" w:rsidP="00366EC3">
      <w:r w:rsidRPr="00366EC3">
        <w:t xml:space="preserve">It is noted that many of the communication, arts and cultural, and recreation and aquatic facilities tend to be of marginally lower than average importance, but higher than average satisfaction (e.g., </w:t>
      </w:r>
      <w:r>
        <w:t>a</w:t>
      </w:r>
      <w:r w:rsidRPr="00366EC3">
        <w:t>rt centres).</w:t>
      </w:r>
    </w:p>
    <w:p w14:paraId="1FDDAB8D" w14:textId="77777777" w:rsidR="00366EC3" w:rsidRPr="00366EC3" w:rsidRDefault="00366EC3" w:rsidP="00366EC3"/>
    <w:p w14:paraId="160AFF5A" w14:textId="774FA87C" w:rsidR="00366EC3" w:rsidRPr="00366EC3" w:rsidRDefault="00366EC3" w:rsidP="00366EC3">
      <w:r w:rsidRPr="00366EC3">
        <w:t>It is noted that this year, the importance of the library service remains of marginally lower than average importance.  That said, satisfaction remains very high, and the service remains ranked first in terms of satisfaction.</w:t>
      </w:r>
    </w:p>
    <w:p w14:paraId="3EF2E797" w14:textId="77777777" w:rsidR="00366EC3" w:rsidRPr="00366EC3" w:rsidRDefault="00366EC3" w:rsidP="00366EC3">
      <w:pPr>
        <w:ind w:left="720"/>
      </w:pPr>
    </w:p>
    <w:p w14:paraId="07AB5D6B" w14:textId="21DF1E4C" w:rsidR="00366EC3" w:rsidRPr="00366EC3" w:rsidRDefault="00366EC3" w:rsidP="00366EC3">
      <w:r w:rsidRPr="00366EC3">
        <w:t>The services and facilities of most concern are those in the bottom right-hand quadrant, which are of higher-than-average importance and which received lower than average satisfaction.  Within this quadrant, the services that stands out most is the maintenance and repair of footpaths.  Public toilets were</w:t>
      </w:r>
      <w:r w:rsidR="00B2309E">
        <w:t>,</w:t>
      </w:r>
      <w:r w:rsidRPr="00366EC3">
        <w:t xml:space="preserve"> this year</w:t>
      </w:r>
      <w:r w:rsidR="00B2309E">
        <w:t>,</w:t>
      </w:r>
      <w:r w:rsidRPr="00366EC3">
        <w:t xml:space="preserve"> of slightly lower than average importance but was the service with the lowest satisfaction score again this year.  That said, satisfaction with both these services remains at “good” levels. </w:t>
      </w:r>
    </w:p>
    <w:p w14:paraId="542B8DAA" w14:textId="77777777" w:rsidR="00366EC3" w:rsidRPr="00366EC3" w:rsidRDefault="00366EC3" w:rsidP="00366EC3"/>
    <w:p w14:paraId="543FF1C9" w14:textId="77777777" w:rsidR="00366EC3" w:rsidRDefault="00366EC3" w:rsidP="00366EC3">
      <w:r w:rsidRPr="00366EC3">
        <w:rPr>
          <w:bCs/>
          <w:iCs/>
        </w:rPr>
        <w:t>Parking enforcement</w:t>
      </w:r>
      <w:r w:rsidRPr="00366EC3">
        <w:t xml:space="preserve"> was of measurably lower than average importance and satisfaction, a result that is consistent with results observed elsewhere across metropolitan Melbourne.  </w:t>
      </w:r>
    </w:p>
    <w:p w14:paraId="06FFC079" w14:textId="77777777" w:rsidR="00366EC3" w:rsidRDefault="00366EC3" w:rsidP="00366EC3"/>
    <w:p w14:paraId="1A2601DC" w14:textId="77777777" w:rsidR="00366EC3" w:rsidRDefault="00366EC3">
      <w:pPr>
        <w:jc w:val="left"/>
      </w:pPr>
      <w:r>
        <w:br w:type="page"/>
      </w:r>
    </w:p>
    <w:p w14:paraId="7DA624D8" w14:textId="1C87A086" w:rsidR="00366EC3" w:rsidRPr="00366EC3" w:rsidRDefault="00366EC3" w:rsidP="00366EC3">
      <w:r w:rsidRPr="00366EC3">
        <w:t>Satisfaction with parking enforcement is a very difficult result to improve substantially over time and tends to be a little volatile, as increased enforcement will create additional dissatisfaction with some respondents, whilst reduced enforcement will create additional dissatisfaction with a different group of respondents.</w:t>
      </w:r>
    </w:p>
    <w:p w14:paraId="61F7BB46" w14:textId="4B4E4EE4" w:rsidR="00476B2F" w:rsidRPr="00007C57" w:rsidRDefault="00476B2F" w:rsidP="00476B2F">
      <w:pPr>
        <w:rPr>
          <w:szCs w:val="22"/>
        </w:rPr>
      </w:pPr>
    </w:p>
    <w:p w14:paraId="77D85075" w14:textId="3F220BD8" w:rsidR="00626265" w:rsidRDefault="002063C0" w:rsidP="009F4636">
      <w:pPr>
        <w:jc w:val="center"/>
      </w:pPr>
      <w:r>
        <w:rPr>
          <w:noProof/>
        </w:rPr>
        <mc:AlternateContent>
          <mc:Choice Requires="wps">
            <w:drawing>
              <wp:anchor distT="0" distB="0" distL="114300" distR="114300" simplePos="0" relativeHeight="251704320" behindDoc="0" locked="0" layoutInCell="1" allowOverlap="1" wp14:anchorId="5E1AA0CB" wp14:editId="2B29600D">
                <wp:simplePos x="0" y="0"/>
                <wp:positionH relativeFrom="column">
                  <wp:posOffset>3934865</wp:posOffset>
                </wp:positionH>
                <wp:positionV relativeFrom="paragraph">
                  <wp:posOffset>3725086</wp:posOffset>
                </wp:positionV>
                <wp:extent cx="1266825" cy="352426"/>
                <wp:effectExtent l="0" t="0" r="28575" b="28575"/>
                <wp:wrapNone/>
                <wp:docPr id="286" name="TextBox 4"/>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76A70E36" w14:textId="77777777" w:rsidR="009E4117" w:rsidRDefault="009E4117" w:rsidP="00E10AD2">
                            <w:pPr>
                              <w:jc w:val="center"/>
                            </w:pPr>
                            <w:r>
                              <w:rPr>
                                <w:rFonts w:asciiTheme="minorHAnsi" w:cstheme="minorBidi"/>
                                <w:b/>
                                <w:bCs/>
                                <w:color w:val="FF0000"/>
                                <w:sz w:val="16"/>
                                <w:szCs w:val="16"/>
                              </w:rPr>
                              <w:t>Higher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5E1AA0CB" id="TextBox 4" o:spid="_x0000_s1028" type="#_x0000_t202" style="position:absolute;left:0;text-align:left;margin-left:309.85pt;margin-top:293.3pt;width:99.75pt;height:27.7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qdrNgIAANsEAAAOAAAAZHJzL2Uyb0RvYy54bWysVE1v2zAMvQ/YfxB0X+x4jZEFcQqsRXfZ&#10;1mHtfoAiS7YwfU1SYme/fpQUO2136rCLbFPkI98j6e31qCQ6MueF0Q1eLkqMmKamFbpr8I/Hu3dr&#10;jHwguiXSaNbgE/P4evf2zXawG1aZ3siWOQQg2m8G2+A+BLspCk97pohfGMs0XHLjFAnw6bqidWQA&#10;dCWLqizrYjCutc5Q5j1Yb/Ml3iV8zhkN95x7FpBsMNQW0unSuY9nsduSTeeI7QU9l0H+oQpFhIak&#10;M9QtCQQdnPgLSgnqjDc8LKhRheFcUJY4AJtl+YLNQ08sS1xAHG9nmfz/g6Vfj98cEm2Dq3WNkSYK&#10;mvTIxvDRjOgqyjNYvwGvBwt+YQQztHmyezBG1iN3Kj6BD4J7EPo0iwtYiMagqq7X1QojCnfvV9VV&#10;VUeY4hJtnQ+fmFEovjTYQfOSpuT42YfsOrnEZN5I0d4JKdNHHBh2Ix06Emi1DKlGAH/mJTUaGvxh&#10;lcpQFlh73aUcz9zS9F3A9t0y+ciD+mLanKBelWWanphiyp3YPEGCO6nBGCXMUqW3cJIs1iz1d8ZB&#10;+6RYJuG6feSQBxQ2CJScxjSBQUB05MD6lbHnkBjN0l68Mn4OSvmNDnO8Etq4LOIkRNao/Tk1gWf/&#10;SYosQNQijPsxT980UnvTnmDS4JcS7uHg0kDHqBQWo9643y9tA6wudPHXgTiGkQvyxuRNJ5qCf4ND&#10;GrKYCzYoNei87XFFn36n4i7/pN0fAAAA//8DAFBLAwQUAAYACAAAACEAb33mE98AAAALAQAADwAA&#10;AGRycy9kb3ducmV2LnhtbEyP3U6DQBCF7036Dpsx8c4uEKWALE2j8apNtOgDLOwIxP2h7NLi2zu9&#10;0svJ+XLON+V2MZqdcfKDswLidQQMbevUYDsBnx+v9xkwH6RVUjuLAn7Qw7Za3ZSyUO5ij3iuQ8eo&#10;xPpCCuhDGAvOfdujkX7tRrSUfbnJyEDn1HE1yQuVG82TKEq5kYOlhV6O+Nxj+13PRsDLW35M9vuT&#10;qpvlfdaHjcyUPglxd7vsnoAFXMIfDFd9UoeKnBo3W+WZFpDG+YZQAY9ZmgIjIovzBFhD0UMSA69K&#10;/v+H6hcAAP//AwBQSwECLQAUAAYACAAAACEAtoM4kv4AAADhAQAAEwAAAAAAAAAAAAAAAAAAAAAA&#10;W0NvbnRlbnRfVHlwZXNdLnhtbFBLAQItABQABgAIAAAAIQA4/SH/1gAAAJQBAAALAAAAAAAAAAAA&#10;AAAAAC8BAABfcmVscy8ucmVsc1BLAQItABQABgAIAAAAIQAPtqdrNgIAANsEAAAOAAAAAAAAAAAA&#10;AAAAAC4CAABkcnMvZTJvRG9jLnhtbFBLAQItABQABgAIAAAAIQBvfeYT3wAAAAsBAAAPAAAAAAAA&#10;AAAAAAAAAJAEAABkcnMvZG93bnJldi54bWxQSwUGAAAAAAQABADzAAAAnAUAAAAA&#10;" fillcolor="white [3201]" strokecolor="#a5a5a5 [2092]">
                <v:textbox>
                  <w:txbxContent>
                    <w:p w14:paraId="76A70E36" w14:textId="77777777" w:rsidR="009E4117" w:rsidRDefault="009E4117" w:rsidP="00E10AD2">
                      <w:pPr>
                        <w:jc w:val="center"/>
                      </w:pPr>
                      <w:r>
                        <w:rPr>
                          <w:rFonts w:asciiTheme="minorHAnsi" w:cstheme="minorBidi"/>
                          <w:b/>
                          <w:bCs/>
                          <w:color w:val="FF0000"/>
                          <w:sz w:val="16"/>
                          <w:szCs w:val="16"/>
                        </w:rPr>
                        <w:t>Higher Importance / Lower satisfaction</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438E8CD1" wp14:editId="6D568C91">
                <wp:simplePos x="0" y="0"/>
                <wp:positionH relativeFrom="column">
                  <wp:posOffset>855426</wp:posOffset>
                </wp:positionH>
                <wp:positionV relativeFrom="paragraph">
                  <wp:posOffset>3715790</wp:posOffset>
                </wp:positionV>
                <wp:extent cx="1266825" cy="352426"/>
                <wp:effectExtent l="0" t="0" r="28575" b="28575"/>
                <wp:wrapNone/>
                <wp:docPr id="51" name="TextBox 6"/>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4BC6CFA5" w14:textId="77777777" w:rsidR="009E4117" w:rsidRDefault="009E4117" w:rsidP="00E10AD2">
                            <w:pPr>
                              <w:jc w:val="center"/>
                            </w:pPr>
                            <w:r>
                              <w:rPr>
                                <w:rFonts w:asciiTheme="minorHAnsi" w:cstheme="minorBidi"/>
                                <w:b/>
                                <w:bCs/>
                                <w:color w:val="FF0000"/>
                                <w:sz w:val="16"/>
                                <w:szCs w:val="16"/>
                              </w:rPr>
                              <w:t>Lower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438E8CD1" id="TextBox 6" o:spid="_x0000_s1029" type="#_x0000_t202" style="position:absolute;left:0;text-align:left;margin-left:67.35pt;margin-top:292.6pt;width:99.75pt;height:27.7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Tf+NgIAANoEAAAOAAAAZHJzL2Uyb0RvYy54bWysVE1v2zAMvQ/YfxB0X+y4S9AFcQqsRXfZ&#10;1mHtfoAiS7YwfU1SYme/fhQdJ213atGLbFOPj+Qj6fXVYDTZixCVszWdz0pKhOWuUbat6a+H2w+X&#10;lMTEbMO0s6KmBxHp1eb9u3XvV6JyndONCARIbFz1vqZdSn5VFJF3wrA4c15YuJQuGJbgM7RFE1gP&#10;7EYXVVkui96FxgfHRYxgvRkv6Qb5pRQ83UkZRSK6ppBbwjPguc1nsVmzVRuY7xQ/psFekYVhykLQ&#10;E9UNS4zsgvqPyigeXHQyzbgzhZNScYE1QDXz8lk19x3zAmsBcaI/yRTfjpZ/3/8IRDU1XcwpscxA&#10;jx7EkD67gSyzOr2PKwDde4ClAczQ5ckewZiLHmQw+QnlELgHnQ8nbYGL8OxULZeX1YISDncXi+pj&#10;hfTF2duHmL4IZ0h+qWmA3qGkbP81JsgEoBMkB4tOq+ZWaY0feV7EtQ5kz6DTOmGO4PEEpS3pa/pp&#10;gWkYD0VH22KMJzAcvjPZtp0jRu/MN9eMAZaLssThySGm2JjiIya40xaMWcJRKnxLBy1yztr+FBKk&#10;R8XGIkK7zTWM8wkLBEpOU4pk4JCBEqp+oe/RJXsLXIsX+p+cML6z6eRvlHVhFHESYtSo+T01QY74&#10;SYpRgKxFGrYDDt/FNFJb1xxg0uCPku7gkNpBx7hWnpLOhb/PbT1sLnTxz44FQUlI+tqNi84sB3xN&#10;UybGDsACYYOOy5439PE3os6/pM0/AAAA//8DAFBLAwQUAAYACAAAACEAzf7jat8AAAALAQAADwAA&#10;AGRycy9kb3ducmV2LnhtbEyP3U6DQBBG7018h82YeGcXgRaKLI3ReFUTLfYBBnYF4v5Qdmnx7R2v&#10;9G6+zMk3Z8rdYjQ7q8kPzgq4X0XAlG2dHGwn4PjxcpcD8wGtRO2sEvCtPOyq66sSC+ku9qDOdegY&#10;lVhfoIA+hLHg3Le9MuhXblSWdp9uMhgoTh2XE16o3GgeR9GGGxwsXehxVE+9ar/q2Qh4ftse4v3+&#10;JOtmeZ/1a4a51Cchbm+WxwdgQS3hD4ZffVKHipwaN1vpmaacpBmhAtb5OgZGRJKkNDQCNmmUAa9K&#10;/v+H6gcAAP//AwBQSwECLQAUAAYACAAAACEAtoM4kv4AAADhAQAAEwAAAAAAAAAAAAAAAAAAAAAA&#10;W0NvbnRlbnRfVHlwZXNdLnhtbFBLAQItABQABgAIAAAAIQA4/SH/1gAAAJQBAAALAAAAAAAAAAAA&#10;AAAAAC8BAABfcmVscy8ucmVsc1BLAQItABQABgAIAAAAIQBQxTf+NgIAANoEAAAOAAAAAAAAAAAA&#10;AAAAAC4CAABkcnMvZTJvRG9jLnhtbFBLAQItABQABgAIAAAAIQDN/uNq3wAAAAsBAAAPAAAAAAAA&#10;AAAAAAAAAJAEAABkcnMvZG93bnJldi54bWxQSwUGAAAAAAQABADzAAAAnAUAAAAA&#10;" fillcolor="white [3201]" strokecolor="#a5a5a5 [2092]">
                <v:textbox>
                  <w:txbxContent>
                    <w:p w14:paraId="4BC6CFA5" w14:textId="77777777" w:rsidR="009E4117" w:rsidRDefault="009E4117" w:rsidP="00E10AD2">
                      <w:pPr>
                        <w:jc w:val="center"/>
                      </w:pPr>
                      <w:r>
                        <w:rPr>
                          <w:rFonts w:asciiTheme="minorHAnsi" w:cstheme="minorBidi"/>
                          <w:b/>
                          <w:bCs/>
                          <w:color w:val="FF0000"/>
                          <w:sz w:val="16"/>
                          <w:szCs w:val="16"/>
                        </w:rPr>
                        <w:t>Lower Importance / Lower satisfaction</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5B75ADBD" wp14:editId="2C5B7935">
                <wp:simplePos x="0" y="0"/>
                <wp:positionH relativeFrom="column">
                  <wp:posOffset>885217</wp:posOffset>
                </wp:positionH>
                <wp:positionV relativeFrom="paragraph">
                  <wp:posOffset>584660</wp:posOffset>
                </wp:positionV>
                <wp:extent cx="1266825" cy="352426"/>
                <wp:effectExtent l="0" t="0" r="28575" b="28575"/>
                <wp:wrapNone/>
                <wp:docPr id="287" name="TextBox 3"/>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5D72A8FA" w14:textId="77777777" w:rsidR="009E4117" w:rsidRDefault="009E4117" w:rsidP="0028027B">
                            <w:pPr>
                              <w:jc w:val="center"/>
                            </w:pPr>
                            <w:r>
                              <w:rPr>
                                <w:rFonts w:asciiTheme="minorHAnsi" w:cstheme="minorBidi"/>
                                <w:b/>
                                <w:bCs/>
                                <w:color w:val="FF0000"/>
                                <w:sz w:val="16"/>
                                <w:szCs w:val="16"/>
                              </w:rPr>
                              <w:t>Lower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5B75ADBD" id="TextBox 3" o:spid="_x0000_s1030" type="#_x0000_t202" style="position:absolute;left:0;text-align:left;margin-left:69.7pt;margin-top:46.05pt;width:99.75pt;height:27.7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47nNwIAANsEAAAOAAAAZHJzL2Uyb0RvYy54bWysVMFu2zAMvQ/YPwi6L3bcJsuCOAXWorts&#10;67B2H6DIki1MEjVJjZ19/Sg5Ttru1GEX2abIR75H0purwWiyFz4osDWdz0pKhOXQKNvW9MfD7bsV&#10;JSEy2zANVtT0IAK92r59s+ndWlTQgW6EJwhiw7p3Ne1idOuiCLwThoUZOGHxUoI3LOKnb4vGsx7R&#10;jS6qslwWPfjGeeAiBLTejJd0m/GlFDzeSRlEJLqmWFvMp8/nLp3FdsPWrWeuU/xYBvuHKgxTFpOe&#10;oG5YZOTRq7+gjOIeAsg442AKkFJxkTkgm3n5gs19x5zIXFCc4E4yhf8Hy7/uv3mimppWq/eUWGaw&#10;SQ9iiB9hIBdJnt6FNXrdO/SLA5qxzZM9oDGxHqQ36Yl8CN6j0IeTuIhFeAqqlstVtaCE493Forqs&#10;lgmmOEc7H+InAYakl5p6bF7WlO0/hzi6Ti4pWQCtmluldf5IAyOutSd7hq3WMdeI4M+8tCV9TT8s&#10;chnGIetg25zjmVuevjPYrp1nH/1ovkAzJlguyjJPT0ox5c5sniDhnbZoTBKOUuW3eNAi1aztdyFR&#10;+6zYSMK3u8RhHFDcIFRyGtMMhgHJUSLrV8YeQ1K0yHvxyvhTUM4PNp7ijbLgRxEnIUaNmp9TE+To&#10;P0kxCpC0iMNuyNN3OY3UDpoDThr+UuIdHlIDdoxr5SjpwP9+aetxdbGLvx6ZF5T4qK9h3HRmOfrX&#10;NOYhS7lwg3KDjtueVvTpdy7u/E/a/gEAAP//AwBQSwMEFAAGAAgAAAAhAO0YMbnfAAAACgEAAA8A&#10;AABkcnMvZG93bnJldi54bWxMj0FOwzAQRfdIvYM1SOyo06RqkxCnqkCsWgkaOIATmyTCHqex04bb&#10;M13B8us//XlT7GZr2EWPvncoYLWMgGlsnOqxFfD58fqYAvNBopLGoRbwoz3sysVdIXPlrnjSlyq0&#10;jEbQ51JAF8KQc+6bTlvpl27QSN2XG60MFMeWq1FeadwaHkfRhlvZI13o5KCfO918V5MV8PKWneLD&#10;4ayqen6fzHErU2XOQjzcz/snYEHP4Q+Gmz6pQ0lOtZtQeWYoJ9maUAFZvAJGQJKkGbCamvV2A7ws&#10;+P8Xyl8AAAD//wMAUEsBAi0AFAAGAAgAAAAhALaDOJL+AAAA4QEAABMAAAAAAAAAAAAAAAAAAAAA&#10;AFtDb250ZW50X1R5cGVzXS54bWxQSwECLQAUAAYACAAAACEAOP0h/9YAAACUAQAACwAAAAAAAAAA&#10;AAAAAAAvAQAAX3JlbHMvLnJlbHNQSwECLQAUAAYACAAAACEAA0uO5zcCAADbBAAADgAAAAAAAAAA&#10;AAAAAAAuAgAAZHJzL2Uyb0RvYy54bWxQSwECLQAUAAYACAAAACEA7Rgxud8AAAAKAQAADwAAAAAA&#10;AAAAAAAAAACRBAAAZHJzL2Rvd25yZXYueG1sUEsFBgAAAAAEAAQA8wAAAJ0FAAAAAA==&#10;" fillcolor="white [3201]" strokecolor="#a5a5a5 [2092]">
                <v:textbox>
                  <w:txbxContent>
                    <w:p w14:paraId="5D72A8FA" w14:textId="77777777" w:rsidR="009E4117" w:rsidRDefault="009E4117" w:rsidP="0028027B">
                      <w:pPr>
                        <w:jc w:val="center"/>
                      </w:pPr>
                      <w:r>
                        <w:rPr>
                          <w:rFonts w:asciiTheme="minorHAnsi" w:cstheme="minorBidi"/>
                          <w:b/>
                          <w:bCs/>
                          <w:color w:val="FF0000"/>
                          <w:sz w:val="16"/>
                          <w:szCs w:val="16"/>
                        </w:rPr>
                        <w:t>Lower Importance / Higher satisfaction</w:t>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7B6CB67F" wp14:editId="4C45BAB3">
                <wp:simplePos x="0" y="0"/>
                <wp:positionH relativeFrom="margin">
                  <wp:align>right</wp:align>
                </wp:positionH>
                <wp:positionV relativeFrom="paragraph">
                  <wp:posOffset>584457</wp:posOffset>
                </wp:positionV>
                <wp:extent cx="1266825" cy="352426"/>
                <wp:effectExtent l="0" t="0" r="28575" b="28575"/>
                <wp:wrapNone/>
                <wp:docPr id="321" name="TextBox 5"/>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5AE27B1A" w14:textId="77777777" w:rsidR="009E4117" w:rsidRDefault="009E4117" w:rsidP="00844590">
                            <w:pPr>
                              <w:jc w:val="center"/>
                            </w:pPr>
                            <w:r>
                              <w:rPr>
                                <w:rFonts w:asciiTheme="minorHAnsi" w:cstheme="minorBidi"/>
                                <w:b/>
                                <w:bCs/>
                                <w:color w:val="FF0000"/>
                                <w:sz w:val="16"/>
                                <w:szCs w:val="16"/>
                              </w:rPr>
                              <w:t>Higher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7B6CB67F" id="TextBox 5" o:spid="_x0000_s1031" type="#_x0000_t202" style="position:absolute;left:0;text-align:left;margin-left:48.55pt;margin-top:46pt;width:99.75pt;height:27.75pt;z-index:25175040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abeNgIAANsEAAAOAAAAZHJzL2Uyb0RvYy54bWysVE1v2zAMvQ/YfxB0X+y4S9AFdQqsRXfZ&#10;1mHtfoAiS7YwfU1SYme/fhQdO2136rCLbFPkI98j6avrwWhyECEqZ2u6XJSUCMtdo2xb0x+Pd+8u&#10;KYmJ2YZpZ0VNjyLS6+3bN1e934jKdU43IhAAsXHT+5p2KflNUUTeCcPiwnlh4VK6YFiCz9AWTWA9&#10;oBtdVGW5LnoXGh8cFzGC9Xa8pFvEl1LwdC9lFInomkJtCc+A5y6fxfaKbdrAfKf4qQz2D1UYpiwk&#10;naFuWWJkH9RfUEbx4KKTacGdKZyUigvkAGyW5Qs2Dx3zArmAONHPMsX/B8u/Hr4FopqaXlRLSiwz&#10;0KRHMaSPbiCrLE/v4wa8Hjz4pQHM0ObJHsGYWQ8ymPwEPgTuQejjLC5gEZ6DqvX6slpRwuHuYlW9&#10;r9YZpjhH+xDTJ+EMyS81DdA81JQdPsc0uk4uOVl0WjV3Smv8yAMjbnQgBwat1glrBPBnXtqSvqYf&#10;VliG8cA62hZzPHPD6TuD7dol+ui9+eKaMcF6VZY4PTnFlBvZPEGCO23BmCUcpcK3dNQi16ztdyFB&#10;e1RsJBHaXeYwDihsECg5jSmCQUB2lMD6lbGnkBwtcC9eGT8HYX5n0xxvlHVhFHESYtSo+Tk1QY7+&#10;kxSjAFmLNOwGnL551HauOcKkwS8l3cMhtYOOca08JZ0Lv1/aelhd6OKvPQuCkpD0jRs3nVkO/jVN&#10;OGQ5F2wQNui07XlFn35jced/0vYPAAAA//8DAFBLAwQUAAYACAAAACEA1TItbtwAAAAHAQAADwAA&#10;AGRycy9kb3ducmV2LnhtbEyPwU7DMBBE70j8g7VI3KhDRGmTxqkQiFORoIEP2MTbJMJep7HThr/H&#10;PcFpZzWrmbfFdrZGnGj0vWMF94sEBHHjdM+tgq/P17s1CB+QNRrHpOCHPGzL66sCc+3OvKdTFVoR&#10;Q9jnqKALYcil9E1HFv3CDcTRO7jRYojr2Eo94jmGWyPTJHmUFnuODR0O9NxR811NVsHLe7ZPd7uj&#10;rur5YzJvK1xrc1Tq9mZ+2oAINIe/Y7jgR3QoI1PtJtZeGAXxkaAgS+O8uFm2BFFH8bBagiwL+Z+/&#10;/AUAAP//AwBQSwECLQAUAAYACAAAACEAtoM4kv4AAADhAQAAEwAAAAAAAAAAAAAAAAAAAAAAW0Nv&#10;bnRlbnRfVHlwZXNdLnhtbFBLAQItABQABgAIAAAAIQA4/SH/1gAAAJQBAAALAAAAAAAAAAAAAAAA&#10;AC8BAABfcmVscy8ucmVsc1BLAQItABQABgAIAAAAIQClhabeNgIAANsEAAAOAAAAAAAAAAAAAAAA&#10;AC4CAABkcnMvZTJvRG9jLnhtbFBLAQItABQABgAIAAAAIQDVMi1u3AAAAAcBAAAPAAAAAAAAAAAA&#10;AAAAAJAEAABkcnMvZG93bnJldi54bWxQSwUGAAAAAAQABADzAAAAmQUAAAAA&#10;" fillcolor="white [3201]" strokecolor="#a5a5a5 [2092]">
                <v:textbox>
                  <w:txbxContent>
                    <w:p w14:paraId="5AE27B1A" w14:textId="77777777" w:rsidR="009E4117" w:rsidRDefault="009E4117" w:rsidP="00844590">
                      <w:pPr>
                        <w:jc w:val="center"/>
                      </w:pPr>
                      <w:r>
                        <w:rPr>
                          <w:rFonts w:asciiTheme="minorHAnsi" w:cstheme="minorBidi"/>
                          <w:b/>
                          <w:bCs/>
                          <w:color w:val="FF0000"/>
                          <w:sz w:val="16"/>
                          <w:szCs w:val="16"/>
                        </w:rPr>
                        <w:t>Higher Importance / Higher satisfaction</w:t>
                      </w:r>
                    </w:p>
                  </w:txbxContent>
                </v:textbox>
                <w10:wrap anchorx="margin"/>
              </v:shape>
            </w:pict>
          </mc:Fallback>
        </mc:AlternateContent>
      </w:r>
      <w:r w:rsidR="006008AB" w:rsidRPr="006008AB">
        <w:rPr>
          <w:noProof/>
        </w:rPr>
        <w:drawing>
          <wp:inline distT="0" distB="0" distL="0" distR="0" wp14:anchorId="7A3FC378" wp14:editId="2A1833B4">
            <wp:extent cx="5252720" cy="4562475"/>
            <wp:effectExtent l="0" t="0" r="5080" b="952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52720" cy="4562475"/>
                    </a:xfrm>
                    <a:prstGeom prst="rect">
                      <a:avLst/>
                    </a:prstGeom>
                    <a:noFill/>
                    <a:ln>
                      <a:noFill/>
                    </a:ln>
                  </pic:spPr>
                </pic:pic>
              </a:graphicData>
            </a:graphic>
          </wp:inline>
        </w:drawing>
      </w:r>
    </w:p>
    <w:p w14:paraId="182D3CC8" w14:textId="742F7EEB" w:rsidR="00366EC3" w:rsidRPr="00366EC3" w:rsidRDefault="00366EC3" w:rsidP="00366EC3"/>
    <w:p w14:paraId="0FC1BA27" w14:textId="6BBCA934" w:rsidR="00853F2C" w:rsidRPr="00366EC3" w:rsidRDefault="00853F2C" w:rsidP="00366EC3">
      <w:pPr>
        <w:rPr>
          <w:rFonts w:eastAsia="Times New Roman"/>
          <w:b/>
          <w:bCs/>
          <w:i/>
          <w:iCs/>
          <w:lang w:val="en-US"/>
        </w:rPr>
      </w:pPr>
    </w:p>
    <w:p w14:paraId="0BBBDE45" w14:textId="541DA14C" w:rsidR="00FC50D8" w:rsidRPr="00007C57" w:rsidRDefault="00FC50D8" w:rsidP="00FC50D8">
      <w:pPr>
        <w:pStyle w:val="Heading2"/>
      </w:pPr>
      <w:bookmarkStart w:id="105" w:name="_Toc67909405"/>
      <w:r w:rsidRPr="00007C57">
        <w:t xml:space="preserve">Correlation between satisfaction with services </w:t>
      </w:r>
      <w:r w:rsidR="00BC0F8B" w:rsidRPr="00007C57">
        <w:t>and</w:t>
      </w:r>
      <w:r w:rsidRPr="00007C57">
        <w:t xml:space="preserve"> facilities and overall satisfaction</w:t>
      </w:r>
      <w:bookmarkEnd w:id="105"/>
    </w:p>
    <w:p w14:paraId="414AAE25" w14:textId="4D13B7C2" w:rsidR="00FC50D8" w:rsidRDefault="00FC50D8" w:rsidP="006111FD"/>
    <w:p w14:paraId="0FF6AF2E" w14:textId="77777777" w:rsidR="00366EC3" w:rsidRDefault="00366EC3" w:rsidP="00366EC3">
      <w:r>
        <w:t xml:space="preserve">The following table provides the Pearson correlation coefficient for each of the 26 services and facilities when analysed individually against satisfaction with Council’s overall performance.  </w:t>
      </w:r>
    </w:p>
    <w:p w14:paraId="1608BB0E" w14:textId="77777777" w:rsidR="00366EC3" w:rsidRDefault="00366EC3" w:rsidP="00366EC3"/>
    <w:p w14:paraId="09D9AE99" w14:textId="43CD1E30" w:rsidR="00366EC3" w:rsidRDefault="00366EC3" w:rsidP="00366EC3">
      <w:r>
        <w:t>The correlation coefficient provides a measure of the relationship between satisfaction with each of the 26 services and facilities and satisfaction with Council’s overall performance.  The correlation coefficient is a number between minus one and positive one, with scores of more than zero representing a positive correlation, and scores of less than one a negative correlation.  In other words, these results show how closely related satisfaction with the individual services and facilities are to satisfaction with Council’s overall performance.  It does not show a causal relationship between satisfaction with services and facilities and overall performance but does highlight how closely they are related (correlated).</w:t>
      </w:r>
    </w:p>
    <w:p w14:paraId="0509A355" w14:textId="77777777" w:rsidR="00366EC3" w:rsidRDefault="00366EC3" w:rsidP="00366EC3">
      <w:r>
        <w:t>Each of these correlation coefficients were statistically significant, in other words there was a positive relationship between satisfaction with each service and facility when compared individually to satisfaction with Council’s overall performance.</w:t>
      </w:r>
    </w:p>
    <w:p w14:paraId="5DCB9B5D" w14:textId="77777777" w:rsidR="00366EC3" w:rsidRDefault="00366EC3" w:rsidP="00366EC3"/>
    <w:p w14:paraId="6A3577EF" w14:textId="75C458DD" w:rsidR="00366EC3" w:rsidRDefault="00366EC3" w:rsidP="00366EC3">
      <w:r>
        <w:t>It is important to bear in mind when interpreting the correlation coefficients, that many of the services that are most important, and which have consistently recorded high levels of satisfaction tend to have a low correlation coefficient.  This is because almost all the respondents are very satisfied with these services (such as the library and the garbage collection service), regardless of whether they were satisfied or dissatisfied with Council’s overall performance.  If the performance of Council delivering these critical services and facilities was to fall unexpectedly, such a fall would likely have a significant impact on overall satisfaction with Council.</w:t>
      </w:r>
    </w:p>
    <w:p w14:paraId="087D5E07" w14:textId="77777777" w:rsidR="00366EC3" w:rsidRPr="00007C57" w:rsidRDefault="00366EC3" w:rsidP="006111FD"/>
    <w:p w14:paraId="564BCE49" w14:textId="3055A759" w:rsidR="007E5B19" w:rsidRDefault="006008AB" w:rsidP="009F4636">
      <w:pPr>
        <w:jc w:val="center"/>
      </w:pPr>
      <w:r w:rsidRPr="006008AB">
        <w:rPr>
          <w:noProof/>
        </w:rPr>
        <w:drawing>
          <wp:inline distT="0" distB="0" distL="0" distR="0" wp14:anchorId="64977704" wp14:editId="7D844F96">
            <wp:extent cx="5204460" cy="6362065"/>
            <wp:effectExtent l="0" t="0" r="0" b="63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04460" cy="6362065"/>
                    </a:xfrm>
                    <a:prstGeom prst="rect">
                      <a:avLst/>
                    </a:prstGeom>
                    <a:noFill/>
                    <a:ln>
                      <a:noFill/>
                    </a:ln>
                  </pic:spPr>
                </pic:pic>
              </a:graphicData>
            </a:graphic>
          </wp:inline>
        </w:drawing>
      </w:r>
    </w:p>
    <w:p w14:paraId="696C0C04" w14:textId="0B6CE231" w:rsidR="00626265" w:rsidRDefault="00626265" w:rsidP="00876295">
      <w:pPr>
        <w:pStyle w:val="Heading2"/>
      </w:pPr>
      <w:bookmarkStart w:id="106" w:name="_Toc436038366"/>
      <w:bookmarkStart w:id="107" w:name="_Toc67909406"/>
      <w:r>
        <w:t>Satisfaction by broad service areas</w:t>
      </w:r>
      <w:bookmarkEnd w:id="106"/>
      <w:bookmarkEnd w:id="107"/>
    </w:p>
    <w:p w14:paraId="7115F14F" w14:textId="77777777" w:rsidR="00A9710D" w:rsidRDefault="00A9710D" w:rsidP="00A9710D"/>
    <w:p w14:paraId="71D74734" w14:textId="77777777" w:rsidR="00D35AAD" w:rsidRDefault="00A9710D" w:rsidP="00A9710D">
      <w:bookmarkStart w:id="108" w:name="_Hlk32936068"/>
      <w:r>
        <w:t xml:space="preserve">Metropolis Research has created a standard set of broad service areas for use in comparing average satisfaction with results </w:t>
      </w:r>
      <w:r w:rsidRPr="00295624">
        <w:t xml:space="preserve">from </w:t>
      </w:r>
      <w:r w:rsidRPr="00295624">
        <w:rPr>
          <w:i/>
          <w:iCs/>
        </w:rPr>
        <w:t>Governing Melbourne</w:t>
      </w:r>
      <w:r w:rsidRPr="00295624">
        <w:t xml:space="preserve">.  </w:t>
      </w:r>
    </w:p>
    <w:p w14:paraId="6AD3781F" w14:textId="77777777" w:rsidR="00D35AAD" w:rsidRDefault="00D35AAD" w:rsidP="00A9710D"/>
    <w:p w14:paraId="4DB41C32" w14:textId="113CE37E" w:rsidR="00A9710D" w:rsidRDefault="00A9710D" w:rsidP="00A9710D">
      <w:r w:rsidRPr="00295624">
        <w:t>The following</w:t>
      </w:r>
      <w:r>
        <w:t xml:space="preserve"> graph provides the average satisfaction with the </w:t>
      </w:r>
      <w:r w:rsidR="00872265">
        <w:t>10</w:t>
      </w:r>
      <w:r>
        <w:t xml:space="preserve"> broad service areas for the City of </w:t>
      </w:r>
      <w:r w:rsidR="007E6367">
        <w:t>Bayside</w:t>
      </w:r>
      <w:r>
        <w:t>, with a comparison to the metropolitan Melbourne 201</w:t>
      </w:r>
      <w:r w:rsidR="00DF3448">
        <w:t>9</w:t>
      </w:r>
      <w:r>
        <w:t xml:space="preserve"> averages.</w:t>
      </w:r>
    </w:p>
    <w:p w14:paraId="11AA8967" w14:textId="77777777" w:rsidR="005B0E02" w:rsidRDefault="005B0E02" w:rsidP="00A9710D"/>
    <w:p w14:paraId="5665E2B9" w14:textId="56EF711C" w:rsidR="003B1A38" w:rsidRDefault="003B1A38" w:rsidP="00A9710D">
      <w:r>
        <w:t>The breakdown of services and facilities into these broad service areas is as follows:</w:t>
      </w:r>
    </w:p>
    <w:p w14:paraId="1DB7B6CA" w14:textId="77777777" w:rsidR="003B1A38" w:rsidRDefault="003B1A38" w:rsidP="00A9710D"/>
    <w:p w14:paraId="6AF60222" w14:textId="6976F5F8" w:rsidR="00144030" w:rsidRDefault="00144030" w:rsidP="00144030">
      <w:pPr>
        <w:pStyle w:val="ListParagraph"/>
        <w:numPr>
          <w:ilvl w:val="0"/>
          <w:numId w:val="2"/>
        </w:numPr>
        <w:rPr>
          <w:sz w:val="22"/>
        </w:rPr>
      </w:pPr>
      <w:bookmarkStart w:id="109" w:name="_Hlk32936153"/>
      <w:bookmarkEnd w:id="108"/>
      <w:r w:rsidRPr="00743C0E">
        <w:rPr>
          <w:b/>
          <w:i/>
          <w:color w:val="0070C0"/>
          <w:sz w:val="22"/>
        </w:rPr>
        <w:t>Infrastructure</w:t>
      </w:r>
      <w:r>
        <w:rPr>
          <w:sz w:val="22"/>
        </w:rPr>
        <w:t xml:space="preserve"> – includes the maintenance and repair of drains, the provision and maintenance of street trees, and public toilets.</w:t>
      </w:r>
    </w:p>
    <w:p w14:paraId="7ABCCEA8" w14:textId="77777777" w:rsidR="00144030" w:rsidRPr="00743C0E" w:rsidRDefault="00144030" w:rsidP="00144030">
      <w:pPr>
        <w:pStyle w:val="ListParagraph"/>
        <w:rPr>
          <w:sz w:val="16"/>
        </w:rPr>
      </w:pPr>
    </w:p>
    <w:p w14:paraId="39B3281D" w14:textId="637750BC" w:rsidR="00144030" w:rsidRDefault="00144030" w:rsidP="00144030">
      <w:pPr>
        <w:pStyle w:val="ListParagraph"/>
        <w:numPr>
          <w:ilvl w:val="0"/>
          <w:numId w:val="2"/>
        </w:numPr>
        <w:rPr>
          <w:sz w:val="22"/>
        </w:rPr>
      </w:pPr>
      <w:r w:rsidRPr="003B1A38">
        <w:rPr>
          <w:b/>
          <w:i/>
          <w:color w:val="0070C0"/>
          <w:sz w:val="22"/>
        </w:rPr>
        <w:t>Waste</w:t>
      </w:r>
      <w:r>
        <w:rPr>
          <w:b/>
          <w:i/>
          <w:color w:val="0070C0"/>
          <w:sz w:val="22"/>
        </w:rPr>
        <w:t xml:space="preserve"> and recycling</w:t>
      </w:r>
      <w:r w:rsidRPr="003B1A38">
        <w:rPr>
          <w:sz w:val="22"/>
        </w:rPr>
        <w:t xml:space="preserve"> – </w:t>
      </w:r>
      <w:r w:rsidR="000256D0" w:rsidRPr="003B1A38">
        <w:rPr>
          <w:sz w:val="22"/>
        </w:rPr>
        <w:t>include</w:t>
      </w:r>
      <w:r>
        <w:rPr>
          <w:sz w:val="22"/>
        </w:rPr>
        <w:t xml:space="preserve"> the weekly </w:t>
      </w:r>
      <w:r w:rsidRPr="003B1A38">
        <w:rPr>
          <w:sz w:val="22"/>
        </w:rPr>
        <w:t>garbage collection</w:t>
      </w:r>
      <w:r>
        <w:rPr>
          <w:sz w:val="22"/>
        </w:rPr>
        <w:t xml:space="preserve"> service</w:t>
      </w:r>
      <w:r w:rsidRPr="003B1A38">
        <w:rPr>
          <w:sz w:val="22"/>
        </w:rPr>
        <w:t xml:space="preserve">, </w:t>
      </w:r>
      <w:r>
        <w:rPr>
          <w:sz w:val="22"/>
        </w:rPr>
        <w:t>the regular</w:t>
      </w:r>
      <w:r w:rsidRPr="003B1A38">
        <w:rPr>
          <w:sz w:val="22"/>
        </w:rPr>
        <w:t xml:space="preserve"> recycling</w:t>
      </w:r>
      <w:r>
        <w:rPr>
          <w:sz w:val="22"/>
        </w:rPr>
        <w:t xml:space="preserve"> service</w:t>
      </w:r>
      <w:r w:rsidRPr="003B1A38">
        <w:rPr>
          <w:sz w:val="22"/>
        </w:rPr>
        <w:t xml:space="preserve">, </w:t>
      </w:r>
      <w:r w:rsidR="007F3762">
        <w:rPr>
          <w:sz w:val="22"/>
        </w:rPr>
        <w:t>food and</w:t>
      </w:r>
      <w:r>
        <w:rPr>
          <w:sz w:val="22"/>
        </w:rPr>
        <w:t xml:space="preserve"> </w:t>
      </w:r>
      <w:r w:rsidRPr="003B1A38">
        <w:rPr>
          <w:sz w:val="22"/>
        </w:rPr>
        <w:t xml:space="preserve">green waste </w:t>
      </w:r>
      <w:r>
        <w:rPr>
          <w:sz w:val="22"/>
        </w:rPr>
        <w:t>collection</w:t>
      </w:r>
      <w:r w:rsidRPr="003B1A38">
        <w:rPr>
          <w:sz w:val="22"/>
        </w:rPr>
        <w:t xml:space="preserve">, </w:t>
      </w:r>
      <w:r w:rsidR="007F3762">
        <w:rPr>
          <w:sz w:val="22"/>
        </w:rPr>
        <w:t xml:space="preserve">and </w:t>
      </w:r>
      <w:r>
        <w:rPr>
          <w:sz w:val="22"/>
        </w:rPr>
        <w:t xml:space="preserve">the </w:t>
      </w:r>
      <w:r w:rsidRPr="003B1A38">
        <w:rPr>
          <w:sz w:val="22"/>
        </w:rPr>
        <w:t>hard rub</w:t>
      </w:r>
      <w:r>
        <w:rPr>
          <w:sz w:val="22"/>
        </w:rPr>
        <w:t>bish booking / pick-up service.</w:t>
      </w:r>
    </w:p>
    <w:p w14:paraId="2916BF79" w14:textId="77777777" w:rsidR="00144030" w:rsidRPr="00743C0E" w:rsidRDefault="00144030" w:rsidP="00144030">
      <w:pPr>
        <w:pStyle w:val="ListParagraph"/>
        <w:rPr>
          <w:sz w:val="16"/>
        </w:rPr>
      </w:pPr>
    </w:p>
    <w:p w14:paraId="2BEC2638" w14:textId="130DB183" w:rsidR="003B1A38" w:rsidRPr="003B1A38" w:rsidRDefault="003B1A38" w:rsidP="004D6BBA">
      <w:pPr>
        <w:pStyle w:val="ListParagraph"/>
        <w:numPr>
          <w:ilvl w:val="0"/>
          <w:numId w:val="2"/>
        </w:numPr>
        <w:rPr>
          <w:sz w:val="22"/>
        </w:rPr>
      </w:pPr>
      <w:r w:rsidRPr="003B1A38">
        <w:rPr>
          <w:b/>
          <w:i/>
          <w:color w:val="0070C0"/>
          <w:sz w:val="22"/>
        </w:rPr>
        <w:t>Recreation</w:t>
      </w:r>
      <w:r w:rsidR="00144030">
        <w:rPr>
          <w:b/>
          <w:i/>
          <w:color w:val="0070C0"/>
          <w:sz w:val="22"/>
        </w:rPr>
        <w:t xml:space="preserve"> and culture</w:t>
      </w:r>
      <w:r w:rsidRPr="003B1A38">
        <w:rPr>
          <w:sz w:val="22"/>
        </w:rPr>
        <w:t xml:space="preserve"> – </w:t>
      </w:r>
      <w:r w:rsidR="000256D0" w:rsidRPr="003B1A38">
        <w:rPr>
          <w:sz w:val="22"/>
        </w:rPr>
        <w:t>include</w:t>
      </w:r>
      <w:r w:rsidRPr="003B1A38">
        <w:rPr>
          <w:sz w:val="22"/>
        </w:rPr>
        <w:t xml:space="preserve"> local library, </w:t>
      </w:r>
      <w:r w:rsidR="00131655">
        <w:rPr>
          <w:sz w:val="22"/>
        </w:rPr>
        <w:t>Art Centres</w:t>
      </w:r>
      <w:r w:rsidRPr="003B1A38">
        <w:rPr>
          <w:sz w:val="22"/>
        </w:rPr>
        <w:t xml:space="preserve">, </w:t>
      </w:r>
      <w:r w:rsidR="00131655">
        <w:rPr>
          <w:sz w:val="22"/>
        </w:rPr>
        <w:t>sports grounds and ovals, and recreation and aquatic facilities</w:t>
      </w:r>
      <w:r w:rsidRPr="003B1A38">
        <w:rPr>
          <w:sz w:val="22"/>
        </w:rPr>
        <w:t>.</w:t>
      </w:r>
    </w:p>
    <w:p w14:paraId="1D830D16" w14:textId="77777777" w:rsidR="003B1A38" w:rsidRPr="00743C0E" w:rsidRDefault="003B1A38" w:rsidP="00A9710D">
      <w:pPr>
        <w:rPr>
          <w:sz w:val="16"/>
        </w:rPr>
      </w:pPr>
    </w:p>
    <w:p w14:paraId="4799B732" w14:textId="07E79A87" w:rsidR="003B1A38" w:rsidRPr="003B1A38" w:rsidRDefault="003B1A38" w:rsidP="004D6BBA">
      <w:pPr>
        <w:pStyle w:val="ListParagraph"/>
        <w:numPr>
          <w:ilvl w:val="0"/>
          <w:numId w:val="2"/>
        </w:numPr>
        <w:rPr>
          <w:sz w:val="22"/>
        </w:rPr>
      </w:pPr>
      <w:r w:rsidRPr="003B1A38">
        <w:rPr>
          <w:b/>
          <w:i/>
          <w:color w:val="0070C0"/>
          <w:sz w:val="22"/>
        </w:rPr>
        <w:t>Community</w:t>
      </w:r>
      <w:r w:rsidR="00144030">
        <w:rPr>
          <w:b/>
          <w:i/>
          <w:color w:val="0070C0"/>
          <w:sz w:val="22"/>
        </w:rPr>
        <w:t xml:space="preserve"> services</w:t>
      </w:r>
      <w:r w:rsidRPr="003B1A38">
        <w:rPr>
          <w:sz w:val="22"/>
        </w:rPr>
        <w:t xml:space="preserve"> – includes services for </w:t>
      </w:r>
      <w:r w:rsidR="00131655">
        <w:rPr>
          <w:sz w:val="22"/>
        </w:rPr>
        <w:t>c</w:t>
      </w:r>
      <w:r w:rsidRPr="003B1A38">
        <w:rPr>
          <w:sz w:val="22"/>
        </w:rPr>
        <w:t>hildren</w:t>
      </w:r>
      <w:r w:rsidR="00DF777A">
        <w:rPr>
          <w:sz w:val="22"/>
        </w:rPr>
        <w:t xml:space="preserve"> from birth to 5 years of age</w:t>
      </w:r>
      <w:r w:rsidRPr="003B1A38">
        <w:rPr>
          <w:sz w:val="22"/>
        </w:rPr>
        <w:t>, services for youth, services for older people, and services for people with a disability.</w:t>
      </w:r>
    </w:p>
    <w:p w14:paraId="6F15C776" w14:textId="77777777" w:rsidR="003B1A38" w:rsidRPr="00743C0E" w:rsidRDefault="003B1A38" w:rsidP="00A9710D">
      <w:pPr>
        <w:rPr>
          <w:sz w:val="16"/>
        </w:rPr>
      </w:pPr>
    </w:p>
    <w:p w14:paraId="5B1FEE9B" w14:textId="7BDD434B" w:rsidR="00144030" w:rsidRDefault="00144030" w:rsidP="00144030">
      <w:pPr>
        <w:pStyle w:val="ListParagraph"/>
        <w:numPr>
          <w:ilvl w:val="0"/>
          <w:numId w:val="2"/>
        </w:numPr>
        <w:rPr>
          <w:sz w:val="22"/>
        </w:rPr>
      </w:pPr>
      <w:r>
        <w:rPr>
          <w:b/>
          <w:i/>
          <w:color w:val="0070C0"/>
          <w:sz w:val="22"/>
        </w:rPr>
        <w:t>Enforcement</w:t>
      </w:r>
      <w:r w:rsidRPr="003B1A38">
        <w:rPr>
          <w:sz w:val="22"/>
        </w:rPr>
        <w:t xml:space="preserve"> – includes </w:t>
      </w:r>
      <w:r w:rsidR="00661CCC">
        <w:rPr>
          <w:sz w:val="22"/>
        </w:rPr>
        <w:t>animal management, and parking enforcement</w:t>
      </w:r>
      <w:r>
        <w:rPr>
          <w:sz w:val="22"/>
        </w:rPr>
        <w:t>.</w:t>
      </w:r>
    </w:p>
    <w:p w14:paraId="731187AC" w14:textId="77777777" w:rsidR="00144030" w:rsidRPr="00743C0E" w:rsidRDefault="00144030" w:rsidP="00144030">
      <w:pPr>
        <w:pStyle w:val="ListParagraph"/>
        <w:rPr>
          <w:sz w:val="16"/>
        </w:rPr>
      </w:pPr>
    </w:p>
    <w:p w14:paraId="085DE366" w14:textId="5E437AB5" w:rsidR="00743C0E" w:rsidRDefault="00743C0E" w:rsidP="004D6BBA">
      <w:pPr>
        <w:pStyle w:val="ListParagraph"/>
        <w:numPr>
          <w:ilvl w:val="0"/>
          <w:numId w:val="2"/>
        </w:numPr>
        <w:rPr>
          <w:sz w:val="22"/>
        </w:rPr>
      </w:pPr>
      <w:r w:rsidRPr="00743C0E">
        <w:rPr>
          <w:b/>
          <w:i/>
          <w:color w:val="0070C0"/>
          <w:sz w:val="22"/>
        </w:rPr>
        <w:t xml:space="preserve">Communication </w:t>
      </w:r>
      <w:r>
        <w:rPr>
          <w:sz w:val="22"/>
        </w:rPr>
        <w:t>– includes the Council</w:t>
      </w:r>
      <w:r w:rsidR="00DF777A">
        <w:rPr>
          <w:sz w:val="22"/>
        </w:rPr>
        <w:t>’s</w:t>
      </w:r>
      <w:r>
        <w:rPr>
          <w:sz w:val="22"/>
        </w:rPr>
        <w:t xml:space="preserve"> website.</w:t>
      </w:r>
    </w:p>
    <w:p w14:paraId="14E96AB1" w14:textId="77777777" w:rsidR="00743C0E" w:rsidRPr="00743C0E" w:rsidRDefault="00743C0E" w:rsidP="00743C0E">
      <w:pPr>
        <w:pStyle w:val="ListParagraph"/>
        <w:rPr>
          <w:sz w:val="16"/>
        </w:rPr>
      </w:pPr>
    </w:p>
    <w:p w14:paraId="5DC74C57" w14:textId="28CF3A37" w:rsidR="00144030" w:rsidRDefault="00144030" w:rsidP="00144030">
      <w:pPr>
        <w:pStyle w:val="ListParagraph"/>
        <w:numPr>
          <w:ilvl w:val="0"/>
          <w:numId w:val="2"/>
        </w:numPr>
        <w:rPr>
          <w:sz w:val="22"/>
        </w:rPr>
      </w:pPr>
      <w:r>
        <w:rPr>
          <w:b/>
          <w:i/>
          <w:color w:val="0070C0"/>
          <w:sz w:val="22"/>
        </w:rPr>
        <w:t>Cleaning</w:t>
      </w:r>
      <w:r w:rsidRPr="003B1A38">
        <w:rPr>
          <w:sz w:val="22"/>
        </w:rPr>
        <w:t xml:space="preserve"> – includes </w:t>
      </w:r>
      <w:r>
        <w:rPr>
          <w:sz w:val="22"/>
        </w:rPr>
        <w:t xml:space="preserve">the maintenance and cleaning of </w:t>
      </w:r>
      <w:r w:rsidR="00221F0D">
        <w:rPr>
          <w:sz w:val="22"/>
        </w:rPr>
        <w:t>public</w:t>
      </w:r>
      <w:r>
        <w:rPr>
          <w:sz w:val="22"/>
        </w:rPr>
        <w:t xml:space="preserve"> areas, </w:t>
      </w:r>
      <w:r w:rsidR="00661CCC">
        <w:rPr>
          <w:sz w:val="22"/>
        </w:rPr>
        <w:t>and the maintenance and provision of strip shopping areas</w:t>
      </w:r>
      <w:r>
        <w:rPr>
          <w:sz w:val="22"/>
        </w:rPr>
        <w:t>.</w:t>
      </w:r>
    </w:p>
    <w:p w14:paraId="41C89699" w14:textId="77777777" w:rsidR="00144030" w:rsidRPr="00743C0E" w:rsidRDefault="00144030" w:rsidP="00144030">
      <w:pPr>
        <w:pStyle w:val="ListParagraph"/>
        <w:rPr>
          <w:sz w:val="16"/>
        </w:rPr>
      </w:pPr>
    </w:p>
    <w:p w14:paraId="59AEC956" w14:textId="0263DF6E" w:rsidR="00743C0E" w:rsidRDefault="00144030" w:rsidP="004D6BBA">
      <w:pPr>
        <w:pStyle w:val="ListParagraph"/>
        <w:numPr>
          <w:ilvl w:val="0"/>
          <w:numId w:val="2"/>
        </w:numPr>
        <w:rPr>
          <w:sz w:val="22"/>
        </w:rPr>
      </w:pPr>
      <w:r>
        <w:rPr>
          <w:b/>
          <w:i/>
          <w:color w:val="0070C0"/>
          <w:sz w:val="22"/>
        </w:rPr>
        <w:t>Transport i</w:t>
      </w:r>
      <w:r w:rsidR="00743C0E" w:rsidRPr="00743C0E">
        <w:rPr>
          <w:b/>
          <w:i/>
          <w:color w:val="0070C0"/>
          <w:sz w:val="22"/>
        </w:rPr>
        <w:t>nfrastructure</w:t>
      </w:r>
      <w:r w:rsidR="00743C0E">
        <w:rPr>
          <w:sz w:val="22"/>
        </w:rPr>
        <w:t xml:space="preserve"> – includes </w:t>
      </w:r>
      <w:r w:rsidR="00816EE3">
        <w:rPr>
          <w:sz w:val="22"/>
        </w:rPr>
        <w:t xml:space="preserve">the </w:t>
      </w:r>
      <w:r w:rsidR="00743C0E">
        <w:rPr>
          <w:sz w:val="22"/>
        </w:rPr>
        <w:t xml:space="preserve">maintenance and </w:t>
      </w:r>
      <w:r w:rsidR="00221F0D">
        <w:rPr>
          <w:sz w:val="22"/>
        </w:rPr>
        <w:t>repair</w:t>
      </w:r>
      <w:r w:rsidR="00743C0E">
        <w:rPr>
          <w:sz w:val="22"/>
        </w:rPr>
        <w:t xml:space="preserve"> of </w:t>
      </w:r>
      <w:r w:rsidR="00661CCC">
        <w:rPr>
          <w:sz w:val="22"/>
        </w:rPr>
        <w:t>sealed local roads</w:t>
      </w:r>
      <w:r w:rsidR="00743C0E">
        <w:rPr>
          <w:sz w:val="22"/>
        </w:rPr>
        <w:t xml:space="preserve">, </w:t>
      </w:r>
      <w:r w:rsidR="00816EE3">
        <w:rPr>
          <w:sz w:val="22"/>
        </w:rPr>
        <w:t xml:space="preserve">the </w:t>
      </w:r>
      <w:r w:rsidR="00743C0E">
        <w:rPr>
          <w:sz w:val="22"/>
        </w:rPr>
        <w:t>maintenance</w:t>
      </w:r>
      <w:r w:rsidR="00BD6ADB">
        <w:rPr>
          <w:sz w:val="22"/>
        </w:rPr>
        <w:t xml:space="preserve"> and repair</w:t>
      </w:r>
      <w:r w:rsidR="00743C0E">
        <w:rPr>
          <w:sz w:val="22"/>
        </w:rPr>
        <w:t xml:space="preserve"> of </w:t>
      </w:r>
      <w:r w:rsidR="00661CCC">
        <w:rPr>
          <w:sz w:val="22"/>
        </w:rPr>
        <w:t>footpaths</w:t>
      </w:r>
      <w:r w:rsidR="00743C0E">
        <w:rPr>
          <w:sz w:val="22"/>
        </w:rPr>
        <w:t xml:space="preserve">, </w:t>
      </w:r>
      <w:r w:rsidR="00661CCC">
        <w:rPr>
          <w:sz w:val="22"/>
        </w:rPr>
        <w:t>and on and off-road bike paths</w:t>
      </w:r>
      <w:r w:rsidR="00743C0E">
        <w:rPr>
          <w:sz w:val="22"/>
        </w:rPr>
        <w:t>.</w:t>
      </w:r>
    </w:p>
    <w:p w14:paraId="216EDB8F" w14:textId="77777777" w:rsidR="00743C0E" w:rsidRPr="00743C0E" w:rsidRDefault="00743C0E" w:rsidP="00743C0E">
      <w:pPr>
        <w:pStyle w:val="ListParagraph"/>
        <w:rPr>
          <w:sz w:val="16"/>
        </w:rPr>
      </w:pPr>
    </w:p>
    <w:p w14:paraId="34E9C555" w14:textId="76CABAF2" w:rsidR="00743C0E" w:rsidRDefault="00144030" w:rsidP="004D6BBA">
      <w:pPr>
        <w:pStyle w:val="ListParagraph"/>
        <w:numPr>
          <w:ilvl w:val="0"/>
          <w:numId w:val="2"/>
        </w:numPr>
        <w:rPr>
          <w:sz w:val="22"/>
        </w:rPr>
      </w:pPr>
      <w:r>
        <w:rPr>
          <w:b/>
          <w:i/>
          <w:color w:val="0070C0"/>
          <w:sz w:val="22"/>
        </w:rPr>
        <w:t>Parks and garden</w:t>
      </w:r>
      <w:r w:rsidR="00743C0E" w:rsidRPr="00743C0E">
        <w:rPr>
          <w:b/>
          <w:i/>
          <w:color w:val="0070C0"/>
          <w:sz w:val="22"/>
        </w:rPr>
        <w:t>s</w:t>
      </w:r>
      <w:r w:rsidR="00743C0E">
        <w:rPr>
          <w:sz w:val="22"/>
        </w:rPr>
        <w:t xml:space="preserve"> – </w:t>
      </w:r>
      <w:r w:rsidR="000256D0">
        <w:rPr>
          <w:sz w:val="22"/>
        </w:rPr>
        <w:t>include</w:t>
      </w:r>
      <w:r w:rsidR="00510870">
        <w:rPr>
          <w:sz w:val="22"/>
        </w:rPr>
        <w:t xml:space="preserve"> </w:t>
      </w:r>
      <w:r w:rsidR="00C00AAA">
        <w:rPr>
          <w:sz w:val="22"/>
        </w:rPr>
        <w:t xml:space="preserve">the provision and maintenance of parks, </w:t>
      </w:r>
      <w:r w:rsidR="000256D0">
        <w:rPr>
          <w:sz w:val="22"/>
        </w:rPr>
        <w:t>gardens,</w:t>
      </w:r>
      <w:r w:rsidR="00C00AAA">
        <w:rPr>
          <w:sz w:val="22"/>
        </w:rPr>
        <w:t xml:space="preserve"> and reserves</w:t>
      </w:r>
      <w:r w:rsidR="00743C0E">
        <w:rPr>
          <w:sz w:val="22"/>
        </w:rPr>
        <w:t>.</w:t>
      </w:r>
    </w:p>
    <w:p w14:paraId="176B1AA0" w14:textId="77777777" w:rsidR="00144030" w:rsidRPr="00144030" w:rsidRDefault="00144030" w:rsidP="00144030">
      <w:pPr>
        <w:pStyle w:val="ListParagraph"/>
        <w:rPr>
          <w:sz w:val="22"/>
        </w:rPr>
      </w:pPr>
    </w:p>
    <w:p w14:paraId="5A48016A" w14:textId="0891FCB7" w:rsidR="00144030" w:rsidRDefault="00C00AAA" w:rsidP="00144030">
      <w:pPr>
        <w:pStyle w:val="ListParagraph"/>
        <w:numPr>
          <w:ilvl w:val="0"/>
          <w:numId w:val="2"/>
        </w:numPr>
        <w:rPr>
          <w:sz w:val="22"/>
        </w:rPr>
      </w:pPr>
      <w:r>
        <w:rPr>
          <w:b/>
          <w:i/>
          <w:color w:val="0070C0"/>
          <w:sz w:val="22"/>
        </w:rPr>
        <w:t>Environmental responsibilities</w:t>
      </w:r>
      <w:r w:rsidR="00144030" w:rsidRPr="003B1A38">
        <w:rPr>
          <w:sz w:val="22"/>
        </w:rPr>
        <w:t xml:space="preserve"> – includes </w:t>
      </w:r>
      <w:r>
        <w:rPr>
          <w:sz w:val="22"/>
        </w:rPr>
        <w:t>Council meeting its environmental responsibilities</w:t>
      </w:r>
      <w:r w:rsidR="00144030">
        <w:rPr>
          <w:sz w:val="22"/>
        </w:rPr>
        <w:t>.</w:t>
      </w:r>
    </w:p>
    <w:p w14:paraId="47EFDF17" w14:textId="77777777" w:rsidR="00366EC3" w:rsidRPr="00366EC3" w:rsidRDefault="00366EC3" w:rsidP="00366EC3">
      <w:pPr>
        <w:pStyle w:val="ListParagraph"/>
      </w:pPr>
    </w:p>
    <w:p w14:paraId="6398B7A5" w14:textId="05DE725C" w:rsidR="00366EC3" w:rsidRDefault="00581BC8" w:rsidP="00366EC3">
      <w:r>
        <w:t xml:space="preserve">Satisfaction with all 10 broad service areas declined somewhat this year, with the decline statistically significant for </w:t>
      </w:r>
      <w:r w:rsidR="000256D0">
        <w:t>enforcement (down 5.9%), cleaning (down 4.2%), communications (down 4.2%), meeting environmental responsibilities (down 3.5%), and parks and gardens (down 3.1%).</w:t>
      </w:r>
    </w:p>
    <w:p w14:paraId="41D5E938" w14:textId="4660F338" w:rsidR="000256D0" w:rsidRDefault="000256D0" w:rsidP="00366EC3"/>
    <w:p w14:paraId="105F7813" w14:textId="21823FA2" w:rsidR="000256D0" w:rsidRDefault="000256D0" w:rsidP="00366EC3">
      <w:r>
        <w:t>Satisfaction with these 10 broad service areas can best be summarised as follows:</w:t>
      </w:r>
    </w:p>
    <w:p w14:paraId="1CCFE951" w14:textId="6F369C7E" w:rsidR="000256D0" w:rsidRDefault="000256D0" w:rsidP="00366EC3"/>
    <w:p w14:paraId="1D1E8656" w14:textId="4BD6D6E3" w:rsidR="000256D0" w:rsidRPr="000256D0" w:rsidRDefault="000256D0" w:rsidP="000256D0">
      <w:pPr>
        <w:pStyle w:val="ListParagraph"/>
        <w:numPr>
          <w:ilvl w:val="0"/>
          <w:numId w:val="29"/>
        </w:numPr>
        <w:rPr>
          <w:sz w:val="22"/>
          <w:szCs w:val="22"/>
        </w:rPr>
      </w:pPr>
      <w:r w:rsidRPr="000256D0">
        <w:rPr>
          <w:b/>
          <w:bCs/>
          <w:i/>
          <w:iCs/>
          <w:color w:val="0070C0"/>
          <w:sz w:val="22"/>
          <w:szCs w:val="22"/>
        </w:rPr>
        <w:t>Excellent</w:t>
      </w:r>
      <w:r w:rsidRPr="000256D0">
        <w:rPr>
          <w:sz w:val="22"/>
          <w:szCs w:val="22"/>
        </w:rPr>
        <w:t xml:space="preserve"> – for waste and recycling services and recreation and culture.</w:t>
      </w:r>
    </w:p>
    <w:p w14:paraId="0BFE8E25" w14:textId="3F9FE673" w:rsidR="000256D0" w:rsidRPr="000256D0" w:rsidRDefault="000256D0" w:rsidP="00366EC3">
      <w:pPr>
        <w:rPr>
          <w:sz w:val="22"/>
          <w:szCs w:val="22"/>
        </w:rPr>
      </w:pPr>
    </w:p>
    <w:p w14:paraId="7458AEC7" w14:textId="522E7B6A" w:rsidR="000256D0" w:rsidRPr="000256D0" w:rsidRDefault="000256D0" w:rsidP="000256D0">
      <w:pPr>
        <w:pStyle w:val="ListParagraph"/>
        <w:numPr>
          <w:ilvl w:val="0"/>
          <w:numId w:val="29"/>
        </w:numPr>
        <w:rPr>
          <w:sz w:val="22"/>
          <w:szCs w:val="22"/>
        </w:rPr>
      </w:pPr>
      <w:r w:rsidRPr="000256D0">
        <w:rPr>
          <w:b/>
          <w:bCs/>
          <w:i/>
          <w:iCs/>
          <w:color w:val="0070C0"/>
          <w:sz w:val="22"/>
          <w:szCs w:val="22"/>
        </w:rPr>
        <w:t>Very Good</w:t>
      </w:r>
      <w:r w:rsidRPr="000256D0">
        <w:rPr>
          <w:color w:val="0070C0"/>
          <w:sz w:val="22"/>
          <w:szCs w:val="22"/>
        </w:rPr>
        <w:t xml:space="preserve"> </w:t>
      </w:r>
      <w:r w:rsidRPr="000256D0">
        <w:rPr>
          <w:sz w:val="22"/>
          <w:szCs w:val="22"/>
        </w:rPr>
        <w:t>– for parks and gardens, community services, communications, meeting environmental responsibilities, and cleaning services.</w:t>
      </w:r>
    </w:p>
    <w:p w14:paraId="5C418186" w14:textId="5812E0B9" w:rsidR="000256D0" w:rsidRPr="000256D0" w:rsidRDefault="000256D0" w:rsidP="00366EC3">
      <w:pPr>
        <w:rPr>
          <w:sz w:val="22"/>
          <w:szCs w:val="22"/>
        </w:rPr>
      </w:pPr>
    </w:p>
    <w:p w14:paraId="6743FA63" w14:textId="205B093C" w:rsidR="000256D0" w:rsidRPr="000256D0" w:rsidRDefault="000256D0" w:rsidP="000256D0">
      <w:pPr>
        <w:pStyle w:val="ListParagraph"/>
        <w:numPr>
          <w:ilvl w:val="0"/>
          <w:numId w:val="29"/>
        </w:numPr>
        <w:rPr>
          <w:sz w:val="22"/>
          <w:szCs w:val="22"/>
        </w:rPr>
      </w:pPr>
      <w:r w:rsidRPr="000256D0">
        <w:rPr>
          <w:b/>
          <w:bCs/>
          <w:i/>
          <w:iCs/>
          <w:color w:val="0070C0"/>
          <w:sz w:val="22"/>
          <w:szCs w:val="22"/>
        </w:rPr>
        <w:t>Good</w:t>
      </w:r>
      <w:r w:rsidRPr="000256D0">
        <w:rPr>
          <w:sz w:val="22"/>
          <w:szCs w:val="22"/>
        </w:rPr>
        <w:t xml:space="preserve"> – for transport infrastructure, enforcement, and infrastructure.</w:t>
      </w:r>
    </w:p>
    <w:p w14:paraId="07441331" w14:textId="77777777" w:rsidR="00F414FE" w:rsidRPr="00F414FE" w:rsidRDefault="00F414FE" w:rsidP="00F414FE">
      <w:pPr>
        <w:pStyle w:val="ListParagraph"/>
        <w:rPr>
          <w:sz w:val="22"/>
        </w:rPr>
      </w:pPr>
    </w:p>
    <w:bookmarkEnd w:id="109"/>
    <w:p w14:paraId="47A21F55" w14:textId="121D1C1B" w:rsidR="003B1A38" w:rsidRDefault="006008AB" w:rsidP="00A9710D">
      <w:r w:rsidRPr="006008AB">
        <w:rPr>
          <w:noProof/>
        </w:rPr>
        <w:drawing>
          <wp:inline distT="0" distB="0" distL="0" distR="0" wp14:anchorId="009BBD71" wp14:editId="57EE2D78">
            <wp:extent cx="5731510" cy="3584575"/>
            <wp:effectExtent l="0" t="0" r="254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1510" cy="3584575"/>
                    </a:xfrm>
                    <a:prstGeom prst="rect">
                      <a:avLst/>
                    </a:prstGeom>
                    <a:noFill/>
                    <a:ln>
                      <a:noFill/>
                    </a:ln>
                  </pic:spPr>
                </pic:pic>
              </a:graphicData>
            </a:graphic>
          </wp:inline>
        </w:drawing>
      </w:r>
    </w:p>
    <w:p w14:paraId="3198D97F" w14:textId="35CB421B" w:rsidR="00F414FE" w:rsidRDefault="00F414FE" w:rsidP="000256D0"/>
    <w:p w14:paraId="64FFF99B" w14:textId="094B5771" w:rsidR="000256D0" w:rsidRPr="006D18A1" w:rsidRDefault="000256D0" w:rsidP="000256D0">
      <w:r>
        <w:t xml:space="preserve">When compared to the 2021 metropolitan Melbourne averages, as recorded in the  </w:t>
      </w:r>
      <w:r w:rsidRPr="000256D0">
        <w:rPr>
          <w:i/>
          <w:iCs/>
        </w:rPr>
        <w:t>Governing Melbourne</w:t>
      </w:r>
      <w:r>
        <w:t xml:space="preserve"> research conducted by Metropolis Research in January 2021, it is noted that satisfaction with five broad service areas was higher in the City of Bayside than the metropolitan Melbourne average, whilst satisfaction with five was lower in the City of Bayside. </w:t>
      </w:r>
    </w:p>
    <w:p w14:paraId="5D0918AB" w14:textId="2A664266" w:rsidR="00C16636" w:rsidRDefault="00C16636" w:rsidP="000256D0"/>
    <w:p w14:paraId="300E0D4F" w14:textId="0427F7B6" w:rsidR="000256D0" w:rsidRPr="000256D0" w:rsidRDefault="000256D0" w:rsidP="000256D0">
      <w:pPr>
        <w:pStyle w:val="ListParagraph"/>
        <w:numPr>
          <w:ilvl w:val="0"/>
          <w:numId w:val="30"/>
        </w:numPr>
        <w:rPr>
          <w:sz w:val="22"/>
          <w:szCs w:val="22"/>
        </w:rPr>
      </w:pPr>
      <w:r w:rsidRPr="000256D0">
        <w:rPr>
          <w:b/>
          <w:bCs/>
          <w:i/>
          <w:iCs/>
          <w:color w:val="0070C0"/>
          <w:sz w:val="22"/>
          <w:szCs w:val="22"/>
        </w:rPr>
        <w:t>Measurably higher satisfaction in the City of Bayside</w:t>
      </w:r>
      <w:r w:rsidRPr="000256D0">
        <w:rPr>
          <w:color w:val="0070C0"/>
          <w:sz w:val="22"/>
          <w:szCs w:val="22"/>
        </w:rPr>
        <w:t xml:space="preserve"> </w:t>
      </w:r>
      <w:r w:rsidRPr="000256D0">
        <w:rPr>
          <w:sz w:val="22"/>
          <w:szCs w:val="22"/>
        </w:rPr>
        <w:t xml:space="preserve">– includes waste and recycling (7.4% higher in Bayside), </w:t>
      </w:r>
    </w:p>
    <w:p w14:paraId="0C56C29C" w14:textId="777484B4" w:rsidR="000256D0" w:rsidRPr="006117C6" w:rsidRDefault="000256D0" w:rsidP="000256D0">
      <w:pPr>
        <w:rPr>
          <w:sz w:val="16"/>
          <w:szCs w:val="16"/>
        </w:rPr>
      </w:pPr>
    </w:p>
    <w:p w14:paraId="4C13E9C5" w14:textId="365D3A8E" w:rsidR="000256D0" w:rsidRPr="000256D0" w:rsidRDefault="000256D0" w:rsidP="000256D0">
      <w:pPr>
        <w:pStyle w:val="ListParagraph"/>
        <w:numPr>
          <w:ilvl w:val="0"/>
          <w:numId w:val="30"/>
        </w:numPr>
        <w:rPr>
          <w:sz w:val="22"/>
          <w:szCs w:val="22"/>
        </w:rPr>
      </w:pPr>
      <w:r w:rsidRPr="000256D0">
        <w:rPr>
          <w:b/>
          <w:bCs/>
          <w:i/>
          <w:iCs/>
          <w:color w:val="0070C0"/>
          <w:sz w:val="22"/>
          <w:szCs w:val="22"/>
        </w:rPr>
        <w:t>Measurably lower satisfaction in the City of Bayside</w:t>
      </w:r>
      <w:r w:rsidRPr="000256D0">
        <w:rPr>
          <w:color w:val="0070C0"/>
          <w:sz w:val="22"/>
          <w:szCs w:val="22"/>
        </w:rPr>
        <w:t xml:space="preserve"> </w:t>
      </w:r>
      <w:r w:rsidRPr="000256D0">
        <w:rPr>
          <w:sz w:val="22"/>
          <w:szCs w:val="22"/>
        </w:rPr>
        <w:t>– includes parks and gardens (3.7% lower in Bayside), enforcement (5.9% lower in Bayside).</w:t>
      </w:r>
    </w:p>
    <w:p w14:paraId="7E6B3E3C" w14:textId="7961EB18" w:rsidR="000256D0" w:rsidRDefault="000256D0" w:rsidP="000256D0"/>
    <w:p w14:paraId="745A38FF" w14:textId="4916F64C" w:rsidR="000256D0" w:rsidRDefault="000256D0" w:rsidP="000256D0">
      <w:pPr>
        <w:rPr>
          <w:lang w:val="en-US"/>
        </w:rPr>
      </w:pPr>
      <w:r>
        <w:rPr>
          <w:lang w:val="en-US"/>
        </w:rPr>
        <w:t xml:space="preserve">The second following graph provides a cross-tabulation of the average importance of and average satisfaction with these </w:t>
      </w:r>
      <w:r w:rsidR="00B2309E">
        <w:rPr>
          <w:lang w:val="en-US"/>
        </w:rPr>
        <w:t>broad</w:t>
      </w:r>
      <w:r>
        <w:rPr>
          <w:lang w:val="en-US"/>
        </w:rPr>
        <w:t xml:space="preserve"> services </w:t>
      </w:r>
      <w:r w:rsidR="00B2309E">
        <w:rPr>
          <w:lang w:val="en-US"/>
        </w:rPr>
        <w:t>areas</w:t>
      </w:r>
      <w:r>
        <w:rPr>
          <w:lang w:val="en-US"/>
        </w:rPr>
        <w:t>, with the crosshairs representing the metropolitan Melbourne average importance and average satisfaction with all 26 included Council provided services and facilities.</w:t>
      </w:r>
    </w:p>
    <w:p w14:paraId="17E9BCF1" w14:textId="7D0222B8" w:rsidR="006117C6" w:rsidRDefault="006117C6" w:rsidP="000256D0">
      <w:pPr>
        <w:rPr>
          <w:lang w:val="en-US"/>
        </w:rPr>
      </w:pPr>
    </w:p>
    <w:p w14:paraId="7D719F56" w14:textId="77777777" w:rsidR="006117C6" w:rsidRDefault="006117C6" w:rsidP="000256D0">
      <w:pPr>
        <w:rPr>
          <w:lang w:val="en-US"/>
        </w:rPr>
      </w:pPr>
      <w:r>
        <w:rPr>
          <w:lang w:val="en-US"/>
        </w:rPr>
        <w:t>Consistent with the analysis above, the higher satisfaction in Bayside with waste and recycling services is clear in the graph, as is the lower satisfaction in Bayside with parks and gardens, infrastructure, and enforcement are apparent.</w:t>
      </w:r>
    </w:p>
    <w:p w14:paraId="4B186906" w14:textId="77777777" w:rsidR="006117C6" w:rsidRDefault="006117C6" w:rsidP="000256D0">
      <w:pPr>
        <w:rPr>
          <w:lang w:val="en-US"/>
        </w:rPr>
      </w:pPr>
    </w:p>
    <w:p w14:paraId="49A4FBA1" w14:textId="77777777" w:rsidR="006117C6" w:rsidRDefault="006117C6" w:rsidP="000256D0">
      <w:pPr>
        <w:rPr>
          <w:lang w:val="en-US"/>
        </w:rPr>
      </w:pPr>
      <w:r>
        <w:rPr>
          <w:lang w:val="en-US"/>
        </w:rPr>
        <w:t>Metropolis Research notes that parking enforcement is clearly a significant issue in Bayside, given the measurably lower importance and satisfaction, which is very clear in this graph.</w:t>
      </w:r>
    </w:p>
    <w:p w14:paraId="5A53E37D" w14:textId="77777777" w:rsidR="006117C6" w:rsidRDefault="006117C6" w:rsidP="000256D0">
      <w:pPr>
        <w:rPr>
          <w:lang w:val="en-US"/>
        </w:rPr>
      </w:pPr>
    </w:p>
    <w:p w14:paraId="55FADD63" w14:textId="61FEE5B1" w:rsidR="006117C6" w:rsidRDefault="006117C6" w:rsidP="000256D0">
      <w:pPr>
        <w:rPr>
          <w:lang w:val="en-US"/>
        </w:rPr>
      </w:pPr>
      <w:r>
        <w:rPr>
          <w:lang w:val="en-US"/>
        </w:rPr>
        <w:t xml:space="preserve">It is also noted that parks and gardens, recreation and culture, community services, transport infrastructure, and infrastructure are all somewhat lower average importance in the City of Bayside than the metropolitan Melbourne average. </w:t>
      </w:r>
    </w:p>
    <w:p w14:paraId="41044B96" w14:textId="0BAEEC33" w:rsidR="00626265" w:rsidRDefault="006008AB" w:rsidP="001B59E0">
      <w:pPr>
        <w:jc w:val="center"/>
      </w:pPr>
      <w:r w:rsidRPr="006008AB">
        <w:rPr>
          <w:noProof/>
        </w:rPr>
        <w:drawing>
          <wp:inline distT="0" distB="0" distL="0" distR="0" wp14:anchorId="78F0A979" wp14:editId="02B1D858">
            <wp:extent cx="5731510" cy="3584575"/>
            <wp:effectExtent l="0" t="0" r="2540" b="952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1510" cy="3584575"/>
                    </a:xfrm>
                    <a:prstGeom prst="rect">
                      <a:avLst/>
                    </a:prstGeom>
                    <a:noFill/>
                    <a:ln>
                      <a:noFill/>
                    </a:ln>
                  </pic:spPr>
                </pic:pic>
              </a:graphicData>
            </a:graphic>
          </wp:inline>
        </w:drawing>
      </w:r>
    </w:p>
    <w:p w14:paraId="50A80CCF" w14:textId="719CFC67" w:rsidR="00394F5B" w:rsidRDefault="00394F5B" w:rsidP="001B59E0">
      <w:pPr>
        <w:jc w:val="center"/>
      </w:pPr>
    </w:p>
    <w:p w14:paraId="2E8BF63A" w14:textId="77777777" w:rsidR="000256D0" w:rsidRDefault="000256D0" w:rsidP="001B59E0">
      <w:pPr>
        <w:jc w:val="center"/>
      </w:pPr>
    </w:p>
    <w:p w14:paraId="57E84927" w14:textId="3B4A1456" w:rsidR="00394F5B" w:rsidRDefault="007760CD" w:rsidP="001B59E0">
      <w:pPr>
        <w:jc w:val="center"/>
      </w:pPr>
      <w:r w:rsidRPr="007760CD">
        <w:rPr>
          <w:noProof/>
        </w:rPr>
        <w:drawing>
          <wp:inline distT="0" distB="0" distL="0" distR="0" wp14:anchorId="63492DE3" wp14:editId="7E8D99F5">
            <wp:extent cx="5731510" cy="4792345"/>
            <wp:effectExtent l="0" t="0" r="254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1510" cy="4792345"/>
                    </a:xfrm>
                    <a:prstGeom prst="rect">
                      <a:avLst/>
                    </a:prstGeom>
                    <a:noFill/>
                    <a:ln>
                      <a:noFill/>
                    </a:ln>
                  </pic:spPr>
                </pic:pic>
              </a:graphicData>
            </a:graphic>
          </wp:inline>
        </w:drawing>
      </w:r>
    </w:p>
    <w:p w14:paraId="619DDBA1" w14:textId="79B5D50E" w:rsidR="00626265" w:rsidRDefault="006147EB" w:rsidP="003A23CB">
      <w:pPr>
        <w:pStyle w:val="Heading2"/>
      </w:pPr>
      <w:bookmarkStart w:id="110" w:name="_Toc67909407"/>
      <w:r>
        <w:t>Infrastructure</w:t>
      </w:r>
      <w:bookmarkEnd w:id="110"/>
    </w:p>
    <w:p w14:paraId="5B765AE5" w14:textId="6689ED5D" w:rsidR="00421378" w:rsidRDefault="00421378" w:rsidP="00421378">
      <w:pPr>
        <w:rPr>
          <w:lang w:val="en-US"/>
        </w:rPr>
      </w:pPr>
    </w:p>
    <w:p w14:paraId="5463F162" w14:textId="2678861B" w:rsidR="00421378" w:rsidRDefault="002D1087" w:rsidP="00421378">
      <w:pPr>
        <w:rPr>
          <w:lang w:val="en-US"/>
        </w:rPr>
      </w:pPr>
      <w:r>
        <w:rPr>
          <w:lang w:val="en-US"/>
        </w:rPr>
        <w:t>There were three infrastructure services and facilities included in the survey again this year, as outlined in the following table.</w:t>
      </w:r>
    </w:p>
    <w:p w14:paraId="78BD8DCD" w14:textId="1AF5E311" w:rsidR="002D1087" w:rsidRDefault="002D1087" w:rsidP="00421378">
      <w:pPr>
        <w:rPr>
          <w:lang w:val="en-US"/>
        </w:rPr>
      </w:pPr>
    </w:p>
    <w:p w14:paraId="6614C4BC" w14:textId="5F6947C8" w:rsidR="002D1087" w:rsidRDefault="002D1087" w:rsidP="00421378">
      <w:pPr>
        <w:rPr>
          <w:lang w:val="en-US"/>
        </w:rPr>
      </w:pPr>
      <w:r>
        <w:rPr>
          <w:lang w:val="en-US"/>
        </w:rPr>
        <w:t xml:space="preserve">The average satisfaction with the three infrastructure services was 6.90 out of a potential 10 this year, down four percent from the 7.19 recorded last year.  </w:t>
      </w:r>
    </w:p>
    <w:p w14:paraId="64F3BFCF" w14:textId="76126793" w:rsidR="002D1087" w:rsidRDefault="002D1087" w:rsidP="00421378">
      <w:pPr>
        <w:rPr>
          <w:lang w:val="en-US"/>
        </w:rPr>
      </w:pPr>
    </w:p>
    <w:p w14:paraId="4E004717" w14:textId="77777777" w:rsidR="00D57AE0" w:rsidRDefault="002D1087" w:rsidP="00421378">
      <w:pPr>
        <w:rPr>
          <w:lang w:val="en-US"/>
        </w:rPr>
      </w:pPr>
      <w:r>
        <w:rPr>
          <w:lang w:val="en-US"/>
        </w:rPr>
        <w:t>This decline is marginally higher than the average decline in satisfaction with services and facilities this year (</w:t>
      </w:r>
      <w:r w:rsidR="00D57AE0">
        <w:rPr>
          <w:lang w:val="en-US"/>
        </w:rPr>
        <w:t>4.0% compared to 3.2%), which is reflective of the 5.1% decline in satisfaction with the maintenance and repair of drains.</w:t>
      </w:r>
    </w:p>
    <w:p w14:paraId="49A52B69" w14:textId="77777777" w:rsidR="00D57AE0" w:rsidRDefault="00D57AE0" w:rsidP="00421378">
      <w:pPr>
        <w:rPr>
          <w:lang w:val="en-US"/>
        </w:rPr>
      </w:pPr>
    </w:p>
    <w:p w14:paraId="3B1C6A83" w14:textId="2DFAAA07" w:rsidR="002D1087" w:rsidRDefault="00D57AE0" w:rsidP="00421378">
      <w:pPr>
        <w:rPr>
          <w:lang w:val="en-US"/>
        </w:rPr>
      </w:pPr>
      <w:r>
        <w:rPr>
          <w:lang w:val="en-US"/>
        </w:rPr>
        <w:t>The following graph provides a cross-tabulation of the average importance of and average satisfaction with these three services and facilities, with the crosshairs representing the City of Bayside average importance (8.96) and average satisfaction (7.55) with all 26 included Council provided services and facilities.</w:t>
      </w:r>
    </w:p>
    <w:p w14:paraId="697FDCE3" w14:textId="6949D205" w:rsidR="00D57AE0" w:rsidRDefault="00D57AE0" w:rsidP="00421378">
      <w:pPr>
        <w:rPr>
          <w:lang w:val="en-US"/>
        </w:rPr>
      </w:pPr>
    </w:p>
    <w:p w14:paraId="500AF6B0" w14:textId="7AB17EFA" w:rsidR="00D57AE0" w:rsidRDefault="00D57AE0" w:rsidP="00421378">
      <w:pPr>
        <w:rPr>
          <w:lang w:val="en-US"/>
        </w:rPr>
      </w:pPr>
      <w:r>
        <w:rPr>
          <w:lang w:val="en-US"/>
        </w:rPr>
        <w:t>Attention is drawn to the fact that all three of these services reported approximately average importance scores, but all three recorded somewhat lower than average satisfaction this year.</w:t>
      </w:r>
    </w:p>
    <w:p w14:paraId="636D3CC7" w14:textId="77777777" w:rsidR="00D57AE0" w:rsidRPr="00421378" w:rsidRDefault="00D57AE0" w:rsidP="00421378">
      <w:pPr>
        <w:rPr>
          <w:lang w:val="en-US"/>
        </w:rPr>
      </w:pPr>
    </w:p>
    <w:p w14:paraId="6EB45B0D" w14:textId="7BDB34F6" w:rsidR="00D32570" w:rsidRDefault="00801EB5" w:rsidP="00D32570">
      <w:pPr>
        <w:jc w:val="center"/>
        <w:rPr>
          <w:lang w:val="en-US"/>
        </w:rPr>
      </w:pPr>
      <w:r>
        <w:rPr>
          <w:noProof/>
        </w:rPr>
        <mc:AlternateContent>
          <mc:Choice Requires="wps">
            <w:drawing>
              <wp:anchor distT="0" distB="0" distL="114300" distR="114300" simplePos="0" relativeHeight="251702272" behindDoc="0" locked="0" layoutInCell="1" allowOverlap="1" wp14:anchorId="1FDEB403" wp14:editId="19583F79">
                <wp:simplePos x="0" y="0"/>
                <wp:positionH relativeFrom="column">
                  <wp:posOffset>3944566</wp:posOffset>
                </wp:positionH>
                <wp:positionV relativeFrom="paragraph">
                  <wp:posOffset>3716655</wp:posOffset>
                </wp:positionV>
                <wp:extent cx="1266825" cy="352426"/>
                <wp:effectExtent l="0" t="0" r="28575" b="28575"/>
                <wp:wrapNone/>
                <wp:docPr id="285" name="TextBox 4"/>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715F1A39" w14:textId="77777777" w:rsidR="009E4117" w:rsidRDefault="009E4117" w:rsidP="00E10AD2">
                            <w:pPr>
                              <w:jc w:val="center"/>
                            </w:pPr>
                            <w:r>
                              <w:rPr>
                                <w:rFonts w:asciiTheme="minorHAnsi" w:cstheme="minorBidi"/>
                                <w:b/>
                                <w:bCs/>
                                <w:color w:val="FF0000"/>
                                <w:sz w:val="16"/>
                                <w:szCs w:val="16"/>
                              </w:rPr>
                              <w:t>Higher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1FDEB403" id="_x0000_s1032" type="#_x0000_t202" style="position:absolute;left:0;text-align:left;margin-left:310.6pt;margin-top:292.65pt;width:99.75pt;height:27.7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UkNgIAANsEAAAOAAAAZHJzL2Uyb0RvYy54bWysVE1v2zAMvQ/YfxB0X+x4TZAFcQqsRXfZ&#10;1mHtfoAiS7YwfU1SYme/fhQdJ2136rCLbFPkI98j6c31YDQ5iBCVszWdz0pKhOWuUbat6Y/Hu3cr&#10;SmJitmHaWVHTo4j0evv2zab3a1G5zulGBAIgNq57X9MuJb8uisg7YVicOS8sXEoXDEvwGdqiCawH&#10;dKOLqiyXRe9C44PjIkaw3o6XdIv4Ugqe7qWMIhFdU6gt4Rnw3OWz2G7Yug3Md4qfymD/UIVhykLS&#10;M9QtS4zsg/oLyigeXHQyzbgzhZNScYEcgM28fMHmoWNeIBcQJ/qzTPH/wfKvh2+BqKam1WpBiWUG&#10;mvQohvTRDeQqy9P7uAavBw9+aQAztHmyRzBm1oMMJj+BD4F7EPp4FhewCM9B1XK5qiAHh7v3i+qq&#10;WmaY4hLtQ0yfhDMkv9Q0QPNQU3b4HNPoOrnkZNFp1dwprfEjD4y40YEcGLRaJ6wRwJ95aUv6mn5Y&#10;YBnGA+toW8zxzA2n7wK2a+foo/fmi2vGBMtFWeL05BRTbmTzBAnutAVjlnCUCt/SUYtcs7bfhQTt&#10;UbGRRGh3mcM4oLBBoOQ0pggGAdlRAutXxp5CcrTAvXhl/DkI8zubzvFGWRdGESchRo2an1MT5Og/&#10;STEKkLVIw27A6cNZyJada44wafBLSfdwSO2gY1wrT0nnwu+Xth5WF7r4a8+CoCQkfePGTWeWg39N&#10;Ew5ZRoYNwgadtj2v6NNvLO7yT9r+AQAA//8DAFBLAwQUAAYACAAAACEAXnZeyt8AAAALAQAADwAA&#10;AGRycy9kb3ducmV2LnhtbEyPy07DMBBF90j8gzVI7KjdQFsT4lQIxKpIpYEPmMRDEuFHGjtt+HvM&#10;Cpaje3TvmWI7W8NONIbeOwXLhQBGrvG6d62Cj/eXGwksRHQajXek4JsCbMvLiwJz7c/uQKcqtiyV&#10;uJCjgi7GIec8NB1ZDAs/kEvZpx8txnSOLdcjnlO5NTwTYs0t9i4tdDjQU0fNVzVZBc/7+0O22x11&#10;Vc9vk3ndoNTmqNT11fz4ACzSHP9g+NVP6lAmp9pPTgdmFKyzZZZQBSu5ugWWCJmJDbA6RXdCAi8L&#10;/v+H8gcAAP//AwBQSwECLQAUAAYACAAAACEAtoM4kv4AAADhAQAAEwAAAAAAAAAAAAAAAAAAAAAA&#10;W0NvbnRlbnRfVHlwZXNdLnhtbFBLAQItABQABgAIAAAAIQA4/SH/1gAAAJQBAAALAAAAAAAAAAAA&#10;AAAAAC8BAABfcmVscy8ucmVsc1BLAQItABQABgAIAAAAIQCFUFUkNgIAANsEAAAOAAAAAAAAAAAA&#10;AAAAAC4CAABkcnMvZTJvRG9jLnhtbFBLAQItABQABgAIAAAAIQBedl7K3wAAAAsBAAAPAAAAAAAA&#10;AAAAAAAAAJAEAABkcnMvZG93bnJldi54bWxQSwUGAAAAAAQABADzAAAAnAUAAAAA&#10;" fillcolor="white [3201]" strokecolor="#a5a5a5 [2092]">
                <v:textbox>
                  <w:txbxContent>
                    <w:p w14:paraId="715F1A39" w14:textId="77777777" w:rsidR="009E4117" w:rsidRDefault="009E4117" w:rsidP="00E10AD2">
                      <w:pPr>
                        <w:jc w:val="center"/>
                      </w:pPr>
                      <w:r>
                        <w:rPr>
                          <w:rFonts w:asciiTheme="minorHAnsi" w:cstheme="minorBidi"/>
                          <w:b/>
                          <w:bCs/>
                          <w:color w:val="FF0000"/>
                          <w:sz w:val="16"/>
                          <w:szCs w:val="16"/>
                        </w:rPr>
                        <w:t>Higher Importance / Lower satisfaction</w:t>
                      </w:r>
                    </w:p>
                  </w:txbxContent>
                </v:textbox>
              </v:shape>
            </w:pict>
          </mc:Fallback>
        </mc:AlternateContent>
      </w:r>
      <w:r>
        <w:rPr>
          <w:noProof/>
        </w:rPr>
        <mc:AlternateContent>
          <mc:Choice Requires="wps">
            <w:drawing>
              <wp:anchor distT="0" distB="0" distL="114300" distR="114300" simplePos="0" relativeHeight="251748352" behindDoc="0" locked="0" layoutInCell="1" allowOverlap="1" wp14:anchorId="4EB8B38D" wp14:editId="6987B4FC">
                <wp:simplePos x="0" y="0"/>
                <wp:positionH relativeFrom="column">
                  <wp:posOffset>3934838</wp:posOffset>
                </wp:positionH>
                <wp:positionV relativeFrom="paragraph">
                  <wp:posOffset>620016</wp:posOffset>
                </wp:positionV>
                <wp:extent cx="1266825" cy="352426"/>
                <wp:effectExtent l="0" t="0" r="28575" b="28575"/>
                <wp:wrapNone/>
                <wp:docPr id="314" name="TextBox 5"/>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31283715" w14:textId="77777777" w:rsidR="009E4117" w:rsidRDefault="009E4117" w:rsidP="00844590">
                            <w:pPr>
                              <w:jc w:val="center"/>
                            </w:pPr>
                            <w:r>
                              <w:rPr>
                                <w:rFonts w:asciiTheme="minorHAnsi" w:cstheme="minorBidi"/>
                                <w:b/>
                                <w:bCs/>
                                <w:color w:val="FF0000"/>
                                <w:sz w:val="16"/>
                                <w:szCs w:val="16"/>
                              </w:rPr>
                              <w:t>Higher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4EB8B38D" id="_x0000_s1033" type="#_x0000_t202" style="position:absolute;left:0;text-align:left;margin-left:309.85pt;margin-top:48.8pt;width:99.75pt;height:27.7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tvdNwIAANsEAAAOAAAAZHJzL2Uyb0RvYy54bWysVE1v2zAMvQ/YfxB0X+y4TdYFcQqsRXfZ&#10;1mHtfoAiS7YwfU1SYme/fhQdJ2136rCLbFPkI98j6fX1YDTZixCVszWdz0pKhOWuUbat6Y/Hu3dX&#10;lMTEbMO0s6KmBxHp9ebtm3XvV6JyndONCARAbFz1vqZdSn5VFJF3wrA4c15YuJQuGJbgM7RFE1gP&#10;6EYXVVkui96FxgfHRYxgvR0v6QbxpRQ83UsZRSK6plBbwjPguc1nsVmzVRuY7xQ/lsH+oQrDlIWk&#10;J6hblhjZBfUXlFE8uOhkmnFnCiel4gI5AJt5+YLNQ8e8QC4gTvQnmeL/g+Vf998CUU1NL+aXlFhm&#10;oEmPYkgf3UAWWZ7exxV4PXjwSwOYoc2TPYIxsx5kMPkJfAjcg9CHk7iARXgOqpbLq2pBCYe7i0V1&#10;WS0zTHGO9iGmT8IZkl9qGqB5qCnbf45pdJ1ccrLotGrulNb4kQdG3OhA9gxarRPWCODPvLQlfU0/&#10;LLAM44F1tC3meOaG03cG27Zz9NE788U1Y4LloixxenKKKTeyeYIEd9qCMUs4SoVv6aBFrlnb70KC&#10;9qjYSCK028xhHFDYIFByGlMEg4DsKIH1K2OPITla4F68Mv4UhPmdTad4o6wLo4iTEKNGzc+pCXL0&#10;n6QYBchapGE74PS9n0Zq65oDTBr8UtI9HFI76BjXylPSufD7pa2H1YUu/tqxICgJSd+4cdOZ5eBf&#10;04RDlnPBBmGDjtueV/TpNxZ3/idt/gAAAP//AwBQSwMEFAAGAAgAAAAhAFzzvu3eAAAACgEAAA8A&#10;AABkcnMvZG93bnJldi54bWxMj8tOwzAQRfdI/IM1SOyokyDyapwKgVgVCRr4gEk8TSL8SGOnDX+P&#10;WcFydI/uPVPtVq3YmWY3WiMg3kTAyHRWjqYX8PnxcpcDcx6NRGUNCfgmB7v6+qrCUtqLOdC58T0L&#10;JcaVKGDwfio5d91AGt3GTmRCdrSzRh/Ouedyxkso14onUZRyjaMJCwNO9DRQ99UsWsDzW3FI9vuT&#10;bNr1fVGvGeZSnYS4vVkft8A8rf4Phl/9oA51cGrtYqRjSkAaF1lABRRZCiwAeVwkwNpAPtzHwOuK&#10;/3+h/gEAAP//AwBQSwECLQAUAAYACAAAACEAtoM4kv4AAADhAQAAEwAAAAAAAAAAAAAAAAAAAAAA&#10;W0NvbnRlbnRfVHlwZXNdLnhtbFBLAQItABQABgAIAAAAIQA4/SH/1gAAAJQBAAALAAAAAAAAAAAA&#10;AAAAAC8BAABfcmVscy8ucmVsc1BLAQItABQABgAIAAAAIQBmktvdNwIAANsEAAAOAAAAAAAAAAAA&#10;AAAAAC4CAABkcnMvZTJvRG9jLnhtbFBLAQItABQABgAIAAAAIQBc877t3gAAAAoBAAAPAAAAAAAA&#10;AAAAAAAAAJEEAABkcnMvZG93bnJldi54bWxQSwUGAAAAAAQABADzAAAAnAUAAAAA&#10;" fillcolor="white [3201]" strokecolor="#a5a5a5 [2092]">
                <v:textbox>
                  <w:txbxContent>
                    <w:p w14:paraId="31283715" w14:textId="77777777" w:rsidR="009E4117" w:rsidRDefault="009E4117" w:rsidP="00844590">
                      <w:pPr>
                        <w:jc w:val="center"/>
                      </w:pPr>
                      <w:r>
                        <w:rPr>
                          <w:rFonts w:asciiTheme="minorHAnsi" w:cstheme="minorBidi"/>
                          <w:b/>
                          <w:bCs/>
                          <w:color w:val="FF0000"/>
                          <w:sz w:val="16"/>
                          <w:szCs w:val="16"/>
                        </w:rPr>
                        <w:t>Higher Importance / Higher satisfaction</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419B871C" wp14:editId="163711F3">
                <wp:simplePos x="0" y="0"/>
                <wp:positionH relativeFrom="column">
                  <wp:posOffset>855021</wp:posOffset>
                </wp:positionH>
                <wp:positionV relativeFrom="paragraph">
                  <wp:posOffset>621030</wp:posOffset>
                </wp:positionV>
                <wp:extent cx="1266825" cy="352426"/>
                <wp:effectExtent l="0" t="0" r="28575" b="28575"/>
                <wp:wrapNone/>
                <wp:docPr id="288" name="TextBox 3"/>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31049F56" w14:textId="77777777" w:rsidR="009E4117" w:rsidRDefault="009E4117" w:rsidP="0028027B">
                            <w:pPr>
                              <w:jc w:val="center"/>
                            </w:pPr>
                            <w:r>
                              <w:rPr>
                                <w:rFonts w:asciiTheme="minorHAnsi" w:cstheme="minorBidi"/>
                                <w:b/>
                                <w:bCs/>
                                <w:color w:val="FF0000"/>
                                <w:sz w:val="16"/>
                                <w:szCs w:val="16"/>
                              </w:rPr>
                              <w:t>Lower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419B871C" id="_x0000_s1034" type="#_x0000_t202" style="position:absolute;left:0;text-align:left;margin-left:67.3pt;margin-top:48.9pt;width:99.75pt;height:27.7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YJjNgIAANsEAAAOAAAAZHJzL2Uyb0RvYy54bWysVE1v2zAMvQ/YfxB0X+y4S5AFcQqsRXfZ&#10;1mHtfoAiS7YwfU1SYme/fhQdJ2136rCLbFPkI98j6c31YDQ5iBCVszWdz0pKhOWuUbat6Y/Hu3cr&#10;SmJitmHaWVHTo4j0evv2zab3a1G5zulGBAIgNq57X9MuJb8uisg7YVicOS8sXEoXDEvwGdqiCawH&#10;dKOLqiyXRe9C44PjIkaw3o6XdIv4Ugqe7qWMIhFdU6gt4Rnw3OWz2G7Yug3Md4qfymD/UIVhykLS&#10;M9QtS4zsg/oLyigeXHQyzbgzhZNScYEcgM28fMHmoWNeIBcQJ/qzTPH/wfKvh2+BqKam1QpaZZmB&#10;Jj2KIX10A7nK8vQ+rsHrwYNfGsAMbZ7sEYyZ9SCDyU/gQ+AehD6exQUswnNQtVyuqgUlHO6uFtX7&#10;aplhiku0DzF9Es6Q/FLTAM1DTdnhc0yj6+SSk0WnVXOntMaPPDDiRgdyYNBqnbBGAH/mpS3pa/ph&#10;gWUYD6yjbTHHMzecvgvYrp2jj96bL64ZEywXZYnTk1NMuZHNEyS40xaMWcJRKnxLRy1yzdp+FxK0&#10;R8VGEqHdZQ7jgMIGgZLTmCIYBGRHCaxfGXsKydEC9+KV8ecgzO9sOscbZV0YRZyEGDVqfk5NkKP/&#10;JMUoQNYiDbsBp281jdTONUeYNPilpHs4pHbQMa6Vp6Rz4fdLWw+rC138tWdBUBKSvnHjpjPLwb+m&#10;CYcs54INwgadtj2v6NNvLO7yT9r+AQAA//8DAFBLAwQUAAYACAAAACEAnn2Sp94AAAAKAQAADwAA&#10;AGRycy9kb3ducmV2LnhtbEyPzU7DMBCE70i8g7VI3KjTpvQnxKkQiFORSgMPsIlNEmGv09hpw9uz&#10;nOA4mtHMN/luclaczRA6TwrmswSEodrrjhoFH+8vdxsQISJptJ6Mgm8TYFdcX+WYaX+hozmXsRFc&#10;QiFDBW2MfSZlqFvjMMx8b4i9Tz84jCyHRuoBL1zurFwkyUo67IgXWuzNU2vqr3J0Cp4P2+Nivz/p&#10;spreRvu6xo22J6Vub6bHBxDRTPEvDL/4jA4FM1V+JB2EZZ0uVxxVsF3zBQ6k6XIOomLnPk1BFrn8&#10;f6H4AQAA//8DAFBLAQItABQABgAIAAAAIQC2gziS/gAAAOEBAAATAAAAAAAAAAAAAAAAAAAAAABb&#10;Q29udGVudF9UeXBlc10ueG1sUEsBAi0AFAAGAAgAAAAhADj9If/WAAAAlAEAAAsAAAAAAAAAAAAA&#10;AAAALwEAAF9yZWxzLy5yZWxzUEsBAi0AFAAGAAgAAAAhABcRgmM2AgAA2wQAAA4AAAAAAAAAAAAA&#10;AAAALgIAAGRycy9lMm9Eb2MueG1sUEsBAi0AFAAGAAgAAAAhAJ59kqfeAAAACgEAAA8AAAAAAAAA&#10;AAAAAAAAkAQAAGRycy9kb3ducmV2LnhtbFBLBQYAAAAABAAEAPMAAACbBQAAAAA=&#10;" fillcolor="white [3201]" strokecolor="#a5a5a5 [2092]">
                <v:textbox>
                  <w:txbxContent>
                    <w:p w14:paraId="31049F56" w14:textId="77777777" w:rsidR="009E4117" w:rsidRDefault="009E4117" w:rsidP="0028027B">
                      <w:pPr>
                        <w:jc w:val="center"/>
                      </w:pPr>
                      <w:r>
                        <w:rPr>
                          <w:rFonts w:asciiTheme="minorHAnsi" w:cstheme="minorBidi"/>
                          <w:b/>
                          <w:bCs/>
                          <w:color w:val="FF0000"/>
                          <w:sz w:val="16"/>
                          <w:szCs w:val="16"/>
                        </w:rPr>
                        <w:t>Lower Importance / Higher satisfaction</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21708109" wp14:editId="59B8480E">
                <wp:simplePos x="0" y="0"/>
                <wp:positionH relativeFrom="column">
                  <wp:posOffset>894134</wp:posOffset>
                </wp:positionH>
                <wp:positionV relativeFrom="paragraph">
                  <wp:posOffset>3678555</wp:posOffset>
                </wp:positionV>
                <wp:extent cx="1266825" cy="352426"/>
                <wp:effectExtent l="0" t="0" r="28575" b="28575"/>
                <wp:wrapNone/>
                <wp:docPr id="53" name="TextBox 6"/>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1BEF9366" w14:textId="77777777" w:rsidR="009E4117" w:rsidRDefault="009E4117" w:rsidP="00E10AD2">
                            <w:pPr>
                              <w:jc w:val="center"/>
                            </w:pPr>
                            <w:r>
                              <w:rPr>
                                <w:rFonts w:asciiTheme="minorHAnsi" w:cstheme="minorBidi"/>
                                <w:b/>
                                <w:bCs/>
                                <w:color w:val="FF0000"/>
                                <w:sz w:val="16"/>
                                <w:szCs w:val="16"/>
                              </w:rPr>
                              <w:t>Lower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21708109" id="_x0000_s1035" type="#_x0000_t202" style="position:absolute;left:0;text-align:left;margin-left:70.4pt;margin-top:289.65pt;width:99.75pt;height:27.7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8qFNgIAANoEAAAOAAAAZHJzL2Uyb0RvYy54bWysVE1v2zAMvQ/YfxB0X+y4S9AGcQqsRXfZ&#10;1qHtfoAiS7YwfU1SYme/fhQdJ2136rCLbFOPj+Qj6fX1YDTZixCVszWdz0pKhOWuUbat6Y+nuw+X&#10;lMTEbMO0s6KmBxHp9eb9u3XvV6JyndONCARIbFz1vqZdSn5VFJF3wrA4c15YuJQuGJbgM7RFE1gP&#10;7EYXVVkui96FxgfHRYxgvR0v6Qb5pRQ83UsZRSK6ppBbwjPguc1nsVmzVRuY7xQ/psH+IQvDlIWg&#10;J6pblhjZBfUXlVE8uOhkmnFnCiel4gJrgGrm5atqHjvmBdYC4kR/kin+P1r+bf89ENXUdHFBiWUG&#10;evQkhvTJDWSZ1el9XAHo0QMsDWCGLk/2CMZc9CCDyU8oh8A96Hw4aQtchGenarm8rBaUcLi7WFQf&#10;K6Qvzt4+xPRZOEPyS00D9A4lZfsvMUEmAJ0gOVh0WjV3Smv8yPMibnQgewad1glzBI8XKG1JX9Or&#10;BaZhPBQdbYsxXsBw+M5k23aOGL0zX10zBlguyhKHJ4eYYmOKz5jgTlswZglHqfAtHbTIOWv7ICRI&#10;j4qNRYR2m2sY5xMWCJScphTJwCEDJVT9Rt+jS/YWuBZv9D85YXxn08nfKOvCKOIkxKhR83Nqghzx&#10;kxSjAFmLNGwHHL6raaS2rjnApMEfJd3DIbWDjnGtPCWdC79f23rYXOjirx0LgpKQ9I0bF51ZDvia&#10;pkyMHYAFwgYdlz1v6PNvRJ1/SZs/AAAA//8DAFBLAwQUAAYACAAAACEAwvmYiOAAAAALAQAADwAA&#10;AGRycy9kb3ducmV2LnhtbEyPzU7DMBCE70i8g7VI3KhNE9o0xKkQiFORoKEP4MTbJMI/aey04e1Z&#10;TnCb0Yxmvy22szXsjGPovZNwvxDA0DVe966VcPh8vcuAhaicVsY7lPCNAbbl9VWhcu0vbo/nKraM&#10;RlzIlYQuxiHnPDQdWhUWfkBH2dGPVkWyY8v1qC40bg1fCrHiVvWOLnRqwOcOm69qshJe3jf75W53&#10;0lU9f0zmba0ybU5S3t7MT4/AIs7xrwy/+IQOJTHVfnI6MEM+FYQeJTysNwkwaiSpIFFLWCVpBrws&#10;+P8fyh8AAAD//wMAUEsBAi0AFAAGAAgAAAAhALaDOJL+AAAA4QEAABMAAAAAAAAAAAAAAAAAAAAA&#10;AFtDb250ZW50X1R5cGVzXS54bWxQSwECLQAUAAYACAAAACEAOP0h/9YAAACUAQAACwAAAAAAAAAA&#10;AAAAAAAvAQAAX3JlbHMvLnJlbHNQSwECLQAUAAYACAAAACEABNPKhTYCAADaBAAADgAAAAAAAAAA&#10;AAAAAAAuAgAAZHJzL2Uyb0RvYy54bWxQSwECLQAUAAYACAAAACEAwvmYiOAAAAALAQAADwAAAAAA&#10;AAAAAAAAAACQBAAAZHJzL2Rvd25yZXYueG1sUEsFBgAAAAAEAAQA8wAAAJ0FAAAAAA==&#10;" fillcolor="white [3201]" strokecolor="#a5a5a5 [2092]">
                <v:textbox>
                  <w:txbxContent>
                    <w:p w14:paraId="1BEF9366" w14:textId="77777777" w:rsidR="009E4117" w:rsidRDefault="009E4117" w:rsidP="00E10AD2">
                      <w:pPr>
                        <w:jc w:val="center"/>
                      </w:pPr>
                      <w:r>
                        <w:rPr>
                          <w:rFonts w:asciiTheme="minorHAnsi" w:cstheme="minorBidi"/>
                          <w:b/>
                          <w:bCs/>
                          <w:color w:val="FF0000"/>
                          <w:sz w:val="16"/>
                          <w:szCs w:val="16"/>
                        </w:rPr>
                        <w:t>Lower Importance / Lower satisfaction</w:t>
                      </w:r>
                    </w:p>
                  </w:txbxContent>
                </v:textbox>
              </v:shape>
            </w:pict>
          </mc:Fallback>
        </mc:AlternateContent>
      </w:r>
      <w:r w:rsidRPr="00801EB5">
        <w:rPr>
          <w:noProof/>
        </w:rPr>
        <w:drawing>
          <wp:inline distT="0" distB="0" distL="0" distR="0" wp14:anchorId="5156EE18" wp14:editId="0DB12472">
            <wp:extent cx="5252720" cy="4562475"/>
            <wp:effectExtent l="0" t="0" r="5080" b="952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52720" cy="4562475"/>
                    </a:xfrm>
                    <a:prstGeom prst="rect">
                      <a:avLst/>
                    </a:prstGeom>
                    <a:noFill/>
                    <a:ln>
                      <a:noFill/>
                    </a:ln>
                  </pic:spPr>
                </pic:pic>
              </a:graphicData>
            </a:graphic>
          </wp:inline>
        </w:drawing>
      </w:r>
    </w:p>
    <w:p w14:paraId="71709B0B" w14:textId="77777777" w:rsidR="00DB19CE" w:rsidRDefault="00DB19CE">
      <w:pPr>
        <w:jc w:val="left"/>
        <w:rPr>
          <w:rFonts w:eastAsia="Times New Roman"/>
          <w:b/>
          <w:bCs/>
          <w:sz w:val="26"/>
          <w:szCs w:val="26"/>
          <w:lang w:val="en-US"/>
        </w:rPr>
      </w:pPr>
      <w:r>
        <w:br w:type="page"/>
      </w:r>
    </w:p>
    <w:p w14:paraId="3D58F99A" w14:textId="40435069" w:rsidR="00D32570" w:rsidRDefault="00D32570" w:rsidP="00D32570">
      <w:pPr>
        <w:pStyle w:val="Heading3"/>
      </w:pPr>
      <w:bookmarkStart w:id="111" w:name="_Toc67909408"/>
      <w:r>
        <w:t>T</w:t>
      </w:r>
      <w:r w:rsidRPr="00D32570">
        <w:t>he maintenance and repair of drains</w:t>
      </w:r>
      <w:bookmarkEnd w:id="111"/>
    </w:p>
    <w:p w14:paraId="334F6A05" w14:textId="07F8D91B" w:rsidR="00DB19CE" w:rsidRPr="00DB19CE" w:rsidRDefault="00DB19CE" w:rsidP="00DB19CE">
      <w:pPr>
        <w:rPr>
          <w:sz w:val="16"/>
          <w:szCs w:val="16"/>
          <w:lang w:val="en-US"/>
        </w:rPr>
      </w:pPr>
    </w:p>
    <w:p w14:paraId="7593C040" w14:textId="56F612C3" w:rsidR="00DB19CE" w:rsidRPr="00DB19CE" w:rsidRDefault="00DB19CE" w:rsidP="00DB19CE">
      <w:pPr>
        <w:rPr>
          <w:lang w:val="en-US"/>
        </w:rPr>
      </w:pPr>
      <w:r>
        <w:rPr>
          <w:lang w:val="en-US"/>
        </w:rPr>
        <w:t>The importance of drains maintenance and repairs remained stable this year at 8.98, which ranks this the 12</w:t>
      </w:r>
      <w:r w:rsidRPr="00DB19CE">
        <w:rPr>
          <w:vertAlign w:val="superscript"/>
          <w:lang w:val="en-US"/>
        </w:rPr>
        <w:t>th</w:t>
      </w:r>
      <w:r>
        <w:rPr>
          <w:lang w:val="en-US"/>
        </w:rPr>
        <w:t xml:space="preserve"> most important of the 26 included services and facilities.  Satisfaction declined measurably this year, down 5.1% to 7.04, which is a “good” down from a “very good” level of satisfaction.  This decline was greater than the average decline with services and facilities and ranks the service 23</w:t>
      </w:r>
      <w:r w:rsidRPr="00DB19CE">
        <w:rPr>
          <w:vertAlign w:val="superscript"/>
          <w:lang w:val="en-US"/>
        </w:rPr>
        <w:t>rd</w:t>
      </w:r>
      <w:r>
        <w:rPr>
          <w:lang w:val="en-US"/>
        </w:rPr>
        <w:t xml:space="preserve"> of the 26 included services and facilities.</w:t>
      </w:r>
    </w:p>
    <w:p w14:paraId="6AF48EC5" w14:textId="17A1C0DF" w:rsidR="00D32570" w:rsidRPr="00DB19CE" w:rsidRDefault="00D32570" w:rsidP="00D32570">
      <w:pPr>
        <w:rPr>
          <w:sz w:val="16"/>
          <w:szCs w:val="16"/>
        </w:rPr>
      </w:pPr>
    </w:p>
    <w:p w14:paraId="3370F8F0" w14:textId="2959022B" w:rsidR="00BE7020" w:rsidRDefault="00802C11" w:rsidP="00BE7020">
      <w:pPr>
        <w:jc w:val="center"/>
      </w:pPr>
      <w:r w:rsidRPr="00802C11">
        <w:rPr>
          <w:noProof/>
        </w:rPr>
        <w:drawing>
          <wp:inline distT="0" distB="0" distL="0" distR="0" wp14:anchorId="4280FA94" wp14:editId="5FCFD758">
            <wp:extent cx="5554345" cy="3038475"/>
            <wp:effectExtent l="0" t="0" r="825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54345" cy="3038475"/>
                    </a:xfrm>
                    <a:prstGeom prst="rect">
                      <a:avLst/>
                    </a:prstGeom>
                    <a:noFill/>
                    <a:ln>
                      <a:noFill/>
                    </a:ln>
                  </pic:spPr>
                </pic:pic>
              </a:graphicData>
            </a:graphic>
          </wp:inline>
        </w:drawing>
      </w:r>
    </w:p>
    <w:p w14:paraId="56B4F563" w14:textId="77777777" w:rsidR="00DB19CE" w:rsidRPr="00DB19CE" w:rsidRDefault="00DB19CE" w:rsidP="00BE7020">
      <w:pPr>
        <w:jc w:val="center"/>
        <w:rPr>
          <w:sz w:val="16"/>
          <w:szCs w:val="16"/>
        </w:rPr>
      </w:pPr>
    </w:p>
    <w:p w14:paraId="70F845FE" w14:textId="77777777" w:rsidR="00D32570" w:rsidRDefault="00D32570" w:rsidP="00D32570">
      <w:pPr>
        <w:pStyle w:val="Heading3"/>
      </w:pPr>
      <w:bookmarkStart w:id="112" w:name="_Toc67909409"/>
      <w:r>
        <w:t>T</w:t>
      </w:r>
      <w:r w:rsidRPr="00D32570">
        <w:t>he provision and maintenance of street trees</w:t>
      </w:r>
      <w:bookmarkEnd w:id="112"/>
      <w:r>
        <w:t xml:space="preserve"> </w:t>
      </w:r>
    </w:p>
    <w:p w14:paraId="05678B0F" w14:textId="2B6C4E13" w:rsidR="00D32570" w:rsidRPr="00DB19CE" w:rsidRDefault="00D32570" w:rsidP="00D32570">
      <w:pPr>
        <w:rPr>
          <w:sz w:val="16"/>
          <w:szCs w:val="16"/>
        </w:rPr>
      </w:pPr>
    </w:p>
    <w:p w14:paraId="74FBFBB3" w14:textId="188BBF72" w:rsidR="00DB19CE" w:rsidRDefault="00DB19CE" w:rsidP="00D32570">
      <w:r>
        <w:t>The importance of the provision and maintenance of street trees remained essentially stable this year at 8.91, which ranks this the 18</w:t>
      </w:r>
      <w:r w:rsidRPr="00DB19CE">
        <w:rPr>
          <w:vertAlign w:val="superscript"/>
        </w:rPr>
        <w:t>th</w:t>
      </w:r>
      <w:r>
        <w:t xml:space="preserve"> most important of the 26 included services and facilities.  Satisfaction declined notably but not measurably this year, down 3.9% to 7.08, which is a “good”, down from a “very good” level of satisfaction.</w:t>
      </w:r>
    </w:p>
    <w:p w14:paraId="0A11B715" w14:textId="77777777" w:rsidR="00DB19CE" w:rsidRPr="00DB19CE" w:rsidRDefault="00DB19CE" w:rsidP="00D32570">
      <w:pPr>
        <w:rPr>
          <w:sz w:val="16"/>
          <w:szCs w:val="16"/>
        </w:rPr>
      </w:pPr>
    </w:p>
    <w:p w14:paraId="02AEC97F" w14:textId="6ACE5DDF" w:rsidR="00D32570" w:rsidRDefault="00802C11" w:rsidP="00BE7020">
      <w:pPr>
        <w:jc w:val="center"/>
      </w:pPr>
      <w:r w:rsidRPr="00802C11">
        <w:rPr>
          <w:noProof/>
        </w:rPr>
        <w:drawing>
          <wp:inline distT="0" distB="0" distL="0" distR="0" wp14:anchorId="7F4740CB" wp14:editId="43853212">
            <wp:extent cx="5564505" cy="29813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64505" cy="2981325"/>
                    </a:xfrm>
                    <a:prstGeom prst="rect">
                      <a:avLst/>
                    </a:prstGeom>
                    <a:noFill/>
                    <a:ln>
                      <a:noFill/>
                    </a:ln>
                  </pic:spPr>
                </pic:pic>
              </a:graphicData>
            </a:graphic>
          </wp:inline>
        </w:drawing>
      </w:r>
    </w:p>
    <w:p w14:paraId="40A6C588" w14:textId="2424132A" w:rsidR="00D32570" w:rsidRDefault="00D32570" w:rsidP="00D32570">
      <w:pPr>
        <w:pStyle w:val="Heading3"/>
      </w:pPr>
      <w:bookmarkStart w:id="113" w:name="_Toc67909410"/>
      <w:r>
        <w:t>P</w:t>
      </w:r>
      <w:r w:rsidRPr="00D32570">
        <w:t>ublic toilets</w:t>
      </w:r>
      <w:bookmarkEnd w:id="113"/>
    </w:p>
    <w:p w14:paraId="16FFF5C5" w14:textId="7484534A" w:rsidR="00DB19CE" w:rsidRPr="00421378" w:rsidRDefault="00DB19CE" w:rsidP="00DB19CE">
      <w:pPr>
        <w:rPr>
          <w:sz w:val="16"/>
          <w:szCs w:val="16"/>
          <w:lang w:val="en-US"/>
        </w:rPr>
      </w:pPr>
    </w:p>
    <w:p w14:paraId="137C3E17" w14:textId="6F937BCA" w:rsidR="00DB19CE" w:rsidRDefault="00421378" w:rsidP="00DB19CE">
      <w:pPr>
        <w:rPr>
          <w:lang w:val="en-US"/>
        </w:rPr>
      </w:pPr>
      <w:r>
        <w:rPr>
          <w:lang w:val="en-US"/>
        </w:rPr>
        <w:t>The importance of public toilets remained essentially stable this year at 8.90, which ranks this the 19</w:t>
      </w:r>
      <w:r w:rsidRPr="00421378">
        <w:rPr>
          <w:vertAlign w:val="superscript"/>
          <w:lang w:val="en-US"/>
        </w:rPr>
        <w:t>th</w:t>
      </w:r>
      <w:r>
        <w:rPr>
          <w:lang w:val="en-US"/>
        </w:rPr>
        <w:t xml:space="preserve"> most important of the 26 included services and facilities.  Satisfaction declined marginally but not measurably for the third consecutive year, down marginally but not measurably this year to 2.9% this year to 6.58, although it remains at a “good” level, however, it is ranked 26</w:t>
      </w:r>
      <w:r w:rsidRPr="00421378">
        <w:rPr>
          <w:vertAlign w:val="superscript"/>
          <w:lang w:val="en-US"/>
        </w:rPr>
        <w:t>th</w:t>
      </w:r>
      <w:r>
        <w:rPr>
          <w:lang w:val="en-US"/>
        </w:rPr>
        <w:t xml:space="preserve"> of the 26 included services and facilities again this year.</w:t>
      </w:r>
    </w:p>
    <w:p w14:paraId="0800F497" w14:textId="77777777" w:rsidR="00421378" w:rsidRPr="00421378" w:rsidRDefault="00421378" w:rsidP="00DB19CE">
      <w:pPr>
        <w:rPr>
          <w:sz w:val="16"/>
          <w:szCs w:val="16"/>
          <w:lang w:val="en-US"/>
        </w:rPr>
      </w:pPr>
    </w:p>
    <w:p w14:paraId="7AD1BE2C" w14:textId="3FB217B9" w:rsidR="00421378" w:rsidRDefault="00802C11" w:rsidP="00421378">
      <w:pPr>
        <w:jc w:val="center"/>
      </w:pPr>
      <w:r w:rsidRPr="00802C11">
        <w:rPr>
          <w:noProof/>
        </w:rPr>
        <w:drawing>
          <wp:inline distT="0" distB="0" distL="0" distR="0" wp14:anchorId="6BD2B2DE" wp14:editId="67DEB3FA">
            <wp:extent cx="5544820" cy="31908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44820" cy="3190875"/>
                    </a:xfrm>
                    <a:prstGeom prst="rect">
                      <a:avLst/>
                    </a:prstGeom>
                    <a:noFill/>
                    <a:ln>
                      <a:noFill/>
                    </a:ln>
                  </pic:spPr>
                </pic:pic>
              </a:graphicData>
            </a:graphic>
          </wp:inline>
        </w:drawing>
      </w:r>
    </w:p>
    <w:p w14:paraId="61328627" w14:textId="77777777" w:rsidR="00421378" w:rsidRPr="00D57AE0" w:rsidRDefault="00421378" w:rsidP="00421378">
      <w:pPr>
        <w:jc w:val="center"/>
        <w:rPr>
          <w:sz w:val="16"/>
          <w:szCs w:val="16"/>
        </w:rPr>
      </w:pPr>
    </w:p>
    <w:p w14:paraId="0D56899A" w14:textId="066123C7" w:rsidR="00D32570" w:rsidRDefault="00421378" w:rsidP="00421378">
      <w:pPr>
        <w:pStyle w:val="Heading2"/>
      </w:pPr>
      <w:bookmarkStart w:id="114" w:name="_Toc67909411"/>
      <w:r>
        <w:t>W</w:t>
      </w:r>
      <w:r w:rsidR="00D32570">
        <w:t xml:space="preserve">aste </w:t>
      </w:r>
      <w:r w:rsidR="00B60956">
        <w:t xml:space="preserve">and </w:t>
      </w:r>
      <w:r w:rsidR="00BE7020">
        <w:t>recycling</w:t>
      </w:r>
      <w:bookmarkEnd w:id="114"/>
    </w:p>
    <w:p w14:paraId="57A62C95" w14:textId="53806FAB" w:rsidR="00D57AE0" w:rsidRPr="00D57AE0" w:rsidRDefault="00D57AE0" w:rsidP="00D57AE0">
      <w:pPr>
        <w:rPr>
          <w:sz w:val="16"/>
          <w:szCs w:val="16"/>
          <w:lang w:val="en-US"/>
        </w:rPr>
      </w:pPr>
    </w:p>
    <w:p w14:paraId="0148C612" w14:textId="5B5AB4B4" w:rsidR="00D57AE0" w:rsidRDefault="00D57AE0" w:rsidP="00D57AE0">
      <w:pPr>
        <w:rPr>
          <w:lang w:val="en-US"/>
        </w:rPr>
      </w:pPr>
      <w:r>
        <w:rPr>
          <w:lang w:val="en-US"/>
        </w:rPr>
        <w:t>There were four waste and recycling services included in the survey again this year, including weekly garbage collection, regular recycling, food and green waste collection, and the hard rubbish booking / pick-up service.</w:t>
      </w:r>
    </w:p>
    <w:p w14:paraId="41D344CB" w14:textId="6102ECB2" w:rsidR="00D57AE0" w:rsidRPr="00D57AE0" w:rsidRDefault="00D57AE0" w:rsidP="00D57AE0">
      <w:pPr>
        <w:rPr>
          <w:sz w:val="20"/>
          <w:szCs w:val="20"/>
          <w:lang w:val="en-US"/>
        </w:rPr>
      </w:pPr>
    </w:p>
    <w:p w14:paraId="483F5768" w14:textId="40212F5C" w:rsidR="00D57AE0" w:rsidRDefault="00D57AE0" w:rsidP="00D57AE0">
      <w:pPr>
        <w:rPr>
          <w:lang w:val="en-US"/>
        </w:rPr>
      </w:pPr>
      <w:r>
        <w:rPr>
          <w:lang w:val="en-US"/>
        </w:rPr>
        <w:t>The average satisfaction with these four waste and recycling services declined by less than one percent this year, down 0.8% to 8.38, which remains both at an “excellent” level, as well as the one of 10 broad service area</w:t>
      </w:r>
      <w:r w:rsidR="00C61C7E">
        <w:rPr>
          <w:lang w:val="en-US"/>
        </w:rPr>
        <w:t>s</w:t>
      </w:r>
      <w:r>
        <w:rPr>
          <w:lang w:val="en-US"/>
        </w:rPr>
        <w:t xml:space="preserve"> with the highest level of average satisfaction.</w:t>
      </w:r>
    </w:p>
    <w:p w14:paraId="1781A498" w14:textId="63941716" w:rsidR="00D57AE0" w:rsidRPr="00D57AE0" w:rsidRDefault="00D57AE0" w:rsidP="00D57AE0">
      <w:pPr>
        <w:rPr>
          <w:sz w:val="20"/>
          <w:szCs w:val="20"/>
          <w:lang w:val="en-US"/>
        </w:rPr>
      </w:pPr>
    </w:p>
    <w:p w14:paraId="434685DA" w14:textId="2630E46B" w:rsidR="00D57AE0" w:rsidRDefault="00D57AE0" w:rsidP="00D57AE0">
      <w:pPr>
        <w:rPr>
          <w:lang w:val="en-US"/>
        </w:rPr>
      </w:pPr>
      <w:r>
        <w:rPr>
          <w:lang w:val="en-US"/>
        </w:rPr>
        <w:t>This is a significant result this year, given that overall satisfaction with Council declined 6.7% and average satisfaction with the 26 included services and facilities declined 3.2%.</w:t>
      </w:r>
    </w:p>
    <w:p w14:paraId="3CB79465" w14:textId="43AB9CEF" w:rsidR="00D57AE0" w:rsidRPr="00D57AE0" w:rsidRDefault="00D57AE0" w:rsidP="00D57AE0">
      <w:pPr>
        <w:rPr>
          <w:sz w:val="20"/>
          <w:szCs w:val="20"/>
          <w:lang w:val="en-US"/>
        </w:rPr>
      </w:pPr>
    </w:p>
    <w:p w14:paraId="6EB43583" w14:textId="77777777" w:rsidR="00D57AE0" w:rsidRDefault="00D57AE0" w:rsidP="00D57AE0">
      <w:pPr>
        <w:rPr>
          <w:lang w:val="en-US"/>
        </w:rPr>
      </w:pPr>
      <w:r>
        <w:rPr>
          <w:lang w:val="en-US"/>
        </w:rPr>
        <w:t>The following graph provides a cross-tabulation of the average importance of and average satisfaction with these three services and facilities, with the crosshairs representing the City of Bayside average importance (8.96) and average satisfaction (7.55) with all 26 included Council provided services and facilities.</w:t>
      </w:r>
    </w:p>
    <w:p w14:paraId="29B06234" w14:textId="77777777" w:rsidR="00D57AE0" w:rsidRPr="00D57AE0" w:rsidRDefault="00D57AE0" w:rsidP="00D57AE0">
      <w:pPr>
        <w:rPr>
          <w:sz w:val="20"/>
          <w:szCs w:val="20"/>
          <w:lang w:val="en-US"/>
        </w:rPr>
      </w:pPr>
    </w:p>
    <w:p w14:paraId="39C7EDD9" w14:textId="68242ACD" w:rsidR="00D57AE0" w:rsidRPr="00D57AE0" w:rsidRDefault="00D57AE0" w:rsidP="00D57AE0">
      <w:pPr>
        <w:rPr>
          <w:lang w:val="en-US"/>
        </w:rPr>
      </w:pPr>
      <w:r>
        <w:rPr>
          <w:lang w:val="en-US"/>
        </w:rPr>
        <w:t>Consistent with the results observed in previous years, all four of the waste and recycling services were of notably higher than average importance (measurably important for regular recycling and weekly garbage collection), and all four received measurably and significantly higher than average satisfaction scores.</w:t>
      </w:r>
    </w:p>
    <w:p w14:paraId="4BE97F02" w14:textId="3EFCBAFF" w:rsidR="00D32570" w:rsidRDefault="00801EB5" w:rsidP="00D32570">
      <w:pPr>
        <w:jc w:val="center"/>
      </w:pPr>
      <w:r>
        <w:rPr>
          <w:noProof/>
        </w:rPr>
        <mc:AlternateContent>
          <mc:Choice Requires="wps">
            <w:drawing>
              <wp:anchor distT="0" distB="0" distL="114300" distR="114300" simplePos="0" relativeHeight="251710464" behindDoc="0" locked="0" layoutInCell="1" allowOverlap="1" wp14:anchorId="76E4C260" wp14:editId="65AB7D0C">
                <wp:simplePos x="0" y="0"/>
                <wp:positionH relativeFrom="column">
                  <wp:posOffset>894080</wp:posOffset>
                </wp:positionH>
                <wp:positionV relativeFrom="paragraph">
                  <wp:posOffset>572770</wp:posOffset>
                </wp:positionV>
                <wp:extent cx="1266825" cy="352425"/>
                <wp:effectExtent l="0" t="0" r="28575" b="28575"/>
                <wp:wrapNone/>
                <wp:docPr id="290" name="TextBox 3"/>
                <wp:cNvGraphicFramePr/>
                <a:graphic xmlns:a="http://schemas.openxmlformats.org/drawingml/2006/main">
                  <a:graphicData uri="http://schemas.microsoft.com/office/word/2010/wordprocessingShape">
                    <wps:wsp>
                      <wps:cNvSpPr txBox="1"/>
                      <wps:spPr>
                        <a:xfrm>
                          <a:off x="0" y="0"/>
                          <a:ext cx="1266825" cy="352425"/>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12626E6E" w14:textId="77777777" w:rsidR="009E4117" w:rsidRDefault="009E4117" w:rsidP="0028027B">
                            <w:pPr>
                              <w:jc w:val="center"/>
                            </w:pPr>
                            <w:r>
                              <w:rPr>
                                <w:rFonts w:asciiTheme="minorHAnsi" w:cstheme="minorBidi"/>
                                <w:b/>
                                <w:bCs/>
                                <w:color w:val="FF0000"/>
                                <w:sz w:val="16"/>
                                <w:szCs w:val="16"/>
                              </w:rPr>
                              <w:t>Lower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76E4C260" id="_x0000_s1036" type="#_x0000_t202" style="position:absolute;left:0;text-align:left;margin-left:70.4pt;margin-top:45.1pt;width:99.75pt;height:27.7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gFHNgIAANwEAAAOAAAAZHJzL2Uyb0RvYy54bWysVM1u2zAMvg/YOwi6L3bcJWiDOAXWorts&#10;69B2D6DIki1Mf5OU2NnTj6LjpO1OHXaRJf58JD+SXl8PRpO9CFE5W9P5rKREWO4aZdua/ni6+3BJ&#10;SUzMNkw7K2p6EJFeb96/W/d+JSrXOd2IQADExlXva9ql5FdFEXknDIsz54UFpXTBsATP0BZNYD2g&#10;G11UZbksehcaHxwXMYL0dlTSDeJLKXi6lzKKRHRNIbeEZ8Bzm89is2arNjDfKX5Mg/1DFoYpC0FP&#10;ULcsMbIL6i8oo3hw0ck0484UTkrFBdYA1czLV9U8dswLrAXIif5EU/x/sPzb/nsgqqlpdQX8WGag&#10;SU9iSJ/cQC4yPb2PK7B69GCXBhBDmyd5BGGuepDB5C/UQ0APQIcTuYBFeHaqlsvLakEJB93FovoI&#10;d4Avzt4+xPRZOEPypaYBmoecsv2XmEbTySQHi06r5k5pjY88MOJGB7Jn0GqdMEcAf2GlLelrerXA&#10;NIyHqqNtMcYLM5y+M9i2naON3pmvrhkDLBdlidOTQ0yxsZpnSKDTFoSZwpEqvKWDFjlnbR+EBO6R&#10;sbGI0G5zDeOAwgYBk9OYIhg4ZEMJVb/R9+iSvQXuxRv9T04Y39l08jfKujCSOBExctT8nJogR/uJ&#10;ipGAzEUatgNO3xzJzKKtaw4wavBPSfdwSO2gZVwrT0nnwu/Xsh52F9r4a8eCoCQkfePGVWeWg31N&#10;E05ZRoYVwg4d1z3v6PM3Znf+KW3+AAAA//8DAFBLAwQUAAYACAAAACEAM9VyJt0AAAAKAQAADwAA&#10;AGRycy9kb3ducmV2LnhtbEyPwU7DMBBE70j8g7VI3KhNWmgb4lQIxKlI0MAHOPGSRNjrNnba8Pds&#10;T3AczWjmTbGZvBNHHGIfSMPtTIFAaoLtqdXw+fFyswIRkyFrXCDU8IMRNuXlRWFyG060w2OVWsEl&#10;FHOjoUtpn0sZmw69ibOwR2LvKwzeJJZDK+1gTlzuncyUupfe9MQLndnjU4fNdzV6Dc9v61223R5s&#10;VU/vo3tdmpV1B62vr6bHBxAJp/QXhjM+o0PJTHUYyUbhWC8UoycNa5WB4MB8oeYg6rNztwRZFvL/&#10;hfIXAAD//wMAUEsBAi0AFAAGAAgAAAAhALaDOJL+AAAA4QEAABMAAAAAAAAAAAAAAAAAAAAAAFtD&#10;b250ZW50X1R5cGVzXS54bWxQSwECLQAUAAYACAAAACEAOP0h/9YAAACUAQAACwAAAAAAAAAAAAAA&#10;AAAvAQAAX3JlbHMvLnJlbHNQSwECLQAUAAYACAAAACEALlIBRzYCAADcBAAADgAAAAAAAAAAAAAA&#10;AAAuAgAAZHJzL2Uyb0RvYy54bWxQSwECLQAUAAYACAAAACEAM9VyJt0AAAAKAQAADwAAAAAAAAAA&#10;AAAAAACQBAAAZHJzL2Rvd25yZXYueG1sUEsFBgAAAAAEAAQA8wAAAJoFAAAAAA==&#10;" fillcolor="white [3201]" strokecolor="#a5a5a5 [2092]">
                <v:textbox>
                  <w:txbxContent>
                    <w:p w14:paraId="12626E6E" w14:textId="77777777" w:rsidR="009E4117" w:rsidRDefault="009E4117" w:rsidP="0028027B">
                      <w:pPr>
                        <w:jc w:val="center"/>
                      </w:pPr>
                      <w:r>
                        <w:rPr>
                          <w:rFonts w:asciiTheme="minorHAnsi" w:cstheme="minorBidi"/>
                          <w:b/>
                          <w:bCs/>
                          <w:color w:val="FF0000"/>
                          <w:sz w:val="16"/>
                          <w:szCs w:val="16"/>
                        </w:rPr>
                        <w:t>Lower Importance / Higher satisfaction</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4141C846" wp14:editId="7EE91F87">
                <wp:simplePos x="0" y="0"/>
                <wp:positionH relativeFrom="column">
                  <wp:posOffset>894945</wp:posOffset>
                </wp:positionH>
                <wp:positionV relativeFrom="paragraph">
                  <wp:posOffset>3707738</wp:posOffset>
                </wp:positionV>
                <wp:extent cx="1266825" cy="352426"/>
                <wp:effectExtent l="0" t="0" r="28575" b="28575"/>
                <wp:wrapNone/>
                <wp:docPr id="61" name="TextBox 6"/>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4933F7AA" w14:textId="77777777" w:rsidR="009E4117" w:rsidRDefault="009E4117" w:rsidP="00E10AD2">
                            <w:pPr>
                              <w:jc w:val="center"/>
                            </w:pPr>
                            <w:r>
                              <w:rPr>
                                <w:rFonts w:asciiTheme="minorHAnsi" w:cstheme="minorBidi"/>
                                <w:b/>
                                <w:bCs/>
                                <w:color w:val="FF0000"/>
                                <w:sz w:val="16"/>
                                <w:szCs w:val="16"/>
                              </w:rPr>
                              <w:t>Lower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4141C846" id="_x0000_s1037" type="#_x0000_t202" style="position:absolute;left:0;text-align:left;margin-left:70.45pt;margin-top:291.95pt;width:99.75pt;height:27.7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9rbNgIAANsEAAAOAAAAZHJzL2Uyb0RvYy54bWysVE1v2zAMvQ/YfxB0X+x4i9EFdQqsRXfZ&#10;1qHtfoAiS7YwfU1SYme/fhQdJ2136rCLbFOPj+Qj6cur0WiyFyEqZxu6XJSUCMtdq2zX0B+Pt+8u&#10;KImJ2ZZpZ0VDDyLSq83bN5eDX4vK9U63IhAgsXE9+Ib2Kfl1UUTeC8Piwnlh4VK6YFiCz9AVbWAD&#10;sBtdVGVZF4MLrQ+OixjBejNd0g3ySyl4upMyikR0QyG3hGfAc5vPYnPJ1l1gvlf8mAb7hywMUxaC&#10;nqhuWGJkF9RfVEbx4KKTacGdKZyUigusAapZli+qeeiZF1gLiBP9Sab4/2j5t/33QFTb0HpJiWUG&#10;evQoxvTJjaTO6gw+rgH04AGWRjBDl2d7BGMuepTB5CeUQ+AedD6ctAUuwrNTVdcX1YoSDnfvV9WH&#10;CumLs7cPMX0WzpD80tAAvUNJ2f5LTJAJQGdIDhadVu2t0ho/8ryIax3InkGndcIcweMZSlsyNPTj&#10;CtMwHoqOtsMYz2A4fGeybbdEjN6Zr66dAtSrssThySHm2JjiEya40xaMWcJJKnxLBy1yztreCwnS&#10;o2JTEaHb5hqm+YQFAiXnKUUycMhACVW/0vfokr0FrsUr/U9OGN/ZdPI3yrowiTgLMWnU/pybICf8&#10;LMUkQNYijdsRh295mqmtaw8wavBLSXdwSO2gZVwrT0nvwu+XtgFWF9r4a8eCoCQkfe2mTWeWA76h&#10;KQ8rtgA2CDt03Pa8ok+/EXX+J23+AAAA//8DAFBLAwQUAAYACAAAACEAT2bj/98AAAALAQAADwAA&#10;AGRycy9kb3ducmV2LnhtbEyPy07DMBBF90j8gzVI7KhNE0oS4lQIxKpIpYEPmMQmifAjjZ02/D3D&#10;CnZzNUd3zpTbxRp20lMYvJNwuxLAtGu9Glwn4eP95SYDFiI6hcY7LeFbB9hWlxclFsqf3UGf6tgx&#10;KnGhQAl9jGPBeWh7bTGs/Kgd7T79ZDFSnDquJjxTuTV8LcSGWxwcXehx1E+9br/q2Up43ueH9W53&#10;VHWzvM3m9R4zZY5SXl8tjw/Aol7iHwy/+qQOFTk1fnYqMEM5FTmhEu6yhAYiklSkwBoJmyRPgVcl&#10;//9D9QMAAP//AwBQSwECLQAUAAYACAAAACEAtoM4kv4AAADhAQAAEwAAAAAAAAAAAAAAAAAAAAAA&#10;W0NvbnRlbnRfVHlwZXNdLnhtbFBLAQItABQABgAIAAAAIQA4/SH/1gAAAJQBAAALAAAAAAAAAAAA&#10;AAAAAC8BAABfcmVscy8ucmVsc1BLAQItABQABgAIAAAAIQBGU9rbNgIAANsEAAAOAAAAAAAAAAAA&#10;AAAAAC4CAABkcnMvZTJvRG9jLnhtbFBLAQItABQABgAIAAAAIQBPZuP/3wAAAAsBAAAPAAAAAAAA&#10;AAAAAAAAAJAEAABkcnMvZG93bnJldi54bWxQSwUGAAAAAAQABADzAAAAnAUAAAAA&#10;" fillcolor="white [3201]" strokecolor="#a5a5a5 [2092]">
                <v:textbox>
                  <w:txbxContent>
                    <w:p w14:paraId="4933F7AA" w14:textId="77777777" w:rsidR="009E4117" w:rsidRDefault="009E4117" w:rsidP="00E10AD2">
                      <w:pPr>
                        <w:jc w:val="center"/>
                      </w:pPr>
                      <w:r>
                        <w:rPr>
                          <w:rFonts w:asciiTheme="minorHAnsi" w:cstheme="minorBidi"/>
                          <w:b/>
                          <w:bCs/>
                          <w:color w:val="FF0000"/>
                          <w:sz w:val="16"/>
                          <w:szCs w:val="16"/>
                        </w:rPr>
                        <w:t>Lower Importance / Lower satisfaction</w:t>
                      </w:r>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1DEFD02A" wp14:editId="506B8D01">
                <wp:simplePos x="0" y="0"/>
                <wp:positionH relativeFrom="column">
                  <wp:posOffset>3954496</wp:posOffset>
                </wp:positionH>
                <wp:positionV relativeFrom="paragraph">
                  <wp:posOffset>3717263</wp:posOffset>
                </wp:positionV>
                <wp:extent cx="1266825" cy="352426"/>
                <wp:effectExtent l="0" t="0" r="28575" b="28575"/>
                <wp:wrapNone/>
                <wp:docPr id="284" name="TextBox 4"/>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546C8028" w14:textId="77777777" w:rsidR="009E4117" w:rsidRDefault="009E4117" w:rsidP="00E10AD2">
                            <w:pPr>
                              <w:jc w:val="center"/>
                            </w:pPr>
                            <w:r>
                              <w:rPr>
                                <w:rFonts w:asciiTheme="minorHAnsi" w:cstheme="minorBidi"/>
                                <w:b/>
                                <w:bCs/>
                                <w:color w:val="FF0000"/>
                                <w:sz w:val="16"/>
                                <w:szCs w:val="16"/>
                              </w:rPr>
                              <w:t>Higher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1DEFD02A" id="_x0000_s1038" type="#_x0000_t202" style="position:absolute;left:0;text-align:left;margin-left:311.4pt;margin-top:292.7pt;width:99.75pt;height:27.7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uDLNwIAANwEAAAOAAAAZHJzL2Uyb0RvYy54bWysVE1v2zAMvQ/YfxB0X+x4SdAFcQqsRXfZ&#10;1mHtfoAiS7YwfU1SYme/fhQdJ2136rCLbFPkI98j6c31YDQ5iBCVszWdz0pKhOWuUbat6Y/Hu3dX&#10;lMTEbMO0s6KmRxHp9fbtm03v16JyndONCARAbFz3vqZdSn5dFJF3wrA4c15YuJQuGJbgM7RFE1gP&#10;6EYXVVmuit6FxgfHRYxgvR0v6RbxpRQ83UsZRSK6plBbwjPguctnsd2wdRuY7xQ/lcH+oQrDlIWk&#10;Z6hblhjZB/UXlFE8uOhkmnFnCiel4gI5AJt5+YLNQ8e8QC4gTvRnmeL/g+VfD98CUU1Nq6sFJZYZ&#10;aNKjGNJHN5BFlqf3cQ1eDx780gBmaPNkj2DMrAcZTH4CHwL3IPTxLC5gEZ6DqtXqqlpSwuHu/bJa&#10;VKsMU1yifYjpk3CG5JeaBmgeasoOn2MaXSeXnCw6rZo7pTV+5IERNzqQA4NW64Q1AvgzL21JX9MP&#10;SyzDeGAdbYs5nrnh9F3Adu0cffTefHHNmGC1LEucnpxiyo1sniDBnbZgzBKOUuFbOmqRa9b2u5Cg&#10;PSo2kgjtLnMYBxQ2CJScxhTBICA7SmD9ythTSI4WuBevjD8HYX5n0zneKOvCKOIkxKhR83Nqghz9&#10;JylGAbIWadgNOH3zapqpnWuOMGrwT0n3cEjtoGVcK09J58Lvl7Yedhfa+GvPgqAkJH3jxlVnloN/&#10;TRNOWU4GK4QdOq173tGn31jd5ae0/QMAAP//AwBQSwMEFAAGAAgAAAAhAHYj4OXgAAAACwEAAA8A&#10;AABkcnMvZG93bnJldi54bWxMj81OwzAQhO9IfQdrK3GjTk1b0hCnqkCcilQaeIBNvCQR/kljpw1v&#10;jznBcTSjmW/y3WQ0u9DgO2clLBcJMLK1U51tJHy8v9ylwHxAq1A7SxK+ycOumN3kmCl3tSe6lKFh&#10;scT6DCW0IfQZ575uyaBfuJ5s9D7dYDBEOTRcDXiN5UZzkSQbbrCzcaHFnp5aqr/K0Uh4Pm5P4nA4&#10;q7Ka3kb9+oCp0mcpb+fT/hFYoCn8heEXP6JDEZkqN1rlmZawESKiBwnrdL0CFhOpEPfAqmitki3w&#10;Iuf/PxQ/AAAA//8DAFBLAQItABQABgAIAAAAIQC2gziS/gAAAOEBAAATAAAAAAAAAAAAAAAAAAAA&#10;AABbQ29udGVudF9UeXBlc10ueG1sUEsBAi0AFAAGAAgAAAAhADj9If/WAAAAlAEAAAsAAAAAAAAA&#10;AAAAAAAALwEAAF9yZWxzLy5yZWxzUEsBAi0AFAAGAAgAAAAhAOSq4Ms3AgAA3AQAAA4AAAAAAAAA&#10;AAAAAAAALgIAAGRycy9lMm9Eb2MueG1sUEsBAi0AFAAGAAgAAAAhAHYj4OXgAAAACwEAAA8AAAAA&#10;AAAAAAAAAAAAkQQAAGRycy9kb3ducmV2LnhtbFBLBQYAAAAABAAEAPMAAACeBQAAAAA=&#10;" fillcolor="white [3201]" strokecolor="#a5a5a5 [2092]">
                <v:textbox>
                  <w:txbxContent>
                    <w:p w14:paraId="546C8028" w14:textId="77777777" w:rsidR="009E4117" w:rsidRDefault="009E4117" w:rsidP="00E10AD2">
                      <w:pPr>
                        <w:jc w:val="center"/>
                      </w:pPr>
                      <w:r>
                        <w:rPr>
                          <w:rFonts w:asciiTheme="minorHAnsi" w:cstheme="minorBidi"/>
                          <w:b/>
                          <w:bCs/>
                          <w:color w:val="FF0000"/>
                          <w:sz w:val="16"/>
                          <w:szCs w:val="16"/>
                        </w:rPr>
                        <w:t>Higher Importance / Lower satisfaction</w:t>
                      </w:r>
                    </w:p>
                  </w:txbxContent>
                </v:textbox>
              </v:shape>
            </w:pict>
          </mc:Fallback>
        </mc:AlternateContent>
      </w:r>
      <w:r w:rsidR="00844590">
        <w:rPr>
          <w:noProof/>
        </w:rPr>
        <mc:AlternateContent>
          <mc:Choice Requires="wps">
            <w:drawing>
              <wp:anchor distT="0" distB="0" distL="114300" distR="114300" simplePos="0" relativeHeight="251746304" behindDoc="0" locked="0" layoutInCell="1" allowOverlap="1" wp14:anchorId="19E80D4E" wp14:editId="490D4F15">
                <wp:simplePos x="0" y="0"/>
                <wp:positionH relativeFrom="column">
                  <wp:posOffset>4485437</wp:posOffset>
                </wp:positionH>
                <wp:positionV relativeFrom="paragraph">
                  <wp:posOffset>547397</wp:posOffset>
                </wp:positionV>
                <wp:extent cx="1266825" cy="352426"/>
                <wp:effectExtent l="0" t="0" r="28575" b="28575"/>
                <wp:wrapNone/>
                <wp:docPr id="313" name="TextBox 5"/>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5226156F" w14:textId="77777777" w:rsidR="009E4117" w:rsidRDefault="009E4117" w:rsidP="00844590">
                            <w:pPr>
                              <w:jc w:val="center"/>
                            </w:pPr>
                            <w:r>
                              <w:rPr>
                                <w:rFonts w:asciiTheme="minorHAnsi" w:cstheme="minorBidi"/>
                                <w:b/>
                                <w:bCs/>
                                <w:color w:val="FF0000"/>
                                <w:sz w:val="16"/>
                                <w:szCs w:val="16"/>
                              </w:rPr>
                              <w:t>Higher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19E80D4E" id="_x0000_s1039" type="#_x0000_t202" style="position:absolute;left:0;text-align:left;margin-left:353.2pt;margin-top:43.1pt;width:99.75pt;height:27.7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q9AOAIAANwEAAAOAAAAZHJzL2Uyb0RvYy54bWysVMFu2zAMvQ/YPwi6L3acJeiCOAXWorts&#10;67B2H6DIki1MEjVJiZ19/Sg5Ttru1GEX2abIR75H0pvrwWhyED4osDWdz0pKhOXQKNvW9Mfj3bsr&#10;SkJktmEarKjpUQR6vX37ZtO7taigA90ITxDEhnXvatrF6NZFEXgnDAszcMLipQRvWMRP3xaNZz2i&#10;G11UZbkqevCN88BFCGi9HS/pNuNLKXi8lzKISHRNsbaYT5/PXTqL7YatW89cp/ipDPYPVRimLCY9&#10;Q92yyMjeq7+gjOIeAsg442AKkFJxkTkgm3n5gs1Dx5zIXFCc4M4yhf8Hy78evnmimpou5gtKLDPY&#10;pEcxxI8wkGWSp3dhjV4PDv3igGZs82QPaEysB+lNeiIfgvco9PEsLmIRnoKq1eqqWlLC8W6xrN5X&#10;qwRTXKKdD/GTAEPSS009Ni9ryg6fQxxdJ5eULIBWzZ3SOn+kgRE32pMDw1brmGtE8Gde2pK+ph+W&#10;uQzjkHWwbc7xzC1P3wVs186zj96bL9CMCVbLsszTk1JMuTObJ0h4py0ak4SjVPktHrVINWv7XUjU&#10;Pis2kvDtLnEYBxQ3CJWcxjSDYUBylMj6lbGnkBQt8l68Mv4clPODjed4oyz4UcRJiFGj5ufUBDn6&#10;T1KMAiQt4rAb8vTh8J1mbQfNEUcN/ynxHg+pAVvGtXKUdOB/v7T1uLvYxl975gUlPuobGFedWY7+&#10;NY15ylIyXKHcodO6px19+p2ru/yUtn8AAAD//wMAUEsDBBQABgAIAAAAIQBCY8DL3wAAAAoBAAAP&#10;AAAAZHJzL2Rvd25yZXYueG1sTI/LTsMwEEX3SPyDNUjsqNOo5EWcCoFYFQka+AAnniZR7XEaO234&#10;e8yKLkf36N4z5XYxmp1xcoMlAetVBAyptWqgTsD319tDBsx5SUpqSyjgBx1sq9ubUhbKXmiP59p3&#10;LJSQK6SA3vux4Ny1PRrpVnZECtnBTkb6cE4dV5O8hHKjeRxFCTdyoLDQyxFfemyP9WwEvH7k+3i3&#10;O6m6WT5n/Z7KTOmTEPd3y/MTMI+L/4fhTz+oQxWcGjuTckwLSKNkE1ABWRIDC0AePebAmkBu1inw&#10;quTXL1S/AAAA//8DAFBLAQItABQABgAIAAAAIQC2gziS/gAAAOEBAAATAAAAAAAAAAAAAAAAAAAA&#10;AABbQ29udGVudF9UeXBlc10ueG1sUEsBAi0AFAAGAAgAAAAhADj9If/WAAAAlAEAAAsAAAAAAAAA&#10;AAAAAAAALwEAAF9yZWxzLy5yZWxzUEsBAi0AFAAGAAgAAAAhAMV6r0A4AgAA3AQAAA4AAAAAAAAA&#10;AAAAAAAALgIAAGRycy9lMm9Eb2MueG1sUEsBAi0AFAAGAAgAAAAhAEJjwMvfAAAACgEAAA8AAAAA&#10;AAAAAAAAAAAAkgQAAGRycy9kb3ducmV2LnhtbFBLBQYAAAAABAAEAPMAAACeBQAAAAA=&#10;" fillcolor="white [3201]" strokecolor="#a5a5a5 [2092]">
                <v:textbox>
                  <w:txbxContent>
                    <w:p w14:paraId="5226156F" w14:textId="77777777" w:rsidR="009E4117" w:rsidRDefault="009E4117" w:rsidP="00844590">
                      <w:pPr>
                        <w:jc w:val="center"/>
                      </w:pPr>
                      <w:r>
                        <w:rPr>
                          <w:rFonts w:asciiTheme="minorHAnsi" w:cstheme="minorBidi"/>
                          <w:b/>
                          <w:bCs/>
                          <w:color w:val="FF0000"/>
                          <w:sz w:val="16"/>
                          <w:szCs w:val="16"/>
                        </w:rPr>
                        <w:t>Higher Importance / Higher satisfaction</w:t>
                      </w:r>
                    </w:p>
                  </w:txbxContent>
                </v:textbox>
              </v:shape>
            </w:pict>
          </mc:Fallback>
        </mc:AlternateContent>
      </w:r>
      <w:r w:rsidRPr="00801EB5">
        <w:rPr>
          <w:noProof/>
        </w:rPr>
        <w:drawing>
          <wp:inline distT="0" distB="0" distL="0" distR="0" wp14:anchorId="7542E391" wp14:editId="1E9FABCD">
            <wp:extent cx="5186924" cy="4505325"/>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88041" cy="4506295"/>
                    </a:xfrm>
                    <a:prstGeom prst="rect">
                      <a:avLst/>
                    </a:prstGeom>
                    <a:noFill/>
                    <a:ln>
                      <a:noFill/>
                    </a:ln>
                  </pic:spPr>
                </pic:pic>
              </a:graphicData>
            </a:graphic>
          </wp:inline>
        </w:drawing>
      </w:r>
    </w:p>
    <w:p w14:paraId="753C91C7" w14:textId="77777777" w:rsidR="00141E04" w:rsidRPr="005F1668" w:rsidRDefault="00141E04" w:rsidP="00D32570">
      <w:pPr>
        <w:jc w:val="center"/>
        <w:rPr>
          <w:sz w:val="16"/>
          <w:szCs w:val="16"/>
        </w:rPr>
      </w:pPr>
    </w:p>
    <w:p w14:paraId="65997CBC" w14:textId="6DA040B7" w:rsidR="00D32570" w:rsidRDefault="00D32570" w:rsidP="00D32570">
      <w:pPr>
        <w:pStyle w:val="Heading3"/>
      </w:pPr>
      <w:bookmarkStart w:id="115" w:name="_Toc436038374"/>
      <w:bookmarkStart w:id="116" w:name="_Toc513471632"/>
      <w:bookmarkStart w:id="117" w:name="_Toc67909412"/>
      <w:r>
        <w:t>The w</w:t>
      </w:r>
      <w:r w:rsidRPr="00352A10">
        <w:t>eekly garbage collection</w:t>
      </w:r>
      <w:bookmarkEnd w:id="115"/>
      <w:bookmarkEnd w:id="116"/>
      <w:r>
        <w:t xml:space="preserve"> service</w:t>
      </w:r>
      <w:bookmarkEnd w:id="117"/>
    </w:p>
    <w:p w14:paraId="37DFA664" w14:textId="19FF1230" w:rsidR="00D57AE0" w:rsidRPr="005F1668" w:rsidRDefault="00D57AE0" w:rsidP="00D57AE0">
      <w:pPr>
        <w:rPr>
          <w:sz w:val="16"/>
          <w:szCs w:val="16"/>
          <w:lang w:val="en-US"/>
        </w:rPr>
      </w:pPr>
    </w:p>
    <w:p w14:paraId="69697654" w14:textId="6DFB0BDE" w:rsidR="00D57AE0" w:rsidRPr="00D57AE0" w:rsidRDefault="005F1668" w:rsidP="00D57AE0">
      <w:pPr>
        <w:rPr>
          <w:lang w:val="en-US"/>
        </w:rPr>
      </w:pPr>
      <w:r>
        <w:rPr>
          <w:lang w:val="en-US"/>
        </w:rPr>
        <w:t>The weekly garbage collection service remained the second most important of the 26 included services and facilities and increased marginally this year.  Satisfaction declined marginally, down 2.3%, although it remains “excellent” and ranked 2</w:t>
      </w:r>
      <w:r w:rsidRPr="005F1668">
        <w:rPr>
          <w:vertAlign w:val="superscript"/>
          <w:lang w:val="en-US"/>
        </w:rPr>
        <w:t>nd</w:t>
      </w:r>
      <w:r>
        <w:rPr>
          <w:lang w:val="en-US"/>
        </w:rPr>
        <w:t xml:space="preserve"> in terms of satisfaction.  </w:t>
      </w:r>
    </w:p>
    <w:p w14:paraId="16FE868A" w14:textId="104023BA" w:rsidR="00D32570" w:rsidRPr="005F1668" w:rsidRDefault="00D32570" w:rsidP="00D32570">
      <w:pPr>
        <w:jc w:val="center"/>
        <w:rPr>
          <w:sz w:val="16"/>
          <w:szCs w:val="16"/>
        </w:rPr>
      </w:pPr>
    </w:p>
    <w:p w14:paraId="07A7561D" w14:textId="6192A929" w:rsidR="00394F5B" w:rsidRDefault="00802C11" w:rsidP="00D32570">
      <w:pPr>
        <w:jc w:val="center"/>
      </w:pPr>
      <w:r w:rsidRPr="00802C11">
        <w:rPr>
          <w:noProof/>
        </w:rPr>
        <w:drawing>
          <wp:inline distT="0" distB="0" distL="0" distR="0" wp14:anchorId="18B8D17D" wp14:editId="6E8EA2C6">
            <wp:extent cx="5637530" cy="310515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40074" cy="3106551"/>
                    </a:xfrm>
                    <a:prstGeom prst="rect">
                      <a:avLst/>
                    </a:prstGeom>
                    <a:noFill/>
                    <a:ln>
                      <a:noFill/>
                    </a:ln>
                  </pic:spPr>
                </pic:pic>
              </a:graphicData>
            </a:graphic>
          </wp:inline>
        </w:drawing>
      </w:r>
    </w:p>
    <w:p w14:paraId="5AF12B08" w14:textId="4EBBE380" w:rsidR="00D32570" w:rsidRDefault="00D32570" w:rsidP="00D32570">
      <w:pPr>
        <w:pStyle w:val="Heading3"/>
      </w:pPr>
      <w:bookmarkStart w:id="118" w:name="_Toc372270812"/>
      <w:bookmarkStart w:id="119" w:name="_Toc436038375"/>
      <w:bookmarkStart w:id="120" w:name="_Toc513471633"/>
      <w:bookmarkStart w:id="121" w:name="_Toc67909413"/>
      <w:r>
        <w:t>The r</w:t>
      </w:r>
      <w:r w:rsidRPr="00383F0D">
        <w:t>egular recycling</w:t>
      </w:r>
      <w:bookmarkEnd w:id="118"/>
      <w:bookmarkEnd w:id="119"/>
      <w:bookmarkEnd w:id="120"/>
      <w:r>
        <w:t xml:space="preserve"> </w:t>
      </w:r>
      <w:r w:rsidR="00271B8D">
        <w:t>service</w:t>
      </w:r>
      <w:bookmarkEnd w:id="121"/>
    </w:p>
    <w:p w14:paraId="19138569" w14:textId="1CF1D3CE" w:rsidR="005F1668" w:rsidRPr="00385742" w:rsidRDefault="005F1668" w:rsidP="005F1668">
      <w:pPr>
        <w:rPr>
          <w:sz w:val="16"/>
          <w:szCs w:val="16"/>
          <w:lang w:val="en-US"/>
        </w:rPr>
      </w:pPr>
    </w:p>
    <w:p w14:paraId="04574455" w14:textId="06C78794" w:rsidR="005F1668" w:rsidRPr="005F1668" w:rsidRDefault="00385742" w:rsidP="005F1668">
      <w:pPr>
        <w:rPr>
          <w:lang w:val="en-US"/>
        </w:rPr>
      </w:pPr>
      <w:r>
        <w:rPr>
          <w:lang w:val="en-US"/>
        </w:rPr>
        <w:t>The importance of the regular recycling service increased marginally this year, and the service remains the most important of the 26 included services and facilities.  Satisfaction declined marginally but not measurably, down less than one percent, but remains “excellent” and ranked 4</w:t>
      </w:r>
      <w:r w:rsidRPr="00385742">
        <w:rPr>
          <w:vertAlign w:val="superscript"/>
          <w:lang w:val="en-US"/>
        </w:rPr>
        <w:t>th</w:t>
      </w:r>
      <w:r>
        <w:rPr>
          <w:lang w:val="en-US"/>
        </w:rPr>
        <w:t xml:space="preserve"> in terms of satisfaction this year. </w:t>
      </w:r>
    </w:p>
    <w:p w14:paraId="0170BE02" w14:textId="77777777" w:rsidR="00BE7020" w:rsidRPr="00385742" w:rsidRDefault="00BE7020" w:rsidP="00BE7020">
      <w:pPr>
        <w:rPr>
          <w:sz w:val="16"/>
          <w:szCs w:val="16"/>
          <w:lang w:val="en-US"/>
        </w:rPr>
      </w:pPr>
    </w:p>
    <w:p w14:paraId="710CC72B" w14:textId="0976F5EC" w:rsidR="00D32570" w:rsidRPr="00144362" w:rsidRDefault="00802C11" w:rsidP="00802C11">
      <w:pPr>
        <w:jc w:val="center"/>
        <w:rPr>
          <w:rFonts w:eastAsia="Times New Roman"/>
          <w:b/>
          <w:bCs/>
          <w:lang w:val="en-US"/>
        </w:rPr>
      </w:pPr>
      <w:r w:rsidRPr="00802C11">
        <w:rPr>
          <w:noProof/>
        </w:rPr>
        <w:drawing>
          <wp:inline distT="0" distB="0" distL="0" distR="0" wp14:anchorId="64FB98DB" wp14:editId="710774D2">
            <wp:extent cx="5700395" cy="31146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00395" cy="3114675"/>
                    </a:xfrm>
                    <a:prstGeom prst="rect">
                      <a:avLst/>
                    </a:prstGeom>
                    <a:noFill/>
                    <a:ln>
                      <a:noFill/>
                    </a:ln>
                  </pic:spPr>
                </pic:pic>
              </a:graphicData>
            </a:graphic>
          </wp:inline>
        </w:drawing>
      </w:r>
    </w:p>
    <w:p w14:paraId="7ABFCCD1" w14:textId="77777777" w:rsidR="00D32570" w:rsidRPr="00385742" w:rsidRDefault="00D32570" w:rsidP="00D32570">
      <w:pPr>
        <w:jc w:val="center"/>
        <w:rPr>
          <w:rFonts w:eastAsia="Times New Roman"/>
          <w:b/>
          <w:bCs/>
          <w:sz w:val="16"/>
          <w:szCs w:val="16"/>
          <w:lang w:val="en-US"/>
        </w:rPr>
      </w:pPr>
    </w:p>
    <w:p w14:paraId="79065F70" w14:textId="79B1FAFD" w:rsidR="00D57AE0" w:rsidRDefault="00D57AE0" w:rsidP="00D57AE0">
      <w:pPr>
        <w:pStyle w:val="Heading3"/>
        <w:jc w:val="left"/>
      </w:pPr>
      <w:bookmarkStart w:id="122" w:name="_Toc67909414"/>
      <w:bookmarkStart w:id="123" w:name="_Toc436038377"/>
      <w:bookmarkStart w:id="124" w:name="_Toc513471641"/>
      <w:bookmarkStart w:id="125" w:name="_Toc436038376"/>
      <w:bookmarkStart w:id="126" w:name="_Toc513471640"/>
      <w:bookmarkStart w:id="127" w:name="_Toc372270821"/>
      <w:bookmarkStart w:id="128" w:name="_Toc436038384"/>
      <w:bookmarkStart w:id="129" w:name="_Toc513471634"/>
      <w:r>
        <w:t>Food and Green waste collection services</w:t>
      </w:r>
      <w:bookmarkEnd w:id="122"/>
    </w:p>
    <w:p w14:paraId="3BF6C6FA" w14:textId="053C4375" w:rsidR="00385742" w:rsidRPr="00385742" w:rsidRDefault="00385742" w:rsidP="00385742">
      <w:pPr>
        <w:rPr>
          <w:sz w:val="16"/>
          <w:szCs w:val="16"/>
          <w:lang w:val="en-US"/>
        </w:rPr>
      </w:pPr>
    </w:p>
    <w:p w14:paraId="73F4A2C9" w14:textId="19853DEB" w:rsidR="00385742" w:rsidRDefault="004323E6" w:rsidP="00385742">
      <w:pPr>
        <w:rPr>
          <w:lang w:val="en-US"/>
        </w:rPr>
      </w:pPr>
      <w:r>
        <w:rPr>
          <w:lang w:val="en-US"/>
        </w:rPr>
        <w:t>The importance of food and green waste collection services remained essentially stable this year at 9.12, which ranks this the 4</w:t>
      </w:r>
      <w:r w:rsidRPr="004323E6">
        <w:rPr>
          <w:vertAlign w:val="superscript"/>
          <w:lang w:val="en-US"/>
        </w:rPr>
        <w:t>th</w:t>
      </w:r>
      <w:r>
        <w:rPr>
          <w:lang w:val="en-US"/>
        </w:rPr>
        <w:t xml:space="preserve"> most important service.  Satisfaction also declined marginally but not measurably, down 1.5% to 8.40, but remains “excellent” and ranked 3</w:t>
      </w:r>
      <w:r w:rsidRPr="004323E6">
        <w:rPr>
          <w:vertAlign w:val="superscript"/>
          <w:lang w:val="en-US"/>
        </w:rPr>
        <w:t>rd</w:t>
      </w:r>
      <w:r>
        <w:rPr>
          <w:lang w:val="en-US"/>
        </w:rPr>
        <w:t>.</w:t>
      </w:r>
    </w:p>
    <w:p w14:paraId="1AA82FA9" w14:textId="77777777" w:rsidR="004323E6" w:rsidRPr="004323E6" w:rsidRDefault="004323E6" w:rsidP="00385742">
      <w:pPr>
        <w:rPr>
          <w:sz w:val="16"/>
          <w:szCs w:val="16"/>
          <w:lang w:val="en-US"/>
        </w:rPr>
      </w:pPr>
    </w:p>
    <w:p w14:paraId="5ABC6F9E" w14:textId="77777777" w:rsidR="00D57AE0" w:rsidRDefault="00D57AE0" w:rsidP="00D57AE0">
      <w:pPr>
        <w:jc w:val="center"/>
        <w:rPr>
          <w:lang w:val="en-US"/>
        </w:rPr>
      </w:pPr>
      <w:r w:rsidRPr="00802C11">
        <w:rPr>
          <w:noProof/>
        </w:rPr>
        <w:drawing>
          <wp:inline distT="0" distB="0" distL="0" distR="0" wp14:anchorId="0A12F31E" wp14:editId="461995E6">
            <wp:extent cx="5720080" cy="324929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20080" cy="3249295"/>
                    </a:xfrm>
                    <a:prstGeom prst="rect">
                      <a:avLst/>
                    </a:prstGeom>
                    <a:noFill/>
                    <a:ln>
                      <a:noFill/>
                    </a:ln>
                  </pic:spPr>
                </pic:pic>
              </a:graphicData>
            </a:graphic>
          </wp:inline>
        </w:drawing>
      </w:r>
    </w:p>
    <w:p w14:paraId="6152E47A" w14:textId="2A97DF46" w:rsidR="00BE7020" w:rsidRDefault="00BE7020" w:rsidP="00BE7020">
      <w:pPr>
        <w:pStyle w:val="Heading3"/>
      </w:pPr>
      <w:bookmarkStart w:id="130" w:name="_Toc67909415"/>
      <w:r>
        <w:rPr>
          <w:lang w:val="en-AU"/>
        </w:rPr>
        <w:t xml:space="preserve">The </w:t>
      </w:r>
      <w:r w:rsidR="00271B8D">
        <w:rPr>
          <w:lang w:val="en-AU"/>
        </w:rPr>
        <w:t xml:space="preserve">hard </w:t>
      </w:r>
      <w:r>
        <w:t>rubbish booking / pick up service</w:t>
      </w:r>
      <w:bookmarkEnd w:id="123"/>
      <w:bookmarkEnd w:id="124"/>
      <w:bookmarkEnd w:id="130"/>
    </w:p>
    <w:p w14:paraId="1F5D3AF3" w14:textId="5B5D1BCA" w:rsidR="005D35AB" w:rsidRPr="00544412" w:rsidRDefault="005D35AB" w:rsidP="005D35AB">
      <w:pPr>
        <w:rPr>
          <w:sz w:val="16"/>
          <w:szCs w:val="16"/>
          <w:lang w:val="en-US"/>
        </w:rPr>
      </w:pPr>
    </w:p>
    <w:p w14:paraId="1DFFF3FE" w14:textId="752E20DF" w:rsidR="005D35AB" w:rsidRPr="005D35AB" w:rsidRDefault="005D35AB" w:rsidP="005D35AB">
      <w:pPr>
        <w:rPr>
          <w:lang w:val="en-US"/>
        </w:rPr>
      </w:pPr>
      <w:r>
        <w:rPr>
          <w:lang w:val="en-US"/>
        </w:rPr>
        <w:t>The importance of the hard rubbish booking / pick-up service remained essentially stable this year at 9.07, which ranks this the 9</w:t>
      </w:r>
      <w:r w:rsidRPr="005D35AB">
        <w:rPr>
          <w:vertAlign w:val="superscript"/>
          <w:lang w:val="en-US"/>
        </w:rPr>
        <w:t>th</w:t>
      </w:r>
      <w:r>
        <w:rPr>
          <w:lang w:val="en-US"/>
        </w:rPr>
        <w:t xml:space="preserve"> most important of the 26 included services and facilities.  This service was one of </w:t>
      </w:r>
      <w:r w:rsidR="00544412">
        <w:rPr>
          <w:lang w:val="en-US"/>
        </w:rPr>
        <w:t>two services and facilities to increase satisfaction this year, up 1.2% to 8.29, which remains “excellent” and ranks this service 5</w:t>
      </w:r>
      <w:r w:rsidR="00544412" w:rsidRPr="00544412">
        <w:rPr>
          <w:vertAlign w:val="superscript"/>
          <w:lang w:val="en-US"/>
        </w:rPr>
        <w:t>th</w:t>
      </w:r>
      <w:r w:rsidR="00544412">
        <w:rPr>
          <w:lang w:val="en-US"/>
        </w:rPr>
        <w:t xml:space="preserve"> in terms of satisfaction.</w:t>
      </w:r>
    </w:p>
    <w:p w14:paraId="4414048C" w14:textId="4EFF3BBC" w:rsidR="00BE7020" w:rsidRPr="00544412" w:rsidRDefault="00BE7020" w:rsidP="00BE7020">
      <w:pPr>
        <w:rPr>
          <w:sz w:val="16"/>
          <w:szCs w:val="16"/>
          <w:lang w:val="en-US"/>
        </w:rPr>
      </w:pPr>
    </w:p>
    <w:p w14:paraId="30A38313" w14:textId="05AFF8DC" w:rsidR="00BE7020" w:rsidRDefault="00802C11" w:rsidP="00BE7020">
      <w:pPr>
        <w:jc w:val="center"/>
        <w:rPr>
          <w:lang w:val="en-US"/>
        </w:rPr>
      </w:pPr>
      <w:r w:rsidRPr="00802C11">
        <w:rPr>
          <w:noProof/>
        </w:rPr>
        <w:drawing>
          <wp:inline distT="0" distB="0" distL="0" distR="0" wp14:anchorId="6CB2DDF6" wp14:editId="5E986AE6">
            <wp:extent cx="5700395" cy="31527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00395" cy="3152775"/>
                    </a:xfrm>
                    <a:prstGeom prst="rect">
                      <a:avLst/>
                    </a:prstGeom>
                    <a:noFill/>
                    <a:ln>
                      <a:noFill/>
                    </a:ln>
                  </pic:spPr>
                </pic:pic>
              </a:graphicData>
            </a:graphic>
          </wp:inline>
        </w:drawing>
      </w:r>
    </w:p>
    <w:p w14:paraId="4AEACE7D" w14:textId="2D005E96" w:rsidR="00544412" w:rsidRPr="00544412" w:rsidRDefault="00544412" w:rsidP="00BE7020">
      <w:pPr>
        <w:jc w:val="center"/>
        <w:rPr>
          <w:sz w:val="16"/>
          <w:szCs w:val="16"/>
          <w:lang w:val="en-US"/>
        </w:rPr>
      </w:pPr>
    </w:p>
    <w:p w14:paraId="27954BB0" w14:textId="729B1A99" w:rsidR="00802C11" w:rsidRPr="00544412" w:rsidRDefault="00802C11">
      <w:pPr>
        <w:jc w:val="left"/>
        <w:rPr>
          <w:rFonts w:eastAsia="Times New Roman"/>
          <w:b/>
          <w:bCs/>
          <w:sz w:val="16"/>
          <w:szCs w:val="16"/>
          <w:lang w:val="en-US"/>
        </w:rPr>
      </w:pPr>
    </w:p>
    <w:p w14:paraId="32B5099E" w14:textId="43586196" w:rsidR="00D32570" w:rsidRDefault="00D32570" w:rsidP="00D32570">
      <w:pPr>
        <w:pStyle w:val="Heading2"/>
      </w:pPr>
      <w:bookmarkStart w:id="131" w:name="_Toc67909416"/>
      <w:bookmarkEnd w:id="125"/>
      <w:bookmarkEnd w:id="126"/>
      <w:bookmarkEnd w:id="127"/>
      <w:bookmarkEnd w:id="128"/>
      <w:bookmarkEnd w:id="129"/>
      <w:r>
        <w:t>Recreation and culture</w:t>
      </w:r>
      <w:bookmarkEnd w:id="131"/>
    </w:p>
    <w:p w14:paraId="30A48797" w14:textId="32F28C5D" w:rsidR="00544412" w:rsidRPr="00544412" w:rsidRDefault="00544412" w:rsidP="00544412">
      <w:pPr>
        <w:rPr>
          <w:sz w:val="20"/>
          <w:szCs w:val="20"/>
          <w:lang w:val="en-US"/>
        </w:rPr>
      </w:pPr>
    </w:p>
    <w:p w14:paraId="1DFFA3D4" w14:textId="03B7A284" w:rsidR="00544412" w:rsidRDefault="00544412" w:rsidP="00544412">
      <w:pPr>
        <w:rPr>
          <w:lang w:val="en-US"/>
        </w:rPr>
      </w:pPr>
      <w:r>
        <w:rPr>
          <w:lang w:val="en-US"/>
        </w:rPr>
        <w:t>There were four recreation and culture related services included in the survey this year, including the local library, arts centres, sports grounds and ovals, and recreation and aquatic centres.</w:t>
      </w:r>
    </w:p>
    <w:p w14:paraId="36E24E16" w14:textId="22DA7B4F" w:rsidR="00544412" w:rsidRPr="00544412" w:rsidRDefault="00544412" w:rsidP="00544412">
      <w:pPr>
        <w:rPr>
          <w:sz w:val="20"/>
          <w:szCs w:val="20"/>
          <w:lang w:val="en-US"/>
        </w:rPr>
      </w:pPr>
    </w:p>
    <w:p w14:paraId="32B94CF5" w14:textId="322BC2A1" w:rsidR="00544412" w:rsidRDefault="00544412" w:rsidP="00544412">
      <w:pPr>
        <w:rPr>
          <w:lang w:val="en-US"/>
        </w:rPr>
      </w:pPr>
      <w:r>
        <w:rPr>
          <w:lang w:val="en-US"/>
        </w:rPr>
        <w:t>The average satisfaction with these four recreation and culture services marginally but not measurably this year, down 2.1% to 7.90, although it remains at an “excellent” level.</w:t>
      </w:r>
    </w:p>
    <w:p w14:paraId="53D663B1" w14:textId="62BB68E5" w:rsidR="00544412" w:rsidRPr="00544412" w:rsidRDefault="00544412" w:rsidP="00544412">
      <w:pPr>
        <w:rPr>
          <w:sz w:val="20"/>
          <w:szCs w:val="20"/>
          <w:lang w:val="en-US"/>
        </w:rPr>
      </w:pPr>
    </w:p>
    <w:p w14:paraId="4AB41319" w14:textId="520399FA" w:rsidR="00544412" w:rsidRDefault="00544412" w:rsidP="00544412">
      <w:pPr>
        <w:rPr>
          <w:lang w:val="en-US"/>
        </w:rPr>
      </w:pPr>
      <w:r>
        <w:rPr>
          <w:lang w:val="en-US"/>
        </w:rPr>
        <w:t>This decline in satisfaction was lower than the 3.2% average decline in satisfaction with services and facilities recorded this year, and lower than the 6.7% decline in overall satisfaction with Council’s overall performance.</w:t>
      </w:r>
    </w:p>
    <w:p w14:paraId="4449838A" w14:textId="6BB89D9D" w:rsidR="00544412" w:rsidRPr="00544412" w:rsidRDefault="00544412" w:rsidP="00544412">
      <w:pPr>
        <w:rPr>
          <w:sz w:val="20"/>
          <w:szCs w:val="20"/>
          <w:lang w:val="en-US"/>
        </w:rPr>
      </w:pPr>
    </w:p>
    <w:p w14:paraId="636726C1" w14:textId="77777777" w:rsidR="00544412" w:rsidRDefault="00544412" w:rsidP="00544412">
      <w:pPr>
        <w:rPr>
          <w:lang w:val="en-US"/>
        </w:rPr>
      </w:pPr>
      <w:r>
        <w:rPr>
          <w:lang w:val="en-US"/>
        </w:rPr>
        <w:t>The following graph provides a cross-tabulation of the average importance of and average satisfaction with these three services and facilities, with the crosshairs representing the City of Bayside average importance (8.96) and average satisfaction (7.55) with all 26 included Council provided services and facilities.</w:t>
      </w:r>
    </w:p>
    <w:p w14:paraId="24837D35" w14:textId="0746A56A" w:rsidR="00544412" w:rsidRPr="00544412" w:rsidRDefault="00544412" w:rsidP="00544412">
      <w:pPr>
        <w:rPr>
          <w:sz w:val="20"/>
          <w:szCs w:val="20"/>
          <w:lang w:val="en-US"/>
        </w:rPr>
      </w:pPr>
    </w:p>
    <w:p w14:paraId="3C448B2E" w14:textId="2BAE8A3A" w:rsidR="00544412" w:rsidRDefault="00544412" w:rsidP="00544412">
      <w:pPr>
        <w:rPr>
          <w:lang w:val="en-US"/>
        </w:rPr>
      </w:pPr>
      <w:r>
        <w:rPr>
          <w:lang w:val="en-US"/>
        </w:rPr>
        <w:t>Consistent with the results in previous years, all these services and facilities were of approximately average or slightly lower than average importance, but recorded average or higher than average satisfaction.  Particular attention is drawn to the local library, which despite a fall between 2019 and 2020, continues to record higher than average satisfaction.</w:t>
      </w:r>
    </w:p>
    <w:bookmarkStart w:id="132" w:name="_Toc436038398"/>
    <w:bookmarkStart w:id="133" w:name="_Toc513471642"/>
    <w:p w14:paraId="097ACABC" w14:textId="61F99245" w:rsidR="002B7EA4" w:rsidRDefault="00801EB5" w:rsidP="002A2AE2">
      <w:pPr>
        <w:jc w:val="center"/>
        <w:rPr>
          <w:rFonts w:eastAsia="Times New Roman"/>
          <w:b/>
          <w:bCs/>
          <w:sz w:val="26"/>
          <w:szCs w:val="26"/>
          <w:lang w:val="en-US"/>
        </w:rPr>
      </w:pPr>
      <w:r>
        <w:rPr>
          <w:noProof/>
        </w:rPr>
        <mc:AlternateContent>
          <mc:Choice Requires="wps">
            <w:drawing>
              <wp:anchor distT="0" distB="0" distL="114300" distR="114300" simplePos="0" relativeHeight="251744256" behindDoc="0" locked="0" layoutInCell="1" allowOverlap="1" wp14:anchorId="41FA5BDD" wp14:editId="1849EB4C">
                <wp:simplePos x="0" y="0"/>
                <wp:positionH relativeFrom="margin">
                  <wp:posOffset>4328795</wp:posOffset>
                </wp:positionH>
                <wp:positionV relativeFrom="paragraph">
                  <wp:posOffset>589280</wp:posOffset>
                </wp:positionV>
                <wp:extent cx="1266825" cy="352425"/>
                <wp:effectExtent l="0" t="0" r="28575" b="28575"/>
                <wp:wrapNone/>
                <wp:docPr id="312" name="TextBox 5"/>
                <wp:cNvGraphicFramePr/>
                <a:graphic xmlns:a="http://schemas.openxmlformats.org/drawingml/2006/main">
                  <a:graphicData uri="http://schemas.microsoft.com/office/word/2010/wordprocessingShape">
                    <wps:wsp>
                      <wps:cNvSpPr txBox="1"/>
                      <wps:spPr>
                        <a:xfrm>
                          <a:off x="0" y="0"/>
                          <a:ext cx="1266825" cy="352425"/>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0A64D652" w14:textId="77777777" w:rsidR="009E4117" w:rsidRDefault="009E4117" w:rsidP="00844590">
                            <w:pPr>
                              <w:jc w:val="center"/>
                            </w:pPr>
                            <w:r>
                              <w:rPr>
                                <w:rFonts w:asciiTheme="minorHAnsi" w:cstheme="minorBidi"/>
                                <w:b/>
                                <w:bCs/>
                                <w:color w:val="FF0000"/>
                                <w:sz w:val="16"/>
                                <w:szCs w:val="16"/>
                              </w:rPr>
                              <w:t>Higher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41FA5BDD" id="_x0000_s1040" type="#_x0000_t202" style="position:absolute;left:0;text-align:left;margin-left:340.85pt;margin-top:46.4pt;width:99.75pt;height:27.75pt;z-index:2517442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h4TNwIAANwEAAAOAAAAZHJzL2Uyb0RvYy54bWysVM1u2zAMvg/YOwi6L3bcJuiCOAXWorts&#10;69B2D6DIki1MEjVJiZ09/Sg5Ttru1GEXWeLPR/Ij6fX1YDTZCx8U2JrOZyUlwnJolG1r+uPp7sMV&#10;JSEy2zANVtT0IAK93rx/t+7dSlTQgW6EJwhiw6p3Ne1idKuiCLwThoUZOGFRKcEbFvHp26LxrEd0&#10;o4uqLJdFD75xHrgIAaW3o5JuMr6Ugsd7KYOIRNcUc4v59PncprPYrNmq9cx1ih/TYP+QhWHKYtAT&#10;1C2LjOy8+gvKKO4hgIwzDqYAKRUXuQasZl6+quaxY07kWpCc4E40hf8Hy7/tv3uimppezCtKLDPY&#10;pCcxxE8wkEWip3dhhVaPDu3igGJs8yQPKExVD9Kb9MV6COqR6MOJXMQiPDlVy+VVtaCEo+5iUV3i&#10;HeGLs7fzIX4WYEi61NRj8zKnbP8lxNF0MknBAmjV3Cmt8yMNjLjRnuwZtlrHnCOCv7DSlvQ1/bjI&#10;aRiHVQfb5hgvzPL0ncG27Tzb6J35Cs0YYLkoyzw9KcQUO1fzDAl12qIwUThSlW/xoEXKWdsHIZH7&#10;zNhYhG+3qYZxQHGDkMlpTDMYOiRDiVW/0ffokrxF3os3+p+ccnyw8eRvlAU/kjgRMXLU/JyaIEf7&#10;iYqRgMRFHLZDnr755TRTW2gOOGr4T4n3eEgN2DKulaOkA//7tazH3cU2/toxLyjxUd/AuOrMcrSv&#10;acxTloLhCuUOHdc97ejzd87u/FPa/AEAAP//AwBQSwMEFAAGAAgAAAAhACKKyfzfAAAACgEAAA8A&#10;AABkcnMvZG93bnJldi54bWxMj8tOwzAQRfdI/IM1lbqjTlLUuiFOhUCsigQNfMAkNklUP9LYacPf&#10;M6xgOZqje88t9rM17KLH0HsnIV0lwLRrvOpdK+Hz4+VOAAsRnULjnZbwrQPsy9ubAnPlr+6oL1Vs&#10;GYW4kKOELsYh5zw0nbYYVn7Qjn5ffrQY6Rxbrka8Urg1PEuSDbfYO2rocNBPnW5O1WQlPL/tjtnh&#10;cFZVPb9P5nWLQpmzlMvF/PgALOo5/sHwq0/qUJJT7SenAjMSNiLdEiphl9EEAoRIM2A1kfdiDbws&#10;+P8J5Q8AAAD//wMAUEsBAi0AFAAGAAgAAAAhALaDOJL+AAAA4QEAABMAAAAAAAAAAAAAAAAAAAAA&#10;AFtDb250ZW50X1R5cGVzXS54bWxQSwECLQAUAAYACAAAACEAOP0h/9YAAACUAQAACwAAAAAAAAAA&#10;AAAAAAAvAQAAX3JlbHMvLnJlbHNQSwECLQAUAAYACAAAACEALjoeEzcCAADcBAAADgAAAAAAAAAA&#10;AAAAAAAuAgAAZHJzL2Uyb0RvYy54bWxQSwECLQAUAAYACAAAACEAIorJ/N8AAAAKAQAADwAAAAAA&#10;AAAAAAAAAACRBAAAZHJzL2Rvd25yZXYueG1sUEsFBgAAAAAEAAQA8wAAAJ0FAAAAAA==&#10;" fillcolor="white [3201]" strokecolor="#a5a5a5 [2092]">
                <v:textbox>
                  <w:txbxContent>
                    <w:p w14:paraId="0A64D652" w14:textId="77777777" w:rsidR="009E4117" w:rsidRDefault="009E4117" w:rsidP="00844590">
                      <w:pPr>
                        <w:jc w:val="center"/>
                      </w:pPr>
                      <w:r>
                        <w:rPr>
                          <w:rFonts w:asciiTheme="minorHAnsi" w:cstheme="minorBidi"/>
                          <w:b/>
                          <w:bCs/>
                          <w:color w:val="FF0000"/>
                          <w:sz w:val="16"/>
                          <w:szCs w:val="16"/>
                        </w:rPr>
                        <w:t>Higher Importance / Higher satisfaction</w:t>
                      </w:r>
                    </w:p>
                  </w:txbxContent>
                </v:textbox>
                <w10:wrap anchorx="margin"/>
              </v:shape>
            </w:pict>
          </mc:Fallback>
        </mc:AlternateContent>
      </w:r>
      <w:r>
        <w:rPr>
          <w:noProof/>
        </w:rPr>
        <mc:AlternateContent>
          <mc:Choice Requires="wps">
            <w:drawing>
              <wp:anchor distT="0" distB="0" distL="114300" distR="114300" simplePos="0" relativeHeight="251698176" behindDoc="0" locked="0" layoutInCell="1" allowOverlap="1" wp14:anchorId="4020C0F8" wp14:editId="66D4921B">
                <wp:simplePos x="0" y="0"/>
                <wp:positionH relativeFrom="column">
                  <wp:posOffset>3934865</wp:posOffset>
                </wp:positionH>
                <wp:positionV relativeFrom="paragraph">
                  <wp:posOffset>3692728</wp:posOffset>
                </wp:positionV>
                <wp:extent cx="1266825" cy="352426"/>
                <wp:effectExtent l="0" t="0" r="28575" b="28575"/>
                <wp:wrapNone/>
                <wp:docPr id="283" name="TextBox 4"/>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5EC0D484" w14:textId="77777777" w:rsidR="009E4117" w:rsidRDefault="009E4117" w:rsidP="00E10AD2">
                            <w:pPr>
                              <w:jc w:val="center"/>
                            </w:pPr>
                            <w:r>
                              <w:rPr>
                                <w:rFonts w:asciiTheme="minorHAnsi" w:cstheme="minorBidi"/>
                                <w:b/>
                                <w:bCs/>
                                <w:color w:val="FF0000"/>
                                <w:sz w:val="16"/>
                                <w:szCs w:val="16"/>
                              </w:rPr>
                              <w:t>Higher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4020C0F8" id="_x0000_s1041" type="#_x0000_t202" style="position:absolute;left:0;text-align:left;margin-left:309.85pt;margin-top:290.75pt;width:99.75pt;height:27.7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YjQOAIAANwEAAAOAAAAZHJzL2Uyb0RvYy54bWysVMFu2zAMvQ/YPwi6L3bcJuiCOAXWorts&#10;69B2H6DIki1MEjVJiZ19/Sg5Ttru1GEX2abIR75H0uvrwWiyFz4osDWdz0pKhOXQKNvW9MfT3Ycr&#10;SkJktmEarKjpQQR6vXn/bt27laigA90ITxDEhlXvatrF6FZFEXgnDAszcMLipQRvWMRP3xaNZz2i&#10;G11UZbksevCN88BFCGi9HS/pJuNLKXi8lzKISHRNsbaYT5/PbTqLzZqtWs9cp/ixDPYPVRimLCY9&#10;Qd2yyMjOq7+gjOIeAsg442AKkFJxkTkgm3n5is1jx5zIXFCc4E4yhf8Hy7/tv3uimppWVxeUWGaw&#10;SU9iiJ9gIJdJnt6FFXo9OvSLA5qxzZM9oDGxHqQ36Yl8CN6j0IeTuIhFeAqqlsurakEJx7uLRXVZ&#10;LRNMcY52PsTPAgxJLzX12LysKdt/CXF0nVxSsgBaNXdK6/yRBkbcaE/2DFutY64RwV94aUv6mn5c&#10;5DKMQ9bBtjnHC7c8fWewbTvPPnpnvkIzJlguyjJPT0ox5c5sniHhnbZoTBKOUuW3eNAi1aztg5Co&#10;fVZsJOHbbeIwDihuECo5jWkGw4DkKJH1G2OPISla5L14Y/wpKOcHG0/xRlnwo4iTEKNGzc+pCXL0&#10;n6QYBUhaxGE75OmbL6aZ2kJzwFHDf0q8x0NqwJZxrRwlHfjfr2097i628deOeUGJj/oGxlVnlqN/&#10;TWOespQMVyh36LjuaUeff+fqzj+lzR8AAAD//wMAUEsDBBQABgAIAAAAIQA8aVDK4AAAAAsBAAAP&#10;AAAAZHJzL2Rvd25yZXYueG1sTI/LTsMwEEX3SPyDNUjsqJOgNg/iVAjEqkjQwAc4sZtEtcdp7LTh&#10;7xlWdDm6R/eeKbeLNeysJz84FBCvImAaW6cG7AR8f709ZMB8kKikcagF/GgP2+r2ppSFchfc63Md&#10;OkYl6AspoA9hLDj3ba+t9Cs3aqTs4CYrA51Tx9UkL1RuDU+iaMOtHJAWejnql163x3q2Al4/8n2y&#10;251U3Syfs3lPZabMSYj7u+X5CVjQS/iH4U+f1KEip8bNqDwzAjZxnhIqYJ3Fa2BEZHGeAGsoekwj&#10;4FXJr3+ofgEAAP//AwBQSwECLQAUAAYACAAAACEAtoM4kv4AAADhAQAAEwAAAAAAAAAAAAAAAAAA&#10;AAAAW0NvbnRlbnRfVHlwZXNdLnhtbFBLAQItABQABgAIAAAAIQA4/SH/1gAAAJQBAAALAAAAAAAA&#10;AAAAAAAAAC8BAABfcmVscy8ucmVsc1BLAQItABQABgAIAAAAIQCPyYjQOAIAANwEAAAOAAAAAAAA&#10;AAAAAAAAAC4CAABkcnMvZTJvRG9jLnhtbFBLAQItABQABgAIAAAAIQA8aVDK4AAAAAsBAAAPAAAA&#10;AAAAAAAAAAAAAJIEAABkcnMvZG93bnJldi54bWxQSwUGAAAAAAQABADzAAAAnwUAAAAA&#10;" fillcolor="white [3201]" strokecolor="#a5a5a5 [2092]">
                <v:textbox>
                  <w:txbxContent>
                    <w:p w14:paraId="5EC0D484" w14:textId="77777777" w:rsidR="009E4117" w:rsidRDefault="009E4117" w:rsidP="00E10AD2">
                      <w:pPr>
                        <w:jc w:val="center"/>
                      </w:pPr>
                      <w:r>
                        <w:rPr>
                          <w:rFonts w:asciiTheme="minorHAnsi" w:cstheme="minorBidi"/>
                          <w:b/>
                          <w:bCs/>
                          <w:color w:val="FF0000"/>
                          <w:sz w:val="16"/>
                          <w:szCs w:val="16"/>
                        </w:rPr>
                        <w:t>Higher Importance / Lower satisfaction</w:t>
                      </w:r>
                    </w:p>
                  </w:txbxContent>
                </v:textbox>
              </v:shape>
            </w:pict>
          </mc:Fallback>
        </mc:AlternateContent>
      </w:r>
      <w:r w:rsidR="0028027B">
        <w:rPr>
          <w:noProof/>
        </w:rPr>
        <mc:AlternateContent>
          <mc:Choice Requires="wps">
            <w:drawing>
              <wp:anchor distT="0" distB="0" distL="114300" distR="114300" simplePos="0" relativeHeight="251667456" behindDoc="0" locked="0" layoutInCell="1" allowOverlap="1" wp14:anchorId="6F59D3ED" wp14:editId="03F60B4D">
                <wp:simplePos x="0" y="0"/>
                <wp:positionH relativeFrom="column">
                  <wp:posOffset>914400</wp:posOffset>
                </wp:positionH>
                <wp:positionV relativeFrom="paragraph">
                  <wp:posOffset>3683000</wp:posOffset>
                </wp:positionV>
                <wp:extent cx="1266825" cy="352426"/>
                <wp:effectExtent l="0" t="0" r="28575" b="28575"/>
                <wp:wrapNone/>
                <wp:docPr id="259" name="TextBox 6"/>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65B4761C" w14:textId="77777777" w:rsidR="009E4117" w:rsidRDefault="009E4117" w:rsidP="00E10AD2">
                            <w:pPr>
                              <w:jc w:val="center"/>
                            </w:pPr>
                            <w:r>
                              <w:rPr>
                                <w:rFonts w:asciiTheme="minorHAnsi" w:cstheme="minorBidi"/>
                                <w:b/>
                                <w:bCs/>
                                <w:color w:val="FF0000"/>
                                <w:sz w:val="16"/>
                                <w:szCs w:val="16"/>
                              </w:rPr>
                              <w:t>Lower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6F59D3ED" id="_x0000_s1042" type="#_x0000_t202" style="position:absolute;left:0;text-align:left;margin-left:1in;margin-top:290pt;width:99.75pt;height:27.7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2rvNwIAANwEAAAOAAAAZHJzL2Uyb0RvYy54bWysVE1v2zAMvQ/YfxB0X+x4S9AGdQqsRXfZ&#10;1mHtfoAiS7YwfU1SYme/fhQdO2136rCLbFOPj+Qj6avrwWhyECEqZ2u6XJSUCMtdo2xb0x+Pd+8u&#10;KImJ2YZpZ0VNjyLS6+3bN1e934jKdU43IhAgsXHT+5p2KflNUUTeCcPiwnlh4VK6YFiCz9AWTWA9&#10;sBtdVGW5LnoXGh8cFzGC9Xa8pFvkl1LwdC9lFInomkJuCc+A5y6fxfaKbdrAfKf4KQ32D1kYpiwE&#10;naluWWJkH9RfVEbx4KKTacGdKZyUigusAapZli+qeeiYF1gLiBP9LFP8f7T86+FbIKqpabW6pMQy&#10;A016FEP66AayzvL0Pm4A9eABlwYwQ5snewRjrnqQweQn1EPgHoQ+zuICF+HZqVqvL6oVJRzu3q+q&#10;DxXSF2dvH2L6JJwh+aWmAZqHmrLD55ggE4BOkBwsOq2aO6U1fuSBETc6kAODVuuEOYLHM5S2pK/p&#10;5QrTMB6qjrbFGM9gOH1nsl27RIzemy+uGQOsV2WJ05NDTLExxSdMcKctGLOEo1T4lo5a5Jy1/S4k&#10;aI+KjUWEdpdrGAcUNgiUnMYUycAhAyVU/Urfk0v2FrgXr/SfnTC+s2n2N8q6MIo4CTFq1PycmiBH&#10;/CTFKEDWIg27AadvOc/azjVHGDX4p6R7OKR20DKulaekc+H3S1sPuwtt/LVnQVASkr5x46ozywFf&#10;05SHFVsAK4QdOq173tGn34g6/5S2fwAAAP//AwBQSwMEFAAGAAgAAAAhANeXxgfgAAAACwEAAA8A&#10;AABkcnMvZG93bnJldi54bWxMj81OwzAQhO9IfQdrK3GjDk1SQhqnQiBORSoNPMAmdpMI/6Sx04a3&#10;ZznBbUc7mvmm2M1Gs4safe+sgPtVBEzZxsnetgI+P17vMmA+oJWonVUCvpWHXbm4KTCX7mqP6lKF&#10;llGI9TkK6EIYcs590ymDfuUGZel3cqPBQHJsuRzxSuFG83UUbbjB3lJDh4N67lTzVU1GwMvh8bje&#10;78+yquf3Sb89YCb1WYjb5fy0BRbUHP7M8ItP6FASU+0mKz3TpJOEtgQBaRbRQY44iVNgtYBNnKbA&#10;y4L/31D+AAAA//8DAFBLAQItABQABgAIAAAAIQC2gziS/gAAAOEBAAATAAAAAAAAAAAAAAAAAAAA&#10;AABbQ29udGVudF9UeXBlc10ueG1sUEsBAi0AFAAGAAgAAAAhADj9If/WAAAAlAEAAAsAAAAAAAAA&#10;AAAAAAAALwEAAF9yZWxzLy5yZWxzUEsBAi0AFAAGAAgAAAAhANlzau83AgAA3AQAAA4AAAAAAAAA&#10;AAAAAAAALgIAAGRycy9lMm9Eb2MueG1sUEsBAi0AFAAGAAgAAAAhANeXxgfgAAAACwEAAA8AAAAA&#10;AAAAAAAAAAAAkQQAAGRycy9kb3ducmV2LnhtbFBLBQYAAAAABAAEAPMAAACeBQAAAAA=&#10;" fillcolor="white [3201]" strokecolor="#a5a5a5 [2092]">
                <v:textbox>
                  <w:txbxContent>
                    <w:p w14:paraId="65B4761C" w14:textId="77777777" w:rsidR="009E4117" w:rsidRDefault="009E4117" w:rsidP="00E10AD2">
                      <w:pPr>
                        <w:jc w:val="center"/>
                      </w:pPr>
                      <w:r>
                        <w:rPr>
                          <w:rFonts w:asciiTheme="minorHAnsi" w:cstheme="minorBidi"/>
                          <w:b/>
                          <w:bCs/>
                          <w:color w:val="FF0000"/>
                          <w:sz w:val="16"/>
                          <w:szCs w:val="16"/>
                        </w:rPr>
                        <w:t>Lower Importance / Lower satisfaction</w:t>
                      </w:r>
                    </w:p>
                  </w:txbxContent>
                </v:textbox>
              </v:shape>
            </w:pict>
          </mc:Fallback>
        </mc:AlternateContent>
      </w:r>
      <w:r w:rsidR="0028027B">
        <w:rPr>
          <w:noProof/>
        </w:rPr>
        <mc:AlternateContent>
          <mc:Choice Requires="wps">
            <w:drawing>
              <wp:anchor distT="0" distB="0" distL="114300" distR="114300" simplePos="0" relativeHeight="251712512" behindDoc="0" locked="0" layoutInCell="1" allowOverlap="1" wp14:anchorId="4F4EB72F" wp14:editId="111C3542">
                <wp:simplePos x="0" y="0"/>
                <wp:positionH relativeFrom="column">
                  <wp:posOffset>895350</wp:posOffset>
                </wp:positionH>
                <wp:positionV relativeFrom="paragraph">
                  <wp:posOffset>587375</wp:posOffset>
                </wp:positionV>
                <wp:extent cx="1266825" cy="352426"/>
                <wp:effectExtent l="0" t="0" r="28575" b="28575"/>
                <wp:wrapNone/>
                <wp:docPr id="293" name="TextBox 3"/>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1E59343E" w14:textId="77777777" w:rsidR="009E4117" w:rsidRDefault="009E4117" w:rsidP="0028027B">
                            <w:pPr>
                              <w:jc w:val="center"/>
                            </w:pPr>
                            <w:r>
                              <w:rPr>
                                <w:rFonts w:asciiTheme="minorHAnsi" w:cstheme="minorBidi"/>
                                <w:b/>
                                <w:bCs/>
                                <w:color w:val="FF0000"/>
                                <w:sz w:val="16"/>
                                <w:szCs w:val="16"/>
                              </w:rPr>
                              <w:t>Lower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4F4EB72F" id="_x0000_s1043" type="#_x0000_t202" style="position:absolute;left:0;text-align:left;margin-left:70.5pt;margin-top:46.25pt;width:99.75pt;height:27.7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hcXOAIAANwEAAAOAAAAZHJzL2Uyb0RvYy54bWysVMFu2zAMvQ/YPwi6L3acJWuDOAXWorts&#10;67B2H6DIki1MEjVJjZ19/Sg5Ttru1GEX2abIR75H0purwWiyFz4osDWdz0pKhOXQKNvW9MfD7bsL&#10;SkJktmEarKjpQQR6tX37ZtO7taigA90ITxDEhnXvatrF6NZFEXgnDAszcMLipQRvWMRP3xaNZz2i&#10;G11UZbkqevCN88BFCGi9GS/pNuNLKXi8kzKISHRNsbaYT5/PXTqL7YatW89cp/ixDPYPVRimLCY9&#10;Qd2wyMijV39BGcU9BJBxxsEUIKXiInNANvPyBZv7jjmRuaA4wZ1kCv8Pln/df/NENTWtLheUWGaw&#10;SQ9iiB9hIIskT+/CGr3uHfrFAc3Y5ske0JhYD9Kb9EQ+BO9R6MNJXMQiPAVVq9VFtaSE491iWb2v&#10;VgmmOEc7H+InAYakl5p6bF7WlO0/hzi6Ti4pWQCtmluldf5IAyOutSd7hq3WMdeI4M+8tCV9TS+X&#10;uQzjkHWwbc7xzC1P3xls186zj340X6AZE6yWZZmnJ6WYcmc2T5DwTls0JglHqfJbPGiRatb2u5Co&#10;fVZsJOHbXeIwDihuECo5jWkGw4DkKJH1K2OPISla5L14ZfwpKOcHG0/xRlnwo4iTEKNGzc+pCXL0&#10;n6QYBUhaxGE35Ombf5hmagfNAUcN/ynxDg+pAVvGtXKUdOB/v7T1uLvYxl+PzAtKfNTXMK46sxz9&#10;axrzlKVkuEK5Q8d1Tzv69DtXd/4pbf8AAAD//wMAUEsDBBQABgAIAAAAIQD1CNxI3gAAAAoBAAAP&#10;AAAAZHJzL2Rvd25yZXYueG1sTI/NTsMwEITvSLyDtUjcqNNQIA1xKgTiVKTSwANs4iWJ8E8aO214&#10;e7YnuO1oRrPfFJvZGnGkMfTeKVguEhDkGq971yr4/Hi9yUCEiE6j8Y4U/FCATXl5UWCu/cnt6VjF&#10;VnCJCzkq6GIccilD05HFsPADOfa+/GgxshxbqUc8cbk1Mk2Se2mxd/yhw4GeO2q+q8kqeNmt9+l2&#10;e9BVPb9P5u0BM20OSl1fzU+PICLN8S8MZ3xGh5KZaj85HYRhvVrylqhgnd6B4MDtKuGjPjtZArIs&#10;5P8J5S8AAAD//wMAUEsBAi0AFAAGAAgAAAAhALaDOJL+AAAA4QEAABMAAAAAAAAAAAAAAAAAAAAA&#10;AFtDb250ZW50X1R5cGVzXS54bWxQSwECLQAUAAYACAAAACEAOP0h/9YAAACUAQAACwAAAAAAAAAA&#10;AAAAAAAvAQAAX3JlbHMvLnJlbHNQSwECLQAUAAYACAAAACEAhqIXFzgCAADcBAAADgAAAAAAAAAA&#10;AAAAAAAuAgAAZHJzL2Uyb0RvYy54bWxQSwECLQAUAAYACAAAACEA9QjcSN4AAAAKAQAADwAAAAAA&#10;AAAAAAAAAACSBAAAZHJzL2Rvd25yZXYueG1sUEsFBgAAAAAEAAQA8wAAAJ0FAAAAAA==&#10;" fillcolor="white [3201]" strokecolor="#a5a5a5 [2092]">
                <v:textbox>
                  <w:txbxContent>
                    <w:p w14:paraId="1E59343E" w14:textId="77777777" w:rsidR="009E4117" w:rsidRDefault="009E4117" w:rsidP="0028027B">
                      <w:pPr>
                        <w:jc w:val="center"/>
                      </w:pPr>
                      <w:r>
                        <w:rPr>
                          <w:rFonts w:asciiTheme="minorHAnsi" w:cstheme="minorBidi"/>
                          <w:b/>
                          <w:bCs/>
                          <w:color w:val="FF0000"/>
                          <w:sz w:val="16"/>
                          <w:szCs w:val="16"/>
                        </w:rPr>
                        <w:t>Lower Importance / Higher satisfaction</w:t>
                      </w:r>
                    </w:p>
                  </w:txbxContent>
                </v:textbox>
              </v:shape>
            </w:pict>
          </mc:Fallback>
        </mc:AlternateContent>
      </w:r>
      <w:r w:rsidRPr="00801EB5">
        <w:rPr>
          <w:noProof/>
        </w:rPr>
        <w:drawing>
          <wp:inline distT="0" distB="0" distL="0" distR="0" wp14:anchorId="4FA4C2B8" wp14:editId="0233E5DE">
            <wp:extent cx="5200650" cy="4517247"/>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02451" cy="4518811"/>
                    </a:xfrm>
                    <a:prstGeom prst="rect">
                      <a:avLst/>
                    </a:prstGeom>
                    <a:noFill/>
                    <a:ln>
                      <a:noFill/>
                    </a:ln>
                  </pic:spPr>
                </pic:pic>
              </a:graphicData>
            </a:graphic>
          </wp:inline>
        </w:drawing>
      </w:r>
    </w:p>
    <w:p w14:paraId="3E6D564B" w14:textId="77777777" w:rsidR="00544412" w:rsidRPr="00495D9F" w:rsidRDefault="00544412" w:rsidP="002A2AE2">
      <w:pPr>
        <w:jc w:val="center"/>
        <w:rPr>
          <w:rFonts w:eastAsia="Times New Roman"/>
          <w:b/>
          <w:bCs/>
          <w:sz w:val="12"/>
          <w:szCs w:val="12"/>
          <w:lang w:val="en-US"/>
        </w:rPr>
      </w:pPr>
    </w:p>
    <w:p w14:paraId="46C03FD3" w14:textId="32BECFDA" w:rsidR="002B7EA4" w:rsidRDefault="002B7EA4" w:rsidP="002B7EA4">
      <w:pPr>
        <w:pStyle w:val="Heading3"/>
      </w:pPr>
      <w:bookmarkStart w:id="134" w:name="_Toc67909417"/>
      <w:r w:rsidRPr="00803FF6">
        <w:t>Local library</w:t>
      </w:r>
      <w:bookmarkEnd w:id="132"/>
      <w:bookmarkEnd w:id="133"/>
      <w:bookmarkEnd w:id="134"/>
    </w:p>
    <w:p w14:paraId="5D38A2AE" w14:textId="1E77651B" w:rsidR="00544412" w:rsidRPr="00495D9F" w:rsidRDefault="00544412" w:rsidP="00544412">
      <w:pPr>
        <w:rPr>
          <w:sz w:val="16"/>
          <w:szCs w:val="16"/>
          <w:lang w:val="en-US"/>
        </w:rPr>
      </w:pPr>
    </w:p>
    <w:p w14:paraId="656E8A0F" w14:textId="514F6DDC" w:rsidR="00544412" w:rsidRDefault="00495D9F" w:rsidP="00544412">
      <w:pPr>
        <w:rPr>
          <w:lang w:val="en-US"/>
        </w:rPr>
      </w:pPr>
      <w:r>
        <w:rPr>
          <w:lang w:val="en-US"/>
        </w:rPr>
        <w:t>The importance of the local library increased marginally this year, up 1.8% to 8.95, which only ranks this the 15</w:t>
      </w:r>
      <w:r w:rsidRPr="00495D9F">
        <w:rPr>
          <w:vertAlign w:val="superscript"/>
          <w:lang w:val="en-US"/>
        </w:rPr>
        <w:t>th</w:t>
      </w:r>
      <w:r>
        <w:rPr>
          <w:lang w:val="en-US"/>
        </w:rPr>
        <w:t xml:space="preserve"> most important of the 26 included services and facilities.  Satisfaction remained stable this year at 8.49</w:t>
      </w:r>
      <w:r w:rsidR="003B3D7B">
        <w:rPr>
          <w:lang w:val="en-US"/>
        </w:rPr>
        <w:t xml:space="preserve"> (by 283 respondents)</w:t>
      </w:r>
      <w:r>
        <w:rPr>
          <w:lang w:val="en-US"/>
        </w:rPr>
        <w:t>, remains “excellent” and ranked 1</w:t>
      </w:r>
      <w:r w:rsidRPr="00495D9F">
        <w:rPr>
          <w:vertAlign w:val="superscript"/>
          <w:lang w:val="en-US"/>
        </w:rPr>
        <w:t>st</w:t>
      </w:r>
      <w:r>
        <w:rPr>
          <w:lang w:val="en-US"/>
        </w:rPr>
        <w:t xml:space="preserve">. </w:t>
      </w:r>
    </w:p>
    <w:p w14:paraId="6C6F3D31" w14:textId="77777777" w:rsidR="00495D9F" w:rsidRPr="00495D9F" w:rsidRDefault="00495D9F" w:rsidP="00544412">
      <w:pPr>
        <w:rPr>
          <w:sz w:val="16"/>
          <w:szCs w:val="16"/>
          <w:lang w:val="en-US"/>
        </w:rPr>
      </w:pPr>
    </w:p>
    <w:p w14:paraId="60905A76" w14:textId="2FD09012" w:rsidR="00174847" w:rsidRDefault="00802C11" w:rsidP="00174847">
      <w:pPr>
        <w:jc w:val="center"/>
      </w:pPr>
      <w:bookmarkStart w:id="135" w:name="_Toc372270833"/>
      <w:bookmarkStart w:id="136" w:name="_Toc436038396"/>
      <w:r w:rsidRPr="00802C11">
        <w:rPr>
          <w:noProof/>
        </w:rPr>
        <w:drawing>
          <wp:inline distT="0" distB="0" distL="0" distR="0" wp14:anchorId="2012E29A" wp14:editId="1C0634AA">
            <wp:extent cx="5731510" cy="3095625"/>
            <wp:effectExtent l="0" t="0" r="254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31510" cy="3095625"/>
                    </a:xfrm>
                    <a:prstGeom prst="rect">
                      <a:avLst/>
                    </a:prstGeom>
                    <a:noFill/>
                    <a:ln>
                      <a:noFill/>
                    </a:ln>
                  </pic:spPr>
                </pic:pic>
              </a:graphicData>
            </a:graphic>
          </wp:inline>
        </w:drawing>
      </w:r>
    </w:p>
    <w:p w14:paraId="756A1CA5" w14:textId="56A6711B" w:rsidR="002B7EA4" w:rsidRDefault="002B7EA4" w:rsidP="002B7EA4">
      <w:pPr>
        <w:pStyle w:val="Heading3"/>
      </w:pPr>
      <w:bookmarkStart w:id="137" w:name="_Toc513471645"/>
      <w:bookmarkStart w:id="138" w:name="_Toc67909418"/>
      <w:bookmarkEnd w:id="135"/>
      <w:bookmarkEnd w:id="136"/>
      <w:r>
        <w:t>Art Centres</w:t>
      </w:r>
      <w:bookmarkEnd w:id="137"/>
      <w:bookmarkEnd w:id="138"/>
    </w:p>
    <w:p w14:paraId="4A4DFA71" w14:textId="2C8D8E87" w:rsidR="0051623C" w:rsidRPr="0051623C" w:rsidRDefault="0051623C" w:rsidP="0051623C">
      <w:pPr>
        <w:rPr>
          <w:sz w:val="16"/>
          <w:szCs w:val="16"/>
          <w:lang w:val="en-US"/>
        </w:rPr>
      </w:pPr>
    </w:p>
    <w:p w14:paraId="4DA1A3D7" w14:textId="5179BBFA" w:rsidR="0051623C" w:rsidRPr="0051623C" w:rsidRDefault="0051623C" w:rsidP="0051623C">
      <w:pPr>
        <w:rPr>
          <w:lang w:val="en-US"/>
        </w:rPr>
      </w:pPr>
      <w:r>
        <w:rPr>
          <w:lang w:val="en-US"/>
        </w:rPr>
        <w:t>The importance of art centres increased somewhat this year, up 2.3% to 8.45, however, it is still ranked 26</w:t>
      </w:r>
      <w:r w:rsidRPr="0051623C">
        <w:rPr>
          <w:vertAlign w:val="superscript"/>
          <w:lang w:val="en-US"/>
        </w:rPr>
        <w:t>th</w:t>
      </w:r>
      <w:r>
        <w:rPr>
          <w:lang w:val="en-US"/>
        </w:rPr>
        <w:t xml:space="preserve"> of the 26 included services and facilities.  Satisfaction declined marginally but not measurably, down 1.9% to 7.78</w:t>
      </w:r>
      <w:r w:rsidR="003B3D7B">
        <w:rPr>
          <w:lang w:val="en-US"/>
        </w:rPr>
        <w:t xml:space="preserve"> (by 94 respondents)</w:t>
      </w:r>
      <w:r>
        <w:rPr>
          <w:lang w:val="en-US"/>
        </w:rPr>
        <w:t>, remains “excellent” and ranked 9</w:t>
      </w:r>
      <w:r w:rsidRPr="0051623C">
        <w:rPr>
          <w:vertAlign w:val="superscript"/>
          <w:lang w:val="en-US"/>
        </w:rPr>
        <w:t>th</w:t>
      </w:r>
      <w:r>
        <w:rPr>
          <w:lang w:val="en-US"/>
        </w:rPr>
        <w:t xml:space="preserve"> in satisfaction.  It appears that COVID-19 has not had a material impact on satisfaction.</w:t>
      </w:r>
    </w:p>
    <w:p w14:paraId="02D9DB35" w14:textId="6DC47669" w:rsidR="00825054" w:rsidRPr="0051623C" w:rsidRDefault="00825054" w:rsidP="00825054">
      <w:pPr>
        <w:jc w:val="center"/>
        <w:rPr>
          <w:sz w:val="16"/>
          <w:szCs w:val="16"/>
          <w:lang w:val="en-US"/>
        </w:rPr>
      </w:pPr>
    </w:p>
    <w:p w14:paraId="7ABB3E11" w14:textId="294988D6" w:rsidR="00825054" w:rsidRDefault="00802C11" w:rsidP="00825054">
      <w:pPr>
        <w:jc w:val="center"/>
        <w:rPr>
          <w:lang w:val="en-US"/>
        </w:rPr>
      </w:pPr>
      <w:r w:rsidRPr="00802C11">
        <w:rPr>
          <w:noProof/>
        </w:rPr>
        <w:drawing>
          <wp:inline distT="0" distB="0" distL="0" distR="0" wp14:anchorId="50AF2666" wp14:editId="351F2E62">
            <wp:extent cx="5731510" cy="3171825"/>
            <wp:effectExtent l="0" t="0" r="254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1510" cy="3171825"/>
                    </a:xfrm>
                    <a:prstGeom prst="rect">
                      <a:avLst/>
                    </a:prstGeom>
                    <a:noFill/>
                    <a:ln>
                      <a:noFill/>
                    </a:ln>
                  </pic:spPr>
                </pic:pic>
              </a:graphicData>
            </a:graphic>
          </wp:inline>
        </w:drawing>
      </w:r>
    </w:p>
    <w:p w14:paraId="05133085" w14:textId="77777777" w:rsidR="00802C11" w:rsidRPr="0051623C" w:rsidRDefault="00802C11" w:rsidP="00825054">
      <w:pPr>
        <w:jc w:val="center"/>
        <w:rPr>
          <w:sz w:val="16"/>
          <w:szCs w:val="16"/>
          <w:lang w:val="en-US"/>
        </w:rPr>
      </w:pPr>
    </w:p>
    <w:p w14:paraId="2DF8EA7A" w14:textId="0EDFDF4C" w:rsidR="002B7EA4" w:rsidRDefault="002B7EA4" w:rsidP="002B7EA4">
      <w:pPr>
        <w:pStyle w:val="Heading3"/>
      </w:pPr>
      <w:bookmarkStart w:id="139" w:name="_Toc513471646"/>
      <w:bookmarkStart w:id="140" w:name="_Toc67909419"/>
      <w:bookmarkStart w:id="141" w:name="_Toc372270838"/>
      <w:bookmarkStart w:id="142" w:name="_Toc436038402"/>
      <w:r>
        <w:t>Sports grounds and ovals</w:t>
      </w:r>
      <w:bookmarkEnd w:id="139"/>
      <w:bookmarkEnd w:id="140"/>
      <w:r>
        <w:t xml:space="preserve"> </w:t>
      </w:r>
    </w:p>
    <w:p w14:paraId="3D8614EA" w14:textId="5BDD3896" w:rsidR="0051623C" w:rsidRPr="0051623C" w:rsidRDefault="0051623C" w:rsidP="0051623C">
      <w:pPr>
        <w:rPr>
          <w:sz w:val="16"/>
          <w:szCs w:val="16"/>
          <w:lang w:val="en-US"/>
        </w:rPr>
      </w:pPr>
    </w:p>
    <w:p w14:paraId="50D0BBB1" w14:textId="748D5AC7" w:rsidR="0051623C" w:rsidRPr="0051623C" w:rsidRDefault="00C970F9" w:rsidP="0051623C">
      <w:pPr>
        <w:rPr>
          <w:lang w:val="en-US"/>
        </w:rPr>
      </w:pPr>
      <w:r>
        <w:rPr>
          <w:lang w:val="en-US"/>
        </w:rPr>
        <w:t>The importance of sports grounds and ovals increased marginally this year, up 1.6% to 8.95, which ranks this the 16</w:t>
      </w:r>
      <w:r w:rsidRPr="00C970F9">
        <w:rPr>
          <w:vertAlign w:val="superscript"/>
          <w:lang w:val="en-US"/>
        </w:rPr>
        <w:t>th</w:t>
      </w:r>
      <w:r>
        <w:rPr>
          <w:lang w:val="en-US"/>
        </w:rPr>
        <w:t xml:space="preserve"> most important of the 26 included services and facilities.  Satisfaction declined marginally, down 3.3% to 7.79</w:t>
      </w:r>
      <w:r w:rsidR="003B3D7B">
        <w:rPr>
          <w:lang w:val="en-US"/>
        </w:rPr>
        <w:t xml:space="preserve"> (by 443 respondents)</w:t>
      </w:r>
      <w:r>
        <w:rPr>
          <w:lang w:val="en-US"/>
        </w:rPr>
        <w:t>, “excellent” and ranked 8</w:t>
      </w:r>
      <w:r w:rsidRPr="00C970F9">
        <w:rPr>
          <w:vertAlign w:val="superscript"/>
          <w:lang w:val="en-US"/>
        </w:rPr>
        <w:t>th</w:t>
      </w:r>
      <w:r>
        <w:rPr>
          <w:lang w:val="en-US"/>
        </w:rPr>
        <w:t xml:space="preserve">. </w:t>
      </w:r>
    </w:p>
    <w:p w14:paraId="4148267B" w14:textId="77777777" w:rsidR="002B7EA4" w:rsidRPr="0051623C" w:rsidRDefault="002B7EA4" w:rsidP="002B7EA4">
      <w:pPr>
        <w:rPr>
          <w:sz w:val="16"/>
          <w:szCs w:val="16"/>
          <w:lang w:val="en-US"/>
        </w:rPr>
      </w:pPr>
    </w:p>
    <w:p w14:paraId="07F92690" w14:textId="3C0FA1A4" w:rsidR="00825054" w:rsidRDefault="00802C11" w:rsidP="00825054">
      <w:pPr>
        <w:jc w:val="center"/>
        <w:rPr>
          <w:lang w:val="en-US"/>
        </w:rPr>
      </w:pPr>
      <w:r w:rsidRPr="00802C11">
        <w:rPr>
          <w:noProof/>
        </w:rPr>
        <w:drawing>
          <wp:inline distT="0" distB="0" distL="0" distR="0" wp14:anchorId="2BD2BE26" wp14:editId="0843412B">
            <wp:extent cx="5731510" cy="3212465"/>
            <wp:effectExtent l="0" t="0" r="254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1510" cy="3212465"/>
                    </a:xfrm>
                    <a:prstGeom prst="rect">
                      <a:avLst/>
                    </a:prstGeom>
                    <a:noFill/>
                    <a:ln>
                      <a:noFill/>
                    </a:ln>
                  </pic:spPr>
                </pic:pic>
              </a:graphicData>
            </a:graphic>
          </wp:inline>
        </w:drawing>
      </w:r>
    </w:p>
    <w:p w14:paraId="18DEAEB0" w14:textId="0FDA637B" w:rsidR="002B7EA4" w:rsidRDefault="002B7EA4" w:rsidP="002B7EA4">
      <w:pPr>
        <w:pStyle w:val="Heading3"/>
      </w:pPr>
      <w:bookmarkStart w:id="143" w:name="_Toc513471647"/>
      <w:bookmarkStart w:id="144" w:name="_Toc67909420"/>
      <w:r>
        <w:t>Recreation and Aquatic facilities</w:t>
      </w:r>
      <w:bookmarkEnd w:id="143"/>
      <w:bookmarkEnd w:id="144"/>
    </w:p>
    <w:p w14:paraId="3BF82ACB" w14:textId="098410B4" w:rsidR="00657883" w:rsidRPr="003B3D7B" w:rsidRDefault="00657883" w:rsidP="00657883">
      <w:pPr>
        <w:rPr>
          <w:lang w:val="en-US"/>
        </w:rPr>
      </w:pPr>
    </w:p>
    <w:p w14:paraId="4081FBE1" w14:textId="77777777" w:rsidR="003B3D7B" w:rsidRDefault="00657883" w:rsidP="00657883">
      <w:pPr>
        <w:rPr>
          <w:lang w:val="en-US"/>
        </w:rPr>
      </w:pPr>
      <w:r w:rsidRPr="003B3D7B">
        <w:rPr>
          <w:lang w:val="en-US"/>
        </w:rPr>
        <w:t>The importance of recreation and aquatic facilities increased notably this year, up 3.5% to 8.85, but which still only ranks this the 22</w:t>
      </w:r>
      <w:r w:rsidRPr="003B3D7B">
        <w:rPr>
          <w:vertAlign w:val="superscript"/>
          <w:lang w:val="en-US"/>
        </w:rPr>
        <w:t>nd</w:t>
      </w:r>
      <w:r w:rsidRPr="003B3D7B">
        <w:rPr>
          <w:lang w:val="en-US"/>
        </w:rPr>
        <w:t xml:space="preserve"> most important of the 26 included services and facilities.  </w:t>
      </w:r>
    </w:p>
    <w:p w14:paraId="42FFA152" w14:textId="77777777" w:rsidR="003B3D7B" w:rsidRDefault="003B3D7B" w:rsidP="00657883">
      <w:pPr>
        <w:rPr>
          <w:lang w:val="en-US"/>
        </w:rPr>
      </w:pPr>
    </w:p>
    <w:p w14:paraId="115CF2A6" w14:textId="4839684F" w:rsidR="003B3D7B" w:rsidRDefault="00657883" w:rsidP="00657883">
      <w:pPr>
        <w:rPr>
          <w:lang w:val="en-US"/>
        </w:rPr>
      </w:pPr>
      <w:r w:rsidRPr="003B3D7B">
        <w:rPr>
          <w:lang w:val="en-US"/>
        </w:rPr>
        <w:t>Satisfaction declined marginally for the third consecutive year, down 3.3% to 7.55</w:t>
      </w:r>
      <w:r w:rsidR="003B3D7B">
        <w:rPr>
          <w:lang w:val="en-US"/>
        </w:rPr>
        <w:t xml:space="preserve"> (by 260 respondents</w:t>
      </w:r>
      <w:r w:rsidRPr="003B3D7B">
        <w:rPr>
          <w:lang w:val="en-US"/>
        </w:rPr>
        <w:t>, which is a “very good”, down from an “excellent” level and one that ranks this 12</w:t>
      </w:r>
      <w:r w:rsidRPr="003B3D7B">
        <w:rPr>
          <w:vertAlign w:val="superscript"/>
          <w:lang w:val="en-US"/>
        </w:rPr>
        <w:t>th</w:t>
      </w:r>
      <w:r w:rsidRPr="003B3D7B">
        <w:rPr>
          <w:lang w:val="en-US"/>
        </w:rPr>
        <w:t xml:space="preserve"> in terms of satisfaction.</w:t>
      </w:r>
    </w:p>
    <w:p w14:paraId="3D83F6F3" w14:textId="77777777" w:rsidR="003B3D7B" w:rsidRDefault="003B3D7B" w:rsidP="00657883">
      <w:pPr>
        <w:rPr>
          <w:lang w:val="en-US"/>
        </w:rPr>
      </w:pPr>
    </w:p>
    <w:p w14:paraId="09B56474" w14:textId="5BE6BA3F" w:rsidR="00657883" w:rsidRPr="003B3D7B" w:rsidRDefault="00657883" w:rsidP="00657883">
      <w:pPr>
        <w:rPr>
          <w:lang w:val="en-US"/>
        </w:rPr>
      </w:pPr>
      <w:r w:rsidRPr="003B3D7B">
        <w:rPr>
          <w:lang w:val="en-US"/>
        </w:rPr>
        <w:t>Metropolis Research has noted a decline in satisfaction with recreation and aquatic facilities in several municipalities during the COVID-19 pandemic.</w:t>
      </w:r>
    </w:p>
    <w:p w14:paraId="63BA2C68" w14:textId="6ACC6CD2" w:rsidR="00174847" w:rsidRPr="003B3D7B" w:rsidRDefault="00174847" w:rsidP="00174847">
      <w:pPr>
        <w:rPr>
          <w:lang w:val="en-US"/>
        </w:rPr>
      </w:pPr>
    </w:p>
    <w:p w14:paraId="3F779AF1" w14:textId="60686A9B" w:rsidR="00174847" w:rsidRPr="003B3D7B" w:rsidRDefault="00802C11" w:rsidP="00174847">
      <w:pPr>
        <w:jc w:val="center"/>
        <w:rPr>
          <w:lang w:val="en-US"/>
        </w:rPr>
      </w:pPr>
      <w:r w:rsidRPr="003B3D7B">
        <w:rPr>
          <w:noProof/>
        </w:rPr>
        <w:drawing>
          <wp:inline distT="0" distB="0" distL="0" distR="0" wp14:anchorId="357AEBC8" wp14:editId="1727C0C0">
            <wp:extent cx="5632450" cy="3249295"/>
            <wp:effectExtent l="0" t="0" r="635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32450" cy="3249295"/>
                    </a:xfrm>
                    <a:prstGeom prst="rect">
                      <a:avLst/>
                    </a:prstGeom>
                    <a:noFill/>
                    <a:ln>
                      <a:noFill/>
                    </a:ln>
                  </pic:spPr>
                </pic:pic>
              </a:graphicData>
            </a:graphic>
          </wp:inline>
        </w:drawing>
      </w:r>
    </w:p>
    <w:p w14:paraId="20CEB432" w14:textId="1567627B" w:rsidR="00657883" w:rsidRDefault="00657883" w:rsidP="00174847">
      <w:pPr>
        <w:jc w:val="center"/>
        <w:rPr>
          <w:lang w:val="en-US"/>
        </w:rPr>
      </w:pPr>
    </w:p>
    <w:p w14:paraId="3A39BDE2" w14:textId="77777777" w:rsidR="003B3D7B" w:rsidRPr="003B3D7B" w:rsidRDefault="003B3D7B" w:rsidP="00174847">
      <w:pPr>
        <w:jc w:val="center"/>
        <w:rPr>
          <w:lang w:val="en-US"/>
        </w:rPr>
      </w:pPr>
    </w:p>
    <w:p w14:paraId="5E0DC54F" w14:textId="481E0594" w:rsidR="00626265" w:rsidRDefault="003A23CB" w:rsidP="003A23CB">
      <w:pPr>
        <w:pStyle w:val="Heading2"/>
      </w:pPr>
      <w:bookmarkStart w:id="145" w:name="_Community_services"/>
      <w:bookmarkStart w:id="146" w:name="_Toc67909421"/>
      <w:bookmarkEnd w:id="141"/>
      <w:bookmarkEnd w:id="142"/>
      <w:bookmarkEnd w:id="145"/>
      <w:r>
        <w:t xml:space="preserve">Community </w:t>
      </w:r>
      <w:r w:rsidR="00D32570">
        <w:t>services</w:t>
      </w:r>
      <w:bookmarkEnd w:id="146"/>
    </w:p>
    <w:p w14:paraId="42C8E7E4" w14:textId="3074E999" w:rsidR="00657883" w:rsidRDefault="00657883" w:rsidP="00657883">
      <w:pPr>
        <w:rPr>
          <w:lang w:val="en-US"/>
        </w:rPr>
      </w:pPr>
    </w:p>
    <w:p w14:paraId="06E643C3" w14:textId="77777777" w:rsidR="003B3D7B" w:rsidRDefault="003B3D7B" w:rsidP="00657883">
      <w:pPr>
        <w:rPr>
          <w:lang w:val="en-US"/>
        </w:rPr>
      </w:pPr>
      <w:r>
        <w:rPr>
          <w:lang w:val="en-US"/>
        </w:rPr>
        <w:t>There were four community services included in the survey again this year, including services for children from birth to five years of age, youth, seniors, and persons with a disability.</w:t>
      </w:r>
    </w:p>
    <w:p w14:paraId="18E83FC0" w14:textId="77777777" w:rsidR="003B3D7B" w:rsidRDefault="003B3D7B" w:rsidP="00657883">
      <w:pPr>
        <w:rPr>
          <w:lang w:val="en-US"/>
        </w:rPr>
      </w:pPr>
    </w:p>
    <w:p w14:paraId="6D274FA1" w14:textId="77777777" w:rsidR="003B3D7B" w:rsidRDefault="003B3D7B" w:rsidP="00657883">
      <w:pPr>
        <w:rPr>
          <w:lang w:val="en-US"/>
        </w:rPr>
      </w:pPr>
      <w:r>
        <w:rPr>
          <w:lang w:val="en-US"/>
        </w:rPr>
        <w:t>The average satisfaction with these four community services declined notably but not measurably this year, down 3.9% to 7.60, which is a “very good”, down from a “very good” level.</w:t>
      </w:r>
    </w:p>
    <w:p w14:paraId="21CB1F1F" w14:textId="77777777" w:rsidR="003B3D7B" w:rsidRDefault="003B3D7B" w:rsidP="00657883">
      <w:pPr>
        <w:rPr>
          <w:lang w:val="en-US"/>
        </w:rPr>
      </w:pPr>
    </w:p>
    <w:p w14:paraId="49CF5615" w14:textId="77777777" w:rsidR="003B3D7B" w:rsidRDefault="003B3D7B" w:rsidP="00657883">
      <w:pPr>
        <w:rPr>
          <w:lang w:val="en-US"/>
        </w:rPr>
      </w:pPr>
      <w:r>
        <w:rPr>
          <w:lang w:val="en-US"/>
        </w:rPr>
        <w:t xml:space="preserve">Metropolis Research notes that only a relatively small proportion of the total sample of 700 respondents reported that they had used these services in the last 12 months, with 92 rating satisfaction with services for older persons, 82 rating satisfaction with children’s’ services, 45 rating satisfaction with services for youth, and 44 rating satisfaction with services for persons with a disability.  </w:t>
      </w:r>
    </w:p>
    <w:p w14:paraId="61CA0450" w14:textId="68E53CDE" w:rsidR="003B3D7B" w:rsidRDefault="003B3D7B" w:rsidP="00657883">
      <w:pPr>
        <w:rPr>
          <w:lang w:val="en-US"/>
        </w:rPr>
      </w:pPr>
      <w:r>
        <w:rPr>
          <w:lang w:val="en-US"/>
        </w:rPr>
        <w:t>These relatively small sample sizes do have the effect of increasing the volatility of the satisfaction scores for these services</w:t>
      </w:r>
      <w:r w:rsidR="00C61C7E">
        <w:rPr>
          <w:lang w:val="en-US"/>
        </w:rPr>
        <w:t>, as a change in view of a small number of people can have a substantial impact on the average satisfaction score</w:t>
      </w:r>
      <w:r>
        <w:rPr>
          <w:lang w:val="en-US"/>
        </w:rPr>
        <w:t xml:space="preserve">.  </w:t>
      </w:r>
    </w:p>
    <w:p w14:paraId="1055BA5F" w14:textId="77777777" w:rsidR="003B3D7B" w:rsidRDefault="003B3D7B" w:rsidP="00657883">
      <w:pPr>
        <w:rPr>
          <w:lang w:val="en-US"/>
        </w:rPr>
      </w:pPr>
    </w:p>
    <w:p w14:paraId="6FBA89E8" w14:textId="009A2D88" w:rsidR="003B3D7B" w:rsidRDefault="003B3D7B" w:rsidP="003B3D7B">
      <w:pPr>
        <w:rPr>
          <w:lang w:val="en-US"/>
        </w:rPr>
      </w:pPr>
      <w:r>
        <w:rPr>
          <w:lang w:val="en-US"/>
        </w:rPr>
        <w:t>The following graph provides a cross-tabulation of the average importance of and average satisfaction with these three services and facilities, with the crosshairs representing the City of Bayside average importance (8.96) and average satisfaction (7.55) with all 26 included Council provided services and facilities.</w:t>
      </w:r>
    </w:p>
    <w:p w14:paraId="10326F46" w14:textId="0E80C338" w:rsidR="00657883" w:rsidRDefault="00657883" w:rsidP="00657883">
      <w:pPr>
        <w:rPr>
          <w:lang w:val="en-US"/>
        </w:rPr>
      </w:pPr>
    </w:p>
    <w:p w14:paraId="7CCDF2F0" w14:textId="3BE644E0" w:rsidR="00A952A3" w:rsidRDefault="00A952A3" w:rsidP="00657883">
      <w:pPr>
        <w:rPr>
          <w:lang w:val="en-US"/>
        </w:rPr>
      </w:pPr>
      <w:r>
        <w:rPr>
          <w:lang w:val="en-US"/>
        </w:rPr>
        <w:t>Consistent with the results in previous years, services for older person and services for persons with a disability were both of higher-than-average importance again this year, although satisfaction with both declined notably</w:t>
      </w:r>
      <w:r w:rsidR="00E511B2">
        <w:rPr>
          <w:lang w:val="en-US"/>
        </w:rPr>
        <w:t>, but not measurably</w:t>
      </w:r>
      <w:r>
        <w:rPr>
          <w:lang w:val="en-US"/>
        </w:rPr>
        <w:t xml:space="preserve"> this year.</w:t>
      </w:r>
    </w:p>
    <w:p w14:paraId="003865B5" w14:textId="0EA28428" w:rsidR="00A952A3" w:rsidRDefault="00A952A3" w:rsidP="00657883">
      <w:pPr>
        <w:rPr>
          <w:lang w:val="en-US"/>
        </w:rPr>
      </w:pPr>
    </w:p>
    <w:p w14:paraId="0BB4BD3D" w14:textId="7E8D5B09" w:rsidR="00A952A3" w:rsidRDefault="00A952A3" w:rsidP="00657883">
      <w:pPr>
        <w:rPr>
          <w:lang w:val="en-US"/>
        </w:rPr>
      </w:pPr>
      <w:r>
        <w:rPr>
          <w:lang w:val="en-US"/>
        </w:rPr>
        <w:t>Services for children from birth to five years of age and services for youth, both remain of average or lower-than-average importance.  This is an unusual result, as in most municipalities in most years, these two services tend to be of slightly higher than average importance.</w:t>
      </w:r>
    </w:p>
    <w:p w14:paraId="0FEA7284" w14:textId="3037EA60" w:rsidR="00A952A3" w:rsidRDefault="00A952A3" w:rsidP="00657883">
      <w:pPr>
        <w:rPr>
          <w:lang w:val="en-US"/>
        </w:rPr>
      </w:pPr>
    </w:p>
    <w:p w14:paraId="56A4D9D1" w14:textId="089D9003" w:rsidR="00A952A3" w:rsidRPr="00657883" w:rsidRDefault="00A952A3" w:rsidP="00657883">
      <w:pPr>
        <w:rPr>
          <w:lang w:val="en-US"/>
        </w:rPr>
      </w:pPr>
      <w:r>
        <w:rPr>
          <w:lang w:val="en-US"/>
        </w:rPr>
        <w:t>It is noted that satisfaction with services for children from birth to 5 years of age was one of only two services and facilities to record an increase in satisfaction this year.</w:t>
      </w:r>
    </w:p>
    <w:p w14:paraId="0D917FE0" w14:textId="77777777" w:rsidR="00657883" w:rsidRPr="00657883" w:rsidRDefault="00657883" w:rsidP="00657883">
      <w:pPr>
        <w:rPr>
          <w:lang w:val="en-US"/>
        </w:rPr>
      </w:pPr>
    </w:p>
    <w:bookmarkStart w:id="147" w:name="_Toc513471648"/>
    <w:p w14:paraId="51575A57" w14:textId="04A7D7B8" w:rsidR="002A2AE2" w:rsidRDefault="00801EB5" w:rsidP="002A2AE2">
      <w:pPr>
        <w:jc w:val="center"/>
      </w:pPr>
      <w:r>
        <w:rPr>
          <w:noProof/>
        </w:rPr>
        <mc:AlternateContent>
          <mc:Choice Requires="wps">
            <w:drawing>
              <wp:anchor distT="0" distB="0" distL="114300" distR="114300" simplePos="0" relativeHeight="251714560" behindDoc="0" locked="0" layoutInCell="1" allowOverlap="1" wp14:anchorId="494CE8BE" wp14:editId="6B1A4D14">
                <wp:simplePos x="0" y="0"/>
                <wp:positionH relativeFrom="column">
                  <wp:posOffset>894540</wp:posOffset>
                </wp:positionH>
                <wp:positionV relativeFrom="paragraph">
                  <wp:posOffset>592050</wp:posOffset>
                </wp:positionV>
                <wp:extent cx="1266825" cy="352426"/>
                <wp:effectExtent l="0" t="0" r="28575" b="28575"/>
                <wp:wrapNone/>
                <wp:docPr id="294" name="TextBox 3"/>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2EAB3F79" w14:textId="77777777" w:rsidR="009E4117" w:rsidRDefault="009E4117" w:rsidP="0028027B">
                            <w:pPr>
                              <w:jc w:val="center"/>
                            </w:pPr>
                            <w:r>
                              <w:rPr>
                                <w:rFonts w:asciiTheme="minorHAnsi" w:cstheme="minorBidi"/>
                                <w:b/>
                                <w:bCs/>
                                <w:color w:val="FF0000"/>
                                <w:sz w:val="16"/>
                                <w:szCs w:val="16"/>
                              </w:rPr>
                              <w:t>Lower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494CE8BE" id="_x0000_s1044" type="#_x0000_t202" style="position:absolute;left:0;text-align:left;margin-left:70.45pt;margin-top:46.6pt;width:99.75pt;height:27.7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ygOAIAANwEAAAOAAAAZHJzL2Uyb0RvYy54bWysVE1v2zAMvQ/YfxB0X+y4TZAGcQqsRXfZ&#10;1mHtfoAiS7YwfU1SYme/fhRdJ2136rCLbFPkI98j6c31YDQ5iBCVszWdz0pKhOWuUbat6Y/Huw8r&#10;SmJitmHaWVHTo4j0evv+3ab3a1G5zulGBAIgNq57X9MuJb8uisg7YVicOS8sXEoXDEvwGdqiCawH&#10;dKOLqiyXRe9C44PjIkaw3o6XdIv4Ugqe7qWMIhFdU6gt4Rnw3OWz2G7Yug3Md4o/lcH+oQrDlIWk&#10;J6hblhjZB/UXlFE8uOhkmnFnCiel4gI5AJt5+YrNQ8e8QC4gTvQnmeL/g+VfD98CUU1Nq6tLSiwz&#10;0KRHMaSPbiAXWZ7exzV4PXjwSwOYoc2TPYIxsx5kMPkJfAjcg9DHk7iARXgOqpbLVbWghMPdxaK6&#10;rJYZpjhH+xDTJ+EMyS81DdA81JQdPsc0uk4uOVl0WjV3Smv8yAMjbnQgBwat1glrBPAXXtqSvqZX&#10;CyzDeGAdbYs5Xrjh9J3Bdu0cffTefHHNmGC5KEucnpxiyo1sniHBnbZgzBKOUuFbOmqRa9b2u5Cg&#10;PSo2kgjtLnMYBxQ2CJScxhTBICA7SmD9xtinkBwtcC/eGH8KwvzOplO8UdaFUcRJiFGj5ufUBDn6&#10;T1KMAmQt0rAbcPrmq2mmdq45wqjBPyXdwyG1g5ZxrTwlnQu/X9t62F1o4689C4KSkPSNG1edWQ7+&#10;NU04ZTkZrBB26Gnd844+/8bqzj+l7R8AAAD//wMAUEsDBBQABgAIAAAAIQDmCFR63gAAAAoBAAAP&#10;AAAAZHJzL2Rvd25yZXYueG1sTI/LTsMwEEX3SPyDNUjsqE0a0STEqRCIVZGggQ+YxEMS4UcaO234&#10;e9wVXV7doztnyu1iNDvS5AdnJdyvBDCyrVOD7SR8fb7eZcB8QKtQO0sSfsnDtrq+KrFQ7mT3dKxD&#10;x+KI9QVK6EMYC85925NBv3Ij2dh9u8lgiHHquJrwFMeN5okQD9zgYOOFHkd67qn9qWcj4eU93ye7&#10;3UHVzfIx67cNZkofpLy9WZ4egQVawj8MZ/2oDlV0atxslWc65lTkEZWQrxNgEVinIgXWnJtsA7wq&#10;+eUL1R8AAAD//wMAUEsBAi0AFAAGAAgAAAAhALaDOJL+AAAA4QEAABMAAAAAAAAAAAAAAAAAAAAA&#10;AFtDb250ZW50X1R5cGVzXS54bWxQSwECLQAUAAYACAAAACEAOP0h/9YAAACUAQAACwAAAAAAAAAA&#10;AAAAAAAvAQAAX3JlbHMvLnJlbHNQSwECLQAUAAYACAAAACEAf9xsoDgCAADcBAAADgAAAAAAAAAA&#10;AAAAAAAuAgAAZHJzL2Uyb0RvYy54bWxQSwECLQAUAAYACAAAACEA5ghUet4AAAAKAQAADwAAAAAA&#10;AAAAAAAAAACSBAAAZHJzL2Rvd25yZXYueG1sUEsFBgAAAAAEAAQA8wAAAJ0FAAAAAA==&#10;" fillcolor="white [3201]" strokecolor="#a5a5a5 [2092]">
                <v:textbox>
                  <w:txbxContent>
                    <w:p w14:paraId="2EAB3F79" w14:textId="77777777" w:rsidR="009E4117" w:rsidRDefault="009E4117" w:rsidP="0028027B">
                      <w:pPr>
                        <w:jc w:val="center"/>
                      </w:pPr>
                      <w:r>
                        <w:rPr>
                          <w:rFonts w:asciiTheme="minorHAnsi" w:cstheme="minorBidi"/>
                          <w:b/>
                          <w:bCs/>
                          <w:color w:val="FF0000"/>
                          <w:sz w:val="16"/>
                          <w:szCs w:val="16"/>
                        </w:rPr>
                        <w:t>Lower Importance / Higher satisfaction</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4E227C52" wp14:editId="6B0BF578">
                <wp:simplePos x="0" y="0"/>
                <wp:positionH relativeFrom="column">
                  <wp:posOffset>893931</wp:posOffset>
                </wp:positionH>
                <wp:positionV relativeFrom="paragraph">
                  <wp:posOffset>3717668</wp:posOffset>
                </wp:positionV>
                <wp:extent cx="1266825" cy="352426"/>
                <wp:effectExtent l="0" t="0" r="28575" b="28575"/>
                <wp:wrapNone/>
                <wp:docPr id="260" name="TextBox 6"/>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5722F657" w14:textId="77777777" w:rsidR="009E4117" w:rsidRDefault="009E4117" w:rsidP="00E10AD2">
                            <w:pPr>
                              <w:jc w:val="center"/>
                            </w:pPr>
                            <w:r>
                              <w:rPr>
                                <w:rFonts w:asciiTheme="minorHAnsi" w:cstheme="minorBidi"/>
                                <w:b/>
                                <w:bCs/>
                                <w:color w:val="FF0000"/>
                                <w:sz w:val="16"/>
                                <w:szCs w:val="16"/>
                              </w:rPr>
                              <w:t>Lower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4E227C52" id="_x0000_s1045" type="#_x0000_t202" style="position:absolute;left:0;text-align:left;margin-left:70.4pt;margin-top:292.75pt;width:99.75pt;height:27.7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rKNwIAANwEAAAOAAAAZHJzL2Uyb0RvYy54bWysVE1v2zAMvQ/YfxB0X+x4i9EGdQqsRXfZ&#10;1mHtfoAiS7YwfU1SYme/fhQdJ2136rCLbFOPj+Qj6avr0WiyFyEqZxu6XJSUCMtdq2zX0B+Pd+8u&#10;KImJ2ZZpZ0VDDyLS683bN1eDX4vK9U63IhAgsXE9+Ib2Kfl1UUTeC8Piwnlh4VK6YFiCz9AVbWAD&#10;sBtdVGVZF4MLrQ+OixjBejtd0g3ySyl4upcyikR0QyG3hGfAc5vPYnPF1l1gvlf8mAb7hywMUxaC&#10;nqhuWWJkF9RfVEbx4KKTacGdKZyUigusAapZli+qeeiZF1gLiBP9Sab4/2j51/23QFTb0KoGfSwz&#10;0KRHMaaPbiR1lmfwcQ2oBw+4NIIZ2jzbIxhz1aMMJj+hHgL3QHQ4iQtchGenqq4vqhUlHO7er6oP&#10;FdIXZ28fYvoknCH5paEBmoeasv3nmCATgM6QHCw6rdo7pTV+5IERNzqQPYNW64Q5gsczlLZkaOjl&#10;CtMwHqqOtsMYz2A4fWeybbdEjN6ZL66dAtSrssTpySHm2JjiEya40xaMWcJJKnxLBy1yztp+FxK0&#10;R8WmIkK3zTVMAwobBErOY4pk4JCBEqp+pe/RJXsL3ItX+p+cML6z6eRvlHVhEnEWYtKo/Tk3QU74&#10;WYpJgKxFGrcjTt/ycp6prWsPMGrwT0n3cEjtoGVcK09J78Lvl7YBdhfa+GvHgqAkJH3jplVnlgO+&#10;oSkTYwtghbBDx3XPO/r0G1Hnn9LmDwAAAP//AwBQSwMEFAAGAAgAAAAhAIioUrDgAAAACwEAAA8A&#10;AABkcnMvZG93bnJldi54bWxMj81OwzAQhO9IvIO1SNyo3TYpaYhTIRCnIkEDD7CJ3STCP2nstOHt&#10;WU5wHM1o5ptiN1vDznoMvXcSlgsBTLvGq961Ej4/Xu4yYCGiU2i80xK+dYBdeX1VYK78xR30uYot&#10;oxIXcpTQxTjknIem0xbDwg/akXf0o8VIcmy5GvFC5dbwlRAbbrF3tNDhoJ863XxVk5Xw/LY9rPb7&#10;k6rq+X0yr/eYKXOS8vZmfnwAFvUc/8Lwi0/oUBJT7SenAjOkE0HoUUKapSkwSqwTsQZWS9gkSwG8&#10;LPj/D+UPAAAA//8DAFBLAQItABQABgAIAAAAIQC2gziS/gAAAOEBAAATAAAAAAAAAAAAAAAAAAAA&#10;AABbQ29udGVudF9UeXBlc10ueG1sUEsBAi0AFAAGAAgAAAAhADj9If/WAAAAlAEAAAsAAAAAAAAA&#10;AAAAAAAALwEAAF9yZWxzLy5yZWxzUEsBAi0AFAAGAAgAAAAhAL7wWso3AgAA3AQAAA4AAAAAAAAA&#10;AAAAAAAALgIAAGRycy9lMm9Eb2MueG1sUEsBAi0AFAAGAAgAAAAhAIioUrDgAAAACwEAAA8AAAAA&#10;AAAAAAAAAAAAkQQAAGRycy9kb3ducmV2LnhtbFBLBQYAAAAABAAEAPMAAACeBQAAAAA=&#10;" fillcolor="white [3201]" strokecolor="#a5a5a5 [2092]">
                <v:textbox>
                  <w:txbxContent>
                    <w:p w14:paraId="5722F657" w14:textId="77777777" w:rsidR="009E4117" w:rsidRDefault="009E4117" w:rsidP="00E10AD2">
                      <w:pPr>
                        <w:jc w:val="center"/>
                      </w:pPr>
                      <w:r>
                        <w:rPr>
                          <w:rFonts w:asciiTheme="minorHAnsi" w:cstheme="minorBidi"/>
                          <w:b/>
                          <w:bCs/>
                          <w:color w:val="FF0000"/>
                          <w:sz w:val="16"/>
                          <w:szCs w:val="16"/>
                        </w:rPr>
                        <w:t>Lower Importance / Lower satisfaction</w:t>
                      </w:r>
                    </w:p>
                  </w:txbxContent>
                </v:textbox>
              </v:shape>
            </w:pict>
          </mc:Fallback>
        </mc:AlternateContent>
      </w:r>
      <w:r>
        <w:rPr>
          <w:noProof/>
        </w:rPr>
        <mc:AlternateContent>
          <mc:Choice Requires="wps">
            <w:drawing>
              <wp:anchor distT="0" distB="0" distL="114300" distR="114300" simplePos="0" relativeHeight="251696128" behindDoc="0" locked="0" layoutInCell="1" allowOverlap="1" wp14:anchorId="0D8D5EDA" wp14:editId="44D4EA83">
                <wp:simplePos x="0" y="0"/>
                <wp:positionH relativeFrom="column">
                  <wp:posOffset>3925110</wp:posOffset>
                </wp:positionH>
                <wp:positionV relativeFrom="paragraph">
                  <wp:posOffset>3718074</wp:posOffset>
                </wp:positionV>
                <wp:extent cx="1266825" cy="352426"/>
                <wp:effectExtent l="0" t="0" r="28575" b="28575"/>
                <wp:wrapNone/>
                <wp:docPr id="282" name="TextBox 4"/>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5B722D66" w14:textId="77777777" w:rsidR="009E4117" w:rsidRDefault="009E4117" w:rsidP="00E10AD2">
                            <w:pPr>
                              <w:jc w:val="center"/>
                            </w:pPr>
                            <w:r>
                              <w:rPr>
                                <w:rFonts w:asciiTheme="minorHAnsi" w:cstheme="minorBidi"/>
                                <w:b/>
                                <w:bCs/>
                                <w:color w:val="FF0000"/>
                                <w:sz w:val="16"/>
                                <w:szCs w:val="16"/>
                              </w:rPr>
                              <w:t>Higher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0D8D5EDA" id="_x0000_s1046" type="#_x0000_t202" style="position:absolute;left:0;text-align:left;margin-left:309.05pt;margin-top:292.75pt;width:99.75pt;height:27.7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MCtNwIAANwEAAAOAAAAZHJzL2Uyb0RvYy54bWysVMFu2zAMvQ/YPwi6L3a8JsiCOAXWorts&#10;67B2H6DIki1MEjVJiZ19/Sg5Ttru1GEX2abIR75H0pvrwWhyED4osDWdz0pKhOXQKNvW9Mfj3bsV&#10;JSEy2zANVtT0KAK93r59s+ndWlTQgW6EJwhiw7p3Ne1idOuiCLwThoUZOGHxUoI3LOKnb4vGsx7R&#10;jS6qslwWPfjGeeAiBLTejpd0m/GlFDzeSxlEJLqmWFvMp8/nLp3FdsPWrWeuU/xUBvuHKgxTFpOe&#10;oW5ZZGTv1V9QRnEPAWSccTAFSKm4yByQzbx8weahY05kLihOcGeZwv+D5V8P3zxRTU2rVUWJZQab&#10;9CiG+BEGcpXk6V1Yo9eDQ784oBnbPNkDGhPrQXqTnsiH4D0KfTyLi1iEp6BquVxVC0o43r1fVFfV&#10;MsEUl2jnQ/wkwJD0UlOPzcuassPnEEfXySUlC6BVc6e0zh9pYMSN9uTAsNU65hoR/JmXtqSv6YdF&#10;LsM4ZB1sm3M8c8vTdwHbtfPso/fmCzRjguWiLPP0pBRT7szmCRLeaYvGJOEoVX6LRy1Szdp+FxK1&#10;z4qNJHy7SxzGAcUNQiWnMc1gGJAcJbJ+ZewpJEWLvBevjD8H5fxg4zneKAt+FHESYtSo+Tk1QY7+&#10;kxSjAEmLOOyGcfqymMm0g+aIo4b/lHiPh9SALeNaOUo68L9f2nrcXWzjrz3zghIf9Q2Mq84sR/+a&#10;xjxlCRlXKHfotO5pR59+5+ouP6XtHwAAAP//AwBQSwMEFAAGAAgAAAAhAPs68/ffAAAACwEAAA8A&#10;AABkcnMvZG93bnJldi54bWxMj8tOwzAQRfdI/IM1SOyok4qkbhqnQiBWRYIGPsCJhyTCjzR22vD3&#10;DCtYju7RvWfK/WINO+MUBu8kpKsEGLrW68F1Ej7en+8EsBCV08p4hxK+McC+ur4qVaH9xR3xXMeO&#10;UYkLhZLQxzgWnIe2R6vCyo/oKPv0k1WRzqnjelIXKreGr5Mk51YNjhZ6NeJjj+1XPVsJT6/b4/pw&#10;OOm6Wd5m87JRQpuTlLc3y8MOWMQl/sHwq0/qUJFT42enAzMS8lSkhErIRJYBI0KkmxxYQ9F9mgCv&#10;Sv7/h+oHAAD//wMAUEsBAi0AFAAGAAgAAAAhALaDOJL+AAAA4QEAABMAAAAAAAAAAAAAAAAAAAAA&#10;AFtDb250ZW50X1R5cGVzXS54bWxQSwECLQAUAAYACAAAACEAOP0h/9YAAACUAQAACwAAAAAAAAAA&#10;AAAAAAAvAQAAX3JlbHMvLnJlbHNQSwECLQAUAAYACAAAACEAbhjArTcCAADcBAAADgAAAAAAAAAA&#10;AAAAAAAuAgAAZHJzL2Uyb0RvYy54bWxQSwECLQAUAAYACAAAACEA+zrz998AAAALAQAADwAAAAAA&#10;AAAAAAAAAACRBAAAZHJzL2Rvd25yZXYueG1sUEsFBgAAAAAEAAQA8wAAAJ0FAAAAAA==&#10;" fillcolor="white [3201]" strokecolor="#a5a5a5 [2092]">
                <v:textbox>
                  <w:txbxContent>
                    <w:p w14:paraId="5B722D66" w14:textId="77777777" w:rsidR="009E4117" w:rsidRDefault="009E4117" w:rsidP="00E10AD2">
                      <w:pPr>
                        <w:jc w:val="center"/>
                      </w:pPr>
                      <w:r>
                        <w:rPr>
                          <w:rFonts w:asciiTheme="minorHAnsi" w:cstheme="minorBidi"/>
                          <w:b/>
                          <w:bCs/>
                          <w:color w:val="FF0000"/>
                          <w:sz w:val="16"/>
                          <w:szCs w:val="16"/>
                        </w:rPr>
                        <w:t>Higher Importance / Lower satisfaction</w:t>
                      </w:r>
                    </w:p>
                  </w:txbxContent>
                </v:textbox>
              </v:shape>
            </w:pict>
          </mc:Fallback>
        </mc:AlternateContent>
      </w:r>
      <w:r w:rsidR="00844590">
        <w:rPr>
          <w:noProof/>
        </w:rPr>
        <mc:AlternateContent>
          <mc:Choice Requires="wps">
            <w:drawing>
              <wp:anchor distT="0" distB="0" distL="114300" distR="114300" simplePos="0" relativeHeight="251742208" behindDoc="0" locked="0" layoutInCell="1" allowOverlap="1" wp14:anchorId="04EC59C6" wp14:editId="37358F6A">
                <wp:simplePos x="0" y="0"/>
                <wp:positionH relativeFrom="column">
                  <wp:posOffset>3934838</wp:posOffset>
                </wp:positionH>
                <wp:positionV relativeFrom="paragraph">
                  <wp:posOffset>581917</wp:posOffset>
                </wp:positionV>
                <wp:extent cx="1266825" cy="352426"/>
                <wp:effectExtent l="0" t="0" r="28575" b="28575"/>
                <wp:wrapNone/>
                <wp:docPr id="311" name="TextBox 5"/>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3E5ED3DB" w14:textId="77777777" w:rsidR="009E4117" w:rsidRDefault="009E4117" w:rsidP="00844590">
                            <w:pPr>
                              <w:jc w:val="center"/>
                            </w:pPr>
                            <w:r>
                              <w:rPr>
                                <w:rFonts w:asciiTheme="minorHAnsi" w:cstheme="minorBidi"/>
                                <w:b/>
                                <w:bCs/>
                                <w:color w:val="FF0000"/>
                                <w:sz w:val="16"/>
                                <w:szCs w:val="16"/>
                              </w:rPr>
                              <w:t>Higher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04EC59C6" id="_x0000_s1047" type="#_x0000_t202" style="position:absolute;left:0;text-align:left;margin-left:309.85pt;margin-top:45.8pt;width:99.75pt;height:27.7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MAhNwIAANwEAAAOAAAAZHJzL2Uyb0RvYy54bWysVMFu2zAMvQ/YPwi6L3bcJeiCOgXWorts&#10;67B2H6DIki1MEjVJiZ19/Sg5dtru1GEX2abIR75H0lfXg9HkIHxQYGu6XJSUCMuhUbat6Y/Hu3eX&#10;lITIbMM0WFHTowj0evv2zVXvNqKCDnQjPEEQGza9q2kXo9sUReCdMCwswAmLlxK8YRE/fVs0nvWI&#10;bnRRleW66ME3zgMXIaD1dryk24wvpeDxXsogItE1xdpiPn0+d+kstlds03rmOsVPZbB/qMIwZTHp&#10;DHXLIiN7r/6CMop7CCDjgoMpQErFReaAbJblCzYPHXMic0FxgptlCv8Pln89fPNENTW9WC4pscxg&#10;kx7FED/CQFZJnt6FDXo9OPSLA5qxzZM9oDGxHqQ36Yl8CN6j0MdZXMQiPAVV6/VltaKE493Fqnpf&#10;rRNMcY52PsRPAgxJLzX12LysKTt8DnF0nVxSsgBaNXdK6/yRBkbcaE8ODFutY64RwZ95aUv6mn5Y&#10;5TKMQ9bBtjnHM7c8fWewXbvMPnpvvkAzJlivyjJPT0ox5c5sniDhnbZoTBKOUuW3eNQi1aztdyFR&#10;+6zYSMK3u8RhHFDcIFRyGtMMhgHJUSLrV8aeQlK0yHvxyvg5KOcHG+d4oyz4UcRJiFGj5ufUBDn6&#10;T1KMAiQt4rAb8vRV80ztoDniqOE/Jd7jITVgy7hWjpIO/O+Xth53F9v4a8+8oMRHfQPjqjPL0b+m&#10;MU9ZSoYrlDt0Wve0o0+/c3Xnn9L2DwAAAP//AwBQSwMEFAAGAAgAAAAhAFWbWafeAAAACgEAAA8A&#10;AABkcnMvZG93bnJldi54bWxMj8tOwzAQRfdI/IM1ldhRJxHKizgVArEqEjTwAZPYJFH9SGOnDX/P&#10;sKLL0T2690y1W41mZzX70VkB8TYCpmzn5Gh7AV+fr/c5MB/QStTOKgE/ysOuvr2psJTuYg/q3ISe&#10;UYn1JQoYQphKzn03KIN+6yZlKft2s8FA59xzOeOFyo3mSRSl3OBoaWHAST0Pqjs2ixHw8l4ckv3+&#10;JJt2/Vj0W4a51Cch7jbr0yOwoNbwD8OfPqlDTU6tW6z0TAtI4yIjVEARp8AIyOMiAdYS+ZDFwOuK&#10;X79Q/wIAAP//AwBQSwECLQAUAAYACAAAACEAtoM4kv4AAADhAQAAEwAAAAAAAAAAAAAAAAAAAAAA&#10;W0NvbnRlbnRfVHlwZXNdLnhtbFBLAQItABQABgAIAAAAIQA4/SH/1gAAAJQBAAALAAAAAAAAAAAA&#10;AAAAAC8BAABfcmVscy8ucmVsc1BLAQItABQABgAIAAAAIQDJqMAhNwIAANwEAAAOAAAAAAAAAAAA&#10;AAAAAC4CAABkcnMvZTJvRG9jLnhtbFBLAQItABQABgAIAAAAIQBVm1mn3gAAAAoBAAAPAAAAAAAA&#10;AAAAAAAAAJEEAABkcnMvZG93bnJldi54bWxQSwUGAAAAAAQABADzAAAAnAUAAAAA&#10;" fillcolor="white [3201]" strokecolor="#a5a5a5 [2092]">
                <v:textbox>
                  <w:txbxContent>
                    <w:p w14:paraId="3E5ED3DB" w14:textId="77777777" w:rsidR="009E4117" w:rsidRDefault="009E4117" w:rsidP="00844590">
                      <w:pPr>
                        <w:jc w:val="center"/>
                      </w:pPr>
                      <w:r>
                        <w:rPr>
                          <w:rFonts w:asciiTheme="minorHAnsi" w:cstheme="minorBidi"/>
                          <w:b/>
                          <w:bCs/>
                          <w:color w:val="FF0000"/>
                          <w:sz w:val="16"/>
                          <w:szCs w:val="16"/>
                        </w:rPr>
                        <w:t>Higher Importance / Higher satisfaction</w:t>
                      </w:r>
                    </w:p>
                  </w:txbxContent>
                </v:textbox>
              </v:shape>
            </w:pict>
          </mc:Fallback>
        </mc:AlternateContent>
      </w:r>
      <w:r w:rsidRPr="00801EB5">
        <w:rPr>
          <w:noProof/>
        </w:rPr>
        <w:drawing>
          <wp:inline distT="0" distB="0" distL="0" distR="0" wp14:anchorId="50C60CC2" wp14:editId="1CCB9799">
            <wp:extent cx="5252720" cy="4562475"/>
            <wp:effectExtent l="0" t="0" r="5080" b="952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52720" cy="4562475"/>
                    </a:xfrm>
                    <a:prstGeom prst="rect">
                      <a:avLst/>
                    </a:prstGeom>
                    <a:noFill/>
                    <a:ln>
                      <a:noFill/>
                    </a:ln>
                  </pic:spPr>
                </pic:pic>
              </a:graphicData>
            </a:graphic>
          </wp:inline>
        </w:drawing>
      </w:r>
    </w:p>
    <w:p w14:paraId="6D1A972D" w14:textId="04122A9E" w:rsidR="00D32570" w:rsidRDefault="00D32570" w:rsidP="002A2AE2">
      <w:pPr>
        <w:jc w:val="center"/>
      </w:pPr>
    </w:p>
    <w:p w14:paraId="4BBACE09" w14:textId="1FAA66FC" w:rsidR="00075CC9" w:rsidRDefault="00075CC9" w:rsidP="00075CC9">
      <w:pPr>
        <w:pStyle w:val="Heading3"/>
      </w:pPr>
      <w:bookmarkStart w:id="148" w:name="_Toc67909422"/>
      <w:r>
        <w:t>Services for children from birth to 5 years of age</w:t>
      </w:r>
      <w:bookmarkEnd w:id="147"/>
      <w:bookmarkEnd w:id="148"/>
    </w:p>
    <w:p w14:paraId="673D853F" w14:textId="684A2C26" w:rsidR="00A952A3" w:rsidRPr="00517FD2" w:rsidRDefault="00A952A3" w:rsidP="00A952A3">
      <w:pPr>
        <w:rPr>
          <w:sz w:val="12"/>
          <w:szCs w:val="12"/>
          <w:lang w:val="en-US"/>
        </w:rPr>
      </w:pPr>
    </w:p>
    <w:p w14:paraId="008C9057" w14:textId="4C0E5837" w:rsidR="00A952A3" w:rsidRPr="00A952A3" w:rsidRDefault="003F0485" w:rsidP="00A952A3">
      <w:pPr>
        <w:rPr>
          <w:lang w:val="en-US"/>
        </w:rPr>
      </w:pPr>
      <w:r>
        <w:rPr>
          <w:lang w:val="en-US"/>
        </w:rPr>
        <w:t>The importance of services for children from birth to five years of age increased marginally this year, up 1.2% to 8.97, which ranks this the 13</w:t>
      </w:r>
      <w:r w:rsidRPr="003F0485">
        <w:rPr>
          <w:vertAlign w:val="superscript"/>
          <w:lang w:val="en-US"/>
        </w:rPr>
        <w:t>th</w:t>
      </w:r>
      <w:r>
        <w:rPr>
          <w:lang w:val="en-US"/>
        </w:rPr>
        <w:t xml:space="preserve"> most important of the 26.  This is an unusually low importance ranking for these services, with </w:t>
      </w:r>
      <w:r w:rsidRPr="003F0485">
        <w:rPr>
          <w:i/>
          <w:iCs/>
          <w:lang w:val="en-US"/>
        </w:rPr>
        <w:t>Governing Melbourne</w:t>
      </w:r>
      <w:r>
        <w:rPr>
          <w:lang w:val="en-US"/>
        </w:rPr>
        <w:t xml:space="preserve"> ranking this service 6</w:t>
      </w:r>
      <w:r w:rsidRPr="003F0485">
        <w:rPr>
          <w:vertAlign w:val="superscript"/>
          <w:lang w:val="en-US"/>
        </w:rPr>
        <w:t>th</w:t>
      </w:r>
      <w:r>
        <w:rPr>
          <w:lang w:val="en-US"/>
        </w:rPr>
        <w:t xml:space="preserve"> of the 37 included in that survey.  Satisfaction with these services increased 2.7% this year to 8.17, which is “excellent” and ranked 6</w:t>
      </w:r>
      <w:r w:rsidRPr="003F0485">
        <w:rPr>
          <w:vertAlign w:val="superscript"/>
          <w:lang w:val="en-US"/>
        </w:rPr>
        <w:t>th</w:t>
      </w:r>
      <w:r>
        <w:rPr>
          <w:lang w:val="en-US"/>
        </w:rPr>
        <w:t xml:space="preserve"> in terms of satisfaction.</w:t>
      </w:r>
    </w:p>
    <w:p w14:paraId="587F0669" w14:textId="77777777" w:rsidR="002A2AE2" w:rsidRPr="00517FD2" w:rsidRDefault="002A2AE2" w:rsidP="002A2AE2">
      <w:pPr>
        <w:rPr>
          <w:sz w:val="12"/>
          <w:szCs w:val="12"/>
          <w:lang w:val="en-US"/>
        </w:rPr>
      </w:pPr>
    </w:p>
    <w:p w14:paraId="1C25CD81" w14:textId="213CD68A" w:rsidR="00826AE9" w:rsidRDefault="00802C11" w:rsidP="00826AE9">
      <w:pPr>
        <w:jc w:val="center"/>
        <w:rPr>
          <w:lang w:val="en-US"/>
        </w:rPr>
      </w:pPr>
      <w:r w:rsidRPr="00802C11">
        <w:rPr>
          <w:noProof/>
        </w:rPr>
        <w:drawing>
          <wp:inline distT="0" distB="0" distL="0" distR="0" wp14:anchorId="0F39D7BC" wp14:editId="49838400">
            <wp:extent cx="5641975" cy="2962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41975" cy="2962275"/>
                    </a:xfrm>
                    <a:prstGeom prst="rect">
                      <a:avLst/>
                    </a:prstGeom>
                    <a:noFill/>
                    <a:ln>
                      <a:noFill/>
                    </a:ln>
                  </pic:spPr>
                </pic:pic>
              </a:graphicData>
            </a:graphic>
          </wp:inline>
        </w:drawing>
      </w:r>
    </w:p>
    <w:p w14:paraId="35FF3B1C" w14:textId="77777777" w:rsidR="003F0485" w:rsidRPr="003F0485" w:rsidRDefault="003F0485" w:rsidP="00826AE9">
      <w:pPr>
        <w:jc w:val="center"/>
        <w:rPr>
          <w:sz w:val="16"/>
          <w:szCs w:val="16"/>
          <w:lang w:val="en-US"/>
        </w:rPr>
      </w:pPr>
    </w:p>
    <w:p w14:paraId="5F96B946" w14:textId="5A2BFEF5" w:rsidR="00075CC9" w:rsidRDefault="00075CC9" w:rsidP="00075CC9">
      <w:pPr>
        <w:pStyle w:val="Heading3"/>
      </w:pPr>
      <w:bookmarkStart w:id="149" w:name="_Toc513471649"/>
      <w:bookmarkStart w:id="150" w:name="_Toc67909423"/>
      <w:r>
        <w:t>Services for youth</w:t>
      </w:r>
      <w:bookmarkEnd w:id="149"/>
      <w:bookmarkEnd w:id="150"/>
    </w:p>
    <w:p w14:paraId="64E0F3D7" w14:textId="25B1DE49" w:rsidR="004829C7" w:rsidRPr="00517FD2" w:rsidRDefault="004829C7" w:rsidP="004829C7">
      <w:pPr>
        <w:rPr>
          <w:sz w:val="12"/>
          <w:szCs w:val="12"/>
          <w:lang w:val="en-US"/>
        </w:rPr>
      </w:pPr>
    </w:p>
    <w:p w14:paraId="33A9706F" w14:textId="7FAA9C64" w:rsidR="003F0485" w:rsidRDefault="00517FD2" w:rsidP="004829C7">
      <w:pPr>
        <w:rPr>
          <w:lang w:val="en-US"/>
        </w:rPr>
      </w:pPr>
      <w:r>
        <w:rPr>
          <w:lang w:val="en-US"/>
        </w:rPr>
        <w:t>The importance of services for youth increased marginally this year, up 2.4% to 8.88, which ranks this 20</w:t>
      </w:r>
      <w:r w:rsidRPr="00517FD2">
        <w:rPr>
          <w:vertAlign w:val="superscript"/>
          <w:lang w:val="en-US"/>
        </w:rPr>
        <w:t>th</w:t>
      </w:r>
      <w:r>
        <w:rPr>
          <w:lang w:val="en-US"/>
        </w:rPr>
        <w:t xml:space="preserve"> of the 26 included services and facilities.  Satisfaction declined sharply, but not measurably this year, down 8.8% to 7.18, which is a “good”, down from an “excellent” level, and ranked 20</w:t>
      </w:r>
      <w:r w:rsidRPr="00517FD2">
        <w:rPr>
          <w:vertAlign w:val="superscript"/>
          <w:lang w:val="en-US"/>
        </w:rPr>
        <w:t>th</w:t>
      </w:r>
      <w:r>
        <w:rPr>
          <w:lang w:val="en-US"/>
        </w:rPr>
        <w:t xml:space="preserve"> in terms of satisfaction.  Metropolis Research has observed similar declines in satisfaction with </w:t>
      </w:r>
      <w:r w:rsidR="00E511B2">
        <w:rPr>
          <w:lang w:val="en-US"/>
        </w:rPr>
        <w:t>youth</w:t>
      </w:r>
      <w:r>
        <w:rPr>
          <w:lang w:val="en-US"/>
        </w:rPr>
        <w:t xml:space="preserve"> services in other municipalities during the COVID-19 pandemic.</w:t>
      </w:r>
    </w:p>
    <w:p w14:paraId="59FEE52D" w14:textId="77777777" w:rsidR="003F0485" w:rsidRPr="00517FD2" w:rsidRDefault="003F0485" w:rsidP="004829C7">
      <w:pPr>
        <w:rPr>
          <w:sz w:val="12"/>
          <w:szCs w:val="12"/>
          <w:lang w:val="en-US"/>
        </w:rPr>
      </w:pPr>
    </w:p>
    <w:p w14:paraId="344E8B4C" w14:textId="0C923E3C" w:rsidR="00075CC9" w:rsidRDefault="00802C11" w:rsidP="00075CC9">
      <w:pPr>
        <w:jc w:val="center"/>
      </w:pPr>
      <w:r w:rsidRPr="00802C11">
        <w:rPr>
          <w:noProof/>
        </w:rPr>
        <w:drawing>
          <wp:inline distT="0" distB="0" distL="0" distR="0" wp14:anchorId="6123DB89" wp14:editId="556BCF69">
            <wp:extent cx="5731510" cy="3000375"/>
            <wp:effectExtent l="0" t="0" r="254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1510" cy="3000375"/>
                    </a:xfrm>
                    <a:prstGeom prst="rect">
                      <a:avLst/>
                    </a:prstGeom>
                    <a:noFill/>
                    <a:ln>
                      <a:noFill/>
                    </a:ln>
                  </pic:spPr>
                </pic:pic>
              </a:graphicData>
            </a:graphic>
          </wp:inline>
        </w:drawing>
      </w:r>
    </w:p>
    <w:p w14:paraId="27CB171A" w14:textId="36E4870C" w:rsidR="00075CC9" w:rsidRDefault="00075CC9" w:rsidP="00075CC9">
      <w:pPr>
        <w:pStyle w:val="Heading3"/>
      </w:pPr>
      <w:bookmarkStart w:id="151" w:name="_Toc513471650"/>
      <w:bookmarkStart w:id="152" w:name="_Toc67909424"/>
      <w:r>
        <w:t>Services for older people</w:t>
      </w:r>
      <w:bookmarkEnd w:id="151"/>
      <w:bookmarkEnd w:id="152"/>
    </w:p>
    <w:p w14:paraId="781DB2B2" w14:textId="265D409D" w:rsidR="00517FD2" w:rsidRPr="009F52D7" w:rsidRDefault="00517FD2" w:rsidP="00517FD2">
      <w:pPr>
        <w:rPr>
          <w:sz w:val="16"/>
          <w:szCs w:val="16"/>
          <w:lang w:val="en-US"/>
        </w:rPr>
      </w:pPr>
    </w:p>
    <w:p w14:paraId="62849AE1" w14:textId="23DCCED7" w:rsidR="00517FD2" w:rsidRPr="00517FD2" w:rsidRDefault="007274A0" w:rsidP="00517FD2">
      <w:pPr>
        <w:rPr>
          <w:lang w:val="en-US"/>
        </w:rPr>
      </w:pPr>
      <w:r>
        <w:rPr>
          <w:lang w:val="en-US"/>
        </w:rPr>
        <w:t>The importance of services for older people increased marginally but not measurably this year to 9.09, which ranks this 7</w:t>
      </w:r>
      <w:r w:rsidRPr="007274A0">
        <w:rPr>
          <w:vertAlign w:val="superscript"/>
          <w:lang w:val="en-US"/>
        </w:rPr>
        <w:t>th</w:t>
      </w:r>
      <w:r>
        <w:rPr>
          <w:lang w:val="en-US"/>
        </w:rPr>
        <w:t xml:space="preserve"> </w:t>
      </w:r>
      <w:r w:rsidR="009F52D7">
        <w:rPr>
          <w:lang w:val="en-US"/>
        </w:rPr>
        <w:t>most important of the 26 included services and facilities.  Satisfaction declined notably but not measurably this year, down 5.9% to 7.59, which is a “very good”, down from an “excellent” level, and one that ranks it 10</w:t>
      </w:r>
      <w:r w:rsidR="009F52D7" w:rsidRPr="009F52D7">
        <w:rPr>
          <w:vertAlign w:val="superscript"/>
          <w:lang w:val="en-US"/>
        </w:rPr>
        <w:t>th</w:t>
      </w:r>
      <w:r w:rsidR="009F52D7">
        <w:rPr>
          <w:lang w:val="en-US"/>
        </w:rPr>
        <w:t xml:space="preserve"> in terms of satisfaction.</w:t>
      </w:r>
    </w:p>
    <w:p w14:paraId="57F7CD21" w14:textId="24F75C18" w:rsidR="00D32570" w:rsidRPr="009F52D7" w:rsidRDefault="00D32570" w:rsidP="00D32570">
      <w:pPr>
        <w:rPr>
          <w:sz w:val="12"/>
          <w:szCs w:val="12"/>
          <w:lang w:val="en-US"/>
        </w:rPr>
      </w:pPr>
    </w:p>
    <w:p w14:paraId="4094C828" w14:textId="2607BBC0" w:rsidR="004829C7" w:rsidRDefault="00802C11" w:rsidP="004829C7">
      <w:pPr>
        <w:jc w:val="center"/>
        <w:rPr>
          <w:lang w:val="en-US"/>
        </w:rPr>
      </w:pPr>
      <w:r w:rsidRPr="00802C11">
        <w:rPr>
          <w:noProof/>
        </w:rPr>
        <w:drawing>
          <wp:inline distT="0" distB="0" distL="0" distR="0" wp14:anchorId="6E0A3486" wp14:editId="2400E010">
            <wp:extent cx="5731510" cy="312420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3124200"/>
                    </a:xfrm>
                    <a:prstGeom prst="rect">
                      <a:avLst/>
                    </a:prstGeom>
                    <a:noFill/>
                    <a:ln>
                      <a:noFill/>
                    </a:ln>
                  </pic:spPr>
                </pic:pic>
              </a:graphicData>
            </a:graphic>
          </wp:inline>
        </w:drawing>
      </w:r>
    </w:p>
    <w:p w14:paraId="11BA7F88" w14:textId="3ABB4286" w:rsidR="009F52D7" w:rsidRPr="009F52D7" w:rsidRDefault="009F52D7" w:rsidP="004829C7">
      <w:pPr>
        <w:jc w:val="center"/>
        <w:rPr>
          <w:sz w:val="16"/>
          <w:szCs w:val="16"/>
          <w:lang w:val="en-US"/>
        </w:rPr>
      </w:pPr>
    </w:p>
    <w:p w14:paraId="2A2A6A11" w14:textId="401385B0" w:rsidR="00D32570" w:rsidRDefault="00D32570" w:rsidP="00D32570">
      <w:pPr>
        <w:pStyle w:val="Heading3"/>
      </w:pPr>
      <w:bookmarkStart w:id="153" w:name="_Toc67909425"/>
      <w:r>
        <w:t>Services for people with a disability</w:t>
      </w:r>
      <w:bookmarkEnd w:id="153"/>
    </w:p>
    <w:p w14:paraId="47FC8708" w14:textId="3DD50C6E" w:rsidR="009F52D7" w:rsidRPr="009F52D7" w:rsidRDefault="009F52D7" w:rsidP="009F52D7">
      <w:pPr>
        <w:rPr>
          <w:sz w:val="16"/>
          <w:szCs w:val="16"/>
          <w:lang w:val="en-US"/>
        </w:rPr>
      </w:pPr>
    </w:p>
    <w:p w14:paraId="314ABF97" w14:textId="2E4D8F36" w:rsidR="009F52D7" w:rsidRDefault="009F52D7" w:rsidP="009F52D7">
      <w:pPr>
        <w:rPr>
          <w:lang w:val="en-US"/>
        </w:rPr>
      </w:pPr>
      <w:r>
        <w:rPr>
          <w:lang w:val="en-US"/>
        </w:rPr>
        <w:t>The importance of services for people with a disability remained essentially stable this year at 9.11, which ranks this the 6</w:t>
      </w:r>
      <w:r w:rsidRPr="009F52D7">
        <w:rPr>
          <w:vertAlign w:val="superscript"/>
          <w:lang w:val="en-US"/>
        </w:rPr>
        <w:t>th</w:t>
      </w:r>
      <w:r>
        <w:rPr>
          <w:lang w:val="en-US"/>
        </w:rPr>
        <w:t xml:space="preserve"> most important of the 26 included services and facilities.  Satisfaction continued to decline again this year, down 3.5% on 2020 and 12.2% on 2018.  This is a “very good”, down from “excellent” level and ranked 13</w:t>
      </w:r>
      <w:r w:rsidRPr="009F52D7">
        <w:rPr>
          <w:vertAlign w:val="superscript"/>
          <w:lang w:val="en-US"/>
        </w:rPr>
        <w:t>th</w:t>
      </w:r>
      <w:r>
        <w:rPr>
          <w:lang w:val="en-US"/>
        </w:rPr>
        <w:t xml:space="preserve"> for satisfaction.</w:t>
      </w:r>
    </w:p>
    <w:p w14:paraId="0793BDF6" w14:textId="77777777" w:rsidR="009F52D7" w:rsidRPr="009F52D7" w:rsidRDefault="009F52D7" w:rsidP="009F52D7">
      <w:pPr>
        <w:rPr>
          <w:sz w:val="16"/>
          <w:szCs w:val="16"/>
          <w:lang w:val="en-US"/>
        </w:rPr>
      </w:pPr>
    </w:p>
    <w:p w14:paraId="7B931D8A" w14:textId="4F3EAE60" w:rsidR="00194AF4" w:rsidRDefault="00802C11" w:rsidP="00D32570">
      <w:pPr>
        <w:jc w:val="center"/>
        <w:rPr>
          <w:rFonts w:eastAsia="Times New Roman"/>
          <w:b/>
          <w:bCs/>
          <w:sz w:val="26"/>
          <w:szCs w:val="26"/>
          <w:lang w:val="en-US"/>
        </w:rPr>
      </w:pPr>
      <w:r w:rsidRPr="00802C11">
        <w:rPr>
          <w:noProof/>
        </w:rPr>
        <w:drawing>
          <wp:inline distT="0" distB="0" distL="0" distR="0" wp14:anchorId="7A3A62A0" wp14:editId="50A09563">
            <wp:extent cx="5661660" cy="31337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61660" cy="3133725"/>
                    </a:xfrm>
                    <a:prstGeom prst="rect">
                      <a:avLst/>
                    </a:prstGeom>
                    <a:noFill/>
                    <a:ln>
                      <a:noFill/>
                    </a:ln>
                  </pic:spPr>
                </pic:pic>
              </a:graphicData>
            </a:graphic>
          </wp:inline>
        </w:drawing>
      </w:r>
    </w:p>
    <w:p w14:paraId="32B47111" w14:textId="085846E4" w:rsidR="00E511B2" w:rsidRDefault="00E511B2" w:rsidP="00E511B2">
      <w:pPr>
        <w:rPr>
          <w:lang w:val="en-US"/>
        </w:rPr>
      </w:pPr>
      <w:r>
        <w:rPr>
          <w:lang w:val="en-US"/>
        </w:rPr>
        <w:t>There were only four comments received from respondents dissatisfied with services for people with a disability, as outlined in the following table.</w:t>
      </w:r>
    </w:p>
    <w:p w14:paraId="0DAF9FF7" w14:textId="77777777" w:rsidR="00E511B2" w:rsidRDefault="00E511B2" w:rsidP="00E511B2">
      <w:pPr>
        <w:rPr>
          <w:lang w:val="en-US"/>
        </w:rPr>
      </w:pPr>
    </w:p>
    <w:tbl>
      <w:tblPr>
        <w:tblW w:w="8956" w:type="dxa"/>
        <w:tblLook w:val="04A0" w:firstRow="1" w:lastRow="0" w:firstColumn="1" w:lastColumn="0" w:noHBand="0" w:noVBand="1"/>
      </w:tblPr>
      <w:tblGrid>
        <w:gridCol w:w="7104"/>
        <w:gridCol w:w="1700"/>
        <w:gridCol w:w="222"/>
      </w:tblGrid>
      <w:tr w:rsidR="00040451" w:rsidRPr="00040451" w14:paraId="537396A0" w14:textId="77777777" w:rsidTr="00040451">
        <w:trPr>
          <w:gridAfter w:val="1"/>
          <w:wAfter w:w="36" w:type="dxa"/>
          <w:trHeight w:val="278"/>
        </w:trPr>
        <w:tc>
          <w:tcPr>
            <w:tcW w:w="8920" w:type="dxa"/>
            <w:gridSpan w:val="2"/>
            <w:tcBorders>
              <w:top w:val="nil"/>
              <w:left w:val="nil"/>
              <w:bottom w:val="nil"/>
              <w:right w:val="nil"/>
            </w:tcBorders>
            <w:shd w:val="clear" w:color="auto" w:fill="auto"/>
            <w:noWrap/>
            <w:vAlign w:val="center"/>
            <w:hideMark/>
          </w:tcPr>
          <w:p w14:paraId="4734E64B" w14:textId="77777777" w:rsidR="00040451" w:rsidRPr="00040451" w:rsidRDefault="00040451" w:rsidP="00040451">
            <w:pPr>
              <w:jc w:val="center"/>
              <w:rPr>
                <w:rFonts w:eastAsia="Times New Roman"/>
                <w:b/>
                <w:bCs/>
                <w:sz w:val="20"/>
                <w:szCs w:val="20"/>
                <w:u w:val="single"/>
                <w:lang w:eastAsia="zh-CN"/>
              </w:rPr>
            </w:pPr>
            <w:r w:rsidRPr="00040451">
              <w:rPr>
                <w:rFonts w:eastAsia="Times New Roman"/>
                <w:b/>
                <w:bCs/>
                <w:sz w:val="20"/>
                <w:szCs w:val="20"/>
                <w:u w:val="single"/>
                <w:lang w:eastAsia="zh-CN"/>
              </w:rPr>
              <w:t>Reason for dissatisfaction with services for people with a disability</w:t>
            </w:r>
          </w:p>
        </w:tc>
      </w:tr>
      <w:tr w:rsidR="00040451" w:rsidRPr="00040451" w14:paraId="32D69440" w14:textId="77777777" w:rsidTr="00040451">
        <w:trPr>
          <w:gridAfter w:val="1"/>
          <w:wAfter w:w="36" w:type="dxa"/>
          <w:trHeight w:val="278"/>
        </w:trPr>
        <w:tc>
          <w:tcPr>
            <w:tcW w:w="8920" w:type="dxa"/>
            <w:gridSpan w:val="2"/>
            <w:tcBorders>
              <w:top w:val="nil"/>
              <w:left w:val="nil"/>
              <w:bottom w:val="nil"/>
              <w:right w:val="nil"/>
            </w:tcBorders>
            <w:shd w:val="clear" w:color="auto" w:fill="auto"/>
            <w:noWrap/>
            <w:vAlign w:val="center"/>
            <w:hideMark/>
          </w:tcPr>
          <w:p w14:paraId="146647A0" w14:textId="77777777" w:rsidR="00040451" w:rsidRPr="00040451" w:rsidRDefault="00040451" w:rsidP="00040451">
            <w:pPr>
              <w:jc w:val="center"/>
              <w:rPr>
                <w:rFonts w:eastAsia="Times New Roman"/>
                <w:b/>
                <w:bCs/>
                <w:sz w:val="20"/>
                <w:szCs w:val="20"/>
                <w:u w:val="single"/>
                <w:lang w:eastAsia="zh-CN"/>
              </w:rPr>
            </w:pPr>
            <w:r w:rsidRPr="00040451">
              <w:rPr>
                <w:rFonts w:eastAsia="Times New Roman"/>
                <w:b/>
                <w:bCs/>
                <w:sz w:val="20"/>
                <w:szCs w:val="20"/>
                <w:u w:val="single"/>
                <w:lang w:eastAsia="zh-CN"/>
              </w:rPr>
              <w:t>Bayside City Council - 2021 Annual Community Satisfaction Survey</w:t>
            </w:r>
          </w:p>
        </w:tc>
      </w:tr>
      <w:tr w:rsidR="00040451" w:rsidRPr="00040451" w14:paraId="07A79172" w14:textId="77777777" w:rsidTr="00040451">
        <w:trPr>
          <w:gridAfter w:val="1"/>
          <w:wAfter w:w="36" w:type="dxa"/>
          <w:trHeight w:val="278"/>
        </w:trPr>
        <w:tc>
          <w:tcPr>
            <w:tcW w:w="8920" w:type="dxa"/>
            <w:gridSpan w:val="2"/>
            <w:tcBorders>
              <w:top w:val="nil"/>
              <w:left w:val="nil"/>
              <w:bottom w:val="nil"/>
              <w:right w:val="nil"/>
            </w:tcBorders>
            <w:shd w:val="clear" w:color="auto" w:fill="auto"/>
            <w:noWrap/>
            <w:vAlign w:val="center"/>
            <w:hideMark/>
          </w:tcPr>
          <w:p w14:paraId="6D022DE5" w14:textId="77777777" w:rsidR="00040451" w:rsidRPr="00040451" w:rsidRDefault="00040451" w:rsidP="00040451">
            <w:pPr>
              <w:jc w:val="center"/>
              <w:rPr>
                <w:rFonts w:eastAsia="Times New Roman"/>
                <w:i/>
                <w:iCs/>
                <w:sz w:val="20"/>
                <w:szCs w:val="20"/>
                <w:lang w:eastAsia="zh-CN"/>
              </w:rPr>
            </w:pPr>
            <w:r w:rsidRPr="00040451">
              <w:rPr>
                <w:rFonts w:eastAsia="Times New Roman"/>
                <w:i/>
                <w:iCs/>
                <w:sz w:val="20"/>
                <w:szCs w:val="20"/>
                <w:lang w:eastAsia="zh-CN"/>
              </w:rPr>
              <w:t>(Number of responses)</w:t>
            </w:r>
          </w:p>
        </w:tc>
      </w:tr>
      <w:tr w:rsidR="00040451" w:rsidRPr="00040451" w14:paraId="3919F7D5" w14:textId="77777777" w:rsidTr="00040451">
        <w:trPr>
          <w:gridAfter w:val="1"/>
          <w:wAfter w:w="36" w:type="dxa"/>
          <w:trHeight w:val="278"/>
        </w:trPr>
        <w:tc>
          <w:tcPr>
            <w:tcW w:w="7199" w:type="dxa"/>
            <w:tcBorders>
              <w:top w:val="nil"/>
              <w:left w:val="nil"/>
              <w:bottom w:val="nil"/>
              <w:right w:val="nil"/>
            </w:tcBorders>
            <w:shd w:val="clear" w:color="auto" w:fill="auto"/>
            <w:noWrap/>
            <w:vAlign w:val="center"/>
            <w:hideMark/>
          </w:tcPr>
          <w:p w14:paraId="42838194" w14:textId="77777777" w:rsidR="00040451" w:rsidRPr="00040451" w:rsidRDefault="00040451" w:rsidP="00040451">
            <w:pPr>
              <w:jc w:val="center"/>
              <w:rPr>
                <w:rFonts w:eastAsia="Times New Roman"/>
                <w:i/>
                <w:iCs/>
                <w:sz w:val="20"/>
                <w:szCs w:val="20"/>
                <w:lang w:eastAsia="zh-CN"/>
              </w:rPr>
            </w:pPr>
          </w:p>
        </w:tc>
        <w:tc>
          <w:tcPr>
            <w:tcW w:w="1721" w:type="dxa"/>
            <w:tcBorders>
              <w:top w:val="nil"/>
              <w:left w:val="nil"/>
              <w:bottom w:val="nil"/>
              <w:right w:val="nil"/>
            </w:tcBorders>
            <w:shd w:val="clear" w:color="auto" w:fill="auto"/>
            <w:noWrap/>
            <w:vAlign w:val="center"/>
            <w:hideMark/>
          </w:tcPr>
          <w:p w14:paraId="4A0EE953"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1EEC4E7D" w14:textId="77777777" w:rsidTr="00040451">
        <w:trPr>
          <w:gridAfter w:val="1"/>
          <w:wAfter w:w="36" w:type="dxa"/>
          <w:trHeight w:val="293"/>
        </w:trPr>
        <w:tc>
          <w:tcPr>
            <w:tcW w:w="7199" w:type="dxa"/>
            <w:vMerge w:val="restart"/>
            <w:tcBorders>
              <w:top w:val="single" w:sz="4" w:space="0" w:color="auto"/>
              <w:left w:val="nil"/>
              <w:bottom w:val="single" w:sz="4" w:space="0" w:color="000000"/>
              <w:right w:val="nil"/>
            </w:tcBorders>
            <w:shd w:val="clear" w:color="auto" w:fill="auto"/>
            <w:noWrap/>
            <w:vAlign w:val="center"/>
            <w:hideMark/>
          </w:tcPr>
          <w:p w14:paraId="344588B0" w14:textId="77777777" w:rsidR="00040451" w:rsidRPr="00040451" w:rsidRDefault="00040451" w:rsidP="00040451">
            <w:pPr>
              <w:jc w:val="center"/>
              <w:rPr>
                <w:rFonts w:eastAsia="Times New Roman"/>
                <w:i/>
                <w:iCs/>
                <w:sz w:val="20"/>
                <w:szCs w:val="20"/>
                <w:lang w:eastAsia="zh-CN"/>
              </w:rPr>
            </w:pPr>
            <w:r w:rsidRPr="00040451">
              <w:rPr>
                <w:rFonts w:eastAsia="Times New Roman"/>
                <w:i/>
                <w:iCs/>
                <w:sz w:val="20"/>
                <w:szCs w:val="20"/>
                <w:lang w:eastAsia="zh-CN"/>
              </w:rPr>
              <w:t>Reason</w:t>
            </w:r>
          </w:p>
        </w:tc>
        <w:tc>
          <w:tcPr>
            <w:tcW w:w="1721" w:type="dxa"/>
            <w:vMerge w:val="restart"/>
            <w:tcBorders>
              <w:top w:val="single" w:sz="4" w:space="0" w:color="auto"/>
              <w:left w:val="nil"/>
              <w:bottom w:val="single" w:sz="4" w:space="0" w:color="000000"/>
              <w:right w:val="nil"/>
            </w:tcBorders>
            <w:shd w:val="clear" w:color="auto" w:fill="auto"/>
            <w:noWrap/>
            <w:vAlign w:val="center"/>
            <w:hideMark/>
          </w:tcPr>
          <w:p w14:paraId="6A998766" w14:textId="77777777" w:rsidR="00040451" w:rsidRPr="00040451" w:rsidRDefault="00040451" w:rsidP="00040451">
            <w:pPr>
              <w:jc w:val="center"/>
              <w:rPr>
                <w:rFonts w:eastAsia="Times New Roman"/>
                <w:i/>
                <w:iCs/>
                <w:sz w:val="20"/>
                <w:szCs w:val="20"/>
                <w:lang w:eastAsia="zh-CN"/>
              </w:rPr>
            </w:pPr>
            <w:r w:rsidRPr="00040451">
              <w:rPr>
                <w:rFonts w:eastAsia="Times New Roman"/>
                <w:i/>
                <w:iCs/>
                <w:sz w:val="20"/>
                <w:szCs w:val="20"/>
                <w:lang w:eastAsia="zh-CN"/>
              </w:rPr>
              <w:t>Number</w:t>
            </w:r>
          </w:p>
        </w:tc>
      </w:tr>
      <w:tr w:rsidR="00040451" w:rsidRPr="00040451" w14:paraId="500ADF2B" w14:textId="77777777" w:rsidTr="00040451">
        <w:trPr>
          <w:trHeight w:val="278"/>
        </w:trPr>
        <w:tc>
          <w:tcPr>
            <w:tcW w:w="7199" w:type="dxa"/>
            <w:vMerge/>
            <w:tcBorders>
              <w:top w:val="single" w:sz="4" w:space="0" w:color="auto"/>
              <w:left w:val="nil"/>
              <w:bottom w:val="single" w:sz="4" w:space="0" w:color="000000"/>
              <w:right w:val="nil"/>
            </w:tcBorders>
            <w:vAlign w:val="center"/>
            <w:hideMark/>
          </w:tcPr>
          <w:p w14:paraId="6A8BE39B" w14:textId="77777777" w:rsidR="00040451" w:rsidRPr="00040451" w:rsidRDefault="00040451" w:rsidP="00040451">
            <w:pPr>
              <w:jc w:val="left"/>
              <w:rPr>
                <w:rFonts w:eastAsia="Times New Roman"/>
                <w:i/>
                <w:iCs/>
                <w:sz w:val="20"/>
                <w:szCs w:val="20"/>
                <w:lang w:eastAsia="zh-CN"/>
              </w:rPr>
            </w:pPr>
          </w:p>
        </w:tc>
        <w:tc>
          <w:tcPr>
            <w:tcW w:w="1721" w:type="dxa"/>
            <w:vMerge/>
            <w:tcBorders>
              <w:top w:val="single" w:sz="4" w:space="0" w:color="auto"/>
              <w:left w:val="nil"/>
              <w:bottom w:val="single" w:sz="4" w:space="0" w:color="000000"/>
              <w:right w:val="nil"/>
            </w:tcBorders>
            <w:vAlign w:val="center"/>
            <w:hideMark/>
          </w:tcPr>
          <w:p w14:paraId="13A7951E" w14:textId="77777777" w:rsidR="00040451" w:rsidRPr="00040451" w:rsidRDefault="00040451" w:rsidP="00040451">
            <w:pPr>
              <w:jc w:val="left"/>
              <w:rPr>
                <w:rFonts w:eastAsia="Times New Roman"/>
                <w:i/>
                <w:iCs/>
                <w:sz w:val="20"/>
                <w:szCs w:val="20"/>
                <w:lang w:eastAsia="zh-CN"/>
              </w:rPr>
            </w:pPr>
          </w:p>
        </w:tc>
        <w:tc>
          <w:tcPr>
            <w:tcW w:w="36" w:type="dxa"/>
            <w:tcBorders>
              <w:top w:val="nil"/>
              <w:left w:val="nil"/>
              <w:bottom w:val="nil"/>
              <w:right w:val="nil"/>
            </w:tcBorders>
            <w:shd w:val="clear" w:color="auto" w:fill="auto"/>
            <w:noWrap/>
            <w:vAlign w:val="bottom"/>
            <w:hideMark/>
          </w:tcPr>
          <w:p w14:paraId="1F105147" w14:textId="77777777" w:rsidR="00040451" w:rsidRPr="00040451" w:rsidRDefault="00040451" w:rsidP="00040451">
            <w:pPr>
              <w:jc w:val="center"/>
              <w:rPr>
                <w:rFonts w:eastAsia="Times New Roman"/>
                <w:i/>
                <w:iCs/>
                <w:sz w:val="20"/>
                <w:szCs w:val="20"/>
                <w:lang w:eastAsia="zh-CN"/>
              </w:rPr>
            </w:pPr>
          </w:p>
        </w:tc>
      </w:tr>
      <w:tr w:rsidR="00040451" w:rsidRPr="00040451" w14:paraId="3CC45380" w14:textId="77777777" w:rsidTr="00040451">
        <w:trPr>
          <w:trHeight w:val="270"/>
        </w:trPr>
        <w:tc>
          <w:tcPr>
            <w:tcW w:w="7199" w:type="dxa"/>
            <w:tcBorders>
              <w:top w:val="nil"/>
              <w:left w:val="nil"/>
              <w:bottom w:val="nil"/>
              <w:right w:val="nil"/>
            </w:tcBorders>
            <w:shd w:val="clear" w:color="auto" w:fill="auto"/>
            <w:noWrap/>
            <w:vAlign w:val="center"/>
            <w:hideMark/>
          </w:tcPr>
          <w:p w14:paraId="4C204E4F" w14:textId="77777777" w:rsidR="00040451" w:rsidRPr="00040451" w:rsidRDefault="00040451" w:rsidP="00040451">
            <w:pPr>
              <w:jc w:val="left"/>
              <w:rPr>
                <w:rFonts w:ascii="Times New Roman" w:eastAsia="Times New Roman" w:hAnsi="Times New Roman" w:cs="Times New Roman"/>
                <w:sz w:val="20"/>
                <w:szCs w:val="20"/>
                <w:lang w:eastAsia="zh-CN"/>
              </w:rPr>
            </w:pPr>
          </w:p>
        </w:tc>
        <w:tc>
          <w:tcPr>
            <w:tcW w:w="1721" w:type="dxa"/>
            <w:tcBorders>
              <w:top w:val="nil"/>
              <w:left w:val="nil"/>
              <w:bottom w:val="nil"/>
              <w:right w:val="nil"/>
            </w:tcBorders>
            <w:shd w:val="clear" w:color="auto" w:fill="auto"/>
            <w:noWrap/>
            <w:vAlign w:val="center"/>
            <w:hideMark/>
          </w:tcPr>
          <w:p w14:paraId="0E6916CD" w14:textId="77777777" w:rsidR="00040451" w:rsidRPr="00040451" w:rsidRDefault="00040451" w:rsidP="00040451">
            <w:pPr>
              <w:jc w:val="center"/>
              <w:rPr>
                <w:rFonts w:ascii="Times New Roman" w:eastAsia="Times New Roman" w:hAnsi="Times New Roman" w:cs="Times New Roman"/>
                <w:sz w:val="20"/>
                <w:szCs w:val="20"/>
                <w:lang w:eastAsia="zh-CN"/>
              </w:rPr>
            </w:pPr>
          </w:p>
        </w:tc>
        <w:tc>
          <w:tcPr>
            <w:tcW w:w="36" w:type="dxa"/>
            <w:vAlign w:val="center"/>
            <w:hideMark/>
          </w:tcPr>
          <w:p w14:paraId="709C71BD"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22464DA6" w14:textId="77777777" w:rsidTr="00040451">
        <w:trPr>
          <w:trHeight w:val="278"/>
        </w:trPr>
        <w:tc>
          <w:tcPr>
            <w:tcW w:w="7199" w:type="dxa"/>
            <w:tcBorders>
              <w:top w:val="nil"/>
              <w:left w:val="nil"/>
              <w:bottom w:val="nil"/>
              <w:right w:val="nil"/>
            </w:tcBorders>
            <w:shd w:val="clear" w:color="000000" w:fill="BDD7EE"/>
            <w:noWrap/>
            <w:vAlign w:val="center"/>
            <w:hideMark/>
          </w:tcPr>
          <w:p w14:paraId="52C42872"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Not enough services offered</w:t>
            </w:r>
          </w:p>
        </w:tc>
        <w:tc>
          <w:tcPr>
            <w:tcW w:w="1721" w:type="dxa"/>
            <w:tcBorders>
              <w:top w:val="nil"/>
              <w:left w:val="nil"/>
              <w:bottom w:val="nil"/>
              <w:right w:val="nil"/>
            </w:tcBorders>
            <w:shd w:val="clear" w:color="000000" w:fill="BDD7EE"/>
            <w:noWrap/>
            <w:vAlign w:val="center"/>
            <w:hideMark/>
          </w:tcPr>
          <w:p w14:paraId="4A507A2D"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2</w:t>
            </w:r>
          </w:p>
        </w:tc>
        <w:tc>
          <w:tcPr>
            <w:tcW w:w="36" w:type="dxa"/>
            <w:vAlign w:val="center"/>
            <w:hideMark/>
          </w:tcPr>
          <w:p w14:paraId="0C6BE53F"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4F87835C" w14:textId="77777777" w:rsidTr="00040451">
        <w:trPr>
          <w:trHeight w:val="270"/>
        </w:trPr>
        <w:tc>
          <w:tcPr>
            <w:tcW w:w="7199" w:type="dxa"/>
            <w:tcBorders>
              <w:top w:val="nil"/>
              <w:left w:val="nil"/>
              <w:bottom w:val="nil"/>
              <w:right w:val="nil"/>
            </w:tcBorders>
            <w:shd w:val="clear" w:color="auto" w:fill="auto"/>
            <w:noWrap/>
            <w:vAlign w:val="center"/>
            <w:hideMark/>
          </w:tcPr>
          <w:p w14:paraId="7E1D8FC6"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Access to shops could be improved</w:t>
            </w:r>
          </w:p>
        </w:tc>
        <w:tc>
          <w:tcPr>
            <w:tcW w:w="1721" w:type="dxa"/>
            <w:tcBorders>
              <w:top w:val="nil"/>
              <w:left w:val="nil"/>
              <w:bottom w:val="nil"/>
              <w:right w:val="nil"/>
            </w:tcBorders>
            <w:shd w:val="clear" w:color="auto" w:fill="auto"/>
            <w:noWrap/>
            <w:vAlign w:val="center"/>
            <w:hideMark/>
          </w:tcPr>
          <w:p w14:paraId="4F21A128"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583049AE"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080DFC8E" w14:textId="77777777" w:rsidTr="00040451">
        <w:trPr>
          <w:trHeight w:val="278"/>
        </w:trPr>
        <w:tc>
          <w:tcPr>
            <w:tcW w:w="7199" w:type="dxa"/>
            <w:tcBorders>
              <w:top w:val="nil"/>
              <w:left w:val="nil"/>
              <w:bottom w:val="nil"/>
              <w:right w:val="nil"/>
            </w:tcBorders>
            <w:shd w:val="clear" w:color="000000" w:fill="BDD7EE"/>
            <w:noWrap/>
            <w:vAlign w:val="center"/>
            <w:hideMark/>
          </w:tcPr>
          <w:p w14:paraId="1CC73086"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Need funding</w:t>
            </w:r>
          </w:p>
        </w:tc>
        <w:tc>
          <w:tcPr>
            <w:tcW w:w="1721" w:type="dxa"/>
            <w:tcBorders>
              <w:top w:val="nil"/>
              <w:left w:val="nil"/>
              <w:bottom w:val="nil"/>
              <w:right w:val="nil"/>
            </w:tcBorders>
            <w:shd w:val="clear" w:color="000000" w:fill="BDD7EE"/>
            <w:noWrap/>
            <w:vAlign w:val="center"/>
            <w:hideMark/>
          </w:tcPr>
          <w:p w14:paraId="209D3ED4"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36" w:type="dxa"/>
            <w:vAlign w:val="center"/>
            <w:hideMark/>
          </w:tcPr>
          <w:p w14:paraId="4B7FFCB1"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6FCCD1E5" w14:textId="77777777" w:rsidTr="00040451">
        <w:trPr>
          <w:trHeight w:val="278"/>
        </w:trPr>
        <w:tc>
          <w:tcPr>
            <w:tcW w:w="7199" w:type="dxa"/>
            <w:tcBorders>
              <w:top w:val="nil"/>
              <w:left w:val="nil"/>
              <w:bottom w:val="nil"/>
              <w:right w:val="nil"/>
            </w:tcBorders>
            <w:shd w:val="clear" w:color="auto" w:fill="auto"/>
            <w:noWrap/>
            <w:vAlign w:val="center"/>
            <w:hideMark/>
          </w:tcPr>
          <w:p w14:paraId="1B9E766E" w14:textId="77777777" w:rsidR="00040451" w:rsidRPr="00040451" w:rsidRDefault="00040451" w:rsidP="00040451">
            <w:pPr>
              <w:jc w:val="center"/>
              <w:rPr>
                <w:rFonts w:eastAsia="Times New Roman"/>
                <w:sz w:val="20"/>
                <w:szCs w:val="20"/>
                <w:lang w:eastAsia="zh-CN"/>
              </w:rPr>
            </w:pPr>
          </w:p>
        </w:tc>
        <w:tc>
          <w:tcPr>
            <w:tcW w:w="1721" w:type="dxa"/>
            <w:tcBorders>
              <w:top w:val="nil"/>
              <w:left w:val="nil"/>
              <w:bottom w:val="nil"/>
              <w:right w:val="nil"/>
            </w:tcBorders>
            <w:shd w:val="clear" w:color="auto" w:fill="auto"/>
            <w:noWrap/>
            <w:vAlign w:val="center"/>
            <w:hideMark/>
          </w:tcPr>
          <w:p w14:paraId="29321F32" w14:textId="77777777" w:rsidR="00040451" w:rsidRPr="00040451" w:rsidRDefault="00040451" w:rsidP="00040451">
            <w:pPr>
              <w:jc w:val="left"/>
              <w:rPr>
                <w:rFonts w:ascii="Times New Roman" w:eastAsia="Times New Roman" w:hAnsi="Times New Roman" w:cs="Times New Roman"/>
                <w:sz w:val="20"/>
                <w:szCs w:val="20"/>
                <w:lang w:eastAsia="zh-CN"/>
              </w:rPr>
            </w:pPr>
          </w:p>
        </w:tc>
        <w:tc>
          <w:tcPr>
            <w:tcW w:w="36" w:type="dxa"/>
            <w:vAlign w:val="center"/>
            <w:hideMark/>
          </w:tcPr>
          <w:p w14:paraId="02E394B7"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4878395F" w14:textId="77777777" w:rsidTr="00040451">
        <w:trPr>
          <w:trHeight w:val="278"/>
        </w:trPr>
        <w:tc>
          <w:tcPr>
            <w:tcW w:w="7199" w:type="dxa"/>
            <w:tcBorders>
              <w:top w:val="nil"/>
              <w:left w:val="nil"/>
              <w:bottom w:val="nil"/>
              <w:right w:val="nil"/>
            </w:tcBorders>
            <w:shd w:val="clear" w:color="auto" w:fill="auto"/>
            <w:noWrap/>
            <w:vAlign w:val="center"/>
            <w:hideMark/>
          </w:tcPr>
          <w:p w14:paraId="1F9D3ED9" w14:textId="77777777" w:rsidR="00040451" w:rsidRPr="00040451" w:rsidRDefault="00040451" w:rsidP="00040451">
            <w:pPr>
              <w:jc w:val="left"/>
              <w:rPr>
                <w:rFonts w:eastAsia="Times New Roman"/>
                <w:b/>
                <w:bCs/>
                <w:sz w:val="20"/>
                <w:szCs w:val="20"/>
                <w:lang w:eastAsia="zh-CN"/>
              </w:rPr>
            </w:pPr>
            <w:r w:rsidRPr="00040451">
              <w:rPr>
                <w:rFonts w:eastAsia="Times New Roman"/>
                <w:b/>
                <w:bCs/>
                <w:sz w:val="20"/>
                <w:szCs w:val="20"/>
                <w:lang w:eastAsia="zh-CN"/>
              </w:rPr>
              <w:t>Total</w:t>
            </w:r>
          </w:p>
        </w:tc>
        <w:tc>
          <w:tcPr>
            <w:tcW w:w="1721" w:type="dxa"/>
            <w:tcBorders>
              <w:top w:val="nil"/>
              <w:left w:val="nil"/>
              <w:bottom w:val="nil"/>
              <w:right w:val="nil"/>
            </w:tcBorders>
            <w:shd w:val="clear" w:color="auto" w:fill="auto"/>
            <w:noWrap/>
            <w:vAlign w:val="center"/>
            <w:hideMark/>
          </w:tcPr>
          <w:p w14:paraId="6E80D096" w14:textId="77777777" w:rsidR="00040451" w:rsidRPr="00040451" w:rsidRDefault="00040451" w:rsidP="00040451">
            <w:pPr>
              <w:jc w:val="center"/>
              <w:rPr>
                <w:rFonts w:eastAsia="Times New Roman"/>
                <w:b/>
                <w:bCs/>
                <w:sz w:val="20"/>
                <w:szCs w:val="20"/>
                <w:lang w:eastAsia="zh-CN"/>
              </w:rPr>
            </w:pPr>
            <w:r w:rsidRPr="00040451">
              <w:rPr>
                <w:rFonts w:eastAsia="Times New Roman"/>
                <w:b/>
                <w:bCs/>
                <w:sz w:val="20"/>
                <w:szCs w:val="20"/>
                <w:lang w:eastAsia="zh-CN"/>
              </w:rPr>
              <w:t>4</w:t>
            </w:r>
          </w:p>
        </w:tc>
        <w:tc>
          <w:tcPr>
            <w:tcW w:w="36" w:type="dxa"/>
            <w:vAlign w:val="center"/>
            <w:hideMark/>
          </w:tcPr>
          <w:p w14:paraId="5ECF0ED0" w14:textId="77777777" w:rsidR="00040451" w:rsidRPr="00040451" w:rsidRDefault="00040451" w:rsidP="00040451">
            <w:pPr>
              <w:jc w:val="left"/>
              <w:rPr>
                <w:rFonts w:ascii="Times New Roman" w:eastAsia="Times New Roman" w:hAnsi="Times New Roman" w:cs="Times New Roman"/>
                <w:sz w:val="20"/>
                <w:szCs w:val="20"/>
                <w:lang w:eastAsia="zh-CN"/>
              </w:rPr>
            </w:pPr>
          </w:p>
        </w:tc>
      </w:tr>
    </w:tbl>
    <w:p w14:paraId="357755CA" w14:textId="77777777" w:rsidR="00040451" w:rsidRPr="00E511B2" w:rsidRDefault="00040451" w:rsidP="00E511B2">
      <w:pPr>
        <w:rPr>
          <w:lang w:val="en-US"/>
        </w:rPr>
      </w:pPr>
    </w:p>
    <w:p w14:paraId="639FD78A" w14:textId="061CBAA7" w:rsidR="00E511B2" w:rsidRPr="00E511B2" w:rsidRDefault="00E511B2" w:rsidP="00E511B2">
      <w:pPr>
        <w:rPr>
          <w:i/>
          <w:iCs/>
          <w:lang w:val="en-US"/>
        </w:rPr>
      </w:pPr>
      <w:bookmarkStart w:id="154" w:name="_Toc513471630"/>
      <w:bookmarkStart w:id="155" w:name="_Toc513471651"/>
    </w:p>
    <w:p w14:paraId="4A8ABB5F" w14:textId="137230D8" w:rsidR="00D32570" w:rsidRDefault="00D32570" w:rsidP="00D32570">
      <w:pPr>
        <w:pStyle w:val="Heading2"/>
      </w:pPr>
      <w:bookmarkStart w:id="156" w:name="_Toc67909426"/>
      <w:r>
        <w:t>Enforcement</w:t>
      </w:r>
      <w:bookmarkEnd w:id="156"/>
      <w:r>
        <w:t xml:space="preserve"> </w:t>
      </w:r>
    </w:p>
    <w:p w14:paraId="01866DD7" w14:textId="1D30901F" w:rsidR="003E259B" w:rsidRDefault="003E259B" w:rsidP="003E259B">
      <w:pPr>
        <w:rPr>
          <w:lang w:val="en-US"/>
        </w:rPr>
      </w:pPr>
    </w:p>
    <w:p w14:paraId="6B15C5E2" w14:textId="62C813F1" w:rsidR="003E259B" w:rsidRDefault="003E259B" w:rsidP="003E259B">
      <w:pPr>
        <w:rPr>
          <w:lang w:val="en-US"/>
        </w:rPr>
      </w:pPr>
      <w:r>
        <w:rPr>
          <w:lang w:val="en-US"/>
        </w:rPr>
        <w:t>There were two enforcement services included in the survey again this year, including animal management and parking enforcement.</w:t>
      </w:r>
    </w:p>
    <w:p w14:paraId="30B1E3C9" w14:textId="337C6AB1" w:rsidR="003E259B" w:rsidRDefault="003E259B" w:rsidP="003E259B">
      <w:pPr>
        <w:rPr>
          <w:lang w:val="en-US"/>
        </w:rPr>
      </w:pPr>
    </w:p>
    <w:p w14:paraId="323675B5" w14:textId="77777777" w:rsidR="003E259B" w:rsidRDefault="003E259B" w:rsidP="003E259B">
      <w:pPr>
        <w:rPr>
          <w:lang w:val="en-US"/>
        </w:rPr>
      </w:pPr>
      <w:r>
        <w:rPr>
          <w:lang w:val="en-US"/>
        </w:rPr>
        <w:t>The average satisfaction with these two services declined 5.9% this year to 7.02, which is a “good”, down from a “very good” level of satisfaction.</w:t>
      </w:r>
    </w:p>
    <w:p w14:paraId="4FC858AC" w14:textId="77777777" w:rsidR="003E259B" w:rsidRDefault="003E259B" w:rsidP="003E259B">
      <w:pPr>
        <w:rPr>
          <w:lang w:val="en-US"/>
        </w:rPr>
      </w:pPr>
    </w:p>
    <w:p w14:paraId="4715C584" w14:textId="576AC680" w:rsidR="003E259B" w:rsidRDefault="003E259B" w:rsidP="003E259B">
      <w:pPr>
        <w:rPr>
          <w:lang w:val="en-US"/>
        </w:rPr>
      </w:pPr>
      <w:r>
        <w:rPr>
          <w:lang w:val="en-US"/>
        </w:rPr>
        <w:t>Satisfaction with both these two services declined by a similar level this year.</w:t>
      </w:r>
    </w:p>
    <w:p w14:paraId="3A21A04F" w14:textId="3F3739CA" w:rsidR="003E259B" w:rsidRDefault="003E259B" w:rsidP="003E259B">
      <w:pPr>
        <w:rPr>
          <w:lang w:val="en-US"/>
        </w:rPr>
      </w:pPr>
    </w:p>
    <w:p w14:paraId="691B2BD3" w14:textId="77777777" w:rsidR="003E259B" w:rsidRDefault="003E259B" w:rsidP="003E259B">
      <w:pPr>
        <w:rPr>
          <w:lang w:val="en-US"/>
        </w:rPr>
      </w:pPr>
      <w:r>
        <w:rPr>
          <w:lang w:val="en-US"/>
        </w:rPr>
        <w:t>The following graph provides a cross-tabulation of the average importance of and average satisfaction with these three services and facilities, with the crosshairs representing the City of Bayside average importance (8.96) and average satisfaction (7.55) with all 26 included Council provided services and facilities.</w:t>
      </w:r>
    </w:p>
    <w:p w14:paraId="733EE122" w14:textId="526D36D0" w:rsidR="003E259B" w:rsidRDefault="003E259B" w:rsidP="003E259B">
      <w:pPr>
        <w:rPr>
          <w:lang w:val="en-US"/>
        </w:rPr>
      </w:pPr>
    </w:p>
    <w:p w14:paraId="42DC9863" w14:textId="278D2271" w:rsidR="003E259B" w:rsidRDefault="003E259B" w:rsidP="003E259B">
      <w:pPr>
        <w:rPr>
          <w:lang w:val="en-US"/>
        </w:rPr>
      </w:pPr>
      <w:r>
        <w:rPr>
          <w:lang w:val="en-US"/>
        </w:rPr>
        <w:t>Consistent with the results from previous years, both services were of lower-than-average importance.</w:t>
      </w:r>
    </w:p>
    <w:p w14:paraId="005039C3" w14:textId="20C494F4" w:rsidR="003E259B" w:rsidRDefault="003E259B" w:rsidP="003E259B">
      <w:pPr>
        <w:rPr>
          <w:lang w:val="en-US"/>
        </w:rPr>
      </w:pPr>
    </w:p>
    <w:p w14:paraId="30932770" w14:textId="235DBEAC" w:rsidR="003E259B" w:rsidRPr="003E259B" w:rsidRDefault="003E259B" w:rsidP="003E259B">
      <w:pPr>
        <w:rPr>
          <w:lang w:val="en-US"/>
        </w:rPr>
      </w:pPr>
      <w:r>
        <w:rPr>
          <w:lang w:val="en-US"/>
        </w:rPr>
        <w:t>It is noted that parking enforcement has consistently recorded a lower-than-average satisfaction score, reflecting the difficulties inherent in a service like this.  It is also noted that satisfaction with animal management moved from higher to lower than average satisfaction this year.</w:t>
      </w:r>
    </w:p>
    <w:p w14:paraId="70B59064" w14:textId="30F92A1F" w:rsidR="00D32570" w:rsidRPr="003E259B" w:rsidRDefault="00D32570" w:rsidP="00D32570">
      <w:pPr>
        <w:rPr>
          <w:sz w:val="16"/>
          <w:szCs w:val="16"/>
        </w:rPr>
      </w:pPr>
    </w:p>
    <w:p w14:paraId="61D1AE71" w14:textId="36BFDC2B" w:rsidR="00221F0D" w:rsidRDefault="006731EB" w:rsidP="00221F0D">
      <w:pPr>
        <w:jc w:val="center"/>
      </w:pPr>
      <w:r>
        <w:rPr>
          <w:noProof/>
        </w:rPr>
        <mc:AlternateContent>
          <mc:Choice Requires="wps">
            <w:drawing>
              <wp:anchor distT="0" distB="0" distL="114300" distR="114300" simplePos="0" relativeHeight="251671552" behindDoc="0" locked="0" layoutInCell="1" allowOverlap="1" wp14:anchorId="4D4A3857" wp14:editId="36BBB4AC">
                <wp:simplePos x="0" y="0"/>
                <wp:positionH relativeFrom="column">
                  <wp:posOffset>784860</wp:posOffset>
                </wp:positionH>
                <wp:positionV relativeFrom="paragraph">
                  <wp:posOffset>3721100</wp:posOffset>
                </wp:positionV>
                <wp:extent cx="1266825" cy="352426"/>
                <wp:effectExtent l="0" t="0" r="28575" b="28575"/>
                <wp:wrapNone/>
                <wp:docPr id="262" name="TextBox 6"/>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33FB93CF" w14:textId="77777777" w:rsidR="009E4117" w:rsidRDefault="009E4117" w:rsidP="00E10AD2">
                            <w:pPr>
                              <w:jc w:val="center"/>
                            </w:pPr>
                            <w:r>
                              <w:rPr>
                                <w:rFonts w:asciiTheme="minorHAnsi" w:cstheme="minorBidi"/>
                                <w:b/>
                                <w:bCs/>
                                <w:color w:val="FF0000"/>
                                <w:sz w:val="16"/>
                                <w:szCs w:val="16"/>
                              </w:rPr>
                              <w:t>Lower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4D4A3857" id="_x0000_s1048" type="#_x0000_t202" style="position:absolute;left:0;text-align:left;margin-left:61.8pt;margin-top:293pt;width:99.75pt;height:27.7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XhkNgIAANwEAAAOAAAAZHJzL2Uyb0RvYy54bWysVE1v2zAMvQ/YfxB0X+x4i9EFdQqsRXfZ&#10;1qHtfoAiS7YwfU1SYme/fhQdJ2136rCLbFOPj+Qj6cur0WiyFyEqZxu6XJSUCMtdq2zX0B+Pt+8u&#10;KImJ2ZZpZ0VDDyLSq83bN5eDX4vK9U63IhAgsXE9+Ib2Kfl1UUTeC8Piwnlh4VK6YFiCz9AVbWAD&#10;sBtdVGVZF4MLrQ+OixjBejNd0g3ySyl4upMyikR0QyG3hGfAc5vPYnPJ1l1gvlf8mAb7hywMUxaC&#10;nqhuWGJkF9RfVEbx4KKTacGdKZyUigusAapZli+qeeiZF1gLiBP9Sab4/2j5t/33QFTb0KquKLHM&#10;QJMexZg+uZHUWZ7BxzWgHjzg0ghmaPNsj2DMVY8ymPyEegjcg9CHk7jARXh2qur6olpRwuHu/ar6&#10;UCF9cfb2IabPwhmSXxoaoHmoKdt/iQkyAegMycGi06q9VVrjRx4Yca0D2TNotU6YI3g8Q2lLhoZ+&#10;XGEaxkPV0XYY4xkMp+9Mtu2WiNE789W1U4B6VZY4PTnEHBtTfMIEd9qCMUs4SYVv6aBFzlnbeyFB&#10;e1RsKiJ021zDNKCwQaDkPKZIBg4ZKKHqV/oeXbK3wL14pf/JCeM7m07+RlkXJhFnISaN2p9zE+SE&#10;n6WYBMhapHE7TtNXzTO1de0BRg3+KekODqkdtIxr5SnpXfj90jbA7kIbf+1YEJSEpK/dtOrMcsA3&#10;NGVibAGsEHbouO55R59+I+r8U9r8AQAA//8DAFBLAwQUAAYACAAAACEAxUf3p98AAAALAQAADwAA&#10;AGRycy9kb3ducmV2LnhtbEyPy07DMBBF90j8gzVI7KjzoCENcSoEYlWk0tAPcOIhifAjjZ02/D3D&#10;CpZXc3Tn3HK7GM3OOPnBWQHxKgKGtnVqsJ2A48frXQ7MB2mV1M6igG/0sK2ur0pZKHexBzzXoWNU&#10;Yn0hBfQhjAXnvu3RSL9yI1q6fbrJyEBx6ria5IXKjeZJFGXcyMHSh16O+Nxj+1XPRsDLfnNIdruT&#10;qpvlfdZvDzJX+iTE7c3y9Ags4BL+YPjVJ3WoyKlxs1WeacpJmhEqYJ1nNIqINEljYI2A7D5eA69K&#10;/n9D9QMAAP//AwBQSwECLQAUAAYACAAAACEAtoM4kv4AAADhAQAAEwAAAAAAAAAAAAAAAAAAAAAA&#10;W0NvbnRlbnRfVHlwZXNdLnhtbFBLAQItABQABgAIAAAAIQA4/SH/1gAAAJQBAAALAAAAAAAAAAAA&#10;AAAAAC8BAABfcmVscy8ucmVsc1BLAQItABQABgAIAAAAIQACHXhkNgIAANwEAAAOAAAAAAAAAAAA&#10;AAAAAC4CAABkcnMvZTJvRG9jLnhtbFBLAQItABQABgAIAAAAIQDFR/en3wAAAAsBAAAPAAAAAAAA&#10;AAAAAAAAAJAEAABkcnMvZG93bnJldi54bWxQSwUGAAAAAAQABADzAAAAnAUAAAAA&#10;" fillcolor="white [3201]" strokecolor="#a5a5a5 [2092]">
                <v:textbox>
                  <w:txbxContent>
                    <w:p w14:paraId="33FB93CF" w14:textId="77777777" w:rsidR="009E4117" w:rsidRDefault="009E4117" w:rsidP="00E10AD2">
                      <w:pPr>
                        <w:jc w:val="center"/>
                      </w:pPr>
                      <w:r>
                        <w:rPr>
                          <w:rFonts w:asciiTheme="minorHAnsi" w:cstheme="minorBidi"/>
                          <w:b/>
                          <w:bCs/>
                          <w:color w:val="FF0000"/>
                          <w:sz w:val="16"/>
                          <w:szCs w:val="16"/>
                        </w:rPr>
                        <w:t>Lower Importance / Lower satisfaction</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26CD8E9A" wp14:editId="0171BE09">
                <wp:simplePos x="0" y="0"/>
                <wp:positionH relativeFrom="column">
                  <wp:posOffset>3839845</wp:posOffset>
                </wp:positionH>
                <wp:positionV relativeFrom="paragraph">
                  <wp:posOffset>3569335</wp:posOffset>
                </wp:positionV>
                <wp:extent cx="1266825" cy="352426"/>
                <wp:effectExtent l="0" t="0" r="28575" b="28575"/>
                <wp:wrapNone/>
                <wp:docPr id="281" name="TextBox 4"/>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236C84C1" w14:textId="77777777" w:rsidR="009E4117" w:rsidRDefault="009E4117" w:rsidP="00E10AD2">
                            <w:pPr>
                              <w:jc w:val="center"/>
                            </w:pPr>
                            <w:r>
                              <w:rPr>
                                <w:rFonts w:asciiTheme="minorHAnsi" w:cstheme="minorBidi"/>
                                <w:b/>
                                <w:bCs/>
                                <w:color w:val="FF0000"/>
                                <w:sz w:val="16"/>
                                <w:szCs w:val="16"/>
                              </w:rPr>
                              <w:t>Higher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26CD8E9A" id="_x0000_s1049" type="#_x0000_t202" style="position:absolute;left:0;text-align:left;margin-left:302.35pt;margin-top:281.05pt;width:99.75pt;height:27.7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e7nNwIAANwEAAAOAAAAZHJzL2Uyb0RvYy54bWysVMFu2zAMvQ/YPwi6L3bcJuiCOAXWorts&#10;69B2H6DIki1MEjVJiZ19/Sg5Ttru1GEX2abIR75H0uvrwWiyFz4osDWdz0pKhOXQKNvW9MfT3Ycr&#10;SkJktmEarKjpQQR6vXn/bt27laigA90ITxDEhlXvatrF6FZFEXgnDAszcMLipQRvWMRP3xaNZz2i&#10;G11UZbksevCN88BFCGi9HS/pJuNLKXi8lzKISHRNsbaYT5/PbTqLzZqtWs9cp/ixDPYPVRimLCY9&#10;Qd2yyMjOq7+gjOIeAsg442AKkFJxkTkgm3n5is1jx5zIXFCc4E4yhf8Hy7/tv3uimppWV3NKLDPY&#10;pCcxxE8wkMskT+/CCr0eHfrFAc3Y5ske0JhYD9Kb9EQ+BO9R6MNJXMQiPAVVy+VVtaCE493Forqs&#10;lgmmOEc7H+JnAYakl5p6bF7WlO2/hDi6Ti4pWQCtmjuldf5IAyNutCd7hq3WMdeI4C+8tCV9TT8u&#10;chnGIetg25zjhVuevjPYtp1nH70zX6EZEywXZZmnJ6WYcmc2z5DwTls0JglHqfJbPGiRatb2QUjU&#10;Pis2kvDtNnEYBxQ3CJWcxjSDYUBylMj6jbHHkBQt8l68Mf4UlPODjad4oyz4UcRJiFGj5ufUBDn6&#10;T1KMAiQt4rAdxum7mGZqC80BRw3/KfEeD6kBW8a1cpR04H+/tvW4u9jGXzvmBSU+6hsYV51Zjv41&#10;jXnKUjJcodyh47qnHX3+nas7/5Q2fwAAAP//AwBQSwMEFAAGAAgAAAAhAC9bzYTfAAAACwEAAA8A&#10;AABkcnMvZG93bnJldi54bWxMj91OhDAQhe9NfIdmTLxzW8gKiJSN0Xi1JrroAwy0ArE/LC27+PaO&#10;V3o5OV/O+abardawk57D6J2EZCOAadd5Nbpewsf7800BLER0Co13WsK3DrCrLy8qLJU/u4M+NbFn&#10;VOJCiRKGGKeS89AN2mLY+Ek7yj79bDHSOfdczXimcmt4KkTGLY6OFgac9OOgu69msRKeXu8O6X5/&#10;VE27vi3mJcdCmaOU11frwz2wqNf4B8OvPqlDTU6tX5wKzEjIxDYnVMJtlibAiCjENgXWUpTkGfC6&#10;4v9/qH8AAAD//wMAUEsBAi0AFAAGAAgAAAAhALaDOJL+AAAA4QEAABMAAAAAAAAAAAAAAAAAAAAA&#10;AFtDb250ZW50X1R5cGVzXS54bWxQSwECLQAUAAYACAAAACEAOP0h/9YAAACUAQAACwAAAAAAAAAA&#10;AAAAAAAvAQAAX3JlbHMvLnJlbHNQSwECLQAUAAYACAAAACEASpXu5zcCAADcBAAADgAAAAAAAAAA&#10;AAAAAAAuAgAAZHJzL2Uyb0RvYy54bWxQSwECLQAUAAYACAAAACEAL1vNhN8AAAALAQAADwAAAAAA&#10;AAAAAAAAAACRBAAAZHJzL2Rvd25yZXYueG1sUEsFBgAAAAAEAAQA8wAAAJ0FAAAAAA==&#10;" fillcolor="white [3201]" strokecolor="#a5a5a5 [2092]">
                <v:textbox>
                  <w:txbxContent>
                    <w:p w14:paraId="236C84C1" w14:textId="77777777" w:rsidR="009E4117" w:rsidRDefault="009E4117" w:rsidP="00E10AD2">
                      <w:pPr>
                        <w:jc w:val="center"/>
                      </w:pPr>
                      <w:r>
                        <w:rPr>
                          <w:rFonts w:asciiTheme="minorHAnsi" w:cstheme="minorBidi"/>
                          <w:b/>
                          <w:bCs/>
                          <w:color w:val="FF0000"/>
                          <w:sz w:val="16"/>
                          <w:szCs w:val="16"/>
                        </w:rPr>
                        <w:t>Higher Importance / Lower satisfaction</w:t>
                      </w:r>
                    </w:p>
                  </w:txbxContent>
                </v:textbox>
              </v:shape>
            </w:pict>
          </mc:Fallback>
        </mc:AlternateContent>
      </w:r>
      <w:r w:rsidR="00801EB5">
        <w:rPr>
          <w:noProof/>
        </w:rPr>
        <mc:AlternateContent>
          <mc:Choice Requires="wps">
            <w:drawing>
              <wp:anchor distT="0" distB="0" distL="114300" distR="114300" simplePos="0" relativeHeight="251716608" behindDoc="0" locked="0" layoutInCell="1" allowOverlap="1" wp14:anchorId="6B1501C0" wp14:editId="40B239D0">
                <wp:simplePos x="0" y="0"/>
                <wp:positionH relativeFrom="column">
                  <wp:posOffset>864492</wp:posOffset>
                </wp:positionH>
                <wp:positionV relativeFrom="paragraph">
                  <wp:posOffset>605790</wp:posOffset>
                </wp:positionV>
                <wp:extent cx="1266825" cy="352426"/>
                <wp:effectExtent l="0" t="0" r="28575" b="28575"/>
                <wp:wrapNone/>
                <wp:docPr id="297" name="TextBox 3"/>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67944346" w14:textId="77777777" w:rsidR="009E4117" w:rsidRDefault="009E4117" w:rsidP="0028027B">
                            <w:pPr>
                              <w:jc w:val="center"/>
                            </w:pPr>
                            <w:r>
                              <w:rPr>
                                <w:rFonts w:asciiTheme="minorHAnsi" w:cstheme="minorBidi"/>
                                <w:b/>
                                <w:bCs/>
                                <w:color w:val="FF0000"/>
                                <w:sz w:val="16"/>
                                <w:szCs w:val="16"/>
                              </w:rPr>
                              <w:t>Lower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6B1501C0" id="_x0000_s1050" type="#_x0000_t202" style="position:absolute;left:0;text-align:left;margin-left:68.05pt;margin-top:47.7pt;width:99.75pt;height:27.7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s4RNwIAANwEAAAOAAAAZHJzL2Uyb0RvYy54bWysVMFu2zAMvQ/YPwi6L3bcJmuDOAXWorts&#10;a7F2H6DIkm1MEjVJjZ19/SgpTtru1GEX2abIR75H0uurUSuyE873YGo6n5WUCMOh6U1b0x+Ptx8u&#10;KPGBmYYpMKKme+Hp1eb9u/VgV6KCDlQjHEEQ41eDrWkXgl0Vheed0MzPwAqDlxKcZgE/XVs0jg2I&#10;rlVRleWyGMA11gEX3qP1Jl/STcKXUvBwJ6UXgaiaYm0hnS6d23gWmzVbtY7ZrueHMtg/VKFZbzDp&#10;EeqGBUaeXP8XlO65Aw8yzDjoAqTsuUgckM28fMXmoWNWJC4ojrdHmfz/g+XfdveO9E1Nq8uPlBim&#10;sUmPYgyfYCRnUZ7B+hV6PVj0CyOasc2T3aMxsh6l0/GJfAjeo9D7o7iIRXgMqpbLi2pBCce7s0V1&#10;Xi0jTHGKts6HzwI0iS81ddi8pCnbffEhu04uMZkH1Te3vVLpIw6MuFaO7Bi2WoVUI4K/8FKGDDW9&#10;XKQytEXW3rQpxwu3NH0nsG07Tz7qSX+FJidYLsoyTU9MMeVObJ4h4Z0yaIwSZqnSW9grEWtW5ruQ&#10;qH1SLJNw7TZyyAOKG4RKTmOawDAgOkpk/cbYQ0iMFmkv3hh/DEr5wYRjvO4NuCziJETWqPk5NUFm&#10;/0mKLEDUIozbMU/f+TRTW2j2OGr4Twl3eEgF2DKuektJB+73a9uAu4tt/PXEnKDEBXUNedWZ4ehf&#10;05CmLCbDFUodOqx73NHn36m6009p8wcAAP//AwBQSwMEFAAGAAgAAAAhAFPlJkPfAAAACgEAAA8A&#10;AABkcnMvZG93bnJldi54bWxMj91Og0AQhe9NfIfNNPHOLi2CBVkao/GqTbToAwzsCqT7Q9mlxbd3&#10;vKqXJ+fLmW+K7Ww0O6vR984KWC0jYMo2Tva2FfD1+Xa/AeYDWonaWSXgR3nYlrc3BebSXexBnavQ&#10;MhqxPkcBXQhDzrlvOmXQL92gLHXfbjQYKI4tlyNeaNxovo6ilBvsLV3ocFAvnWqO1WQEvL5nh/Vu&#10;d5JVPX9Mev+IG6lPQtwt5ucnYEHN4QrDnz6pQ0lOtZus9ExTjtMVoQKy5AEYAXGcpMBqapIoA14W&#10;/P8L5S8AAAD//wMAUEsBAi0AFAAGAAgAAAAhALaDOJL+AAAA4QEAABMAAAAAAAAAAAAAAAAAAAAA&#10;AFtDb250ZW50X1R5cGVzXS54bWxQSwECLQAUAAYACAAAACEAOP0h/9YAAACUAQAACwAAAAAAAAAA&#10;AAAAAAAvAQAAX3JlbHMvLnJlbHNQSwECLQAUAAYACAAAACEAbYLOETcCAADcBAAADgAAAAAAAAAA&#10;AAAAAAAuAgAAZHJzL2Uyb0RvYy54bWxQSwECLQAUAAYACAAAACEAU+UmQ98AAAAKAQAADwAAAAAA&#10;AAAAAAAAAACRBAAAZHJzL2Rvd25yZXYueG1sUEsFBgAAAAAEAAQA8wAAAJ0FAAAAAA==&#10;" fillcolor="white [3201]" strokecolor="#a5a5a5 [2092]">
                <v:textbox>
                  <w:txbxContent>
                    <w:p w14:paraId="67944346" w14:textId="77777777" w:rsidR="009E4117" w:rsidRDefault="009E4117" w:rsidP="0028027B">
                      <w:pPr>
                        <w:jc w:val="center"/>
                      </w:pPr>
                      <w:r>
                        <w:rPr>
                          <w:rFonts w:asciiTheme="minorHAnsi" w:cstheme="minorBidi"/>
                          <w:b/>
                          <w:bCs/>
                          <w:color w:val="FF0000"/>
                          <w:sz w:val="16"/>
                          <w:szCs w:val="16"/>
                        </w:rPr>
                        <w:t>Lower Importance / Higher satisfaction</w:t>
                      </w:r>
                    </w:p>
                  </w:txbxContent>
                </v:textbox>
              </v:shape>
            </w:pict>
          </mc:Fallback>
        </mc:AlternateContent>
      </w:r>
      <w:r w:rsidR="00844590">
        <w:rPr>
          <w:noProof/>
        </w:rPr>
        <mc:AlternateContent>
          <mc:Choice Requires="wps">
            <w:drawing>
              <wp:anchor distT="0" distB="0" distL="114300" distR="114300" simplePos="0" relativeHeight="251740160" behindDoc="0" locked="0" layoutInCell="1" allowOverlap="1" wp14:anchorId="5ADA7C85" wp14:editId="77FF957B">
                <wp:simplePos x="0" y="0"/>
                <wp:positionH relativeFrom="column">
                  <wp:posOffset>3935041</wp:posOffset>
                </wp:positionH>
                <wp:positionV relativeFrom="paragraph">
                  <wp:posOffset>585957</wp:posOffset>
                </wp:positionV>
                <wp:extent cx="1266825" cy="352426"/>
                <wp:effectExtent l="0" t="0" r="28575" b="28575"/>
                <wp:wrapNone/>
                <wp:docPr id="310" name="TextBox 5"/>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68943E46" w14:textId="77777777" w:rsidR="009E4117" w:rsidRDefault="009E4117" w:rsidP="00844590">
                            <w:pPr>
                              <w:jc w:val="center"/>
                            </w:pPr>
                            <w:r>
                              <w:rPr>
                                <w:rFonts w:asciiTheme="minorHAnsi" w:cstheme="minorBidi"/>
                                <w:b/>
                                <w:bCs/>
                                <w:color w:val="FF0000"/>
                                <w:sz w:val="16"/>
                                <w:szCs w:val="16"/>
                              </w:rPr>
                              <w:t>Higher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5ADA7C85" id="_x0000_s1051" type="#_x0000_t202" style="position:absolute;left:0;text-align:left;margin-left:309.85pt;margin-top:46.15pt;width:99.75pt;height:27.7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aKbNwIAANwEAAAOAAAAZHJzL2Uyb0RvYy54bWysVE1v2zAMvQ/YfxB0X+y4S9AFcQqsRXfZ&#10;1mHtfoAiS7YwfU1SYme/fhQdJ213atGLbFPkI98j6fXVYDTZixCVszWdz0pKhOWuUbat6a+H2w+X&#10;lMTEbMO0s6KmBxHp1eb9u3XvV6JyndONCARAbFz1vqZdSn5VFJF3wrA4c15YuJQuGJbgM7RFE1gP&#10;6EYXVVkui96FxgfHRYxgvRkv6QbxpRQ83UkZRSK6plBbwjPguc1nsVmzVRuY7xQ/lsFeUYVhykLS&#10;E9QNS4zsgvoPyigeXHQyzbgzhZNScYEcgM28fMbmvmNeIBcQJ/qTTPHtYPn3/Y9AVFPTiznoY5mB&#10;Jj2IIX12A1lkeXofV+B178EvDWCGNk/2CMbMepDB5CfwIXAPQIeTuIBFeA6qlsvLakEJh7uLRfWx&#10;WmaY4hztQ0xfhDMkv9Q0QPNQU7b/GtPoOrnkZNFp1dwqrfEjD4y41oHsGbRaJ6wRwJ94aUv6mn5a&#10;YBnGA+toW8zxxA2n7wy2befoo3fmm2vGBMtFWeL05BRTbmTzCAnutAVjlnCUCt/SQYtcs7Y/hQTt&#10;UbGRRGi3mcM4oLBBoOQ0pggGAdlRAusXxh5DcrTAvXhh/CkI8zubTvFGWRdGESchRo2a31MT5Og/&#10;STEKkLVIw3bA6YOOHGdt65oDjBr8U9IdHFI7aBnXylPSufD3ua2H3YU2/tmxICgJSV+7cdWZ5eBf&#10;04RTlpPBCmGHjuued/TxN1Z3/ilt/gEAAP//AwBQSwMEFAAGAAgAAAAhAE9HUdrfAAAACgEAAA8A&#10;AABkcnMvZG93bnJldi54bWxMj8tOwzAQRfdI/QdrkNhRJwE1D+JUFYhVK0EDH+DEQxLhRxo7bfh7&#10;pitYju7RvWfK7WI0O+PkB2cFxOsIGNrWqcF2Aj4/Xu8zYD5Iq6R2FgX8oIdttbopZaHcxR7xXIeO&#10;UYn1hRTQhzAWnPu2RyP92o1oKftyk5GBzqnjapIXKjeaJ1G04UYOlhZ6OeJzj+13PRsBL2/5Mdnv&#10;T6pulvdZH1KZKX0S4u522T0BC7iEPxiu+qQOFTk1brbKMy1gE+cpoQLy5AEYAVmcJ8AaIh/TDHhV&#10;8v8vVL8AAAD//wMAUEsBAi0AFAAGAAgAAAAhALaDOJL+AAAA4QEAABMAAAAAAAAAAAAAAAAAAAAA&#10;AFtDb250ZW50X1R5cGVzXS54bWxQSwECLQAUAAYACAAAACEAOP0h/9YAAACUAQAACwAAAAAAAAAA&#10;AAAAAAAvAQAAX3JlbHMvLnJlbHNQSwECLQAUAAYACAAAACEAAX2imzcCAADcBAAADgAAAAAAAAAA&#10;AAAAAAAuAgAAZHJzL2Uyb0RvYy54bWxQSwECLQAUAAYACAAAACEAT0dR2t8AAAAKAQAADwAAAAAA&#10;AAAAAAAAAACRBAAAZHJzL2Rvd25yZXYueG1sUEsFBgAAAAAEAAQA8wAAAJ0FAAAAAA==&#10;" fillcolor="white [3201]" strokecolor="#a5a5a5 [2092]">
                <v:textbox>
                  <w:txbxContent>
                    <w:p w14:paraId="68943E46" w14:textId="77777777" w:rsidR="009E4117" w:rsidRDefault="009E4117" w:rsidP="00844590">
                      <w:pPr>
                        <w:jc w:val="center"/>
                      </w:pPr>
                      <w:r>
                        <w:rPr>
                          <w:rFonts w:asciiTheme="minorHAnsi" w:cstheme="minorBidi"/>
                          <w:b/>
                          <w:bCs/>
                          <w:color w:val="FF0000"/>
                          <w:sz w:val="16"/>
                          <w:szCs w:val="16"/>
                        </w:rPr>
                        <w:t>Higher Importance / Higher satisfaction</w:t>
                      </w:r>
                    </w:p>
                  </w:txbxContent>
                </v:textbox>
              </v:shape>
            </w:pict>
          </mc:Fallback>
        </mc:AlternateContent>
      </w:r>
      <w:r w:rsidR="00801EB5" w:rsidRPr="00801EB5">
        <w:rPr>
          <w:noProof/>
        </w:rPr>
        <w:drawing>
          <wp:inline distT="0" distB="0" distL="0" distR="0" wp14:anchorId="6F9FDCC3" wp14:editId="45C2B843">
            <wp:extent cx="5114925" cy="4442787"/>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17205" cy="4444767"/>
                    </a:xfrm>
                    <a:prstGeom prst="rect">
                      <a:avLst/>
                    </a:prstGeom>
                    <a:noFill/>
                    <a:ln>
                      <a:noFill/>
                    </a:ln>
                  </pic:spPr>
                </pic:pic>
              </a:graphicData>
            </a:graphic>
          </wp:inline>
        </w:drawing>
      </w:r>
    </w:p>
    <w:p w14:paraId="223A4C33" w14:textId="0BAFA3CA" w:rsidR="00D32570" w:rsidRDefault="00D32570" w:rsidP="00D32570">
      <w:pPr>
        <w:pStyle w:val="Heading3"/>
      </w:pPr>
      <w:bookmarkStart w:id="157" w:name="_Toc67909427"/>
      <w:r>
        <w:t>Animal management</w:t>
      </w:r>
      <w:bookmarkEnd w:id="157"/>
    </w:p>
    <w:p w14:paraId="6C2B3A6C" w14:textId="77777777" w:rsidR="00E511B2" w:rsidRPr="000F2E22" w:rsidRDefault="00E511B2" w:rsidP="00E511B2">
      <w:pPr>
        <w:rPr>
          <w:sz w:val="12"/>
          <w:szCs w:val="12"/>
          <w:lang w:val="en-US"/>
        </w:rPr>
      </w:pPr>
    </w:p>
    <w:p w14:paraId="3D8D190F" w14:textId="516D2A5C" w:rsidR="00F57312" w:rsidRDefault="00F57312" w:rsidP="00F57312">
      <w:pPr>
        <w:rPr>
          <w:lang w:val="en-US"/>
        </w:rPr>
      </w:pPr>
      <w:r>
        <w:rPr>
          <w:lang w:val="en-US"/>
        </w:rPr>
        <w:t>The importance of animal management increased marginally this year to 8.77, which ranks this 24</w:t>
      </w:r>
      <w:r w:rsidRPr="00F57312">
        <w:rPr>
          <w:vertAlign w:val="superscript"/>
          <w:lang w:val="en-US"/>
        </w:rPr>
        <w:t>th</w:t>
      </w:r>
      <w:r>
        <w:rPr>
          <w:lang w:val="en-US"/>
        </w:rPr>
        <w:t xml:space="preserve"> of the 26 included services and facilities.  Satisfaction declined this year, down a statistically significant 5.7% to 7.38, which is a “very good”, down from “excellent” level, and one that ranks this service 16</w:t>
      </w:r>
      <w:r w:rsidRPr="00F57312">
        <w:rPr>
          <w:vertAlign w:val="superscript"/>
          <w:lang w:val="en-US"/>
        </w:rPr>
        <w:t>th</w:t>
      </w:r>
      <w:r>
        <w:rPr>
          <w:lang w:val="en-US"/>
        </w:rPr>
        <w:t xml:space="preserve"> in terms of satisfaction.</w:t>
      </w:r>
    </w:p>
    <w:p w14:paraId="63FEDF44" w14:textId="77777777" w:rsidR="00E511B2" w:rsidRPr="00E511B2" w:rsidRDefault="00E511B2" w:rsidP="00F57312">
      <w:pPr>
        <w:rPr>
          <w:sz w:val="12"/>
          <w:szCs w:val="12"/>
          <w:lang w:val="en-US"/>
        </w:rPr>
      </w:pPr>
    </w:p>
    <w:p w14:paraId="26264F86" w14:textId="55183F0E" w:rsidR="0088390F" w:rsidRDefault="00CD4F91" w:rsidP="0088390F">
      <w:pPr>
        <w:jc w:val="center"/>
        <w:rPr>
          <w:lang w:val="en-US"/>
        </w:rPr>
      </w:pPr>
      <w:r w:rsidRPr="00CD4F91">
        <w:rPr>
          <w:noProof/>
        </w:rPr>
        <w:drawing>
          <wp:inline distT="0" distB="0" distL="0" distR="0" wp14:anchorId="012FD67C" wp14:editId="2B6FD57B">
            <wp:extent cx="5731510" cy="3190875"/>
            <wp:effectExtent l="0" t="0" r="254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1510" cy="3190875"/>
                    </a:xfrm>
                    <a:prstGeom prst="rect">
                      <a:avLst/>
                    </a:prstGeom>
                    <a:noFill/>
                    <a:ln>
                      <a:noFill/>
                    </a:ln>
                  </pic:spPr>
                </pic:pic>
              </a:graphicData>
            </a:graphic>
          </wp:inline>
        </w:drawing>
      </w:r>
    </w:p>
    <w:p w14:paraId="16AB6D07" w14:textId="0F1A0B61" w:rsidR="00221F0D" w:rsidRDefault="00221F0D" w:rsidP="00221F0D">
      <w:pPr>
        <w:pStyle w:val="Heading3"/>
      </w:pPr>
      <w:bookmarkStart w:id="158" w:name="_Toc67909428"/>
      <w:r>
        <w:t>Parking enforcement</w:t>
      </w:r>
      <w:bookmarkEnd w:id="158"/>
    </w:p>
    <w:p w14:paraId="7533302C" w14:textId="47CC0111" w:rsidR="00F57312" w:rsidRPr="00F57312" w:rsidRDefault="00F57312" w:rsidP="00F57312">
      <w:pPr>
        <w:rPr>
          <w:sz w:val="16"/>
          <w:szCs w:val="16"/>
          <w:lang w:val="en-US"/>
        </w:rPr>
      </w:pPr>
    </w:p>
    <w:p w14:paraId="7851D764" w14:textId="75CE5FE8" w:rsidR="00F57312" w:rsidRPr="00F57312" w:rsidRDefault="00E83F19" w:rsidP="00F57312">
      <w:pPr>
        <w:rPr>
          <w:lang w:val="en-US"/>
        </w:rPr>
      </w:pPr>
      <w:r>
        <w:rPr>
          <w:lang w:val="en-US"/>
        </w:rPr>
        <w:t>The importance of parking enforcement declined by less than one percent to 8.48, which ranks this 25</w:t>
      </w:r>
      <w:r w:rsidRPr="00E83F19">
        <w:rPr>
          <w:vertAlign w:val="superscript"/>
          <w:lang w:val="en-US"/>
        </w:rPr>
        <w:t>th</w:t>
      </w:r>
      <w:r>
        <w:rPr>
          <w:lang w:val="en-US"/>
        </w:rPr>
        <w:t xml:space="preserve"> of the 26 included services and facilities.  Satisfaction declined a statistically significant 5.9% to 6.66, although it remains “good” and ranked 25</w:t>
      </w:r>
      <w:r w:rsidRPr="00E83F19">
        <w:rPr>
          <w:vertAlign w:val="superscript"/>
          <w:lang w:val="en-US"/>
        </w:rPr>
        <w:t>th</w:t>
      </w:r>
      <w:r>
        <w:rPr>
          <w:lang w:val="en-US"/>
        </w:rPr>
        <w:t xml:space="preserve"> in terms of satisfaction.</w:t>
      </w:r>
    </w:p>
    <w:p w14:paraId="4D296FAE" w14:textId="77777777" w:rsidR="00221F0D" w:rsidRPr="00E83F19" w:rsidRDefault="00221F0D" w:rsidP="00221F0D">
      <w:pPr>
        <w:rPr>
          <w:sz w:val="12"/>
          <w:szCs w:val="12"/>
          <w:lang w:val="en-US"/>
        </w:rPr>
      </w:pPr>
    </w:p>
    <w:p w14:paraId="318A1366" w14:textId="7C5DA446" w:rsidR="00D32570" w:rsidRDefault="00CD4F91" w:rsidP="0088390F">
      <w:pPr>
        <w:jc w:val="center"/>
        <w:rPr>
          <w:lang w:val="en-US"/>
        </w:rPr>
      </w:pPr>
      <w:r w:rsidRPr="00CD4F91">
        <w:rPr>
          <w:noProof/>
        </w:rPr>
        <w:drawing>
          <wp:inline distT="0" distB="0" distL="0" distR="0" wp14:anchorId="4B7249A3" wp14:editId="6F812482">
            <wp:extent cx="5731510" cy="3218180"/>
            <wp:effectExtent l="0" t="0" r="254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31510" cy="3218180"/>
                    </a:xfrm>
                    <a:prstGeom prst="rect">
                      <a:avLst/>
                    </a:prstGeom>
                    <a:noFill/>
                    <a:ln>
                      <a:noFill/>
                    </a:ln>
                  </pic:spPr>
                </pic:pic>
              </a:graphicData>
            </a:graphic>
          </wp:inline>
        </w:drawing>
      </w:r>
    </w:p>
    <w:p w14:paraId="2F741468" w14:textId="77777777" w:rsidR="000F2E22" w:rsidRPr="000313B2" w:rsidRDefault="000F2E22" w:rsidP="0088390F">
      <w:pPr>
        <w:jc w:val="center"/>
        <w:rPr>
          <w:sz w:val="16"/>
          <w:szCs w:val="16"/>
          <w:lang w:val="en-US"/>
        </w:rPr>
      </w:pPr>
    </w:p>
    <w:p w14:paraId="1353AF4E" w14:textId="76A49017" w:rsidR="00E511B2" w:rsidRDefault="00E511B2" w:rsidP="00E511B2">
      <w:pPr>
        <w:rPr>
          <w:lang w:val="en-US"/>
        </w:rPr>
      </w:pPr>
      <w:r>
        <w:rPr>
          <w:lang w:val="en-US"/>
        </w:rPr>
        <w:t>The following table outlines the 49 responses received from the 78 respondents dissatisfied with parking enforcement.</w:t>
      </w:r>
    </w:p>
    <w:p w14:paraId="2238C4F5" w14:textId="76E8B58E" w:rsidR="00E97A6D" w:rsidRPr="000313B2" w:rsidRDefault="00E97A6D" w:rsidP="00E511B2">
      <w:pPr>
        <w:rPr>
          <w:sz w:val="20"/>
          <w:szCs w:val="20"/>
          <w:lang w:val="en-US"/>
        </w:rPr>
      </w:pPr>
    </w:p>
    <w:p w14:paraId="194CDB88" w14:textId="105A0362" w:rsidR="00E97A6D" w:rsidRDefault="00E97A6D" w:rsidP="00E511B2">
      <w:pPr>
        <w:rPr>
          <w:lang w:val="en-US"/>
        </w:rPr>
      </w:pPr>
      <w:r>
        <w:rPr>
          <w:lang w:val="en-US"/>
        </w:rPr>
        <w:t xml:space="preserve">Of these 49 responses, 22 were related to issues with enforcement including fines.  Of these, most were concerned about </w:t>
      </w:r>
      <w:r w:rsidR="000313B2">
        <w:rPr>
          <w:lang w:val="en-US"/>
        </w:rPr>
        <w:t xml:space="preserve">perceived </w:t>
      </w:r>
      <w:r>
        <w:rPr>
          <w:lang w:val="en-US"/>
        </w:rPr>
        <w:t>over-enforcement</w:t>
      </w:r>
      <w:r w:rsidR="000313B2">
        <w:rPr>
          <w:lang w:val="en-US"/>
        </w:rPr>
        <w:t xml:space="preserve"> and fines</w:t>
      </w:r>
      <w:r>
        <w:rPr>
          <w:lang w:val="en-US"/>
        </w:rPr>
        <w:t xml:space="preserve">, whilst only a couple were concerned with a perceived under-enforcement.  </w:t>
      </w:r>
    </w:p>
    <w:p w14:paraId="612EAFE2" w14:textId="77777777" w:rsidR="00E97A6D" w:rsidRPr="000313B2" w:rsidRDefault="00E97A6D" w:rsidP="00E511B2">
      <w:pPr>
        <w:rPr>
          <w:sz w:val="20"/>
          <w:szCs w:val="20"/>
          <w:lang w:val="en-US"/>
        </w:rPr>
      </w:pPr>
    </w:p>
    <w:p w14:paraId="5889FE86" w14:textId="5D789898" w:rsidR="00E97A6D" w:rsidRDefault="00E97A6D" w:rsidP="00E511B2">
      <w:pPr>
        <w:rPr>
          <w:lang w:val="en-US"/>
        </w:rPr>
      </w:pPr>
      <w:r>
        <w:rPr>
          <w:lang w:val="en-US"/>
        </w:rPr>
        <w:t xml:space="preserve">Twelve were related to the management of parking such as clear signage, perceived inappropriate </w:t>
      </w:r>
      <w:r w:rsidR="000313B2">
        <w:rPr>
          <w:lang w:val="en-US"/>
        </w:rPr>
        <w:t>time limits and other issues, s</w:t>
      </w:r>
      <w:r>
        <w:rPr>
          <w:lang w:val="en-US"/>
        </w:rPr>
        <w:t xml:space="preserve">even comments were related to issues with the availability of parking, </w:t>
      </w:r>
      <w:r w:rsidR="000313B2">
        <w:rPr>
          <w:lang w:val="en-US"/>
        </w:rPr>
        <w:t>and eight identified streets of concern.</w:t>
      </w:r>
    </w:p>
    <w:p w14:paraId="299B5F7E" w14:textId="48AB397B" w:rsidR="00E511B2" w:rsidRPr="000313B2" w:rsidRDefault="00E511B2" w:rsidP="00E511B2">
      <w:pPr>
        <w:rPr>
          <w:sz w:val="20"/>
          <w:szCs w:val="20"/>
          <w:lang w:val="en-US"/>
        </w:rPr>
      </w:pPr>
    </w:p>
    <w:tbl>
      <w:tblPr>
        <w:tblW w:w="9282" w:type="dxa"/>
        <w:tblLook w:val="04A0" w:firstRow="1" w:lastRow="0" w:firstColumn="1" w:lastColumn="0" w:noHBand="0" w:noVBand="1"/>
      </w:tblPr>
      <w:tblGrid>
        <w:gridCol w:w="8187"/>
        <w:gridCol w:w="873"/>
        <w:gridCol w:w="222"/>
      </w:tblGrid>
      <w:tr w:rsidR="00D12A0A" w:rsidRPr="00D12A0A" w14:paraId="2F2EE9E1" w14:textId="77777777" w:rsidTr="000313B2">
        <w:trPr>
          <w:gridAfter w:val="1"/>
          <w:wAfter w:w="222" w:type="dxa"/>
          <w:trHeight w:val="270"/>
        </w:trPr>
        <w:tc>
          <w:tcPr>
            <w:tcW w:w="9060" w:type="dxa"/>
            <w:gridSpan w:val="2"/>
            <w:tcBorders>
              <w:top w:val="nil"/>
              <w:left w:val="nil"/>
              <w:bottom w:val="nil"/>
              <w:right w:val="nil"/>
            </w:tcBorders>
            <w:shd w:val="clear" w:color="auto" w:fill="auto"/>
            <w:noWrap/>
            <w:vAlign w:val="center"/>
            <w:hideMark/>
          </w:tcPr>
          <w:p w14:paraId="2A8E4662" w14:textId="77777777" w:rsidR="00D12A0A" w:rsidRPr="00D12A0A" w:rsidRDefault="00D12A0A" w:rsidP="00D12A0A">
            <w:pPr>
              <w:jc w:val="center"/>
              <w:rPr>
                <w:rFonts w:eastAsia="Times New Roman"/>
                <w:b/>
                <w:bCs/>
                <w:sz w:val="20"/>
                <w:szCs w:val="20"/>
                <w:u w:val="single"/>
                <w:lang w:eastAsia="zh-CN"/>
              </w:rPr>
            </w:pPr>
            <w:r w:rsidRPr="00D12A0A">
              <w:rPr>
                <w:rFonts w:eastAsia="Times New Roman"/>
                <w:b/>
                <w:bCs/>
                <w:sz w:val="20"/>
                <w:szCs w:val="20"/>
                <w:u w:val="single"/>
                <w:lang w:eastAsia="zh-CN"/>
              </w:rPr>
              <w:t>Reason for dissatisfaction with parking enforcement</w:t>
            </w:r>
          </w:p>
        </w:tc>
      </w:tr>
      <w:tr w:rsidR="00D12A0A" w:rsidRPr="00D12A0A" w14:paraId="68E96362" w14:textId="77777777" w:rsidTr="000313B2">
        <w:trPr>
          <w:gridAfter w:val="1"/>
          <w:wAfter w:w="222" w:type="dxa"/>
          <w:trHeight w:val="270"/>
        </w:trPr>
        <w:tc>
          <w:tcPr>
            <w:tcW w:w="9060" w:type="dxa"/>
            <w:gridSpan w:val="2"/>
            <w:tcBorders>
              <w:top w:val="nil"/>
              <w:left w:val="nil"/>
              <w:bottom w:val="nil"/>
              <w:right w:val="nil"/>
            </w:tcBorders>
            <w:shd w:val="clear" w:color="auto" w:fill="auto"/>
            <w:noWrap/>
            <w:vAlign w:val="center"/>
            <w:hideMark/>
          </w:tcPr>
          <w:p w14:paraId="35CF3322" w14:textId="77777777" w:rsidR="00D12A0A" w:rsidRPr="00D12A0A" w:rsidRDefault="00D12A0A" w:rsidP="00D12A0A">
            <w:pPr>
              <w:jc w:val="center"/>
              <w:rPr>
                <w:rFonts w:eastAsia="Times New Roman"/>
                <w:b/>
                <w:bCs/>
                <w:sz w:val="20"/>
                <w:szCs w:val="20"/>
                <w:u w:val="single"/>
                <w:lang w:eastAsia="zh-CN"/>
              </w:rPr>
            </w:pPr>
            <w:r w:rsidRPr="00D12A0A">
              <w:rPr>
                <w:rFonts w:eastAsia="Times New Roman"/>
                <w:b/>
                <w:bCs/>
                <w:sz w:val="20"/>
                <w:szCs w:val="20"/>
                <w:u w:val="single"/>
                <w:lang w:eastAsia="zh-CN"/>
              </w:rPr>
              <w:t>Bayside City Council - 2021 Annual Community Satisfaction Survey</w:t>
            </w:r>
          </w:p>
        </w:tc>
      </w:tr>
      <w:tr w:rsidR="00D12A0A" w:rsidRPr="00D12A0A" w14:paraId="1A22832B" w14:textId="77777777" w:rsidTr="000313B2">
        <w:trPr>
          <w:gridAfter w:val="1"/>
          <w:wAfter w:w="222" w:type="dxa"/>
          <w:trHeight w:val="270"/>
        </w:trPr>
        <w:tc>
          <w:tcPr>
            <w:tcW w:w="9060" w:type="dxa"/>
            <w:gridSpan w:val="2"/>
            <w:tcBorders>
              <w:top w:val="nil"/>
              <w:left w:val="nil"/>
              <w:bottom w:val="nil"/>
              <w:right w:val="nil"/>
            </w:tcBorders>
            <w:shd w:val="clear" w:color="auto" w:fill="auto"/>
            <w:noWrap/>
            <w:vAlign w:val="center"/>
            <w:hideMark/>
          </w:tcPr>
          <w:p w14:paraId="5C96A41B" w14:textId="77777777" w:rsidR="00D12A0A" w:rsidRPr="00D12A0A" w:rsidRDefault="00D12A0A" w:rsidP="00D12A0A">
            <w:pPr>
              <w:jc w:val="center"/>
              <w:rPr>
                <w:rFonts w:eastAsia="Times New Roman"/>
                <w:i/>
                <w:iCs/>
                <w:sz w:val="20"/>
                <w:szCs w:val="20"/>
                <w:lang w:eastAsia="zh-CN"/>
              </w:rPr>
            </w:pPr>
            <w:r w:rsidRPr="00D12A0A">
              <w:rPr>
                <w:rFonts w:eastAsia="Times New Roman"/>
                <w:i/>
                <w:iCs/>
                <w:sz w:val="20"/>
                <w:szCs w:val="20"/>
                <w:lang w:eastAsia="zh-CN"/>
              </w:rPr>
              <w:t>(Number of responses)</w:t>
            </w:r>
          </w:p>
        </w:tc>
      </w:tr>
      <w:tr w:rsidR="00D12A0A" w:rsidRPr="00D12A0A" w14:paraId="76911597" w14:textId="77777777" w:rsidTr="000313B2">
        <w:trPr>
          <w:gridAfter w:val="1"/>
          <w:wAfter w:w="222" w:type="dxa"/>
          <w:trHeight w:val="180"/>
        </w:trPr>
        <w:tc>
          <w:tcPr>
            <w:tcW w:w="8187" w:type="dxa"/>
            <w:tcBorders>
              <w:top w:val="nil"/>
              <w:left w:val="nil"/>
              <w:bottom w:val="nil"/>
              <w:right w:val="nil"/>
            </w:tcBorders>
            <w:shd w:val="clear" w:color="auto" w:fill="auto"/>
            <w:vAlign w:val="center"/>
            <w:hideMark/>
          </w:tcPr>
          <w:p w14:paraId="390EB68E" w14:textId="77777777" w:rsidR="00D12A0A" w:rsidRPr="00D12A0A" w:rsidRDefault="00D12A0A" w:rsidP="00D12A0A">
            <w:pPr>
              <w:jc w:val="center"/>
              <w:rPr>
                <w:rFonts w:eastAsia="Times New Roman"/>
                <w:i/>
                <w:iCs/>
                <w:sz w:val="20"/>
                <w:szCs w:val="20"/>
                <w:lang w:eastAsia="zh-CN"/>
              </w:rPr>
            </w:pPr>
          </w:p>
        </w:tc>
        <w:tc>
          <w:tcPr>
            <w:tcW w:w="873" w:type="dxa"/>
            <w:tcBorders>
              <w:top w:val="nil"/>
              <w:left w:val="nil"/>
              <w:bottom w:val="nil"/>
              <w:right w:val="nil"/>
            </w:tcBorders>
            <w:shd w:val="clear" w:color="auto" w:fill="auto"/>
            <w:noWrap/>
            <w:vAlign w:val="center"/>
            <w:hideMark/>
          </w:tcPr>
          <w:p w14:paraId="047E2654"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696DCD0" w14:textId="77777777" w:rsidTr="000313B2">
        <w:trPr>
          <w:gridAfter w:val="1"/>
          <w:wAfter w:w="222" w:type="dxa"/>
          <w:trHeight w:val="293"/>
        </w:trPr>
        <w:tc>
          <w:tcPr>
            <w:tcW w:w="8187" w:type="dxa"/>
            <w:vMerge w:val="restart"/>
            <w:tcBorders>
              <w:top w:val="single" w:sz="4" w:space="0" w:color="auto"/>
              <w:left w:val="nil"/>
              <w:bottom w:val="single" w:sz="4" w:space="0" w:color="000000"/>
              <w:right w:val="nil"/>
            </w:tcBorders>
            <w:shd w:val="clear" w:color="auto" w:fill="auto"/>
            <w:vAlign w:val="center"/>
            <w:hideMark/>
          </w:tcPr>
          <w:p w14:paraId="36F64116" w14:textId="77777777" w:rsidR="00D12A0A" w:rsidRPr="00D12A0A" w:rsidRDefault="00D12A0A" w:rsidP="00D12A0A">
            <w:pPr>
              <w:jc w:val="center"/>
              <w:rPr>
                <w:rFonts w:eastAsia="Times New Roman"/>
                <w:i/>
                <w:iCs/>
                <w:sz w:val="20"/>
                <w:szCs w:val="20"/>
                <w:lang w:eastAsia="zh-CN"/>
              </w:rPr>
            </w:pPr>
            <w:r w:rsidRPr="00D12A0A">
              <w:rPr>
                <w:rFonts w:eastAsia="Times New Roman"/>
                <w:i/>
                <w:iCs/>
                <w:sz w:val="20"/>
                <w:szCs w:val="20"/>
                <w:lang w:eastAsia="zh-CN"/>
              </w:rPr>
              <w:t>Reason</w:t>
            </w:r>
          </w:p>
        </w:tc>
        <w:tc>
          <w:tcPr>
            <w:tcW w:w="873" w:type="dxa"/>
            <w:vMerge w:val="restart"/>
            <w:tcBorders>
              <w:top w:val="single" w:sz="4" w:space="0" w:color="auto"/>
              <w:left w:val="nil"/>
              <w:bottom w:val="single" w:sz="4" w:space="0" w:color="000000"/>
              <w:right w:val="nil"/>
            </w:tcBorders>
            <w:shd w:val="clear" w:color="auto" w:fill="auto"/>
            <w:noWrap/>
            <w:vAlign w:val="center"/>
            <w:hideMark/>
          </w:tcPr>
          <w:p w14:paraId="202BACF4" w14:textId="77777777" w:rsidR="00D12A0A" w:rsidRPr="00D12A0A" w:rsidRDefault="00D12A0A" w:rsidP="00D12A0A">
            <w:pPr>
              <w:jc w:val="center"/>
              <w:rPr>
                <w:rFonts w:eastAsia="Times New Roman"/>
                <w:i/>
                <w:iCs/>
                <w:sz w:val="20"/>
                <w:szCs w:val="20"/>
                <w:lang w:eastAsia="zh-CN"/>
              </w:rPr>
            </w:pPr>
            <w:r w:rsidRPr="00D12A0A">
              <w:rPr>
                <w:rFonts w:eastAsia="Times New Roman"/>
                <w:i/>
                <w:iCs/>
                <w:sz w:val="20"/>
                <w:szCs w:val="20"/>
                <w:lang w:eastAsia="zh-CN"/>
              </w:rPr>
              <w:t>Number</w:t>
            </w:r>
          </w:p>
        </w:tc>
      </w:tr>
      <w:tr w:rsidR="00D12A0A" w:rsidRPr="00D12A0A" w14:paraId="36156F97" w14:textId="77777777" w:rsidTr="000313B2">
        <w:trPr>
          <w:trHeight w:val="94"/>
        </w:trPr>
        <w:tc>
          <w:tcPr>
            <w:tcW w:w="8187" w:type="dxa"/>
            <w:vMerge/>
            <w:tcBorders>
              <w:top w:val="single" w:sz="4" w:space="0" w:color="auto"/>
              <w:left w:val="nil"/>
              <w:bottom w:val="single" w:sz="4" w:space="0" w:color="000000"/>
              <w:right w:val="nil"/>
            </w:tcBorders>
            <w:vAlign w:val="center"/>
            <w:hideMark/>
          </w:tcPr>
          <w:p w14:paraId="24A1FF0A" w14:textId="77777777" w:rsidR="00D12A0A" w:rsidRPr="00D12A0A" w:rsidRDefault="00D12A0A" w:rsidP="00D12A0A">
            <w:pPr>
              <w:jc w:val="left"/>
              <w:rPr>
                <w:rFonts w:eastAsia="Times New Roman"/>
                <w:i/>
                <w:iCs/>
                <w:sz w:val="20"/>
                <w:szCs w:val="20"/>
                <w:lang w:eastAsia="zh-CN"/>
              </w:rPr>
            </w:pPr>
          </w:p>
        </w:tc>
        <w:tc>
          <w:tcPr>
            <w:tcW w:w="873" w:type="dxa"/>
            <w:vMerge/>
            <w:tcBorders>
              <w:top w:val="single" w:sz="4" w:space="0" w:color="auto"/>
              <w:left w:val="nil"/>
              <w:bottom w:val="single" w:sz="4" w:space="0" w:color="000000"/>
              <w:right w:val="nil"/>
            </w:tcBorders>
            <w:vAlign w:val="center"/>
            <w:hideMark/>
          </w:tcPr>
          <w:p w14:paraId="75C1F68D" w14:textId="77777777" w:rsidR="00D12A0A" w:rsidRPr="00D12A0A" w:rsidRDefault="00D12A0A" w:rsidP="00D12A0A">
            <w:pPr>
              <w:jc w:val="left"/>
              <w:rPr>
                <w:rFonts w:eastAsia="Times New Roman"/>
                <w:i/>
                <w:iCs/>
                <w:sz w:val="20"/>
                <w:szCs w:val="20"/>
                <w:lang w:eastAsia="zh-CN"/>
              </w:rPr>
            </w:pPr>
          </w:p>
        </w:tc>
        <w:tc>
          <w:tcPr>
            <w:tcW w:w="222" w:type="dxa"/>
            <w:tcBorders>
              <w:top w:val="nil"/>
              <w:left w:val="nil"/>
              <w:bottom w:val="nil"/>
              <w:right w:val="nil"/>
            </w:tcBorders>
            <w:shd w:val="clear" w:color="auto" w:fill="auto"/>
            <w:noWrap/>
            <w:vAlign w:val="bottom"/>
            <w:hideMark/>
          </w:tcPr>
          <w:p w14:paraId="2D1C69D9" w14:textId="77777777" w:rsidR="00D12A0A" w:rsidRPr="00D12A0A" w:rsidRDefault="00D12A0A" w:rsidP="00D12A0A">
            <w:pPr>
              <w:jc w:val="center"/>
              <w:rPr>
                <w:rFonts w:eastAsia="Times New Roman"/>
                <w:i/>
                <w:iCs/>
                <w:sz w:val="20"/>
                <w:szCs w:val="20"/>
                <w:lang w:eastAsia="zh-CN"/>
              </w:rPr>
            </w:pPr>
          </w:p>
        </w:tc>
      </w:tr>
      <w:tr w:rsidR="00D12A0A" w:rsidRPr="00D12A0A" w14:paraId="6B006B19" w14:textId="77777777" w:rsidTr="000313B2">
        <w:trPr>
          <w:trHeight w:val="152"/>
        </w:trPr>
        <w:tc>
          <w:tcPr>
            <w:tcW w:w="8187" w:type="dxa"/>
            <w:tcBorders>
              <w:top w:val="nil"/>
              <w:left w:val="nil"/>
              <w:bottom w:val="nil"/>
              <w:right w:val="nil"/>
            </w:tcBorders>
            <w:shd w:val="clear" w:color="auto" w:fill="auto"/>
            <w:vAlign w:val="center"/>
            <w:hideMark/>
          </w:tcPr>
          <w:p w14:paraId="6F66D1D0" w14:textId="77777777" w:rsidR="00D12A0A" w:rsidRPr="00040451" w:rsidRDefault="00D12A0A" w:rsidP="00D12A0A">
            <w:pPr>
              <w:jc w:val="left"/>
              <w:rPr>
                <w:rFonts w:ascii="Times New Roman" w:eastAsia="Times New Roman" w:hAnsi="Times New Roman" w:cs="Times New Roman"/>
                <w:sz w:val="16"/>
                <w:szCs w:val="16"/>
                <w:lang w:eastAsia="zh-CN"/>
              </w:rPr>
            </w:pPr>
          </w:p>
        </w:tc>
        <w:tc>
          <w:tcPr>
            <w:tcW w:w="873" w:type="dxa"/>
            <w:tcBorders>
              <w:top w:val="nil"/>
              <w:left w:val="nil"/>
              <w:bottom w:val="nil"/>
              <w:right w:val="nil"/>
            </w:tcBorders>
            <w:shd w:val="clear" w:color="auto" w:fill="auto"/>
            <w:noWrap/>
            <w:vAlign w:val="center"/>
            <w:hideMark/>
          </w:tcPr>
          <w:p w14:paraId="568C1039" w14:textId="77777777" w:rsidR="00D12A0A" w:rsidRPr="00D12A0A" w:rsidRDefault="00D12A0A" w:rsidP="00D12A0A">
            <w:pPr>
              <w:jc w:val="center"/>
              <w:rPr>
                <w:rFonts w:ascii="Times New Roman" w:eastAsia="Times New Roman" w:hAnsi="Times New Roman" w:cs="Times New Roman"/>
                <w:sz w:val="20"/>
                <w:szCs w:val="20"/>
                <w:lang w:eastAsia="zh-CN"/>
              </w:rPr>
            </w:pPr>
          </w:p>
        </w:tc>
        <w:tc>
          <w:tcPr>
            <w:tcW w:w="222" w:type="dxa"/>
            <w:vAlign w:val="center"/>
            <w:hideMark/>
          </w:tcPr>
          <w:p w14:paraId="565737B1"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190BE5D" w14:textId="77777777" w:rsidTr="000313B2">
        <w:trPr>
          <w:trHeight w:val="270"/>
        </w:trPr>
        <w:tc>
          <w:tcPr>
            <w:tcW w:w="9060" w:type="dxa"/>
            <w:gridSpan w:val="2"/>
            <w:tcBorders>
              <w:top w:val="single" w:sz="4" w:space="0" w:color="auto"/>
              <w:left w:val="nil"/>
              <w:bottom w:val="single" w:sz="4" w:space="0" w:color="auto"/>
              <w:right w:val="nil"/>
            </w:tcBorders>
            <w:shd w:val="clear" w:color="auto" w:fill="auto"/>
            <w:noWrap/>
            <w:vAlign w:val="center"/>
            <w:hideMark/>
          </w:tcPr>
          <w:p w14:paraId="0A198A35" w14:textId="77777777" w:rsidR="00D12A0A" w:rsidRPr="00D12A0A" w:rsidRDefault="00D12A0A" w:rsidP="00D12A0A">
            <w:pPr>
              <w:jc w:val="center"/>
              <w:rPr>
                <w:rFonts w:eastAsia="Times New Roman"/>
                <w:i/>
                <w:iCs/>
                <w:sz w:val="20"/>
                <w:szCs w:val="20"/>
                <w:lang w:eastAsia="zh-CN"/>
              </w:rPr>
            </w:pPr>
            <w:r w:rsidRPr="00D12A0A">
              <w:rPr>
                <w:rFonts w:eastAsia="Times New Roman"/>
                <w:i/>
                <w:iCs/>
                <w:sz w:val="20"/>
                <w:szCs w:val="20"/>
                <w:lang w:eastAsia="zh-CN"/>
              </w:rPr>
              <w:t>Availability of parking</w:t>
            </w:r>
          </w:p>
        </w:tc>
        <w:tc>
          <w:tcPr>
            <w:tcW w:w="222" w:type="dxa"/>
            <w:vAlign w:val="center"/>
            <w:hideMark/>
          </w:tcPr>
          <w:p w14:paraId="10D7CAEE"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F88E6E3" w14:textId="77777777" w:rsidTr="000313B2">
        <w:trPr>
          <w:trHeight w:val="170"/>
        </w:trPr>
        <w:tc>
          <w:tcPr>
            <w:tcW w:w="8187" w:type="dxa"/>
            <w:tcBorders>
              <w:top w:val="nil"/>
              <w:left w:val="nil"/>
              <w:bottom w:val="nil"/>
              <w:right w:val="nil"/>
            </w:tcBorders>
            <w:shd w:val="clear" w:color="auto" w:fill="auto"/>
            <w:vAlign w:val="center"/>
            <w:hideMark/>
          </w:tcPr>
          <w:p w14:paraId="68E3CE93" w14:textId="77777777" w:rsidR="00D12A0A" w:rsidRPr="00D12A0A" w:rsidRDefault="00D12A0A" w:rsidP="00D12A0A">
            <w:pPr>
              <w:jc w:val="center"/>
              <w:rPr>
                <w:rFonts w:eastAsia="Times New Roman"/>
                <w:i/>
                <w:iCs/>
                <w:sz w:val="20"/>
                <w:szCs w:val="20"/>
                <w:lang w:eastAsia="zh-CN"/>
              </w:rPr>
            </w:pPr>
          </w:p>
        </w:tc>
        <w:tc>
          <w:tcPr>
            <w:tcW w:w="873" w:type="dxa"/>
            <w:tcBorders>
              <w:top w:val="nil"/>
              <w:left w:val="nil"/>
              <w:bottom w:val="nil"/>
              <w:right w:val="nil"/>
            </w:tcBorders>
            <w:shd w:val="clear" w:color="auto" w:fill="auto"/>
            <w:noWrap/>
            <w:vAlign w:val="center"/>
            <w:hideMark/>
          </w:tcPr>
          <w:p w14:paraId="0678C09C" w14:textId="77777777" w:rsidR="00D12A0A" w:rsidRPr="00D12A0A" w:rsidRDefault="00D12A0A" w:rsidP="00D12A0A">
            <w:pPr>
              <w:jc w:val="center"/>
              <w:rPr>
                <w:rFonts w:ascii="Times New Roman" w:eastAsia="Times New Roman" w:hAnsi="Times New Roman" w:cs="Times New Roman"/>
                <w:sz w:val="20"/>
                <w:szCs w:val="20"/>
                <w:lang w:eastAsia="zh-CN"/>
              </w:rPr>
            </w:pPr>
          </w:p>
        </w:tc>
        <w:tc>
          <w:tcPr>
            <w:tcW w:w="222" w:type="dxa"/>
            <w:vAlign w:val="center"/>
            <w:hideMark/>
          </w:tcPr>
          <w:p w14:paraId="6181E707"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16D7209C" w14:textId="77777777" w:rsidTr="000313B2">
        <w:trPr>
          <w:trHeight w:val="270"/>
        </w:trPr>
        <w:tc>
          <w:tcPr>
            <w:tcW w:w="8187" w:type="dxa"/>
            <w:tcBorders>
              <w:top w:val="nil"/>
              <w:left w:val="nil"/>
              <w:bottom w:val="nil"/>
              <w:right w:val="nil"/>
            </w:tcBorders>
            <w:shd w:val="clear" w:color="000000" w:fill="BDD7EE"/>
            <w:vAlign w:val="center"/>
            <w:hideMark/>
          </w:tcPr>
          <w:p w14:paraId="520E6928"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No space for parking</w:t>
            </w:r>
          </w:p>
        </w:tc>
        <w:tc>
          <w:tcPr>
            <w:tcW w:w="873" w:type="dxa"/>
            <w:tcBorders>
              <w:top w:val="nil"/>
              <w:left w:val="nil"/>
              <w:bottom w:val="nil"/>
              <w:right w:val="nil"/>
            </w:tcBorders>
            <w:shd w:val="clear" w:color="000000" w:fill="BDD7EE"/>
            <w:noWrap/>
            <w:vAlign w:val="center"/>
            <w:hideMark/>
          </w:tcPr>
          <w:p w14:paraId="0DE50371"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2</w:t>
            </w:r>
          </w:p>
        </w:tc>
        <w:tc>
          <w:tcPr>
            <w:tcW w:w="222" w:type="dxa"/>
            <w:vAlign w:val="center"/>
            <w:hideMark/>
          </w:tcPr>
          <w:p w14:paraId="25C1CCB6"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5CF8C31B" w14:textId="77777777" w:rsidTr="000313B2">
        <w:trPr>
          <w:trHeight w:val="270"/>
        </w:trPr>
        <w:tc>
          <w:tcPr>
            <w:tcW w:w="8187" w:type="dxa"/>
            <w:tcBorders>
              <w:top w:val="nil"/>
              <w:left w:val="nil"/>
              <w:bottom w:val="nil"/>
              <w:right w:val="nil"/>
            </w:tcBorders>
            <w:shd w:val="clear" w:color="auto" w:fill="auto"/>
            <w:vAlign w:val="center"/>
            <w:hideMark/>
          </w:tcPr>
          <w:p w14:paraId="560AC6E1"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Insufficient parking around Sandringham train station</w:t>
            </w:r>
          </w:p>
        </w:tc>
        <w:tc>
          <w:tcPr>
            <w:tcW w:w="873" w:type="dxa"/>
            <w:tcBorders>
              <w:top w:val="nil"/>
              <w:left w:val="nil"/>
              <w:bottom w:val="nil"/>
              <w:right w:val="nil"/>
            </w:tcBorders>
            <w:shd w:val="clear" w:color="auto" w:fill="auto"/>
            <w:noWrap/>
            <w:vAlign w:val="center"/>
            <w:hideMark/>
          </w:tcPr>
          <w:p w14:paraId="767C8724"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22597561"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335864AB" w14:textId="77777777" w:rsidTr="000313B2">
        <w:trPr>
          <w:trHeight w:val="270"/>
        </w:trPr>
        <w:tc>
          <w:tcPr>
            <w:tcW w:w="8187" w:type="dxa"/>
            <w:tcBorders>
              <w:top w:val="nil"/>
              <w:left w:val="nil"/>
              <w:bottom w:val="nil"/>
              <w:right w:val="nil"/>
            </w:tcBorders>
            <w:shd w:val="clear" w:color="000000" w:fill="BDD7EE"/>
            <w:vAlign w:val="center"/>
            <w:hideMark/>
          </w:tcPr>
          <w:p w14:paraId="4E61DDD7"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Limited parking, tickets not at busy hours but to locals at 8 am</w:t>
            </w:r>
          </w:p>
        </w:tc>
        <w:tc>
          <w:tcPr>
            <w:tcW w:w="873" w:type="dxa"/>
            <w:tcBorders>
              <w:top w:val="nil"/>
              <w:left w:val="nil"/>
              <w:bottom w:val="nil"/>
              <w:right w:val="nil"/>
            </w:tcBorders>
            <w:shd w:val="clear" w:color="000000" w:fill="BDD7EE"/>
            <w:noWrap/>
            <w:vAlign w:val="center"/>
            <w:hideMark/>
          </w:tcPr>
          <w:p w14:paraId="1B8864B0"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5A8B76C6"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3E4C1DF5" w14:textId="77777777" w:rsidTr="000313B2">
        <w:trPr>
          <w:trHeight w:val="270"/>
        </w:trPr>
        <w:tc>
          <w:tcPr>
            <w:tcW w:w="8187" w:type="dxa"/>
            <w:tcBorders>
              <w:top w:val="nil"/>
              <w:left w:val="nil"/>
              <w:bottom w:val="nil"/>
              <w:right w:val="nil"/>
            </w:tcBorders>
            <w:shd w:val="clear" w:color="auto" w:fill="auto"/>
            <w:vAlign w:val="center"/>
            <w:hideMark/>
          </w:tcPr>
          <w:p w14:paraId="611ACCAF"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Not enough parking for residents</w:t>
            </w:r>
          </w:p>
        </w:tc>
        <w:tc>
          <w:tcPr>
            <w:tcW w:w="873" w:type="dxa"/>
            <w:tcBorders>
              <w:top w:val="nil"/>
              <w:left w:val="nil"/>
              <w:bottom w:val="nil"/>
              <w:right w:val="nil"/>
            </w:tcBorders>
            <w:shd w:val="clear" w:color="auto" w:fill="auto"/>
            <w:noWrap/>
            <w:vAlign w:val="center"/>
            <w:hideMark/>
          </w:tcPr>
          <w:p w14:paraId="5C2B4A3C"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03CBD8E3"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7BA780E4" w14:textId="77777777" w:rsidTr="000313B2">
        <w:trPr>
          <w:trHeight w:val="270"/>
        </w:trPr>
        <w:tc>
          <w:tcPr>
            <w:tcW w:w="8187" w:type="dxa"/>
            <w:tcBorders>
              <w:top w:val="nil"/>
              <w:left w:val="nil"/>
              <w:bottom w:val="nil"/>
              <w:right w:val="nil"/>
            </w:tcBorders>
            <w:shd w:val="clear" w:color="000000" w:fill="BDD7EE"/>
            <w:vAlign w:val="center"/>
            <w:hideMark/>
          </w:tcPr>
          <w:p w14:paraId="09262144"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Near the school, speed limit and parking</w:t>
            </w:r>
          </w:p>
        </w:tc>
        <w:tc>
          <w:tcPr>
            <w:tcW w:w="873" w:type="dxa"/>
            <w:tcBorders>
              <w:top w:val="nil"/>
              <w:left w:val="nil"/>
              <w:bottom w:val="nil"/>
              <w:right w:val="nil"/>
            </w:tcBorders>
            <w:shd w:val="clear" w:color="000000" w:fill="BDD7EE"/>
            <w:noWrap/>
            <w:vAlign w:val="center"/>
            <w:hideMark/>
          </w:tcPr>
          <w:p w14:paraId="16D6D857"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4B3642A5"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3A6A74B" w14:textId="77777777" w:rsidTr="000313B2">
        <w:trPr>
          <w:trHeight w:val="270"/>
        </w:trPr>
        <w:tc>
          <w:tcPr>
            <w:tcW w:w="8187" w:type="dxa"/>
            <w:tcBorders>
              <w:top w:val="nil"/>
              <w:left w:val="nil"/>
              <w:bottom w:val="nil"/>
              <w:right w:val="nil"/>
            </w:tcBorders>
            <w:shd w:val="clear" w:color="auto" w:fill="auto"/>
            <w:vAlign w:val="center"/>
            <w:hideMark/>
          </w:tcPr>
          <w:p w14:paraId="64089992"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There's very less parking available due to cafe development</w:t>
            </w:r>
          </w:p>
        </w:tc>
        <w:tc>
          <w:tcPr>
            <w:tcW w:w="873" w:type="dxa"/>
            <w:tcBorders>
              <w:top w:val="nil"/>
              <w:left w:val="nil"/>
              <w:bottom w:val="nil"/>
              <w:right w:val="nil"/>
            </w:tcBorders>
            <w:shd w:val="clear" w:color="auto" w:fill="auto"/>
            <w:noWrap/>
            <w:vAlign w:val="center"/>
            <w:hideMark/>
          </w:tcPr>
          <w:p w14:paraId="38F861DD"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2BCF1D60"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2C55AA29" w14:textId="77777777" w:rsidTr="000313B2">
        <w:trPr>
          <w:trHeight w:val="90"/>
        </w:trPr>
        <w:tc>
          <w:tcPr>
            <w:tcW w:w="8187" w:type="dxa"/>
            <w:tcBorders>
              <w:top w:val="nil"/>
              <w:left w:val="nil"/>
              <w:bottom w:val="nil"/>
              <w:right w:val="nil"/>
            </w:tcBorders>
            <w:shd w:val="clear" w:color="auto" w:fill="auto"/>
            <w:vAlign w:val="center"/>
            <w:hideMark/>
          </w:tcPr>
          <w:p w14:paraId="6B6CC3A8" w14:textId="77777777" w:rsidR="00D12A0A" w:rsidRPr="000313B2" w:rsidRDefault="00D12A0A" w:rsidP="00D12A0A">
            <w:pPr>
              <w:jc w:val="center"/>
              <w:rPr>
                <w:rFonts w:eastAsia="Times New Roman"/>
                <w:sz w:val="8"/>
                <w:szCs w:val="8"/>
                <w:lang w:eastAsia="zh-CN"/>
              </w:rPr>
            </w:pPr>
          </w:p>
        </w:tc>
        <w:tc>
          <w:tcPr>
            <w:tcW w:w="873" w:type="dxa"/>
            <w:tcBorders>
              <w:top w:val="nil"/>
              <w:left w:val="nil"/>
              <w:bottom w:val="nil"/>
              <w:right w:val="nil"/>
            </w:tcBorders>
            <w:shd w:val="clear" w:color="auto" w:fill="auto"/>
            <w:noWrap/>
            <w:vAlign w:val="center"/>
            <w:hideMark/>
          </w:tcPr>
          <w:p w14:paraId="469AF4F3" w14:textId="77777777" w:rsidR="00D12A0A" w:rsidRPr="000313B2" w:rsidRDefault="00D12A0A" w:rsidP="00D12A0A">
            <w:pPr>
              <w:jc w:val="left"/>
              <w:rPr>
                <w:rFonts w:ascii="Times New Roman" w:eastAsia="Times New Roman" w:hAnsi="Times New Roman" w:cs="Times New Roman"/>
                <w:sz w:val="8"/>
                <w:szCs w:val="8"/>
                <w:lang w:eastAsia="zh-CN"/>
              </w:rPr>
            </w:pPr>
          </w:p>
        </w:tc>
        <w:tc>
          <w:tcPr>
            <w:tcW w:w="222" w:type="dxa"/>
            <w:vAlign w:val="center"/>
            <w:hideMark/>
          </w:tcPr>
          <w:p w14:paraId="41B3DDED"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3B705581" w14:textId="77777777" w:rsidTr="000313B2">
        <w:trPr>
          <w:trHeight w:val="270"/>
        </w:trPr>
        <w:tc>
          <w:tcPr>
            <w:tcW w:w="8187" w:type="dxa"/>
            <w:tcBorders>
              <w:top w:val="nil"/>
              <w:left w:val="nil"/>
              <w:bottom w:val="nil"/>
              <w:right w:val="nil"/>
            </w:tcBorders>
            <w:shd w:val="clear" w:color="auto" w:fill="auto"/>
            <w:vAlign w:val="center"/>
            <w:hideMark/>
          </w:tcPr>
          <w:p w14:paraId="6D6DB14C" w14:textId="77777777" w:rsidR="00D12A0A" w:rsidRPr="00D12A0A" w:rsidRDefault="00D12A0A" w:rsidP="00D12A0A">
            <w:pPr>
              <w:jc w:val="left"/>
              <w:rPr>
                <w:rFonts w:eastAsia="Times New Roman"/>
                <w:b/>
                <w:bCs/>
                <w:sz w:val="20"/>
                <w:szCs w:val="20"/>
                <w:lang w:eastAsia="zh-CN"/>
              </w:rPr>
            </w:pPr>
            <w:r w:rsidRPr="00D12A0A">
              <w:rPr>
                <w:rFonts w:eastAsia="Times New Roman"/>
                <w:b/>
                <w:bCs/>
                <w:sz w:val="20"/>
                <w:szCs w:val="20"/>
                <w:lang w:eastAsia="zh-CN"/>
              </w:rPr>
              <w:t>Total</w:t>
            </w:r>
          </w:p>
        </w:tc>
        <w:tc>
          <w:tcPr>
            <w:tcW w:w="873" w:type="dxa"/>
            <w:tcBorders>
              <w:top w:val="nil"/>
              <w:left w:val="nil"/>
              <w:bottom w:val="nil"/>
              <w:right w:val="nil"/>
            </w:tcBorders>
            <w:shd w:val="clear" w:color="auto" w:fill="auto"/>
            <w:noWrap/>
            <w:vAlign w:val="center"/>
            <w:hideMark/>
          </w:tcPr>
          <w:p w14:paraId="2437989D" w14:textId="77777777" w:rsidR="00D12A0A" w:rsidRPr="00D12A0A" w:rsidRDefault="00D12A0A" w:rsidP="00D12A0A">
            <w:pPr>
              <w:jc w:val="center"/>
              <w:rPr>
                <w:rFonts w:eastAsia="Times New Roman"/>
                <w:b/>
                <w:bCs/>
                <w:sz w:val="20"/>
                <w:szCs w:val="20"/>
                <w:lang w:eastAsia="zh-CN"/>
              </w:rPr>
            </w:pPr>
            <w:r w:rsidRPr="00D12A0A">
              <w:rPr>
                <w:rFonts w:eastAsia="Times New Roman"/>
                <w:b/>
                <w:bCs/>
                <w:sz w:val="20"/>
                <w:szCs w:val="20"/>
                <w:lang w:eastAsia="zh-CN"/>
              </w:rPr>
              <w:t>7</w:t>
            </w:r>
          </w:p>
        </w:tc>
        <w:tc>
          <w:tcPr>
            <w:tcW w:w="222" w:type="dxa"/>
            <w:vAlign w:val="center"/>
            <w:hideMark/>
          </w:tcPr>
          <w:p w14:paraId="03E67703"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11750077" w14:textId="77777777" w:rsidTr="000313B2">
        <w:trPr>
          <w:trHeight w:val="270"/>
        </w:trPr>
        <w:tc>
          <w:tcPr>
            <w:tcW w:w="9060" w:type="dxa"/>
            <w:gridSpan w:val="2"/>
            <w:tcBorders>
              <w:top w:val="single" w:sz="4" w:space="0" w:color="auto"/>
              <w:left w:val="nil"/>
              <w:bottom w:val="single" w:sz="4" w:space="0" w:color="auto"/>
              <w:right w:val="nil"/>
            </w:tcBorders>
            <w:shd w:val="clear" w:color="auto" w:fill="auto"/>
            <w:noWrap/>
            <w:vAlign w:val="center"/>
            <w:hideMark/>
          </w:tcPr>
          <w:p w14:paraId="054AB076" w14:textId="77777777" w:rsidR="00D12A0A" w:rsidRPr="00D12A0A" w:rsidRDefault="00D12A0A" w:rsidP="00D12A0A">
            <w:pPr>
              <w:jc w:val="center"/>
              <w:rPr>
                <w:rFonts w:eastAsia="Times New Roman"/>
                <w:i/>
                <w:iCs/>
                <w:sz w:val="20"/>
                <w:szCs w:val="20"/>
                <w:lang w:eastAsia="zh-CN"/>
              </w:rPr>
            </w:pPr>
            <w:r w:rsidRPr="00D12A0A">
              <w:rPr>
                <w:rFonts w:eastAsia="Times New Roman"/>
                <w:i/>
                <w:iCs/>
                <w:sz w:val="20"/>
                <w:szCs w:val="20"/>
                <w:lang w:eastAsia="zh-CN"/>
              </w:rPr>
              <w:t>Enforcement of parking regulations</w:t>
            </w:r>
          </w:p>
        </w:tc>
        <w:tc>
          <w:tcPr>
            <w:tcW w:w="222" w:type="dxa"/>
            <w:vAlign w:val="center"/>
            <w:hideMark/>
          </w:tcPr>
          <w:p w14:paraId="1D604648"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1380BC8A" w14:textId="77777777" w:rsidTr="000313B2">
        <w:trPr>
          <w:trHeight w:val="152"/>
        </w:trPr>
        <w:tc>
          <w:tcPr>
            <w:tcW w:w="8187" w:type="dxa"/>
            <w:tcBorders>
              <w:top w:val="nil"/>
              <w:left w:val="nil"/>
              <w:bottom w:val="nil"/>
              <w:right w:val="nil"/>
            </w:tcBorders>
            <w:shd w:val="clear" w:color="auto" w:fill="auto"/>
            <w:vAlign w:val="center"/>
            <w:hideMark/>
          </w:tcPr>
          <w:p w14:paraId="509F9392" w14:textId="77777777" w:rsidR="00D12A0A" w:rsidRPr="00D12A0A" w:rsidRDefault="00D12A0A" w:rsidP="00D12A0A">
            <w:pPr>
              <w:jc w:val="center"/>
              <w:rPr>
                <w:rFonts w:eastAsia="Times New Roman"/>
                <w:i/>
                <w:iCs/>
                <w:sz w:val="20"/>
                <w:szCs w:val="20"/>
                <w:lang w:eastAsia="zh-CN"/>
              </w:rPr>
            </w:pPr>
          </w:p>
        </w:tc>
        <w:tc>
          <w:tcPr>
            <w:tcW w:w="873" w:type="dxa"/>
            <w:tcBorders>
              <w:top w:val="nil"/>
              <w:left w:val="nil"/>
              <w:bottom w:val="nil"/>
              <w:right w:val="nil"/>
            </w:tcBorders>
            <w:shd w:val="clear" w:color="auto" w:fill="auto"/>
            <w:noWrap/>
            <w:vAlign w:val="center"/>
            <w:hideMark/>
          </w:tcPr>
          <w:p w14:paraId="14ED26AD" w14:textId="77777777" w:rsidR="00D12A0A" w:rsidRPr="00D12A0A" w:rsidRDefault="00D12A0A" w:rsidP="00D12A0A">
            <w:pPr>
              <w:jc w:val="left"/>
              <w:rPr>
                <w:rFonts w:ascii="Times New Roman" w:eastAsia="Times New Roman" w:hAnsi="Times New Roman" w:cs="Times New Roman"/>
                <w:sz w:val="20"/>
                <w:szCs w:val="20"/>
                <w:lang w:eastAsia="zh-CN"/>
              </w:rPr>
            </w:pPr>
          </w:p>
        </w:tc>
        <w:tc>
          <w:tcPr>
            <w:tcW w:w="222" w:type="dxa"/>
            <w:vAlign w:val="center"/>
            <w:hideMark/>
          </w:tcPr>
          <w:p w14:paraId="68F17E22"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0D97311B" w14:textId="77777777" w:rsidTr="000313B2">
        <w:trPr>
          <w:trHeight w:val="270"/>
        </w:trPr>
        <w:tc>
          <w:tcPr>
            <w:tcW w:w="8187" w:type="dxa"/>
            <w:tcBorders>
              <w:top w:val="nil"/>
              <w:left w:val="nil"/>
              <w:bottom w:val="nil"/>
              <w:right w:val="nil"/>
            </w:tcBorders>
            <w:shd w:val="clear" w:color="000000" w:fill="BDD7EE"/>
            <w:vAlign w:val="center"/>
            <w:hideMark/>
          </w:tcPr>
          <w:p w14:paraId="4CCDB9F9"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Too focused on fining people</w:t>
            </w:r>
          </w:p>
        </w:tc>
        <w:tc>
          <w:tcPr>
            <w:tcW w:w="873" w:type="dxa"/>
            <w:tcBorders>
              <w:top w:val="nil"/>
              <w:left w:val="nil"/>
              <w:bottom w:val="nil"/>
              <w:right w:val="nil"/>
            </w:tcBorders>
            <w:shd w:val="clear" w:color="000000" w:fill="BDD7EE"/>
            <w:noWrap/>
            <w:vAlign w:val="center"/>
            <w:hideMark/>
          </w:tcPr>
          <w:p w14:paraId="0B645602"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4</w:t>
            </w:r>
          </w:p>
        </w:tc>
        <w:tc>
          <w:tcPr>
            <w:tcW w:w="222" w:type="dxa"/>
            <w:vAlign w:val="center"/>
            <w:hideMark/>
          </w:tcPr>
          <w:p w14:paraId="23444852"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A7FE363" w14:textId="77777777" w:rsidTr="000313B2">
        <w:trPr>
          <w:trHeight w:val="270"/>
        </w:trPr>
        <w:tc>
          <w:tcPr>
            <w:tcW w:w="8187" w:type="dxa"/>
            <w:tcBorders>
              <w:top w:val="nil"/>
              <w:left w:val="nil"/>
              <w:bottom w:val="nil"/>
              <w:right w:val="nil"/>
            </w:tcBorders>
            <w:shd w:val="clear" w:color="auto" w:fill="auto"/>
            <w:vAlign w:val="center"/>
            <w:hideMark/>
          </w:tcPr>
          <w:p w14:paraId="7C439EF0"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They are too strict / harsh</w:t>
            </w:r>
          </w:p>
        </w:tc>
        <w:tc>
          <w:tcPr>
            <w:tcW w:w="873" w:type="dxa"/>
            <w:tcBorders>
              <w:top w:val="nil"/>
              <w:left w:val="nil"/>
              <w:bottom w:val="nil"/>
              <w:right w:val="nil"/>
            </w:tcBorders>
            <w:shd w:val="clear" w:color="auto" w:fill="auto"/>
            <w:noWrap/>
            <w:vAlign w:val="center"/>
            <w:hideMark/>
          </w:tcPr>
          <w:p w14:paraId="49355DFD"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3</w:t>
            </w:r>
          </w:p>
        </w:tc>
        <w:tc>
          <w:tcPr>
            <w:tcW w:w="222" w:type="dxa"/>
            <w:vAlign w:val="center"/>
            <w:hideMark/>
          </w:tcPr>
          <w:p w14:paraId="1F63960B"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03EAAB28" w14:textId="77777777" w:rsidTr="000313B2">
        <w:trPr>
          <w:trHeight w:val="270"/>
        </w:trPr>
        <w:tc>
          <w:tcPr>
            <w:tcW w:w="8187" w:type="dxa"/>
            <w:tcBorders>
              <w:top w:val="nil"/>
              <w:left w:val="nil"/>
              <w:bottom w:val="nil"/>
              <w:right w:val="nil"/>
            </w:tcBorders>
            <w:shd w:val="clear" w:color="000000" w:fill="BDD7EE"/>
            <w:vAlign w:val="center"/>
            <w:hideMark/>
          </w:tcPr>
          <w:p w14:paraId="27431A11"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Give tickets, over policing</w:t>
            </w:r>
          </w:p>
        </w:tc>
        <w:tc>
          <w:tcPr>
            <w:tcW w:w="873" w:type="dxa"/>
            <w:tcBorders>
              <w:top w:val="nil"/>
              <w:left w:val="nil"/>
              <w:bottom w:val="nil"/>
              <w:right w:val="nil"/>
            </w:tcBorders>
            <w:shd w:val="clear" w:color="000000" w:fill="BDD7EE"/>
            <w:noWrap/>
            <w:vAlign w:val="center"/>
            <w:hideMark/>
          </w:tcPr>
          <w:p w14:paraId="544BD47E"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2</w:t>
            </w:r>
          </w:p>
        </w:tc>
        <w:tc>
          <w:tcPr>
            <w:tcW w:w="222" w:type="dxa"/>
            <w:vAlign w:val="center"/>
            <w:hideMark/>
          </w:tcPr>
          <w:p w14:paraId="7C23C933"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5E9BB9C8" w14:textId="77777777" w:rsidTr="000313B2">
        <w:trPr>
          <w:trHeight w:val="270"/>
        </w:trPr>
        <w:tc>
          <w:tcPr>
            <w:tcW w:w="8187" w:type="dxa"/>
            <w:tcBorders>
              <w:top w:val="nil"/>
              <w:left w:val="nil"/>
              <w:bottom w:val="nil"/>
              <w:right w:val="nil"/>
            </w:tcBorders>
            <w:shd w:val="clear" w:color="auto" w:fill="auto"/>
            <w:vAlign w:val="center"/>
            <w:hideMark/>
          </w:tcPr>
          <w:p w14:paraId="5CB4DA4C"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Not being enforced well</w:t>
            </w:r>
          </w:p>
        </w:tc>
        <w:tc>
          <w:tcPr>
            <w:tcW w:w="873" w:type="dxa"/>
            <w:tcBorders>
              <w:top w:val="nil"/>
              <w:left w:val="nil"/>
              <w:bottom w:val="nil"/>
              <w:right w:val="nil"/>
            </w:tcBorders>
            <w:shd w:val="clear" w:color="auto" w:fill="auto"/>
            <w:noWrap/>
            <w:vAlign w:val="center"/>
            <w:hideMark/>
          </w:tcPr>
          <w:p w14:paraId="21277B5D"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2</w:t>
            </w:r>
          </w:p>
        </w:tc>
        <w:tc>
          <w:tcPr>
            <w:tcW w:w="222" w:type="dxa"/>
            <w:vAlign w:val="center"/>
            <w:hideMark/>
          </w:tcPr>
          <w:p w14:paraId="02B46BE4"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2E4DAF78" w14:textId="77777777" w:rsidTr="000313B2">
        <w:trPr>
          <w:trHeight w:val="255"/>
        </w:trPr>
        <w:tc>
          <w:tcPr>
            <w:tcW w:w="8187" w:type="dxa"/>
            <w:tcBorders>
              <w:top w:val="nil"/>
              <w:left w:val="nil"/>
              <w:bottom w:val="nil"/>
              <w:right w:val="nil"/>
            </w:tcBorders>
            <w:shd w:val="clear" w:color="000000" w:fill="BDD7EE"/>
            <w:vAlign w:val="center"/>
            <w:hideMark/>
          </w:tcPr>
          <w:p w14:paraId="17331117"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Council are money hungry</w:t>
            </w:r>
          </w:p>
        </w:tc>
        <w:tc>
          <w:tcPr>
            <w:tcW w:w="873" w:type="dxa"/>
            <w:tcBorders>
              <w:top w:val="nil"/>
              <w:left w:val="nil"/>
              <w:bottom w:val="nil"/>
              <w:right w:val="nil"/>
            </w:tcBorders>
            <w:shd w:val="clear" w:color="000000" w:fill="BDD7EE"/>
            <w:noWrap/>
            <w:vAlign w:val="center"/>
            <w:hideMark/>
          </w:tcPr>
          <w:p w14:paraId="1D236B43"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72D69CE3"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3BFAF158" w14:textId="77777777" w:rsidTr="000313B2">
        <w:trPr>
          <w:trHeight w:val="510"/>
        </w:trPr>
        <w:tc>
          <w:tcPr>
            <w:tcW w:w="8187" w:type="dxa"/>
            <w:tcBorders>
              <w:top w:val="nil"/>
              <w:left w:val="nil"/>
              <w:bottom w:val="nil"/>
              <w:right w:val="nil"/>
            </w:tcBorders>
            <w:shd w:val="clear" w:color="auto" w:fill="auto"/>
            <w:vAlign w:val="center"/>
            <w:hideMark/>
          </w:tcPr>
          <w:p w14:paraId="755163EF"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Focus too much on small problems and get fined, however if there's huge infringement, they are not fined</w:t>
            </w:r>
          </w:p>
        </w:tc>
        <w:tc>
          <w:tcPr>
            <w:tcW w:w="873" w:type="dxa"/>
            <w:tcBorders>
              <w:top w:val="nil"/>
              <w:left w:val="nil"/>
              <w:bottom w:val="nil"/>
              <w:right w:val="nil"/>
            </w:tcBorders>
            <w:shd w:val="clear" w:color="auto" w:fill="auto"/>
            <w:noWrap/>
            <w:vAlign w:val="center"/>
            <w:hideMark/>
          </w:tcPr>
          <w:p w14:paraId="4E73C3C1"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4A29ADBC"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1077FE04" w14:textId="77777777" w:rsidTr="000313B2">
        <w:trPr>
          <w:trHeight w:val="255"/>
        </w:trPr>
        <w:tc>
          <w:tcPr>
            <w:tcW w:w="8187" w:type="dxa"/>
            <w:tcBorders>
              <w:top w:val="nil"/>
              <w:left w:val="nil"/>
              <w:bottom w:val="nil"/>
              <w:right w:val="nil"/>
            </w:tcBorders>
            <w:shd w:val="clear" w:color="000000" w:fill="BDD7EE"/>
            <w:vAlign w:val="center"/>
            <w:hideMark/>
          </w:tcPr>
          <w:p w14:paraId="250993F6"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Got parking tickets.  Attendant shouldn't have booked.  Invalid sign was upside down</w:t>
            </w:r>
          </w:p>
        </w:tc>
        <w:tc>
          <w:tcPr>
            <w:tcW w:w="873" w:type="dxa"/>
            <w:tcBorders>
              <w:top w:val="nil"/>
              <w:left w:val="nil"/>
              <w:bottom w:val="nil"/>
              <w:right w:val="nil"/>
            </w:tcBorders>
            <w:shd w:val="clear" w:color="000000" w:fill="BDD7EE"/>
            <w:noWrap/>
            <w:vAlign w:val="center"/>
            <w:hideMark/>
          </w:tcPr>
          <w:p w14:paraId="7B7E19C8"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2FB0108F"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A1099AD" w14:textId="77777777" w:rsidTr="000313B2">
        <w:trPr>
          <w:trHeight w:val="510"/>
        </w:trPr>
        <w:tc>
          <w:tcPr>
            <w:tcW w:w="8187" w:type="dxa"/>
            <w:tcBorders>
              <w:top w:val="nil"/>
              <w:left w:val="nil"/>
              <w:bottom w:val="nil"/>
              <w:right w:val="nil"/>
            </w:tcBorders>
            <w:shd w:val="clear" w:color="auto" w:fill="auto"/>
            <w:vAlign w:val="center"/>
            <w:hideMark/>
          </w:tcPr>
          <w:p w14:paraId="66589E8A"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I had an incident where I was booked which was unfair booking which they didn't even consider I didn't receive sticker from Council</w:t>
            </w:r>
          </w:p>
        </w:tc>
        <w:tc>
          <w:tcPr>
            <w:tcW w:w="873" w:type="dxa"/>
            <w:tcBorders>
              <w:top w:val="nil"/>
              <w:left w:val="nil"/>
              <w:bottom w:val="nil"/>
              <w:right w:val="nil"/>
            </w:tcBorders>
            <w:shd w:val="clear" w:color="auto" w:fill="auto"/>
            <w:noWrap/>
            <w:vAlign w:val="center"/>
            <w:hideMark/>
          </w:tcPr>
          <w:p w14:paraId="70C71216"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200DBCCC"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1C0C3FE2" w14:textId="77777777" w:rsidTr="000313B2">
        <w:trPr>
          <w:trHeight w:val="270"/>
        </w:trPr>
        <w:tc>
          <w:tcPr>
            <w:tcW w:w="8187" w:type="dxa"/>
            <w:tcBorders>
              <w:top w:val="nil"/>
              <w:left w:val="nil"/>
              <w:bottom w:val="nil"/>
              <w:right w:val="nil"/>
            </w:tcBorders>
            <w:shd w:val="clear" w:color="000000" w:fill="BDD7EE"/>
            <w:vAlign w:val="center"/>
            <w:hideMark/>
          </w:tcPr>
          <w:p w14:paraId="79E46B32"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Just find reasons to fine people</w:t>
            </w:r>
          </w:p>
        </w:tc>
        <w:tc>
          <w:tcPr>
            <w:tcW w:w="873" w:type="dxa"/>
            <w:tcBorders>
              <w:top w:val="nil"/>
              <w:left w:val="nil"/>
              <w:bottom w:val="nil"/>
              <w:right w:val="nil"/>
            </w:tcBorders>
            <w:shd w:val="clear" w:color="000000" w:fill="BDD7EE"/>
            <w:noWrap/>
            <w:vAlign w:val="center"/>
            <w:hideMark/>
          </w:tcPr>
          <w:p w14:paraId="4AF145D7"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25111981"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540A18E8" w14:textId="77777777" w:rsidTr="000313B2">
        <w:trPr>
          <w:trHeight w:val="270"/>
        </w:trPr>
        <w:tc>
          <w:tcPr>
            <w:tcW w:w="8187" w:type="dxa"/>
            <w:tcBorders>
              <w:top w:val="nil"/>
              <w:left w:val="nil"/>
              <w:bottom w:val="nil"/>
              <w:right w:val="nil"/>
            </w:tcBorders>
            <w:shd w:val="clear" w:color="auto" w:fill="auto"/>
            <w:vAlign w:val="center"/>
            <w:hideMark/>
          </w:tcPr>
          <w:p w14:paraId="1CFB88A9"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Never see any traffic officers around to ensure time limits</w:t>
            </w:r>
          </w:p>
        </w:tc>
        <w:tc>
          <w:tcPr>
            <w:tcW w:w="873" w:type="dxa"/>
            <w:tcBorders>
              <w:top w:val="nil"/>
              <w:left w:val="nil"/>
              <w:bottom w:val="nil"/>
              <w:right w:val="nil"/>
            </w:tcBorders>
            <w:shd w:val="clear" w:color="auto" w:fill="auto"/>
            <w:noWrap/>
            <w:vAlign w:val="center"/>
            <w:hideMark/>
          </w:tcPr>
          <w:p w14:paraId="78B680C6"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0C7733C7"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6C94484E" w14:textId="77777777" w:rsidTr="000313B2">
        <w:trPr>
          <w:trHeight w:val="270"/>
        </w:trPr>
        <w:tc>
          <w:tcPr>
            <w:tcW w:w="8187" w:type="dxa"/>
            <w:tcBorders>
              <w:top w:val="nil"/>
              <w:left w:val="nil"/>
              <w:bottom w:val="nil"/>
              <w:right w:val="nil"/>
            </w:tcBorders>
            <w:shd w:val="clear" w:color="000000" w:fill="BDD7EE"/>
            <w:vAlign w:val="center"/>
            <w:hideMark/>
          </w:tcPr>
          <w:p w14:paraId="226A5E4A"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Not being patrolled about the wrong parking in the area, there is no signage</w:t>
            </w:r>
          </w:p>
        </w:tc>
        <w:tc>
          <w:tcPr>
            <w:tcW w:w="873" w:type="dxa"/>
            <w:tcBorders>
              <w:top w:val="nil"/>
              <w:left w:val="nil"/>
              <w:bottom w:val="nil"/>
              <w:right w:val="nil"/>
            </w:tcBorders>
            <w:shd w:val="clear" w:color="000000" w:fill="BDD7EE"/>
            <w:noWrap/>
            <w:vAlign w:val="center"/>
            <w:hideMark/>
          </w:tcPr>
          <w:p w14:paraId="65B006D6"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2D03244C"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79696F90" w14:textId="77777777" w:rsidTr="000313B2">
        <w:trPr>
          <w:trHeight w:val="270"/>
        </w:trPr>
        <w:tc>
          <w:tcPr>
            <w:tcW w:w="8187" w:type="dxa"/>
            <w:tcBorders>
              <w:top w:val="nil"/>
              <w:left w:val="nil"/>
              <w:bottom w:val="nil"/>
              <w:right w:val="nil"/>
            </w:tcBorders>
            <w:shd w:val="clear" w:color="auto" w:fill="auto"/>
            <w:vAlign w:val="center"/>
            <w:hideMark/>
          </w:tcPr>
          <w:p w14:paraId="0FA6CA3B"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Parking is not enforced around the Sandringham library areas</w:t>
            </w:r>
          </w:p>
        </w:tc>
        <w:tc>
          <w:tcPr>
            <w:tcW w:w="873" w:type="dxa"/>
            <w:tcBorders>
              <w:top w:val="nil"/>
              <w:left w:val="nil"/>
              <w:bottom w:val="nil"/>
              <w:right w:val="nil"/>
            </w:tcBorders>
            <w:shd w:val="clear" w:color="auto" w:fill="auto"/>
            <w:noWrap/>
            <w:vAlign w:val="center"/>
            <w:hideMark/>
          </w:tcPr>
          <w:p w14:paraId="0CA8F082"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481F721C"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7DC08269" w14:textId="77777777" w:rsidTr="000313B2">
        <w:trPr>
          <w:trHeight w:val="270"/>
        </w:trPr>
        <w:tc>
          <w:tcPr>
            <w:tcW w:w="8187" w:type="dxa"/>
            <w:tcBorders>
              <w:top w:val="nil"/>
              <w:left w:val="nil"/>
              <w:bottom w:val="nil"/>
              <w:right w:val="nil"/>
            </w:tcBorders>
            <w:shd w:val="clear" w:color="000000" w:fill="BDD7EE"/>
            <w:vAlign w:val="center"/>
            <w:hideMark/>
          </w:tcPr>
          <w:p w14:paraId="5CE9EDE2"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The metered parking area are not enforced properly</w:t>
            </w:r>
          </w:p>
        </w:tc>
        <w:tc>
          <w:tcPr>
            <w:tcW w:w="873" w:type="dxa"/>
            <w:tcBorders>
              <w:top w:val="nil"/>
              <w:left w:val="nil"/>
              <w:bottom w:val="nil"/>
              <w:right w:val="nil"/>
            </w:tcBorders>
            <w:shd w:val="clear" w:color="000000" w:fill="BDD7EE"/>
            <w:noWrap/>
            <w:vAlign w:val="center"/>
            <w:hideMark/>
          </w:tcPr>
          <w:p w14:paraId="1557D9A3"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6644F038"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79C651B2" w14:textId="77777777" w:rsidTr="000313B2">
        <w:trPr>
          <w:trHeight w:val="270"/>
        </w:trPr>
        <w:tc>
          <w:tcPr>
            <w:tcW w:w="8187" w:type="dxa"/>
            <w:tcBorders>
              <w:top w:val="nil"/>
              <w:left w:val="nil"/>
              <w:bottom w:val="nil"/>
              <w:right w:val="nil"/>
            </w:tcBorders>
            <w:shd w:val="clear" w:color="auto" w:fill="auto"/>
            <w:vAlign w:val="center"/>
            <w:hideMark/>
          </w:tcPr>
          <w:p w14:paraId="5D57EFD4"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Too strict in fines during COVID</w:t>
            </w:r>
          </w:p>
        </w:tc>
        <w:tc>
          <w:tcPr>
            <w:tcW w:w="873" w:type="dxa"/>
            <w:tcBorders>
              <w:top w:val="nil"/>
              <w:left w:val="nil"/>
              <w:bottom w:val="nil"/>
              <w:right w:val="nil"/>
            </w:tcBorders>
            <w:shd w:val="clear" w:color="auto" w:fill="auto"/>
            <w:noWrap/>
            <w:vAlign w:val="center"/>
            <w:hideMark/>
          </w:tcPr>
          <w:p w14:paraId="11987142"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203DB144"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12591566" w14:textId="77777777" w:rsidTr="000313B2">
        <w:trPr>
          <w:trHeight w:val="270"/>
        </w:trPr>
        <w:tc>
          <w:tcPr>
            <w:tcW w:w="8187" w:type="dxa"/>
            <w:tcBorders>
              <w:top w:val="nil"/>
              <w:left w:val="nil"/>
              <w:bottom w:val="nil"/>
              <w:right w:val="nil"/>
            </w:tcBorders>
            <w:shd w:val="clear" w:color="000000" w:fill="BDD7EE"/>
            <w:vAlign w:val="center"/>
            <w:hideMark/>
          </w:tcPr>
          <w:p w14:paraId="48390B41"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Unreasonable</w:t>
            </w:r>
          </w:p>
        </w:tc>
        <w:tc>
          <w:tcPr>
            <w:tcW w:w="873" w:type="dxa"/>
            <w:tcBorders>
              <w:top w:val="nil"/>
              <w:left w:val="nil"/>
              <w:bottom w:val="nil"/>
              <w:right w:val="nil"/>
            </w:tcBorders>
            <w:shd w:val="clear" w:color="000000" w:fill="BDD7EE"/>
            <w:noWrap/>
            <w:vAlign w:val="center"/>
            <w:hideMark/>
          </w:tcPr>
          <w:p w14:paraId="4F71A48A"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55C21980"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35ACF68F" w14:textId="77777777" w:rsidTr="000313B2">
        <w:trPr>
          <w:trHeight w:val="108"/>
        </w:trPr>
        <w:tc>
          <w:tcPr>
            <w:tcW w:w="8187" w:type="dxa"/>
            <w:tcBorders>
              <w:top w:val="nil"/>
              <w:left w:val="nil"/>
              <w:bottom w:val="nil"/>
              <w:right w:val="nil"/>
            </w:tcBorders>
            <w:shd w:val="clear" w:color="auto" w:fill="auto"/>
            <w:vAlign w:val="center"/>
            <w:hideMark/>
          </w:tcPr>
          <w:p w14:paraId="7E96B1FB" w14:textId="77777777" w:rsidR="00D12A0A" w:rsidRPr="00D12A0A" w:rsidRDefault="00D12A0A" w:rsidP="00D12A0A">
            <w:pPr>
              <w:jc w:val="center"/>
              <w:rPr>
                <w:rFonts w:eastAsia="Times New Roman"/>
                <w:sz w:val="20"/>
                <w:szCs w:val="20"/>
                <w:lang w:eastAsia="zh-CN"/>
              </w:rPr>
            </w:pPr>
          </w:p>
        </w:tc>
        <w:tc>
          <w:tcPr>
            <w:tcW w:w="873" w:type="dxa"/>
            <w:tcBorders>
              <w:top w:val="nil"/>
              <w:left w:val="nil"/>
              <w:bottom w:val="nil"/>
              <w:right w:val="nil"/>
            </w:tcBorders>
            <w:shd w:val="clear" w:color="auto" w:fill="auto"/>
            <w:noWrap/>
            <w:vAlign w:val="center"/>
            <w:hideMark/>
          </w:tcPr>
          <w:p w14:paraId="7636F8C5" w14:textId="77777777" w:rsidR="00D12A0A" w:rsidRPr="00D12A0A" w:rsidRDefault="00D12A0A" w:rsidP="00D12A0A">
            <w:pPr>
              <w:jc w:val="left"/>
              <w:rPr>
                <w:rFonts w:ascii="Times New Roman" w:eastAsia="Times New Roman" w:hAnsi="Times New Roman" w:cs="Times New Roman"/>
                <w:sz w:val="20"/>
                <w:szCs w:val="20"/>
                <w:lang w:eastAsia="zh-CN"/>
              </w:rPr>
            </w:pPr>
          </w:p>
        </w:tc>
        <w:tc>
          <w:tcPr>
            <w:tcW w:w="222" w:type="dxa"/>
            <w:vAlign w:val="center"/>
            <w:hideMark/>
          </w:tcPr>
          <w:p w14:paraId="35F290E2"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1DA693D9" w14:textId="77777777" w:rsidTr="000313B2">
        <w:trPr>
          <w:trHeight w:val="270"/>
        </w:trPr>
        <w:tc>
          <w:tcPr>
            <w:tcW w:w="8187" w:type="dxa"/>
            <w:tcBorders>
              <w:top w:val="nil"/>
              <w:left w:val="nil"/>
              <w:bottom w:val="nil"/>
              <w:right w:val="nil"/>
            </w:tcBorders>
            <w:shd w:val="clear" w:color="auto" w:fill="auto"/>
            <w:vAlign w:val="center"/>
            <w:hideMark/>
          </w:tcPr>
          <w:p w14:paraId="477B983A" w14:textId="77777777" w:rsidR="00D12A0A" w:rsidRPr="00D12A0A" w:rsidRDefault="00D12A0A" w:rsidP="00D12A0A">
            <w:pPr>
              <w:jc w:val="left"/>
              <w:rPr>
                <w:rFonts w:eastAsia="Times New Roman"/>
                <w:b/>
                <w:bCs/>
                <w:sz w:val="20"/>
                <w:szCs w:val="20"/>
                <w:lang w:eastAsia="zh-CN"/>
              </w:rPr>
            </w:pPr>
            <w:r w:rsidRPr="00D12A0A">
              <w:rPr>
                <w:rFonts w:eastAsia="Times New Roman"/>
                <w:b/>
                <w:bCs/>
                <w:sz w:val="20"/>
                <w:szCs w:val="20"/>
                <w:lang w:eastAsia="zh-CN"/>
              </w:rPr>
              <w:t>Total</w:t>
            </w:r>
          </w:p>
        </w:tc>
        <w:tc>
          <w:tcPr>
            <w:tcW w:w="873" w:type="dxa"/>
            <w:tcBorders>
              <w:top w:val="nil"/>
              <w:left w:val="nil"/>
              <w:bottom w:val="nil"/>
              <w:right w:val="nil"/>
            </w:tcBorders>
            <w:shd w:val="clear" w:color="auto" w:fill="auto"/>
            <w:noWrap/>
            <w:vAlign w:val="center"/>
            <w:hideMark/>
          </w:tcPr>
          <w:p w14:paraId="6B8BBF76" w14:textId="77777777" w:rsidR="00D12A0A" w:rsidRPr="00D12A0A" w:rsidRDefault="00D12A0A" w:rsidP="00D12A0A">
            <w:pPr>
              <w:jc w:val="center"/>
              <w:rPr>
                <w:rFonts w:eastAsia="Times New Roman"/>
                <w:b/>
                <w:bCs/>
                <w:sz w:val="20"/>
                <w:szCs w:val="20"/>
                <w:lang w:eastAsia="zh-CN"/>
              </w:rPr>
            </w:pPr>
            <w:r w:rsidRPr="00D12A0A">
              <w:rPr>
                <w:rFonts w:eastAsia="Times New Roman"/>
                <w:b/>
                <w:bCs/>
                <w:sz w:val="20"/>
                <w:szCs w:val="20"/>
                <w:lang w:eastAsia="zh-CN"/>
              </w:rPr>
              <w:t>22</w:t>
            </w:r>
          </w:p>
        </w:tc>
        <w:tc>
          <w:tcPr>
            <w:tcW w:w="222" w:type="dxa"/>
            <w:vAlign w:val="center"/>
            <w:hideMark/>
          </w:tcPr>
          <w:p w14:paraId="6B3CFC43"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0F752A1A" w14:textId="77777777" w:rsidTr="000313B2">
        <w:trPr>
          <w:trHeight w:val="80"/>
        </w:trPr>
        <w:tc>
          <w:tcPr>
            <w:tcW w:w="8187" w:type="dxa"/>
            <w:tcBorders>
              <w:top w:val="nil"/>
              <w:left w:val="nil"/>
              <w:bottom w:val="nil"/>
              <w:right w:val="nil"/>
            </w:tcBorders>
            <w:shd w:val="clear" w:color="auto" w:fill="auto"/>
            <w:vAlign w:val="center"/>
            <w:hideMark/>
          </w:tcPr>
          <w:p w14:paraId="1A82A8E7" w14:textId="77777777" w:rsidR="00D12A0A" w:rsidRPr="00D12A0A" w:rsidRDefault="00D12A0A" w:rsidP="00D12A0A">
            <w:pPr>
              <w:jc w:val="center"/>
              <w:rPr>
                <w:rFonts w:eastAsia="Times New Roman"/>
                <w:b/>
                <w:bCs/>
                <w:sz w:val="20"/>
                <w:szCs w:val="20"/>
                <w:lang w:eastAsia="zh-CN"/>
              </w:rPr>
            </w:pPr>
          </w:p>
        </w:tc>
        <w:tc>
          <w:tcPr>
            <w:tcW w:w="873" w:type="dxa"/>
            <w:tcBorders>
              <w:top w:val="nil"/>
              <w:left w:val="nil"/>
              <w:bottom w:val="nil"/>
              <w:right w:val="nil"/>
            </w:tcBorders>
            <w:shd w:val="clear" w:color="auto" w:fill="auto"/>
            <w:noWrap/>
            <w:vAlign w:val="center"/>
            <w:hideMark/>
          </w:tcPr>
          <w:p w14:paraId="21965AD2" w14:textId="77777777" w:rsidR="00D12A0A" w:rsidRPr="00D12A0A" w:rsidRDefault="00D12A0A" w:rsidP="00D12A0A">
            <w:pPr>
              <w:jc w:val="left"/>
              <w:rPr>
                <w:rFonts w:ascii="Times New Roman" w:eastAsia="Times New Roman" w:hAnsi="Times New Roman" w:cs="Times New Roman"/>
                <w:sz w:val="20"/>
                <w:szCs w:val="20"/>
                <w:lang w:eastAsia="zh-CN"/>
              </w:rPr>
            </w:pPr>
          </w:p>
        </w:tc>
        <w:tc>
          <w:tcPr>
            <w:tcW w:w="222" w:type="dxa"/>
            <w:vAlign w:val="center"/>
            <w:hideMark/>
          </w:tcPr>
          <w:p w14:paraId="2026E6E9"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266FDABC" w14:textId="77777777" w:rsidTr="000313B2">
        <w:trPr>
          <w:trHeight w:val="270"/>
        </w:trPr>
        <w:tc>
          <w:tcPr>
            <w:tcW w:w="9060" w:type="dxa"/>
            <w:gridSpan w:val="2"/>
            <w:tcBorders>
              <w:top w:val="single" w:sz="4" w:space="0" w:color="auto"/>
              <w:left w:val="nil"/>
              <w:bottom w:val="single" w:sz="4" w:space="0" w:color="auto"/>
              <w:right w:val="nil"/>
            </w:tcBorders>
            <w:shd w:val="clear" w:color="auto" w:fill="auto"/>
            <w:noWrap/>
            <w:vAlign w:val="center"/>
            <w:hideMark/>
          </w:tcPr>
          <w:p w14:paraId="1CDCD66E" w14:textId="77777777" w:rsidR="00D12A0A" w:rsidRPr="00D12A0A" w:rsidRDefault="00D12A0A" w:rsidP="00D12A0A">
            <w:pPr>
              <w:jc w:val="center"/>
              <w:rPr>
                <w:rFonts w:eastAsia="Times New Roman"/>
                <w:i/>
                <w:iCs/>
                <w:sz w:val="20"/>
                <w:szCs w:val="20"/>
                <w:lang w:eastAsia="zh-CN"/>
              </w:rPr>
            </w:pPr>
            <w:r w:rsidRPr="00D12A0A">
              <w:rPr>
                <w:rFonts w:eastAsia="Times New Roman"/>
                <w:i/>
                <w:iCs/>
                <w:sz w:val="20"/>
                <w:szCs w:val="20"/>
                <w:lang w:eastAsia="zh-CN"/>
              </w:rPr>
              <w:t>Management of parking / other issues</w:t>
            </w:r>
          </w:p>
        </w:tc>
        <w:tc>
          <w:tcPr>
            <w:tcW w:w="222" w:type="dxa"/>
            <w:vAlign w:val="center"/>
            <w:hideMark/>
          </w:tcPr>
          <w:p w14:paraId="5F1AE92A"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6303202C" w14:textId="77777777" w:rsidTr="000313B2">
        <w:trPr>
          <w:trHeight w:val="152"/>
        </w:trPr>
        <w:tc>
          <w:tcPr>
            <w:tcW w:w="8187" w:type="dxa"/>
            <w:tcBorders>
              <w:top w:val="nil"/>
              <w:left w:val="nil"/>
              <w:bottom w:val="nil"/>
              <w:right w:val="nil"/>
            </w:tcBorders>
            <w:shd w:val="clear" w:color="auto" w:fill="auto"/>
            <w:vAlign w:val="center"/>
            <w:hideMark/>
          </w:tcPr>
          <w:p w14:paraId="2C27160C" w14:textId="77777777" w:rsidR="00D12A0A" w:rsidRPr="00D12A0A" w:rsidRDefault="00D12A0A" w:rsidP="00D12A0A">
            <w:pPr>
              <w:jc w:val="center"/>
              <w:rPr>
                <w:rFonts w:eastAsia="Times New Roman"/>
                <w:i/>
                <w:iCs/>
                <w:sz w:val="20"/>
                <w:szCs w:val="20"/>
                <w:lang w:eastAsia="zh-CN"/>
              </w:rPr>
            </w:pPr>
          </w:p>
        </w:tc>
        <w:tc>
          <w:tcPr>
            <w:tcW w:w="873" w:type="dxa"/>
            <w:tcBorders>
              <w:top w:val="nil"/>
              <w:left w:val="nil"/>
              <w:bottom w:val="nil"/>
              <w:right w:val="nil"/>
            </w:tcBorders>
            <w:shd w:val="clear" w:color="auto" w:fill="auto"/>
            <w:noWrap/>
            <w:vAlign w:val="center"/>
            <w:hideMark/>
          </w:tcPr>
          <w:p w14:paraId="7285833A" w14:textId="77777777" w:rsidR="00D12A0A" w:rsidRPr="00D12A0A" w:rsidRDefault="00D12A0A" w:rsidP="00D12A0A">
            <w:pPr>
              <w:jc w:val="left"/>
              <w:rPr>
                <w:rFonts w:ascii="Times New Roman" w:eastAsia="Times New Roman" w:hAnsi="Times New Roman" w:cs="Times New Roman"/>
                <w:sz w:val="20"/>
                <w:szCs w:val="20"/>
                <w:lang w:eastAsia="zh-CN"/>
              </w:rPr>
            </w:pPr>
          </w:p>
        </w:tc>
        <w:tc>
          <w:tcPr>
            <w:tcW w:w="222" w:type="dxa"/>
            <w:vAlign w:val="center"/>
            <w:hideMark/>
          </w:tcPr>
          <w:p w14:paraId="0708431B"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645FEC00" w14:textId="77777777" w:rsidTr="000313B2">
        <w:trPr>
          <w:trHeight w:val="270"/>
        </w:trPr>
        <w:tc>
          <w:tcPr>
            <w:tcW w:w="8187" w:type="dxa"/>
            <w:tcBorders>
              <w:top w:val="nil"/>
              <w:left w:val="nil"/>
              <w:bottom w:val="nil"/>
              <w:right w:val="nil"/>
            </w:tcBorders>
            <w:shd w:val="clear" w:color="000000" w:fill="BDD7EE"/>
            <w:vAlign w:val="center"/>
            <w:hideMark/>
          </w:tcPr>
          <w:p w14:paraId="09F62F20"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2 hour limit is bad</w:t>
            </w:r>
          </w:p>
        </w:tc>
        <w:tc>
          <w:tcPr>
            <w:tcW w:w="873" w:type="dxa"/>
            <w:tcBorders>
              <w:top w:val="nil"/>
              <w:left w:val="nil"/>
              <w:bottom w:val="nil"/>
              <w:right w:val="nil"/>
            </w:tcBorders>
            <w:shd w:val="clear" w:color="000000" w:fill="BDD7EE"/>
            <w:noWrap/>
            <w:vAlign w:val="center"/>
            <w:hideMark/>
          </w:tcPr>
          <w:p w14:paraId="447A8AC2"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2C2A0DCB"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7410DDA5" w14:textId="77777777" w:rsidTr="000313B2">
        <w:trPr>
          <w:trHeight w:val="270"/>
        </w:trPr>
        <w:tc>
          <w:tcPr>
            <w:tcW w:w="8187" w:type="dxa"/>
            <w:tcBorders>
              <w:top w:val="nil"/>
              <w:left w:val="nil"/>
              <w:bottom w:val="nil"/>
              <w:right w:val="nil"/>
            </w:tcBorders>
            <w:shd w:val="clear" w:color="auto" w:fill="auto"/>
            <w:vAlign w:val="center"/>
            <w:hideMark/>
          </w:tcPr>
          <w:p w14:paraId="4EEDB23C"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Clearer signage required</w:t>
            </w:r>
          </w:p>
        </w:tc>
        <w:tc>
          <w:tcPr>
            <w:tcW w:w="873" w:type="dxa"/>
            <w:tcBorders>
              <w:top w:val="nil"/>
              <w:left w:val="nil"/>
              <w:bottom w:val="nil"/>
              <w:right w:val="nil"/>
            </w:tcBorders>
            <w:shd w:val="clear" w:color="auto" w:fill="auto"/>
            <w:noWrap/>
            <w:vAlign w:val="center"/>
            <w:hideMark/>
          </w:tcPr>
          <w:p w14:paraId="0FDB99C4"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76A6B23E"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10F28CFF" w14:textId="77777777" w:rsidTr="000313B2">
        <w:trPr>
          <w:trHeight w:val="270"/>
        </w:trPr>
        <w:tc>
          <w:tcPr>
            <w:tcW w:w="8187" w:type="dxa"/>
            <w:tcBorders>
              <w:top w:val="nil"/>
              <w:left w:val="nil"/>
              <w:bottom w:val="nil"/>
              <w:right w:val="nil"/>
            </w:tcBorders>
            <w:shd w:val="clear" w:color="000000" w:fill="BDD7EE"/>
            <w:vAlign w:val="center"/>
            <w:hideMark/>
          </w:tcPr>
          <w:p w14:paraId="4613FD26"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One way street.  Lot of parking taken up by boats</w:t>
            </w:r>
          </w:p>
        </w:tc>
        <w:tc>
          <w:tcPr>
            <w:tcW w:w="873" w:type="dxa"/>
            <w:tcBorders>
              <w:top w:val="nil"/>
              <w:left w:val="nil"/>
              <w:bottom w:val="nil"/>
              <w:right w:val="nil"/>
            </w:tcBorders>
            <w:shd w:val="clear" w:color="000000" w:fill="BDD7EE"/>
            <w:noWrap/>
            <w:vAlign w:val="center"/>
            <w:hideMark/>
          </w:tcPr>
          <w:p w14:paraId="07E37E8A"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3D7A1E8B"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C3B90BF" w14:textId="77777777" w:rsidTr="000313B2">
        <w:trPr>
          <w:trHeight w:val="270"/>
        </w:trPr>
        <w:tc>
          <w:tcPr>
            <w:tcW w:w="8187" w:type="dxa"/>
            <w:tcBorders>
              <w:top w:val="nil"/>
              <w:left w:val="nil"/>
              <w:bottom w:val="nil"/>
              <w:right w:val="nil"/>
            </w:tcBorders>
            <w:shd w:val="clear" w:color="auto" w:fill="auto"/>
            <w:vAlign w:val="center"/>
            <w:hideMark/>
          </w:tcPr>
          <w:p w14:paraId="4417C597"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Parking limits are unfair in Hampton residential streets</w:t>
            </w:r>
          </w:p>
        </w:tc>
        <w:tc>
          <w:tcPr>
            <w:tcW w:w="873" w:type="dxa"/>
            <w:tcBorders>
              <w:top w:val="nil"/>
              <w:left w:val="nil"/>
              <w:bottom w:val="nil"/>
              <w:right w:val="nil"/>
            </w:tcBorders>
            <w:shd w:val="clear" w:color="auto" w:fill="auto"/>
            <w:noWrap/>
            <w:vAlign w:val="center"/>
            <w:hideMark/>
          </w:tcPr>
          <w:p w14:paraId="5F03F91C"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36789D69"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6C18A652" w14:textId="77777777" w:rsidTr="000313B2">
        <w:trPr>
          <w:trHeight w:val="270"/>
        </w:trPr>
        <w:tc>
          <w:tcPr>
            <w:tcW w:w="8187" w:type="dxa"/>
            <w:tcBorders>
              <w:top w:val="nil"/>
              <w:left w:val="nil"/>
              <w:bottom w:val="nil"/>
              <w:right w:val="nil"/>
            </w:tcBorders>
            <w:shd w:val="clear" w:color="000000" w:fill="BDD7EE"/>
            <w:vAlign w:val="center"/>
            <w:hideMark/>
          </w:tcPr>
          <w:p w14:paraId="242CD3CB"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People park across the driveway which causes difficulty while parking or moving the car</w:t>
            </w:r>
          </w:p>
        </w:tc>
        <w:tc>
          <w:tcPr>
            <w:tcW w:w="873" w:type="dxa"/>
            <w:tcBorders>
              <w:top w:val="nil"/>
              <w:left w:val="nil"/>
              <w:bottom w:val="nil"/>
              <w:right w:val="nil"/>
            </w:tcBorders>
            <w:shd w:val="clear" w:color="000000" w:fill="BDD7EE"/>
            <w:noWrap/>
            <w:vAlign w:val="center"/>
            <w:hideMark/>
          </w:tcPr>
          <w:p w14:paraId="66C5D581"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4E9CAFFF"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6257D352" w14:textId="77777777" w:rsidTr="000313B2">
        <w:trPr>
          <w:trHeight w:val="270"/>
        </w:trPr>
        <w:tc>
          <w:tcPr>
            <w:tcW w:w="8187" w:type="dxa"/>
            <w:tcBorders>
              <w:top w:val="nil"/>
              <w:left w:val="nil"/>
              <w:bottom w:val="nil"/>
              <w:right w:val="nil"/>
            </w:tcBorders>
            <w:shd w:val="clear" w:color="auto" w:fill="auto"/>
            <w:vAlign w:val="center"/>
            <w:hideMark/>
          </w:tcPr>
          <w:p w14:paraId="08B18C15"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Somebody taking photos of kids at school</w:t>
            </w:r>
          </w:p>
        </w:tc>
        <w:tc>
          <w:tcPr>
            <w:tcW w:w="873" w:type="dxa"/>
            <w:tcBorders>
              <w:top w:val="nil"/>
              <w:left w:val="nil"/>
              <w:bottom w:val="nil"/>
              <w:right w:val="nil"/>
            </w:tcBorders>
            <w:shd w:val="clear" w:color="auto" w:fill="auto"/>
            <w:noWrap/>
            <w:vAlign w:val="center"/>
            <w:hideMark/>
          </w:tcPr>
          <w:p w14:paraId="1E57B183"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2541A4B1"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6CACA077" w14:textId="77777777" w:rsidTr="000313B2">
        <w:trPr>
          <w:trHeight w:val="270"/>
        </w:trPr>
        <w:tc>
          <w:tcPr>
            <w:tcW w:w="8187" w:type="dxa"/>
            <w:tcBorders>
              <w:top w:val="nil"/>
              <w:left w:val="nil"/>
              <w:bottom w:val="nil"/>
              <w:right w:val="nil"/>
            </w:tcBorders>
            <w:shd w:val="clear" w:color="000000" w:fill="BDD7EE"/>
            <w:vAlign w:val="center"/>
            <w:hideMark/>
          </w:tcPr>
          <w:p w14:paraId="5E52D365"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 xml:space="preserve">There is no proper signage </w:t>
            </w:r>
          </w:p>
        </w:tc>
        <w:tc>
          <w:tcPr>
            <w:tcW w:w="873" w:type="dxa"/>
            <w:tcBorders>
              <w:top w:val="nil"/>
              <w:left w:val="nil"/>
              <w:bottom w:val="nil"/>
              <w:right w:val="nil"/>
            </w:tcBorders>
            <w:shd w:val="clear" w:color="000000" w:fill="BDD7EE"/>
            <w:noWrap/>
            <w:vAlign w:val="center"/>
            <w:hideMark/>
          </w:tcPr>
          <w:p w14:paraId="2A84A508"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3DBBE77E"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0AEC839F" w14:textId="77777777" w:rsidTr="000313B2">
        <w:trPr>
          <w:trHeight w:val="270"/>
        </w:trPr>
        <w:tc>
          <w:tcPr>
            <w:tcW w:w="8187" w:type="dxa"/>
            <w:tcBorders>
              <w:top w:val="nil"/>
              <w:left w:val="nil"/>
              <w:bottom w:val="nil"/>
              <w:right w:val="nil"/>
            </w:tcBorders>
            <w:shd w:val="clear" w:color="auto" w:fill="auto"/>
            <w:vAlign w:val="center"/>
            <w:hideMark/>
          </w:tcPr>
          <w:p w14:paraId="3594F150"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There's too many parking signs around</w:t>
            </w:r>
          </w:p>
        </w:tc>
        <w:tc>
          <w:tcPr>
            <w:tcW w:w="873" w:type="dxa"/>
            <w:tcBorders>
              <w:top w:val="nil"/>
              <w:left w:val="nil"/>
              <w:bottom w:val="nil"/>
              <w:right w:val="nil"/>
            </w:tcBorders>
            <w:shd w:val="clear" w:color="auto" w:fill="auto"/>
            <w:noWrap/>
            <w:vAlign w:val="center"/>
            <w:hideMark/>
          </w:tcPr>
          <w:p w14:paraId="2DFA5C1C"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78AC7409"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1853B9F2" w14:textId="77777777" w:rsidTr="000313B2">
        <w:trPr>
          <w:trHeight w:val="270"/>
        </w:trPr>
        <w:tc>
          <w:tcPr>
            <w:tcW w:w="8187" w:type="dxa"/>
            <w:tcBorders>
              <w:top w:val="nil"/>
              <w:left w:val="nil"/>
              <w:bottom w:val="nil"/>
              <w:right w:val="nil"/>
            </w:tcBorders>
            <w:shd w:val="clear" w:color="000000" w:fill="BDD7EE"/>
            <w:vAlign w:val="center"/>
            <w:hideMark/>
          </w:tcPr>
          <w:p w14:paraId="2E82121A"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They don't care about parking</w:t>
            </w:r>
          </w:p>
        </w:tc>
        <w:tc>
          <w:tcPr>
            <w:tcW w:w="873" w:type="dxa"/>
            <w:tcBorders>
              <w:top w:val="nil"/>
              <w:left w:val="nil"/>
              <w:bottom w:val="nil"/>
              <w:right w:val="nil"/>
            </w:tcBorders>
            <w:shd w:val="clear" w:color="000000" w:fill="BDD7EE"/>
            <w:noWrap/>
            <w:vAlign w:val="center"/>
            <w:hideMark/>
          </w:tcPr>
          <w:p w14:paraId="4EFD30C8"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6245517B"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35860DDE" w14:textId="77777777" w:rsidTr="000313B2">
        <w:trPr>
          <w:trHeight w:val="270"/>
        </w:trPr>
        <w:tc>
          <w:tcPr>
            <w:tcW w:w="8187" w:type="dxa"/>
            <w:tcBorders>
              <w:top w:val="nil"/>
              <w:left w:val="nil"/>
              <w:bottom w:val="nil"/>
              <w:right w:val="nil"/>
            </w:tcBorders>
            <w:shd w:val="clear" w:color="auto" w:fill="auto"/>
            <w:vAlign w:val="center"/>
            <w:hideMark/>
          </w:tcPr>
          <w:p w14:paraId="5F113FB8"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Utilise more electronic ways</w:t>
            </w:r>
          </w:p>
        </w:tc>
        <w:tc>
          <w:tcPr>
            <w:tcW w:w="873" w:type="dxa"/>
            <w:tcBorders>
              <w:top w:val="nil"/>
              <w:left w:val="nil"/>
              <w:bottom w:val="nil"/>
              <w:right w:val="nil"/>
            </w:tcBorders>
            <w:shd w:val="clear" w:color="auto" w:fill="auto"/>
            <w:noWrap/>
            <w:vAlign w:val="center"/>
            <w:hideMark/>
          </w:tcPr>
          <w:p w14:paraId="33C668A3"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5DA8F32E"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ED7F3C5" w14:textId="77777777" w:rsidTr="000313B2">
        <w:trPr>
          <w:trHeight w:val="270"/>
        </w:trPr>
        <w:tc>
          <w:tcPr>
            <w:tcW w:w="8187" w:type="dxa"/>
            <w:tcBorders>
              <w:top w:val="nil"/>
              <w:left w:val="nil"/>
              <w:bottom w:val="nil"/>
              <w:right w:val="nil"/>
            </w:tcBorders>
            <w:shd w:val="clear" w:color="000000" w:fill="BDD7EE"/>
            <w:vAlign w:val="center"/>
            <w:hideMark/>
          </w:tcPr>
          <w:p w14:paraId="72CED589"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Very slow process, parking near beach is not good</w:t>
            </w:r>
          </w:p>
        </w:tc>
        <w:tc>
          <w:tcPr>
            <w:tcW w:w="873" w:type="dxa"/>
            <w:tcBorders>
              <w:top w:val="nil"/>
              <w:left w:val="nil"/>
              <w:bottom w:val="nil"/>
              <w:right w:val="nil"/>
            </w:tcBorders>
            <w:shd w:val="clear" w:color="000000" w:fill="BDD7EE"/>
            <w:noWrap/>
            <w:vAlign w:val="center"/>
            <w:hideMark/>
          </w:tcPr>
          <w:p w14:paraId="03E2EB73"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336F45DD"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3D4FDDA9" w14:textId="77777777" w:rsidTr="000313B2">
        <w:trPr>
          <w:trHeight w:val="270"/>
        </w:trPr>
        <w:tc>
          <w:tcPr>
            <w:tcW w:w="8187" w:type="dxa"/>
            <w:tcBorders>
              <w:top w:val="nil"/>
              <w:left w:val="nil"/>
              <w:bottom w:val="nil"/>
              <w:right w:val="nil"/>
            </w:tcBorders>
            <w:shd w:val="clear" w:color="auto" w:fill="auto"/>
            <w:vAlign w:val="center"/>
            <w:hideMark/>
          </w:tcPr>
          <w:p w14:paraId="4DAFA727"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Very unfair</w:t>
            </w:r>
          </w:p>
        </w:tc>
        <w:tc>
          <w:tcPr>
            <w:tcW w:w="873" w:type="dxa"/>
            <w:tcBorders>
              <w:top w:val="nil"/>
              <w:left w:val="nil"/>
              <w:bottom w:val="nil"/>
              <w:right w:val="nil"/>
            </w:tcBorders>
            <w:shd w:val="clear" w:color="auto" w:fill="auto"/>
            <w:noWrap/>
            <w:vAlign w:val="center"/>
            <w:hideMark/>
          </w:tcPr>
          <w:p w14:paraId="66AC7428"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00F11F71"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2064F671" w14:textId="77777777" w:rsidTr="000313B2">
        <w:trPr>
          <w:trHeight w:val="153"/>
        </w:trPr>
        <w:tc>
          <w:tcPr>
            <w:tcW w:w="8187" w:type="dxa"/>
            <w:tcBorders>
              <w:top w:val="nil"/>
              <w:left w:val="nil"/>
              <w:bottom w:val="nil"/>
              <w:right w:val="nil"/>
            </w:tcBorders>
            <w:shd w:val="clear" w:color="auto" w:fill="auto"/>
            <w:vAlign w:val="center"/>
            <w:hideMark/>
          </w:tcPr>
          <w:p w14:paraId="3BF76B4C" w14:textId="77777777" w:rsidR="00D12A0A" w:rsidRPr="00D12A0A" w:rsidRDefault="00D12A0A" w:rsidP="00D12A0A">
            <w:pPr>
              <w:jc w:val="center"/>
              <w:rPr>
                <w:rFonts w:eastAsia="Times New Roman"/>
                <w:sz w:val="20"/>
                <w:szCs w:val="20"/>
                <w:lang w:eastAsia="zh-CN"/>
              </w:rPr>
            </w:pPr>
          </w:p>
        </w:tc>
        <w:tc>
          <w:tcPr>
            <w:tcW w:w="873" w:type="dxa"/>
            <w:tcBorders>
              <w:top w:val="nil"/>
              <w:left w:val="nil"/>
              <w:bottom w:val="nil"/>
              <w:right w:val="nil"/>
            </w:tcBorders>
            <w:shd w:val="clear" w:color="auto" w:fill="auto"/>
            <w:noWrap/>
            <w:vAlign w:val="center"/>
            <w:hideMark/>
          </w:tcPr>
          <w:p w14:paraId="1DDC0BD1" w14:textId="77777777" w:rsidR="00D12A0A" w:rsidRPr="00D12A0A" w:rsidRDefault="00D12A0A" w:rsidP="00D12A0A">
            <w:pPr>
              <w:jc w:val="left"/>
              <w:rPr>
                <w:rFonts w:ascii="Times New Roman" w:eastAsia="Times New Roman" w:hAnsi="Times New Roman" w:cs="Times New Roman"/>
                <w:sz w:val="20"/>
                <w:szCs w:val="20"/>
                <w:lang w:eastAsia="zh-CN"/>
              </w:rPr>
            </w:pPr>
          </w:p>
        </w:tc>
        <w:tc>
          <w:tcPr>
            <w:tcW w:w="222" w:type="dxa"/>
            <w:vAlign w:val="center"/>
            <w:hideMark/>
          </w:tcPr>
          <w:p w14:paraId="1DBE1629"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1D2F9D30" w14:textId="77777777" w:rsidTr="000313B2">
        <w:trPr>
          <w:trHeight w:val="270"/>
        </w:trPr>
        <w:tc>
          <w:tcPr>
            <w:tcW w:w="8187" w:type="dxa"/>
            <w:tcBorders>
              <w:top w:val="nil"/>
              <w:left w:val="nil"/>
              <w:bottom w:val="nil"/>
              <w:right w:val="nil"/>
            </w:tcBorders>
            <w:shd w:val="clear" w:color="auto" w:fill="auto"/>
            <w:vAlign w:val="center"/>
            <w:hideMark/>
          </w:tcPr>
          <w:p w14:paraId="5C4F14D5" w14:textId="77777777" w:rsidR="00D12A0A" w:rsidRPr="00D12A0A" w:rsidRDefault="00D12A0A" w:rsidP="00D12A0A">
            <w:pPr>
              <w:jc w:val="left"/>
              <w:rPr>
                <w:rFonts w:eastAsia="Times New Roman"/>
                <w:b/>
                <w:bCs/>
                <w:sz w:val="20"/>
                <w:szCs w:val="20"/>
                <w:lang w:eastAsia="zh-CN"/>
              </w:rPr>
            </w:pPr>
            <w:r w:rsidRPr="00D12A0A">
              <w:rPr>
                <w:rFonts w:eastAsia="Times New Roman"/>
                <w:b/>
                <w:bCs/>
                <w:sz w:val="20"/>
                <w:szCs w:val="20"/>
                <w:lang w:eastAsia="zh-CN"/>
              </w:rPr>
              <w:t>Total</w:t>
            </w:r>
          </w:p>
        </w:tc>
        <w:tc>
          <w:tcPr>
            <w:tcW w:w="873" w:type="dxa"/>
            <w:tcBorders>
              <w:top w:val="nil"/>
              <w:left w:val="nil"/>
              <w:bottom w:val="nil"/>
              <w:right w:val="nil"/>
            </w:tcBorders>
            <w:shd w:val="clear" w:color="auto" w:fill="auto"/>
            <w:noWrap/>
            <w:vAlign w:val="center"/>
            <w:hideMark/>
          </w:tcPr>
          <w:p w14:paraId="60DF09AA" w14:textId="77777777" w:rsidR="00D12A0A" w:rsidRPr="00D12A0A" w:rsidRDefault="00D12A0A" w:rsidP="00D12A0A">
            <w:pPr>
              <w:jc w:val="center"/>
              <w:rPr>
                <w:rFonts w:eastAsia="Times New Roman"/>
                <w:b/>
                <w:bCs/>
                <w:sz w:val="20"/>
                <w:szCs w:val="20"/>
                <w:lang w:eastAsia="zh-CN"/>
              </w:rPr>
            </w:pPr>
            <w:r w:rsidRPr="00D12A0A">
              <w:rPr>
                <w:rFonts w:eastAsia="Times New Roman"/>
                <w:b/>
                <w:bCs/>
                <w:sz w:val="20"/>
                <w:szCs w:val="20"/>
                <w:lang w:eastAsia="zh-CN"/>
              </w:rPr>
              <w:t>12</w:t>
            </w:r>
          </w:p>
        </w:tc>
        <w:tc>
          <w:tcPr>
            <w:tcW w:w="222" w:type="dxa"/>
            <w:vAlign w:val="center"/>
            <w:hideMark/>
          </w:tcPr>
          <w:p w14:paraId="6782BA3D"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25ACEFA5" w14:textId="77777777" w:rsidTr="000313B2">
        <w:trPr>
          <w:trHeight w:val="270"/>
        </w:trPr>
        <w:tc>
          <w:tcPr>
            <w:tcW w:w="8187" w:type="dxa"/>
            <w:tcBorders>
              <w:top w:val="nil"/>
              <w:left w:val="nil"/>
              <w:bottom w:val="nil"/>
              <w:right w:val="nil"/>
            </w:tcBorders>
            <w:shd w:val="clear" w:color="auto" w:fill="auto"/>
            <w:vAlign w:val="center"/>
            <w:hideMark/>
          </w:tcPr>
          <w:p w14:paraId="46AE0AE9" w14:textId="77777777" w:rsidR="00D12A0A" w:rsidRPr="00D12A0A" w:rsidRDefault="00D12A0A" w:rsidP="00D12A0A">
            <w:pPr>
              <w:jc w:val="center"/>
              <w:rPr>
                <w:rFonts w:eastAsia="Times New Roman"/>
                <w:b/>
                <w:bCs/>
                <w:sz w:val="20"/>
                <w:szCs w:val="20"/>
                <w:lang w:eastAsia="zh-CN"/>
              </w:rPr>
            </w:pPr>
          </w:p>
        </w:tc>
        <w:tc>
          <w:tcPr>
            <w:tcW w:w="873" w:type="dxa"/>
            <w:tcBorders>
              <w:top w:val="nil"/>
              <w:left w:val="nil"/>
              <w:bottom w:val="nil"/>
              <w:right w:val="nil"/>
            </w:tcBorders>
            <w:shd w:val="clear" w:color="auto" w:fill="auto"/>
            <w:noWrap/>
            <w:vAlign w:val="center"/>
            <w:hideMark/>
          </w:tcPr>
          <w:p w14:paraId="1DE569A2" w14:textId="77777777" w:rsidR="00D12A0A" w:rsidRPr="00D12A0A" w:rsidRDefault="00D12A0A" w:rsidP="00D12A0A">
            <w:pPr>
              <w:jc w:val="left"/>
              <w:rPr>
                <w:rFonts w:ascii="Times New Roman" w:eastAsia="Times New Roman" w:hAnsi="Times New Roman" w:cs="Times New Roman"/>
                <w:sz w:val="20"/>
                <w:szCs w:val="20"/>
                <w:lang w:eastAsia="zh-CN"/>
              </w:rPr>
            </w:pPr>
          </w:p>
        </w:tc>
        <w:tc>
          <w:tcPr>
            <w:tcW w:w="222" w:type="dxa"/>
            <w:vAlign w:val="center"/>
            <w:hideMark/>
          </w:tcPr>
          <w:p w14:paraId="05122F4A"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070DDFF3" w14:textId="77777777" w:rsidTr="000313B2">
        <w:trPr>
          <w:trHeight w:val="270"/>
        </w:trPr>
        <w:tc>
          <w:tcPr>
            <w:tcW w:w="9060" w:type="dxa"/>
            <w:gridSpan w:val="2"/>
            <w:tcBorders>
              <w:top w:val="single" w:sz="4" w:space="0" w:color="auto"/>
              <w:left w:val="nil"/>
              <w:bottom w:val="single" w:sz="4" w:space="0" w:color="auto"/>
              <w:right w:val="nil"/>
            </w:tcBorders>
            <w:shd w:val="clear" w:color="auto" w:fill="auto"/>
            <w:noWrap/>
            <w:vAlign w:val="center"/>
            <w:hideMark/>
          </w:tcPr>
          <w:p w14:paraId="76724489" w14:textId="77777777" w:rsidR="00D12A0A" w:rsidRPr="00D12A0A" w:rsidRDefault="00D12A0A" w:rsidP="00D12A0A">
            <w:pPr>
              <w:jc w:val="center"/>
              <w:rPr>
                <w:rFonts w:eastAsia="Times New Roman"/>
                <w:i/>
                <w:iCs/>
                <w:sz w:val="20"/>
                <w:szCs w:val="20"/>
                <w:lang w:eastAsia="zh-CN"/>
              </w:rPr>
            </w:pPr>
            <w:r w:rsidRPr="00D12A0A">
              <w:rPr>
                <w:rFonts w:eastAsia="Times New Roman"/>
                <w:i/>
                <w:iCs/>
                <w:sz w:val="20"/>
                <w:szCs w:val="20"/>
                <w:lang w:eastAsia="zh-CN"/>
              </w:rPr>
              <w:t>Specific areas identified by respondents</w:t>
            </w:r>
          </w:p>
        </w:tc>
        <w:tc>
          <w:tcPr>
            <w:tcW w:w="222" w:type="dxa"/>
            <w:vAlign w:val="center"/>
            <w:hideMark/>
          </w:tcPr>
          <w:p w14:paraId="18BC336F"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4FF62B5" w14:textId="77777777" w:rsidTr="000313B2">
        <w:trPr>
          <w:trHeight w:val="270"/>
        </w:trPr>
        <w:tc>
          <w:tcPr>
            <w:tcW w:w="8187" w:type="dxa"/>
            <w:tcBorders>
              <w:top w:val="nil"/>
              <w:left w:val="nil"/>
              <w:bottom w:val="nil"/>
              <w:right w:val="nil"/>
            </w:tcBorders>
            <w:shd w:val="clear" w:color="auto" w:fill="auto"/>
            <w:vAlign w:val="center"/>
            <w:hideMark/>
          </w:tcPr>
          <w:p w14:paraId="3A5530B7" w14:textId="77777777" w:rsidR="00D12A0A" w:rsidRPr="00D12A0A" w:rsidRDefault="00D12A0A" w:rsidP="00D12A0A">
            <w:pPr>
              <w:jc w:val="center"/>
              <w:rPr>
                <w:rFonts w:eastAsia="Times New Roman"/>
                <w:i/>
                <w:iCs/>
                <w:sz w:val="20"/>
                <w:szCs w:val="20"/>
                <w:lang w:eastAsia="zh-CN"/>
              </w:rPr>
            </w:pPr>
          </w:p>
        </w:tc>
        <w:tc>
          <w:tcPr>
            <w:tcW w:w="873" w:type="dxa"/>
            <w:tcBorders>
              <w:top w:val="nil"/>
              <w:left w:val="nil"/>
              <w:bottom w:val="nil"/>
              <w:right w:val="nil"/>
            </w:tcBorders>
            <w:shd w:val="clear" w:color="auto" w:fill="auto"/>
            <w:noWrap/>
            <w:vAlign w:val="center"/>
            <w:hideMark/>
          </w:tcPr>
          <w:p w14:paraId="713AA23C" w14:textId="77777777" w:rsidR="00D12A0A" w:rsidRPr="00D12A0A" w:rsidRDefault="00D12A0A" w:rsidP="00D12A0A">
            <w:pPr>
              <w:jc w:val="left"/>
              <w:rPr>
                <w:rFonts w:ascii="Times New Roman" w:eastAsia="Times New Roman" w:hAnsi="Times New Roman" w:cs="Times New Roman"/>
                <w:sz w:val="20"/>
                <w:szCs w:val="20"/>
                <w:lang w:eastAsia="zh-CN"/>
              </w:rPr>
            </w:pPr>
          </w:p>
        </w:tc>
        <w:tc>
          <w:tcPr>
            <w:tcW w:w="222" w:type="dxa"/>
            <w:vAlign w:val="center"/>
            <w:hideMark/>
          </w:tcPr>
          <w:p w14:paraId="716EDC1E"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36204BCD" w14:textId="77777777" w:rsidTr="000313B2">
        <w:trPr>
          <w:trHeight w:val="270"/>
        </w:trPr>
        <w:tc>
          <w:tcPr>
            <w:tcW w:w="8187" w:type="dxa"/>
            <w:tcBorders>
              <w:top w:val="nil"/>
              <w:left w:val="nil"/>
              <w:bottom w:val="nil"/>
              <w:right w:val="nil"/>
            </w:tcBorders>
            <w:shd w:val="clear" w:color="000000" w:fill="BDD7EE"/>
            <w:vAlign w:val="center"/>
            <w:hideMark/>
          </w:tcPr>
          <w:p w14:paraId="147AA4AE"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Abbott Street</w:t>
            </w:r>
          </w:p>
        </w:tc>
        <w:tc>
          <w:tcPr>
            <w:tcW w:w="873" w:type="dxa"/>
            <w:tcBorders>
              <w:top w:val="nil"/>
              <w:left w:val="nil"/>
              <w:bottom w:val="nil"/>
              <w:right w:val="nil"/>
            </w:tcBorders>
            <w:shd w:val="clear" w:color="000000" w:fill="BDD7EE"/>
            <w:noWrap/>
            <w:vAlign w:val="center"/>
            <w:hideMark/>
          </w:tcPr>
          <w:p w14:paraId="400C6268"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3627F64A"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59803357" w14:textId="77777777" w:rsidTr="000313B2">
        <w:trPr>
          <w:trHeight w:val="270"/>
        </w:trPr>
        <w:tc>
          <w:tcPr>
            <w:tcW w:w="8187" w:type="dxa"/>
            <w:tcBorders>
              <w:top w:val="nil"/>
              <w:left w:val="nil"/>
              <w:bottom w:val="nil"/>
              <w:right w:val="nil"/>
            </w:tcBorders>
            <w:shd w:val="clear" w:color="auto" w:fill="auto"/>
            <w:vAlign w:val="center"/>
            <w:hideMark/>
          </w:tcPr>
          <w:p w14:paraId="1008C5ED"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Beach Rd</w:t>
            </w:r>
          </w:p>
        </w:tc>
        <w:tc>
          <w:tcPr>
            <w:tcW w:w="873" w:type="dxa"/>
            <w:tcBorders>
              <w:top w:val="nil"/>
              <w:left w:val="nil"/>
              <w:bottom w:val="nil"/>
              <w:right w:val="nil"/>
            </w:tcBorders>
            <w:shd w:val="clear" w:color="auto" w:fill="auto"/>
            <w:noWrap/>
            <w:vAlign w:val="center"/>
            <w:hideMark/>
          </w:tcPr>
          <w:p w14:paraId="3B9DCF64"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302A154F"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9F25CA8" w14:textId="77777777" w:rsidTr="000313B2">
        <w:trPr>
          <w:trHeight w:val="270"/>
        </w:trPr>
        <w:tc>
          <w:tcPr>
            <w:tcW w:w="8187" w:type="dxa"/>
            <w:tcBorders>
              <w:top w:val="nil"/>
              <w:left w:val="nil"/>
              <w:bottom w:val="nil"/>
              <w:right w:val="nil"/>
            </w:tcBorders>
            <w:shd w:val="clear" w:color="000000" w:fill="BDD7EE"/>
            <w:vAlign w:val="center"/>
            <w:hideMark/>
          </w:tcPr>
          <w:p w14:paraId="263E80ED"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Bridge St</w:t>
            </w:r>
          </w:p>
        </w:tc>
        <w:tc>
          <w:tcPr>
            <w:tcW w:w="873" w:type="dxa"/>
            <w:tcBorders>
              <w:top w:val="nil"/>
              <w:left w:val="nil"/>
              <w:bottom w:val="nil"/>
              <w:right w:val="nil"/>
            </w:tcBorders>
            <w:shd w:val="clear" w:color="000000" w:fill="BDD7EE"/>
            <w:noWrap/>
            <w:vAlign w:val="center"/>
            <w:hideMark/>
          </w:tcPr>
          <w:p w14:paraId="46E4C24A"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50FE6194"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314C7B6E" w14:textId="77777777" w:rsidTr="000313B2">
        <w:trPr>
          <w:trHeight w:val="270"/>
        </w:trPr>
        <w:tc>
          <w:tcPr>
            <w:tcW w:w="8187" w:type="dxa"/>
            <w:tcBorders>
              <w:top w:val="nil"/>
              <w:left w:val="nil"/>
              <w:bottom w:val="nil"/>
              <w:right w:val="nil"/>
            </w:tcBorders>
            <w:shd w:val="clear" w:color="auto" w:fill="auto"/>
            <w:vAlign w:val="center"/>
            <w:hideMark/>
          </w:tcPr>
          <w:p w14:paraId="71D97677"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Jack Rd Estate</w:t>
            </w:r>
          </w:p>
        </w:tc>
        <w:tc>
          <w:tcPr>
            <w:tcW w:w="873" w:type="dxa"/>
            <w:tcBorders>
              <w:top w:val="nil"/>
              <w:left w:val="nil"/>
              <w:bottom w:val="nil"/>
              <w:right w:val="nil"/>
            </w:tcBorders>
            <w:shd w:val="clear" w:color="auto" w:fill="auto"/>
            <w:noWrap/>
            <w:vAlign w:val="center"/>
            <w:hideMark/>
          </w:tcPr>
          <w:p w14:paraId="3EA2A07A"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7FF33BDD"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1C0EFD3B" w14:textId="77777777" w:rsidTr="000313B2">
        <w:trPr>
          <w:trHeight w:val="270"/>
        </w:trPr>
        <w:tc>
          <w:tcPr>
            <w:tcW w:w="8187" w:type="dxa"/>
            <w:tcBorders>
              <w:top w:val="nil"/>
              <w:left w:val="nil"/>
              <w:bottom w:val="nil"/>
              <w:right w:val="nil"/>
            </w:tcBorders>
            <w:shd w:val="clear" w:color="000000" w:fill="BDD7EE"/>
            <w:vAlign w:val="center"/>
            <w:hideMark/>
          </w:tcPr>
          <w:p w14:paraId="5E280566"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Miller St</w:t>
            </w:r>
          </w:p>
        </w:tc>
        <w:tc>
          <w:tcPr>
            <w:tcW w:w="873" w:type="dxa"/>
            <w:tcBorders>
              <w:top w:val="nil"/>
              <w:left w:val="nil"/>
              <w:bottom w:val="nil"/>
              <w:right w:val="nil"/>
            </w:tcBorders>
            <w:shd w:val="clear" w:color="000000" w:fill="BDD7EE"/>
            <w:noWrap/>
            <w:vAlign w:val="center"/>
            <w:hideMark/>
          </w:tcPr>
          <w:p w14:paraId="4063FD1C"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56F1F9F5"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00B13CB0" w14:textId="77777777" w:rsidTr="000313B2">
        <w:trPr>
          <w:trHeight w:val="270"/>
        </w:trPr>
        <w:tc>
          <w:tcPr>
            <w:tcW w:w="8187" w:type="dxa"/>
            <w:tcBorders>
              <w:top w:val="nil"/>
              <w:left w:val="nil"/>
              <w:bottom w:val="nil"/>
              <w:right w:val="nil"/>
            </w:tcBorders>
            <w:shd w:val="clear" w:color="auto" w:fill="auto"/>
            <w:vAlign w:val="center"/>
            <w:hideMark/>
          </w:tcPr>
          <w:p w14:paraId="06157004"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Nelson St</w:t>
            </w:r>
          </w:p>
        </w:tc>
        <w:tc>
          <w:tcPr>
            <w:tcW w:w="873" w:type="dxa"/>
            <w:tcBorders>
              <w:top w:val="nil"/>
              <w:left w:val="nil"/>
              <w:bottom w:val="nil"/>
              <w:right w:val="nil"/>
            </w:tcBorders>
            <w:shd w:val="clear" w:color="auto" w:fill="auto"/>
            <w:noWrap/>
            <w:vAlign w:val="center"/>
            <w:hideMark/>
          </w:tcPr>
          <w:p w14:paraId="7F770A0A"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14C91181"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07228A14" w14:textId="77777777" w:rsidTr="000313B2">
        <w:trPr>
          <w:trHeight w:val="270"/>
        </w:trPr>
        <w:tc>
          <w:tcPr>
            <w:tcW w:w="8187" w:type="dxa"/>
            <w:tcBorders>
              <w:top w:val="nil"/>
              <w:left w:val="nil"/>
              <w:bottom w:val="nil"/>
              <w:right w:val="nil"/>
            </w:tcBorders>
            <w:shd w:val="clear" w:color="000000" w:fill="BDD7EE"/>
            <w:vAlign w:val="center"/>
            <w:hideMark/>
          </w:tcPr>
          <w:p w14:paraId="2A71CF9B"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Small St</w:t>
            </w:r>
          </w:p>
        </w:tc>
        <w:tc>
          <w:tcPr>
            <w:tcW w:w="873" w:type="dxa"/>
            <w:tcBorders>
              <w:top w:val="nil"/>
              <w:left w:val="nil"/>
              <w:bottom w:val="nil"/>
              <w:right w:val="nil"/>
            </w:tcBorders>
            <w:shd w:val="clear" w:color="000000" w:fill="BDD7EE"/>
            <w:noWrap/>
            <w:vAlign w:val="center"/>
            <w:hideMark/>
          </w:tcPr>
          <w:p w14:paraId="6B363277"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193AFDAD"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36EF3A26" w14:textId="77777777" w:rsidTr="000313B2">
        <w:trPr>
          <w:trHeight w:val="270"/>
        </w:trPr>
        <w:tc>
          <w:tcPr>
            <w:tcW w:w="8187" w:type="dxa"/>
            <w:tcBorders>
              <w:top w:val="nil"/>
              <w:left w:val="nil"/>
              <w:bottom w:val="nil"/>
              <w:right w:val="nil"/>
            </w:tcBorders>
            <w:shd w:val="clear" w:color="auto" w:fill="auto"/>
            <w:vAlign w:val="center"/>
            <w:hideMark/>
          </w:tcPr>
          <w:p w14:paraId="5317C588"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Station St</w:t>
            </w:r>
          </w:p>
        </w:tc>
        <w:tc>
          <w:tcPr>
            <w:tcW w:w="873" w:type="dxa"/>
            <w:tcBorders>
              <w:top w:val="nil"/>
              <w:left w:val="nil"/>
              <w:bottom w:val="nil"/>
              <w:right w:val="nil"/>
            </w:tcBorders>
            <w:shd w:val="clear" w:color="auto" w:fill="auto"/>
            <w:noWrap/>
            <w:vAlign w:val="center"/>
            <w:hideMark/>
          </w:tcPr>
          <w:p w14:paraId="5201C8F3"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22" w:type="dxa"/>
            <w:vAlign w:val="center"/>
            <w:hideMark/>
          </w:tcPr>
          <w:p w14:paraId="2986E440"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D1D239A" w14:textId="77777777" w:rsidTr="000313B2">
        <w:trPr>
          <w:trHeight w:val="270"/>
        </w:trPr>
        <w:tc>
          <w:tcPr>
            <w:tcW w:w="8187" w:type="dxa"/>
            <w:tcBorders>
              <w:top w:val="nil"/>
              <w:left w:val="nil"/>
              <w:bottom w:val="nil"/>
              <w:right w:val="nil"/>
            </w:tcBorders>
            <w:shd w:val="clear" w:color="auto" w:fill="auto"/>
            <w:vAlign w:val="center"/>
            <w:hideMark/>
          </w:tcPr>
          <w:p w14:paraId="1296A7E9" w14:textId="77777777" w:rsidR="00D12A0A" w:rsidRPr="00D12A0A" w:rsidRDefault="00D12A0A" w:rsidP="00D12A0A">
            <w:pPr>
              <w:jc w:val="center"/>
              <w:rPr>
                <w:rFonts w:eastAsia="Times New Roman"/>
                <w:sz w:val="20"/>
                <w:szCs w:val="20"/>
                <w:lang w:eastAsia="zh-CN"/>
              </w:rPr>
            </w:pPr>
          </w:p>
        </w:tc>
        <w:tc>
          <w:tcPr>
            <w:tcW w:w="873" w:type="dxa"/>
            <w:tcBorders>
              <w:top w:val="nil"/>
              <w:left w:val="nil"/>
              <w:bottom w:val="nil"/>
              <w:right w:val="nil"/>
            </w:tcBorders>
            <w:shd w:val="clear" w:color="auto" w:fill="auto"/>
            <w:noWrap/>
            <w:vAlign w:val="center"/>
            <w:hideMark/>
          </w:tcPr>
          <w:p w14:paraId="38B462E5" w14:textId="77777777" w:rsidR="00D12A0A" w:rsidRPr="00D12A0A" w:rsidRDefault="00D12A0A" w:rsidP="00D12A0A">
            <w:pPr>
              <w:jc w:val="left"/>
              <w:rPr>
                <w:rFonts w:ascii="Times New Roman" w:eastAsia="Times New Roman" w:hAnsi="Times New Roman" w:cs="Times New Roman"/>
                <w:sz w:val="20"/>
                <w:szCs w:val="20"/>
                <w:lang w:eastAsia="zh-CN"/>
              </w:rPr>
            </w:pPr>
          </w:p>
        </w:tc>
        <w:tc>
          <w:tcPr>
            <w:tcW w:w="222" w:type="dxa"/>
            <w:vAlign w:val="center"/>
            <w:hideMark/>
          </w:tcPr>
          <w:p w14:paraId="7B42CF71"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920E1AF" w14:textId="77777777" w:rsidTr="000313B2">
        <w:trPr>
          <w:trHeight w:val="270"/>
        </w:trPr>
        <w:tc>
          <w:tcPr>
            <w:tcW w:w="8187" w:type="dxa"/>
            <w:tcBorders>
              <w:top w:val="nil"/>
              <w:left w:val="nil"/>
              <w:bottom w:val="nil"/>
              <w:right w:val="nil"/>
            </w:tcBorders>
            <w:shd w:val="clear" w:color="auto" w:fill="auto"/>
            <w:vAlign w:val="center"/>
            <w:hideMark/>
          </w:tcPr>
          <w:p w14:paraId="71EBA708" w14:textId="77777777" w:rsidR="00D12A0A" w:rsidRPr="00D12A0A" w:rsidRDefault="00D12A0A" w:rsidP="00D12A0A">
            <w:pPr>
              <w:jc w:val="left"/>
              <w:rPr>
                <w:rFonts w:eastAsia="Times New Roman"/>
                <w:b/>
                <w:bCs/>
                <w:sz w:val="20"/>
                <w:szCs w:val="20"/>
                <w:lang w:eastAsia="zh-CN"/>
              </w:rPr>
            </w:pPr>
            <w:r w:rsidRPr="00D12A0A">
              <w:rPr>
                <w:rFonts w:eastAsia="Times New Roman"/>
                <w:b/>
                <w:bCs/>
                <w:sz w:val="20"/>
                <w:szCs w:val="20"/>
                <w:lang w:eastAsia="zh-CN"/>
              </w:rPr>
              <w:t>Total</w:t>
            </w:r>
          </w:p>
        </w:tc>
        <w:tc>
          <w:tcPr>
            <w:tcW w:w="873" w:type="dxa"/>
            <w:tcBorders>
              <w:top w:val="nil"/>
              <w:left w:val="nil"/>
              <w:bottom w:val="nil"/>
              <w:right w:val="nil"/>
            </w:tcBorders>
            <w:shd w:val="clear" w:color="auto" w:fill="auto"/>
            <w:noWrap/>
            <w:vAlign w:val="center"/>
            <w:hideMark/>
          </w:tcPr>
          <w:p w14:paraId="7873C0CF" w14:textId="77777777" w:rsidR="00D12A0A" w:rsidRPr="00D12A0A" w:rsidRDefault="00D12A0A" w:rsidP="00D12A0A">
            <w:pPr>
              <w:jc w:val="center"/>
              <w:rPr>
                <w:rFonts w:eastAsia="Times New Roman"/>
                <w:b/>
                <w:bCs/>
                <w:sz w:val="20"/>
                <w:szCs w:val="20"/>
                <w:lang w:eastAsia="zh-CN"/>
              </w:rPr>
            </w:pPr>
            <w:r w:rsidRPr="00D12A0A">
              <w:rPr>
                <w:rFonts w:eastAsia="Times New Roman"/>
                <w:b/>
                <w:bCs/>
                <w:sz w:val="20"/>
                <w:szCs w:val="20"/>
                <w:lang w:eastAsia="zh-CN"/>
              </w:rPr>
              <w:t>8</w:t>
            </w:r>
          </w:p>
        </w:tc>
        <w:tc>
          <w:tcPr>
            <w:tcW w:w="222" w:type="dxa"/>
            <w:vAlign w:val="center"/>
            <w:hideMark/>
          </w:tcPr>
          <w:p w14:paraId="0BB8BC6A"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5215D3F5" w14:textId="77777777" w:rsidTr="000313B2">
        <w:trPr>
          <w:trHeight w:val="270"/>
        </w:trPr>
        <w:tc>
          <w:tcPr>
            <w:tcW w:w="8187" w:type="dxa"/>
            <w:tcBorders>
              <w:top w:val="nil"/>
              <w:left w:val="nil"/>
              <w:bottom w:val="nil"/>
              <w:right w:val="nil"/>
            </w:tcBorders>
            <w:shd w:val="clear" w:color="auto" w:fill="auto"/>
            <w:vAlign w:val="center"/>
            <w:hideMark/>
          </w:tcPr>
          <w:p w14:paraId="0D7ED2BD" w14:textId="77777777" w:rsidR="00D12A0A" w:rsidRPr="00D12A0A" w:rsidRDefault="00D12A0A" w:rsidP="00D12A0A">
            <w:pPr>
              <w:jc w:val="center"/>
              <w:rPr>
                <w:rFonts w:eastAsia="Times New Roman"/>
                <w:b/>
                <w:bCs/>
                <w:sz w:val="20"/>
                <w:szCs w:val="20"/>
                <w:lang w:eastAsia="zh-CN"/>
              </w:rPr>
            </w:pPr>
          </w:p>
        </w:tc>
        <w:tc>
          <w:tcPr>
            <w:tcW w:w="873" w:type="dxa"/>
            <w:tcBorders>
              <w:top w:val="nil"/>
              <w:left w:val="nil"/>
              <w:bottom w:val="nil"/>
              <w:right w:val="nil"/>
            </w:tcBorders>
            <w:shd w:val="clear" w:color="auto" w:fill="auto"/>
            <w:noWrap/>
            <w:vAlign w:val="center"/>
            <w:hideMark/>
          </w:tcPr>
          <w:p w14:paraId="5567602B" w14:textId="77777777" w:rsidR="00D12A0A" w:rsidRPr="00D12A0A" w:rsidRDefault="00D12A0A" w:rsidP="00D12A0A">
            <w:pPr>
              <w:jc w:val="left"/>
              <w:rPr>
                <w:rFonts w:ascii="Times New Roman" w:eastAsia="Times New Roman" w:hAnsi="Times New Roman" w:cs="Times New Roman"/>
                <w:sz w:val="20"/>
                <w:szCs w:val="20"/>
                <w:lang w:eastAsia="zh-CN"/>
              </w:rPr>
            </w:pPr>
          </w:p>
        </w:tc>
        <w:tc>
          <w:tcPr>
            <w:tcW w:w="222" w:type="dxa"/>
            <w:vAlign w:val="center"/>
            <w:hideMark/>
          </w:tcPr>
          <w:p w14:paraId="79E144B5"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60DA3CEB" w14:textId="77777777" w:rsidTr="000313B2">
        <w:trPr>
          <w:trHeight w:val="270"/>
        </w:trPr>
        <w:tc>
          <w:tcPr>
            <w:tcW w:w="8187" w:type="dxa"/>
            <w:tcBorders>
              <w:top w:val="nil"/>
              <w:left w:val="nil"/>
              <w:bottom w:val="nil"/>
              <w:right w:val="nil"/>
            </w:tcBorders>
            <w:shd w:val="clear" w:color="auto" w:fill="auto"/>
            <w:vAlign w:val="center"/>
            <w:hideMark/>
          </w:tcPr>
          <w:p w14:paraId="2A712FC1" w14:textId="77777777" w:rsidR="00D12A0A" w:rsidRPr="00D12A0A" w:rsidRDefault="00D12A0A" w:rsidP="00D12A0A">
            <w:pPr>
              <w:jc w:val="left"/>
              <w:rPr>
                <w:rFonts w:eastAsia="Times New Roman"/>
                <w:b/>
                <w:bCs/>
                <w:sz w:val="20"/>
                <w:szCs w:val="20"/>
                <w:lang w:eastAsia="zh-CN"/>
              </w:rPr>
            </w:pPr>
            <w:r w:rsidRPr="00D12A0A">
              <w:rPr>
                <w:rFonts w:eastAsia="Times New Roman"/>
                <w:b/>
                <w:bCs/>
                <w:sz w:val="20"/>
                <w:szCs w:val="20"/>
                <w:lang w:eastAsia="zh-CN"/>
              </w:rPr>
              <w:t>Total responses</w:t>
            </w:r>
          </w:p>
        </w:tc>
        <w:tc>
          <w:tcPr>
            <w:tcW w:w="873" w:type="dxa"/>
            <w:tcBorders>
              <w:top w:val="nil"/>
              <w:left w:val="nil"/>
              <w:bottom w:val="nil"/>
              <w:right w:val="nil"/>
            </w:tcBorders>
            <w:shd w:val="clear" w:color="auto" w:fill="auto"/>
            <w:noWrap/>
            <w:vAlign w:val="center"/>
            <w:hideMark/>
          </w:tcPr>
          <w:p w14:paraId="5341B91B" w14:textId="77777777" w:rsidR="00D12A0A" w:rsidRPr="00D12A0A" w:rsidRDefault="00D12A0A" w:rsidP="00D12A0A">
            <w:pPr>
              <w:jc w:val="center"/>
              <w:rPr>
                <w:rFonts w:eastAsia="Times New Roman"/>
                <w:b/>
                <w:bCs/>
                <w:sz w:val="20"/>
                <w:szCs w:val="20"/>
                <w:lang w:eastAsia="zh-CN"/>
              </w:rPr>
            </w:pPr>
            <w:r w:rsidRPr="00D12A0A">
              <w:rPr>
                <w:rFonts w:eastAsia="Times New Roman"/>
                <w:b/>
                <w:bCs/>
                <w:sz w:val="20"/>
                <w:szCs w:val="20"/>
                <w:lang w:eastAsia="zh-CN"/>
              </w:rPr>
              <w:t>49</w:t>
            </w:r>
          </w:p>
        </w:tc>
        <w:tc>
          <w:tcPr>
            <w:tcW w:w="222" w:type="dxa"/>
            <w:vAlign w:val="center"/>
            <w:hideMark/>
          </w:tcPr>
          <w:p w14:paraId="1B673147" w14:textId="77777777" w:rsidR="00D12A0A" w:rsidRPr="00D12A0A" w:rsidRDefault="00D12A0A" w:rsidP="00D12A0A">
            <w:pPr>
              <w:jc w:val="left"/>
              <w:rPr>
                <w:rFonts w:ascii="Times New Roman" w:eastAsia="Times New Roman" w:hAnsi="Times New Roman" w:cs="Times New Roman"/>
                <w:sz w:val="20"/>
                <w:szCs w:val="20"/>
                <w:lang w:eastAsia="zh-CN"/>
              </w:rPr>
            </w:pPr>
          </w:p>
        </w:tc>
      </w:tr>
    </w:tbl>
    <w:p w14:paraId="591DA06F" w14:textId="05DE84AF" w:rsidR="00D12A0A" w:rsidRDefault="00D12A0A" w:rsidP="0088390F">
      <w:pPr>
        <w:jc w:val="center"/>
        <w:rPr>
          <w:lang w:val="en-US"/>
        </w:rPr>
      </w:pPr>
    </w:p>
    <w:p w14:paraId="40125746" w14:textId="657CF289" w:rsidR="00E83F19" w:rsidRDefault="003A23CB" w:rsidP="003A23CB">
      <w:pPr>
        <w:pStyle w:val="Heading2"/>
      </w:pPr>
      <w:bookmarkStart w:id="159" w:name="_Toc67909429"/>
      <w:bookmarkEnd w:id="154"/>
      <w:bookmarkEnd w:id="155"/>
      <w:r>
        <w:t>Communication</w:t>
      </w:r>
      <w:bookmarkEnd w:id="159"/>
      <w:r w:rsidR="00E83F19">
        <w:t xml:space="preserve"> </w:t>
      </w:r>
    </w:p>
    <w:p w14:paraId="2B569027" w14:textId="77777777" w:rsidR="00E83F19" w:rsidRPr="00E83F19" w:rsidRDefault="00E83F19" w:rsidP="00E83F19">
      <w:pPr>
        <w:rPr>
          <w:sz w:val="16"/>
          <w:szCs w:val="16"/>
        </w:rPr>
      </w:pPr>
    </w:p>
    <w:p w14:paraId="601392A2" w14:textId="6F6C2503" w:rsidR="003A23CB" w:rsidRDefault="00E83F19" w:rsidP="00E83F19">
      <w:pPr>
        <w:pStyle w:val="Heading3"/>
      </w:pPr>
      <w:bookmarkStart w:id="160" w:name="_Toc67909430"/>
      <w:r>
        <w:t>Council’s website</w:t>
      </w:r>
      <w:bookmarkEnd w:id="160"/>
    </w:p>
    <w:p w14:paraId="71C05C6D" w14:textId="7BA6AB9E" w:rsidR="00E83F19" w:rsidRDefault="00E83F19" w:rsidP="00E83F19">
      <w:pPr>
        <w:rPr>
          <w:lang w:val="en-US"/>
        </w:rPr>
      </w:pPr>
    </w:p>
    <w:p w14:paraId="4412CD80" w14:textId="458EF402" w:rsidR="00E83F19" w:rsidRDefault="00E83F19" w:rsidP="00E83F19">
      <w:pPr>
        <w:rPr>
          <w:lang w:val="en-US"/>
        </w:rPr>
      </w:pPr>
      <w:r>
        <w:rPr>
          <w:lang w:val="en-US"/>
        </w:rPr>
        <w:t>There was just the one communication service included in the survey this year, that being the Council website.</w:t>
      </w:r>
    </w:p>
    <w:p w14:paraId="1833CEC4" w14:textId="168FE71C" w:rsidR="00E83F19" w:rsidRDefault="00E83F19" w:rsidP="00E83F19">
      <w:pPr>
        <w:rPr>
          <w:lang w:val="en-US"/>
        </w:rPr>
      </w:pPr>
    </w:p>
    <w:p w14:paraId="29A1CF9A" w14:textId="10D7E6F5" w:rsidR="00E83F19" w:rsidRDefault="00E83F19" w:rsidP="00E83F19">
      <w:pPr>
        <w:rPr>
          <w:lang w:val="en-US"/>
        </w:rPr>
      </w:pPr>
      <w:r>
        <w:rPr>
          <w:lang w:val="en-US"/>
        </w:rPr>
        <w:t>The importance of the website increased somewhat again this year, up 2.6% on the 2020 importance score, and up 12.9% since 2018.</w:t>
      </w:r>
    </w:p>
    <w:p w14:paraId="45C3F1E3" w14:textId="092363BD" w:rsidR="00E83F19" w:rsidRDefault="00E83F19" w:rsidP="00E83F19">
      <w:pPr>
        <w:rPr>
          <w:lang w:val="en-US"/>
        </w:rPr>
      </w:pPr>
    </w:p>
    <w:p w14:paraId="7279522F" w14:textId="2774DA13" w:rsidR="00E83F19" w:rsidRDefault="00E83F19" w:rsidP="00E83F19">
      <w:pPr>
        <w:rPr>
          <w:lang w:val="en-US"/>
        </w:rPr>
      </w:pPr>
      <w:r>
        <w:rPr>
          <w:lang w:val="en-US"/>
        </w:rPr>
        <w:t>Satisfaction with the website declined somewhat this year, down 4.2% to 7.34, based on a sample of 378 respondents.  Despite the decline this year, satisfaction remains at a “very good” level.</w:t>
      </w:r>
    </w:p>
    <w:p w14:paraId="5CCBFC3D" w14:textId="189892B2" w:rsidR="00E83F19" w:rsidRDefault="00E83F19" w:rsidP="00E83F19">
      <w:pPr>
        <w:rPr>
          <w:lang w:val="en-US"/>
        </w:rPr>
      </w:pPr>
    </w:p>
    <w:p w14:paraId="304064AC" w14:textId="7880766D" w:rsidR="00E83F19" w:rsidRDefault="00E83F19" w:rsidP="00E83F19">
      <w:pPr>
        <w:rPr>
          <w:lang w:val="en-US"/>
        </w:rPr>
      </w:pPr>
      <w:r>
        <w:rPr>
          <w:lang w:val="en-US"/>
        </w:rPr>
        <w:t>Consistent with the results recorded in recent years, the Council website remains of marginally lower than average importance (despite the small increase this year), although it has slipped this year from average to slightly lower than average satisfaction.</w:t>
      </w:r>
    </w:p>
    <w:p w14:paraId="734C2BDB" w14:textId="4C3B5EED" w:rsidR="00E83F19" w:rsidRDefault="00E83F19" w:rsidP="00E83F19">
      <w:pPr>
        <w:rPr>
          <w:lang w:val="en-US"/>
        </w:rPr>
      </w:pPr>
    </w:p>
    <w:p w14:paraId="1CB5995E" w14:textId="48DEE1F8" w:rsidR="00E83F19" w:rsidRDefault="00E83F19" w:rsidP="00E83F19">
      <w:pPr>
        <w:rPr>
          <w:lang w:val="en-US"/>
        </w:rPr>
      </w:pPr>
      <w:r>
        <w:rPr>
          <w:lang w:val="en-US"/>
        </w:rPr>
        <w:t>Metropolis Research notes communication services, including council websites, newsletters, social media, and similar tools, tend to be of lower-than-average importance, particularly when compared to core services such as waste and recycling and health and human services.</w:t>
      </w:r>
    </w:p>
    <w:p w14:paraId="076D30D3" w14:textId="77777777" w:rsidR="00E83F19" w:rsidRPr="00E83F19" w:rsidRDefault="00E83F19" w:rsidP="00E83F19">
      <w:pPr>
        <w:rPr>
          <w:lang w:val="en-US"/>
        </w:rPr>
      </w:pPr>
    </w:p>
    <w:p w14:paraId="69ED3CF9" w14:textId="3E473B5E" w:rsidR="003A23CB" w:rsidRDefault="00801EB5" w:rsidP="00BA3072">
      <w:pPr>
        <w:jc w:val="center"/>
        <w:rPr>
          <w:lang w:val="en-US"/>
        </w:rPr>
      </w:pPr>
      <w:r>
        <w:rPr>
          <w:noProof/>
        </w:rPr>
        <mc:AlternateContent>
          <mc:Choice Requires="wps">
            <w:drawing>
              <wp:anchor distT="0" distB="0" distL="114300" distR="114300" simplePos="0" relativeHeight="251718656" behindDoc="0" locked="0" layoutInCell="1" allowOverlap="1" wp14:anchorId="055F217B" wp14:editId="4862840A">
                <wp:simplePos x="0" y="0"/>
                <wp:positionH relativeFrom="column">
                  <wp:posOffset>863600</wp:posOffset>
                </wp:positionH>
                <wp:positionV relativeFrom="paragraph">
                  <wp:posOffset>601345</wp:posOffset>
                </wp:positionV>
                <wp:extent cx="1266825" cy="352425"/>
                <wp:effectExtent l="0" t="0" r="28575" b="28575"/>
                <wp:wrapNone/>
                <wp:docPr id="298" name="TextBox 3"/>
                <wp:cNvGraphicFramePr/>
                <a:graphic xmlns:a="http://schemas.openxmlformats.org/drawingml/2006/main">
                  <a:graphicData uri="http://schemas.microsoft.com/office/word/2010/wordprocessingShape">
                    <wps:wsp>
                      <wps:cNvSpPr txBox="1"/>
                      <wps:spPr>
                        <a:xfrm>
                          <a:off x="0" y="0"/>
                          <a:ext cx="1266825" cy="352425"/>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2988B269" w14:textId="77777777" w:rsidR="009E4117" w:rsidRDefault="009E4117" w:rsidP="0028027B">
                            <w:pPr>
                              <w:jc w:val="center"/>
                            </w:pPr>
                            <w:r>
                              <w:rPr>
                                <w:rFonts w:asciiTheme="minorHAnsi" w:cstheme="minorBidi"/>
                                <w:b/>
                                <w:bCs/>
                                <w:color w:val="FF0000"/>
                                <w:sz w:val="16"/>
                                <w:szCs w:val="16"/>
                              </w:rPr>
                              <w:t>Lower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055F217B" id="_x0000_s1052" type="#_x0000_t202" style="position:absolute;left:0;text-align:left;margin-left:68pt;margin-top:47.35pt;width:99.75pt;height:27.7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159NgIAANwEAAAOAAAAZHJzL2Uyb0RvYy54bWysVM1u2zAMvg/YOwi6L3bcJWiDOAXWorts&#10;69B2D6DIkm1MEjVJiZ09/SgpTtru1GEXWeLPR/Ij6fX1qBXZC+d7MDWdz0pKhOHQ9Kat6Y+nuw+X&#10;lPjATMMUGFHTg/D0evP+3XqwK1FBB6oRjiCI8avB1rQLwa6KwvNOaOZnYIVBpQSnWcCna4vGsQHR&#10;tSqqslwWA7jGOuDCe5TeZiXdJHwpBQ/3UnoRiKop5hbS6dK5jWexWbNV65jten5Mg/1DFpr1BoOe&#10;oG5ZYGTn+r+gdM8deJBhxkEXIGXPRaoBq5mXr6p57JgVqRYkx9sTTf7/wfJv+++O9E1NqytslWEa&#10;m/QkxvAJRnIR6RmsX6HVo0W7MKIY2zzJPQpj1aN0On6xHoJ6JPpwIhexCI9O1XJ5WS0o4ai7WFQf&#10;8Y7wxdnbOh8+C9AkXmrqsHmJU7b/4kM2nUxiMA+qb+56pdIjDoy4UY7sGbZahZQjgr+wUoYMNb1a&#10;pDS0xaq9aVOMF2Zp+s5g23aebNROf4UmB1guyjJNTwwxxU7VPENCnTIojBRmqtItHJSIOSvzICRy&#10;nxjLRbh2G2vIA4obhExOY5rA0CEaSqz6jb5Hl+gt0l680f/klOKDCSd/3RtwmcSJiMxR83Nqgsz2&#10;ExWZgMhFGLdjnr7lNFNbaA44avhPCfd4SAXYMq56S0kH7vdr2YC7i238tWNOUOKCuoG86sxwtK9p&#10;SFMWg+EKpQ4d1z3u6PN3yu78U9r8AQAA//8DAFBLAwQUAAYACAAAACEAlpNwn94AAAAKAQAADwAA&#10;AGRycy9kb3ducmV2LnhtbEyPzU6EQBCE7ya+w6RNvLmD4P4hw8ZoPK2JLvoADdMCcX5YZtjFt7c9&#10;6bFSlaqvit1sjTjRGHrvFNwuEhDkGq971yr4eH++2YAIEZ1G4x0p+KYAu/LyosBc+7M70KmKreAS&#10;F3JU0MU45FKGpiOLYeEHcux9+tFiZDm2Uo945nJrZJokK2mxd7zQ4UCPHTVf1WQVPL1uD+l+f9RV&#10;Pb9N5mWNG22OSl1fzQ/3ICLN8S8Mv/iMDiUz1X5yOgjDOlvxl6hge7cGwYEsWy5B1OwskxRkWcj/&#10;F8ofAAAA//8DAFBLAQItABQABgAIAAAAIQC2gziS/gAAAOEBAAATAAAAAAAAAAAAAAAAAAAAAABb&#10;Q29udGVudF9UeXBlc10ueG1sUEsBAi0AFAAGAAgAAAAhADj9If/WAAAAlAEAAAsAAAAAAAAAAAAA&#10;AAAALwEAAF9yZWxzLy5yZWxzUEsBAi0AFAAGAAgAAAAhAKR/Xn02AgAA3AQAAA4AAAAAAAAAAAAA&#10;AAAALgIAAGRycy9lMm9Eb2MueG1sUEsBAi0AFAAGAAgAAAAhAJaTcJ/eAAAACgEAAA8AAAAAAAAA&#10;AAAAAAAAkAQAAGRycy9kb3ducmV2LnhtbFBLBQYAAAAABAAEAPMAAACbBQAAAAA=&#10;" fillcolor="white [3201]" strokecolor="#a5a5a5 [2092]">
                <v:textbox>
                  <w:txbxContent>
                    <w:p w14:paraId="2988B269" w14:textId="77777777" w:rsidR="009E4117" w:rsidRDefault="009E4117" w:rsidP="0028027B">
                      <w:pPr>
                        <w:jc w:val="center"/>
                      </w:pPr>
                      <w:r>
                        <w:rPr>
                          <w:rFonts w:asciiTheme="minorHAnsi" w:cstheme="minorBidi"/>
                          <w:b/>
                          <w:bCs/>
                          <w:color w:val="FF0000"/>
                          <w:sz w:val="16"/>
                          <w:szCs w:val="16"/>
                        </w:rPr>
                        <w:t>Lower Importance / Higher satisfaction</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07C5FCC2" wp14:editId="0670545E">
                <wp:simplePos x="0" y="0"/>
                <wp:positionH relativeFrom="column">
                  <wp:posOffset>873382</wp:posOffset>
                </wp:positionH>
                <wp:positionV relativeFrom="paragraph">
                  <wp:posOffset>3669868</wp:posOffset>
                </wp:positionV>
                <wp:extent cx="1266825" cy="352426"/>
                <wp:effectExtent l="0" t="0" r="28575" b="28575"/>
                <wp:wrapNone/>
                <wp:docPr id="264" name="TextBox 6"/>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2E1DFECF" w14:textId="77777777" w:rsidR="009E4117" w:rsidRDefault="009E4117" w:rsidP="00E10AD2">
                            <w:pPr>
                              <w:jc w:val="center"/>
                            </w:pPr>
                            <w:r>
                              <w:rPr>
                                <w:rFonts w:asciiTheme="minorHAnsi" w:cstheme="minorBidi"/>
                                <w:b/>
                                <w:bCs/>
                                <w:color w:val="FF0000"/>
                                <w:sz w:val="16"/>
                                <w:szCs w:val="16"/>
                              </w:rPr>
                              <w:t>Lower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07C5FCC2" id="_x0000_s1053" type="#_x0000_t202" style="position:absolute;left:0;text-align:left;margin-left:68.75pt;margin-top:288.95pt;width:99.75pt;height:27.7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cdVNwIAANwEAAAOAAAAZHJzL2Uyb0RvYy54bWysVMFu2zAMvQ/YPwi6L3a8JuuCOAXWorts&#10;a7F2H6DIki1MEjVJiZ19/Sg5Ttru1GEX2aYeH8lH0uurwWiyFz4osDWdz0pKhOXQKNvW9Mfj7btL&#10;SkJktmEarKjpQQR6tXn7Zt27laigA90IT5DEhlXvatrF6FZFEXgnDAszcMLipQRvWMRP3xaNZz2y&#10;G11UZbksevCN88BFCGi9GS/pJvNLKXi8kzKISHRNMbeYT5/PbTqLzZqtWs9cp/gxDfYPWRimLAY9&#10;Ud2wyMjOq7+ojOIeAsg442AKkFJxkWvAaubli2oeOuZErgXFCe4kU/h/tPzb/t4T1dS0Wl5QYpnB&#10;Jj2KIX6CgSyTPL0LK0Q9OMTFAc3Y5ske0JiqHqQ36Yn1ELxHoQ8ncZGL8ORULZeX1YISjnfvF9VF&#10;lemLs7fzIX4WYEh6qanH5mVN2f5LiJgJQidIChZAq+ZWaZ0/0sCIa+3JnmGrdcw5osczlLakr+nH&#10;RU7DOKw62DbHeAbL03cm27bzjNE78xWaMcByUZZ5elKIKXZO8QkT3mmLxiThKFV+iwctUs7afhcS&#10;tc+KjUX4dptqGAcUNwiVnMY0k6FDAkqs+pW+R5fkLfJevNL/5JTjg40nf6Ms+FHESYhRo+bn1AQ5&#10;4icpRgGSFnHYDuP0fZhmagvNAUcN/ynxDg+pAVvGtXKUdOB/v7T1uLvYxl875gUlPuprGFedWY74&#10;msZEnFuAK5Q7dFz3tKNPvzPq/FPa/AEAAP//AwBQSwMEFAAGAAgAAAAhACcEMoDfAAAACwEAAA8A&#10;AABkcnMvZG93bnJldi54bWxMj8tOwzAQRfdI/IM1SOyoQ03rNsSpEIhVkaCBD5jEJonwI42dNvw9&#10;wwqWV3N059xiNzvLTmaMffAKbhcZMOOboHvfKvh4f77ZAIsJvUYbvFHwbSLsysuLAnMdzv5gTlVq&#10;GZX4mKOCLqUh5zw2nXEYF2Ewnm6fYXSYKI4t1yOeqdxZvsyyNXfYe/rQ4WAeO9N8VZNT8PS6PSz3&#10;+6Ou6vltsi8SN9oelbq+mh/ugSUzpz8YfvVJHUpyqsPkdWSWspArQhWspNwCI0IISetqBWsh7oCX&#10;Bf+/ofwBAAD//wMAUEsBAi0AFAAGAAgAAAAhALaDOJL+AAAA4QEAABMAAAAAAAAAAAAAAAAAAAAA&#10;AFtDb250ZW50X1R5cGVzXS54bWxQSwECLQAUAAYACAAAACEAOP0h/9YAAACUAQAACwAAAAAAAAAA&#10;AAAAAAAvAQAAX3JlbHMvLnJlbHNQSwECLQAUAAYACAAAACEALGHHVTcCAADcBAAADgAAAAAAAAAA&#10;AAAAAAAuAgAAZHJzL2Uyb0RvYy54bWxQSwECLQAUAAYACAAAACEAJwQygN8AAAALAQAADwAAAAAA&#10;AAAAAAAAAACRBAAAZHJzL2Rvd25yZXYueG1sUEsFBgAAAAAEAAQA8wAAAJ0FAAAAAA==&#10;" fillcolor="white [3201]" strokecolor="#a5a5a5 [2092]">
                <v:textbox>
                  <w:txbxContent>
                    <w:p w14:paraId="2E1DFECF" w14:textId="77777777" w:rsidR="009E4117" w:rsidRDefault="009E4117" w:rsidP="00E10AD2">
                      <w:pPr>
                        <w:jc w:val="center"/>
                      </w:pPr>
                      <w:r>
                        <w:rPr>
                          <w:rFonts w:asciiTheme="minorHAnsi" w:cstheme="minorBidi"/>
                          <w:b/>
                          <w:bCs/>
                          <w:color w:val="FF0000"/>
                          <w:sz w:val="16"/>
                          <w:szCs w:val="16"/>
                        </w:rPr>
                        <w:t>Lower Importance / Lower satisfaction</w:t>
                      </w:r>
                    </w:p>
                  </w:txbxContent>
                </v:textbox>
              </v:shape>
            </w:pict>
          </mc:Fallback>
        </mc:AlternateContent>
      </w:r>
      <w:r>
        <w:rPr>
          <w:noProof/>
        </w:rPr>
        <mc:AlternateContent>
          <mc:Choice Requires="wps">
            <w:drawing>
              <wp:anchor distT="0" distB="0" distL="114300" distR="114300" simplePos="0" relativeHeight="251692032" behindDoc="0" locked="0" layoutInCell="1" allowOverlap="1" wp14:anchorId="0932CE26" wp14:editId="1E6160BC">
                <wp:simplePos x="0" y="0"/>
                <wp:positionH relativeFrom="column">
                  <wp:posOffset>3954118</wp:posOffset>
                </wp:positionH>
                <wp:positionV relativeFrom="paragraph">
                  <wp:posOffset>3669233</wp:posOffset>
                </wp:positionV>
                <wp:extent cx="1266825" cy="352426"/>
                <wp:effectExtent l="0" t="0" r="28575" b="28575"/>
                <wp:wrapNone/>
                <wp:docPr id="279" name="TextBox 4"/>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2D635E78" w14:textId="77777777" w:rsidR="009E4117" w:rsidRDefault="009E4117" w:rsidP="00E10AD2">
                            <w:pPr>
                              <w:jc w:val="center"/>
                            </w:pPr>
                            <w:r>
                              <w:rPr>
                                <w:rFonts w:asciiTheme="minorHAnsi" w:cstheme="minorBidi"/>
                                <w:b/>
                                <w:bCs/>
                                <w:color w:val="FF0000"/>
                                <w:sz w:val="16"/>
                                <w:szCs w:val="16"/>
                              </w:rPr>
                              <w:t>Higher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0932CE26" id="_x0000_s1054" type="#_x0000_t202" style="position:absolute;left:0;text-align:left;margin-left:311.35pt;margin-top:288.9pt;width:99.75pt;height:27.7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h1NwIAANwEAAAOAAAAZHJzL2Uyb0RvYy54bWysVMFu2zAMvQ/YPwi6L3a8JkuDOAXWorts&#10;67B2H6DIki1MEjVJjZ19/Sg5Ttru1GEX2abIR75H0purwWiyFz4osDWdz0pKhOXQKNvW9MfD7bsV&#10;JSEy2zANVtT0IAK92r59s+ndWlTQgW6EJwhiw7p3Ne1idOuiCLwThoUZOGHxUoI3LOKnb4vGsx7R&#10;jS6qslwWPfjGeeAiBLTejJd0m/GlFDzeSRlEJLqmWFvMp8/nLp3FdsPWrWeuU/xYBvuHKgxTFpOe&#10;oG5YZOTRq7+gjOIeAsg442AKkFJxkTkgm3n5gs19x5zIXFCc4E4yhf8Hy7/uv3mimppWHy4pscxg&#10;kx7EED/CQC6SPL0La/S6d+gXBzRjmyd7QGNiPUhv0hP5ELxHoQ8ncRGL8BRULZerakEJx7v3i+qi&#10;WiaY4hztfIifBBiSXmrqsXlZU7b/HOLoOrmkZAG0am6V1vkjDYy41p7sGbZax1wjgj/z0pb0Nb1c&#10;5DKMQ9bBtjnHM7c8fWewXTvPPvrRfIFmTLBclGWenpRiyp3ZPEHCO23RmCQcpcpv8aBFqlnb70Ki&#10;9lmxkYRvd4nDOKC4QajkNKYZDAOSo0TWr4w9hqRokffilfGnoJwfbDzFG2XBjyJOQowaNT+nJsjR&#10;f5JiFCBpEYfdME7fapqpHTQHHDX8p8Q7PKQGbBnXylHSgf/90tbj7mIbfz0yLyjxUV/DuOrMcvSv&#10;acxTlpLhCuUOHdc97ejT71zd+ae0/QMAAP//AwBQSwMEFAAGAAgAAAAhAP5/LerfAAAACwEAAA8A&#10;AABkcnMvZG93bnJldi54bWxMj0FOwzAQRfdI3MEaJHbUwRFNSONUCMSqSNDAAZzYTSLscRo7bbg9&#10;w4ouR//pz/vldnGWncwUBo8S7lcJMIOt1wN2Er4+X+9yYCEq1Mp6NBJ+TIBtdX1VqkL7M+7NqY4d&#10;oxIMhZLQxzgWnIe2N06FlR8NUnbwk1ORzqnjelJnKneWiyRZc6cGpA+9Gs1zb9rvenYSXt4f92K3&#10;O+q6WT5m+5apXNujlLc3y9MGWDRL/IfhT5/UoSKnxs+oA7MS1kJkhEp4yDLaQEQuhADWUJSmKfCq&#10;5Jcbql8AAAD//wMAUEsBAi0AFAAGAAgAAAAhALaDOJL+AAAA4QEAABMAAAAAAAAAAAAAAAAAAAAA&#10;AFtDb250ZW50X1R5cGVzXS54bWxQSwECLQAUAAYACAAAACEAOP0h/9YAAACUAQAACwAAAAAAAAAA&#10;AAAAAAAvAQAAX3JlbHMvLnJlbHNQSwECLQAUAAYACAAAACEAenjYdTcCAADcBAAADgAAAAAAAAAA&#10;AAAAAAAuAgAAZHJzL2Uyb0RvYy54bWxQSwECLQAUAAYACAAAACEA/n8t6t8AAAALAQAADwAAAAAA&#10;AAAAAAAAAACRBAAAZHJzL2Rvd25yZXYueG1sUEsFBgAAAAAEAAQA8wAAAJ0FAAAAAA==&#10;" fillcolor="white [3201]" strokecolor="#a5a5a5 [2092]">
                <v:textbox>
                  <w:txbxContent>
                    <w:p w14:paraId="2D635E78" w14:textId="77777777" w:rsidR="009E4117" w:rsidRDefault="009E4117" w:rsidP="00E10AD2">
                      <w:pPr>
                        <w:jc w:val="center"/>
                      </w:pPr>
                      <w:r>
                        <w:rPr>
                          <w:rFonts w:asciiTheme="minorHAnsi" w:cstheme="minorBidi"/>
                          <w:b/>
                          <w:bCs/>
                          <w:color w:val="FF0000"/>
                          <w:sz w:val="16"/>
                          <w:szCs w:val="16"/>
                        </w:rPr>
                        <w:t>Higher Importance / Lower satisfaction</w:t>
                      </w:r>
                    </w:p>
                  </w:txbxContent>
                </v:textbox>
              </v:shape>
            </w:pict>
          </mc:Fallback>
        </mc:AlternateContent>
      </w:r>
      <w:r w:rsidR="00844590">
        <w:rPr>
          <w:noProof/>
        </w:rPr>
        <mc:AlternateContent>
          <mc:Choice Requires="wps">
            <w:drawing>
              <wp:anchor distT="0" distB="0" distL="114300" distR="114300" simplePos="0" relativeHeight="251738112" behindDoc="0" locked="0" layoutInCell="1" allowOverlap="1" wp14:anchorId="46B15F80" wp14:editId="18C8C3D2">
                <wp:simplePos x="0" y="0"/>
                <wp:positionH relativeFrom="column">
                  <wp:posOffset>3954091</wp:posOffset>
                </wp:positionH>
                <wp:positionV relativeFrom="paragraph">
                  <wp:posOffset>591239</wp:posOffset>
                </wp:positionV>
                <wp:extent cx="1266825" cy="352426"/>
                <wp:effectExtent l="0" t="0" r="28575" b="28575"/>
                <wp:wrapNone/>
                <wp:docPr id="309" name="TextBox 5"/>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0932BEC0" w14:textId="77777777" w:rsidR="009E4117" w:rsidRDefault="009E4117" w:rsidP="00844590">
                            <w:pPr>
                              <w:jc w:val="center"/>
                            </w:pPr>
                            <w:r>
                              <w:rPr>
                                <w:rFonts w:asciiTheme="minorHAnsi" w:cstheme="minorBidi"/>
                                <w:b/>
                                <w:bCs/>
                                <w:color w:val="FF0000"/>
                                <w:sz w:val="16"/>
                                <w:szCs w:val="16"/>
                              </w:rPr>
                              <w:t>Higher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46B15F80" id="_x0000_s1055" type="#_x0000_t202" style="position:absolute;left:0;text-align:left;margin-left:311.35pt;margin-top:46.55pt;width:99.75pt;height:27.7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6b0OAIAANwEAAAOAAAAZHJzL2Uyb0RvYy54bWysVMFu2zAMvQ/YPwi6L3bcJWiCOgXWorts&#10;69B2H6DIki1MEjVJiZ19/Sg5Ttru1GEX2abIR75H0lfXg9FkL3xQYGs6n5WUCMuhUbat6Y+nuw+X&#10;lITIbMM0WFHTgwj0evP+3VXv1qKCDnQjPEEQG9a9q2kXo1sXReCdMCzMwAmLlxK8YRE/fVs0nvWI&#10;bnRRleWy6ME3zgMXIaD1drykm4wvpeDxXsogItE1xdpiPn0+t+ksNlds3XrmOsWPZbB/qMIwZTHp&#10;CeqWRUZ2Xv0FZRT3EEDGGQdTgJSKi8wB2czLV2weO+ZE5oLiBHeSKfw/WP5t/90T1dT0olxRYpnB&#10;Jj2JIX6CgSySPL0La/R6dOgXBzRjmyd7QGNiPUhv0hP5ELxHoQ8ncRGL8BRULZeX1YISjncXi+pj&#10;tUwwxTna+RA/CzAkvdTUY/Oypmz/JcTRdXJJyQJo1dwprfNHGhhxoz3ZM2y1jrlGBH/hpS3pa7pa&#10;5DKMQ9bBtjnHC7c8fWewbTvPPnpnvkIzJlguyjJPT0ox5c5sniHhnbZoTBKOUuW3eNAi1aztg5Co&#10;fVZsJOHbbeIwDihuECo5jWkGw4DkKJH1G2OPISla5L14Y/wpKOcHG0/xRlnwo4iTEKNGzc+pCXL0&#10;n6QYBUhaxGE75OmrVtNMbaE54KjhPyXe4yE1YMu4Vo6SDvzv17Yedxfb+GvHvKDER30D46ozy9G/&#10;pjFPWUqGK5Q7dFz3tKPPv3N155/S5g8AAAD//wMAUEsDBBQABgAIAAAAIQCzHqBZ3wAAAAoBAAAP&#10;AAAAZHJzL2Rvd25yZXYueG1sTI/LTsMwEEX3SP0Ha5DYUacGpWmIU1UgVq0EDXzAJB6SCD/S2GnD&#10;3+OuYDm6R/eeKbaz0exMo++dlbBaJsDINk71tpXw+fF6nwHzAa1C7SxJ+CEP23JxU2Cu3MUe6VyF&#10;lsUS63OU0IUw5Jz7piODfukGsjH7cqPBEM+x5WrESyw3moskSbnB3saFDgd67qj5riYj4eVtcxT7&#10;/UlV9fw+6cMaM6VPUt7dzrsnYIHm8AfDVT+qQxmdajdZ5ZmWkAqxjqiEzcMKWAQyIQSwOpKPWQq8&#10;LPj/F8pfAAAA//8DAFBLAQItABQABgAIAAAAIQC2gziS/gAAAOEBAAATAAAAAAAAAAAAAAAAAAAA&#10;AABbQ29udGVudF9UeXBlc10ueG1sUEsBAi0AFAAGAAgAAAAhADj9If/WAAAAlAEAAAsAAAAAAAAA&#10;AAAAAAAALwEAAF9yZWxzLy5yZWxzUEsBAi0AFAAGAAgAAAAhAJovpvQ4AgAA3AQAAA4AAAAAAAAA&#10;AAAAAAAALgIAAGRycy9lMm9Eb2MueG1sUEsBAi0AFAAGAAgAAAAhALMeoFnfAAAACgEAAA8AAAAA&#10;AAAAAAAAAAAAkgQAAGRycy9kb3ducmV2LnhtbFBLBQYAAAAABAAEAPMAAACeBQAAAAA=&#10;" fillcolor="white [3201]" strokecolor="#a5a5a5 [2092]">
                <v:textbox>
                  <w:txbxContent>
                    <w:p w14:paraId="0932BEC0" w14:textId="77777777" w:rsidR="009E4117" w:rsidRDefault="009E4117" w:rsidP="00844590">
                      <w:pPr>
                        <w:jc w:val="center"/>
                      </w:pPr>
                      <w:r>
                        <w:rPr>
                          <w:rFonts w:asciiTheme="minorHAnsi" w:cstheme="minorBidi"/>
                          <w:b/>
                          <w:bCs/>
                          <w:color w:val="FF0000"/>
                          <w:sz w:val="16"/>
                          <w:szCs w:val="16"/>
                        </w:rPr>
                        <w:t>Higher Importance / Higher satisfaction</w:t>
                      </w:r>
                    </w:p>
                  </w:txbxContent>
                </v:textbox>
              </v:shape>
            </w:pict>
          </mc:Fallback>
        </mc:AlternateContent>
      </w:r>
      <w:r w:rsidRPr="00801EB5">
        <w:rPr>
          <w:noProof/>
        </w:rPr>
        <w:drawing>
          <wp:inline distT="0" distB="0" distL="0" distR="0" wp14:anchorId="6B654A25" wp14:editId="690D199E">
            <wp:extent cx="5252720" cy="4562475"/>
            <wp:effectExtent l="0" t="0" r="508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52720" cy="4562475"/>
                    </a:xfrm>
                    <a:prstGeom prst="rect">
                      <a:avLst/>
                    </a:prstGeom>
                    <a:noFill/>
                    <a:ln>
                      <a:noFill/>
                    </a:ln>
                  </pic:spPr>
                </pic:pic>
              </a:graphicData>
            </a:graphic>
          </wp:inline>
        </w:drawing>
      </w:r>
    </w:p>
    <w:p w14:paraId="2003E8C7" w14:textId="6A0647F5" w:rsidR="00194AF4" w:rsidRDefault="00CD4F91" w:rsidP="006F3240">
      <w:pPr>
        <w:jc w:val="center"/>
      </w:pPr>
      <w:r w:rsidRPr="00CD4F91">
        <w:rPr>
          <w:noProof/>
        </w:rPr>
        <w:drawing>
          <wp:inline distT="0" distB="0" distL="0" distR="0" wp14:anchorId="27268706" wp14:editId="369CA36E">
            <wp:extent cx="5525135" cy="322961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25135" cy="3229610"/>
                    </a:xfrm>
                    <a:prstGeom prst="rect">
                      <a:avLst/>
                    </a:prstGeom>
                    <a:noFill/>
                    <a:ln>
                      <a:noFill/>
                    </a:ln>
                  </pic:spPr>
                </pic:pic>
              </a:graphicData>
            </a:graphic>
          </wp:inline>
        </w:drawing>
      </w:r>
    </w:p>
    <w:p w14:paraId="0E037360" w14:textId="356DD689" w:rsidR="00E511B2" w:rsidRDefault="00E511B2" w:rsidP="006F3240">
      <w:pPr>
        <w:jc w:val="center"/>
      </w:pPr>
    </w:p>
    <w:p w14:paraId="0515FEDD" w14:textId="2BD126FD" w:rsidR="00040451" w:rsidRDefault="000313B2">
      <w:pPr>
        <w:jc w:val="left"/>
      </w:pPr>
      <w:r>
        <w:t>The following table outlines the 22 responses received from the 19 respondents dissatisfied with the Council website.</w:t>
      </w:r>
    </w:p>
    <w:p w14:paraId="11D17D86" w14:textId="2CC92757" w:rsidR="000313B2" w:rsidRDefault="000313B2">
      <w:pPr>
        <w:jc w:val="left"/>
      </w:pPr>
    </w:p>
    <w:p w14:paraId="3BF70E25" w14:textId="496E31B8" w:rsidR="000313B2" w:rsidRDefault="000313B2">
      <w:pPr>
        <w:jc w:val="left"/>
      </w:pPr>
      <w:r>
        <w:t>The most common concerns relate to a perceived difficulty in navigating the site, the clarity and accessibility of the site, such as how to find information.</w:t>
      </w:r>
    </w:p>
    <w:p w14:paraId="44B19A05" w14:textId="77777777" w:rsidR="000313B2" w:rsidRDefault="000313B2">
      <w:pPr>
        <w:jc w:val="left"/>
      </w:pPr>
    </w:p>
    <w:tbl>
      <w:tblPr>
        <w:tblW w:w="9026" w:type="dxa"/>
        <w:tblLook w:val="04A0" w:firstRow="1" w:lastRow="0" w:firstColumn="1" w:lastColumn="0" w:noHBand="0" w:noVBand="1"/>
      </w:tblPr>
      <w:tblGrid>
        <w:gridCol w:w="7705"/>
        <w:gridCol w:w="1099"/>
        <w:gridCol w:w="222"/>
      </w:tblGrid>
      <w:tr w:rsidR="00040451" w:rsidRPr="00040451" w14:paraId="3D113AF6" w14:textId="77777777" w:rsidTr="00040451">
        <w:trPr>
          <w:gridAfter w:val="1"/>
          <w:wAfter w:w="222" w:type="dxa"/>
          <w:trHeight w:val="278"/>
        </w:trPr>
        <w:tc>
          <w:tcPr>
            <w:tcW w:w="8804" w:type="dxa"/>
            <w:gridSpan w:val="2"/>
            <w:tcBorders>
              <w:top w:val="nil"/>
              <w:left w:val="nil"/>
              <w:bottom w:val="nil"/>
              <w:right w:val="nil"/>
            </w:tcBorders>
            <w:shd w:val="clear" w:color="auto" w:fill="auto"/>
            <w:noWrap/>
            <w:vAlign w:val="center"/>
            <w:hideMark/>
          </w:tcPr>
          <w:p w14:paraId="4A7D1EBE" w14:textId="77777777" w:rsidR="00040451" w:rsidRPr="00040451" w:rsidRDefault="00040451" w:rsidP="00040451">
            <w:pPr>
              <w:jc w:val="center"/>
              <w:rPr>
                <w:rFonts w:eastAsia="Times New Roman"/>
                <w:b/>
                <w:bCs/>
                <w:sz w:val="20"/>
                <w:szCs w:val="20"/>
                <w:u w:val="single"/>
                <w:lang w:eastAsia="zh-CN"/>
              </w:rPr>
            </w:pPr>
            <w:r w:rsidRPr="00040451">
              <w:rPr>
                <w:rFonts w:eastAsia="Times New Roman"/>
                <w:b/>
                <w:bCs/>
                <w:sz w:val="20"/>
                <w:szCs w:val="20"/>
                <w:u w:val="single"/>
                <w:lang w:eastAsia="zh-CN"/>
              </w:rPr>
              <w:t>Reason for dissatisfaction with Council's website</w:t>
            </w:r>
          </w:p>
        </w:tc>
      </w:tr>
      <w:tr w:rsidR="00040451" w:rsidRPr="00040451" w14:paraId="4CEBF055" w14:textId="77777777" w:rsidTr="00040451">
        <w:trPr>
          <w:gridAfter w:val="1"/>
          <w:wAfter w:w="222" w:type="dxa"/>
          <w:trHeight w:val="278"/>
        </w:trPr>
        <w:tc>
          <w:tcPr>
            <w:tcW w:w="8804" w:type="dxa"/>
            <w:gridSpan w:val="2"/>
            <w:tcBorders>
              <w:top w:val="nil"/>
              <w:left w:val="nil"/>
              <w:bottom w:val="nil"/>
              <w:right w:val="nil"/>
            </w:tcBorders>
            <w:shd w:val="clear" w:color="auto" w:fill="auto"/>
            <w:noWrap/>
            <w:vAlign w:val="center"/>
            <w:hideMark/>
          </w:tcPr>
          <w:p w14:paraId="590FC456" w14:textId="77777777" w:rsidR="00040451" w:rsidRPr="00040451" w:rsidRDefault="00040451" w:rsidP="00040451">
            <w:pPr>
              <w:jc w:val="center"/>
              <w:rPr>
                <w:rFonts w:eastAsia="Times New Roman"/>
                <w:b/>
                <w:bCs/>
                <w:sz w:val="20"/>
                <w:szCs w:val="20"/>
                <w:u w:val="single"/>
                <w:lang w:eastAsia="zh-CN"/>
              </w:rPr>
            </w:pPr>
            <w:r w:rsidRPr="00040451">
              <w:rPr>
                <w:rFonts w:eastAsia="Times New Roman"/>
                <w:b/>
                <w:bCs/>
                <w:sz w:val="20"/>
                <w:szCs w:val="20"/>
                <w:u w:val="single"/>
                <w:lang w:eastAsia="zh-CN"/>
              </w:rPr>
              <w:t>Bayside City Council - 2021 Annual Community Satisfaction Survey</w:t>
            </w:r>
          </w:p>
        </w:tc>
      </w:tr>
      <w:tr w:rsidR="00040451" w:rsidRPr="00040451" w14:paraId="64FC3474" w14:textId="77777777" w:rsidTr="00040451">
        <w:trPr>
          <w:gridAfter w:val="1"/>
          <w:wAfter w:w="222" w:type="dxa"/>
          <w:trHeight w:val="278"/>
        </w:trPr>
        <w:tc>
          <w:tcPr>
            <w:tcW w:w="8804" w:type="dxa"/>
            <w:gridSpan w:val="2"/>
            <w:tcBorders>
              <w:top w:val="nil"/>
              <w:left w:val="nil"/>
              <w:bottom w:val="nil"/>
              <w:right w:val="nil"/>
            </w:tcBorders>
            <w:shd w:val="clear" w:color="auto" w:fill="auto"/>
            <w:noWrap/>
            <w:vAlign w:val="center"/>
            <w:hideMark/>
          </w:tcPr>
          <w:p w14:paraId="126FC599" w14:textId="77777777" w:rsidR="00040451" w:rsidRPr="00040451" w:rsidRDefault="00040451" w:rsidP="00040451">
            <w:pPr>
              <w:jc w:val="center"/>
              <w:rPr>
                <w:rFonts w:eastAsia="Times New Roman"/>
                <w:i/>
                <w:iCs/>
                <w:sz w:val="20"/>
                <w:szCs w:val="20"/>
                <w:lang w:eastAsia="zh-CN"/>
              </w:rPr>
            </w:pPr>
            <w:r w:rsidRPr="00040451">
              <w:rPr>
                <w:rFonts w:eastAsia="Times New Roman"/>
                <w:i/>
                <w:iCs/>
                <w:sz w:val="20"/>
                <w:szCs w:val="20"/>
                <w:lang w:eastAsia="zh-CN"/>
              </w:rPr>
              <w:t>(Number of responses)</w:t>
            </w:r>
          </w:p>
        </w:tc>
      </w:tr>
      <w:tr w:rsidR="00040451" w:rsidRPr="00040451" w14:paraId="361CF462" w14:textId="77777777" w:rsidTr="00040451">
        <w:trPr>
          <w:gridAfter w:val="1"/>
          <w:wAfter w:w="222" w:type="dxa"/>
          <w:trHeight w:val="278"/>
        </w:trPr>
        <w:tc>
          <w:tcPr>
            <w:tcW w:w="7705" w:type="dxa"/>
            <w:tcBorders>
              <w:top w:val="nil"/>
              <w:left w:val="nil"/>
              <w:bottom w:val="nil"/>
              <w:right w:val="nil"/>
            </w:tcBorders>
            <w:shd w:val="clear" w:color="auto" w:fill="auto"/>
            <w:noWrap/>
            <w:vAlign w:val="center"/>
            <w:hideMark/>
          </w:tcPr>
          <w:p w14:paraId="3A7536FC" w14:textId="77777777" w:rsidR="00040451" w:rsidRPr="00040451" w:rsidRDefault="00040451" w:rsidP="00040451">
            <w:pPr>
              <w:jc w:val="center"/>
              <w:rPr>
                <w:rFonts w:eastAsia="Times New Roman"/>
                <w:i/>
                <w:iCs/>
                <w:sz w:val="20"/>
                <w:szCs w:val="20"/>
                <w:lang w:eastAsia="zh-CN"/>
              </w:rPr>
            </w:pPr>
          </w:p>
        </w:tc>
        <w:tc>
          <w:tcPr>
            <w:tcW w:w="1099" w:type="dxa"/>
            <w:tcBorders>
              <w:top w:val="nil"/>
              <w:left w:val="nil"/>
              <w:bottom w:val="nil"/>
              <w:right w:val="nil"/>
            </w:tcBorders>
            <w:shd w:val="clear" w:color="auto" w:fill="auto"/>
            <w:noWrap/>
            <w:vAlign w:val="center"/>
            <w:hideMark/>
          </w:tcPr>
          <w:p w14:paraId="3DCB2A27"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498320A7" w14:textId="77777777" w:rsidTr="00040451">
        <w:trPr>
          <w:gridAfter w:val="1"/>
          <w:wAfter w:w="222" w:type="dxa"/>
          <w:trHeight w:val="293"/>
        </w:trPr>
        <w:tc>
          <w:tcPr>
            <w:tcW w:w="7705" w:type="dxa"/>
            <w:vMerge w:val="restart"/>
            <w:tcBorders>
              <w:top w:val="single" w:sz="4" w:space="0" w:color="auto"/>
              <w:left w:val="nil"/>
              <w:bottom w:val="single" w:sz="4" w:space="0" w:color="000000"/>
              <w:right w:val="nil"/>
            </w:tcBorders>
            <w:shd w:val="clear" w:color="auto" w:fill="auto"/>
            <w:noWrap/>
            <w:vAlign w:val="center"/>
            <w:hideMark/>
          </w:tcPr>
          <w:p w14:paraId="0FD821C1" w14:textId="77777777" w:rsidR="00040451" w:rsidRPr="00040451" w:rsidRDefault="00040451" w:rsidP="00040451">
            <w:pPr>
              <w:jc w:val="center"/>
              <w:rPr>
                <w:rFonts w:eastAsia="Times New Roman"/>
                <w:i/>
                <w:iCs/>
                <w:sz w:val="20"/>
                <w:szCs w:val="20"/>
                <w:lang w:eastAsia="zh-CN"/>
              </w:rPr>
            </w:pPr>
            <w:r w:rsidRPr="00040451">
              <w:rPr>
                <w:rFonts w:eastAsia="Times New Roman"/>
                <w:i/>
                <w:iCs/>
                <w:sz w:val="20"/>
                <w:szCs w:val="20"/>
                <w:lang w:eastAsia="zh-CN"/>
              </w:rPr>
              <w:t>Reason</w:t>
            </w:r>
          </w:p>
        </w:tc>
        <w:tc>
          <w:tcPr>
            <w:tcW w:w="1099" w:type="dxa"/>
            <w:vMerge w:val="restart"/>
            <w:tcBorders>
              <w:top w:val="single" w:sz="4" w:space="0" w:color="auto"/>
              <w:left w:val="nil"/>
              <w:bottom w:val="single" w:sz="4" w:space="0" w:color="000000"/>
              <w:right w:val="nil"/>
            </w:tcBorders>
            <w:shd w:val="clear" w:color="auto" w:fill="auto"/>
            <w:noWrap/>
            <w:vAlign w:val="center"/>
            <w:hideMark/>
          </w:tcPr>
          <w:p w14:paraId="7193ADE5" w14:textId="77777777" w:rsidR="00040451" w:rsidRPr="00040451" w:rsidRDefault="00040451" w:rsidP="00040451">
            <w:pPr>
              <w:jc w:val="center"/>
              <w:rPr>
                <w:rFonts w:eastAsia="Times New Roman"/>
                <w:i/>
                <w:iCs/>
                <w:sz w:val="20"/>
                <w:szCs w:val="20"/>
                <w:lang w:eastAsia="zh-CN"/>
              </w:rPr>
            </w:pPr>
            <w:r w:rsidRPr="00040451">
              <w:rPr>
                <w:rFonts w:eastAsia="Times New Roman"/>
                <w:i/>
                <w:iCs/>
                <w:sz w:val="20"/>
                <w:szCs w:val="20"/>
                <w:lang w:eastAsia="zh-CN"/>
              </w:rPr>
              <w:t>Number</w:t>
            </w:r>
          </w:p>
        </w:tc>
      </w:tr>
      <w:tr w:rsidR="00040451" w:rsidRPr="00040451" w14:paraId="07378078" w14:textId="77777777" w:rsidTr="00040451">
        <w:trPr>
          <w:trHeight w:val="278"/>
        </w:trPr>
        <w:tc>
          <w:tcPr>
            <w:tcW w:w="7705" w:type="dxa"/>
            <w:vMerge/>
            <w:tcBorders>
              <w:top w:val="single" w:sz="4" w:space="0" w:color="auto"/>
              <w:left w:val="nil"/>
              <w:bottom w:val="single" w:sz="4" w:space="0" w:color="000000"/>
              <w:right w:val="nil"/>
            </w:tcBorders>
            <w:vAlign w:val="center"/>
            <w:hideMark/>
          </w:tcPr>
          <w:p w14:paraId="46888740" w14:textId="77777777" w:rsidR="00040451" w:rsidRPr="00040451" w:rsidRDefault="00040451" w:rsidP="00040451">
            <w:pPr>
              <w:jc w:val="left"/>
              <w:rPr>
                <w:rFonts w:eastAsia="Times New Roman"/>
                <w:i/>
                <w:iCs/>
                <w:sz w:val="20"/>
                <w:szCs w:val="20"/>
                <w:lang w:eastAsia="zh-CN"/>
              </w:rPr>
            </w:pPr>
          </w:p>
        </w:tc>
        <w:tc>
          <w:tcPr>
            <w:tcW w:w="1099" w:type="dxa"/>
            <w:vMerge/>
            <w:tcBorders>
              <w:top w:val="single" w:sz="4" w:space="0" w:color="auto"/>
              <w:left w:val="nil"/>
              <w:bottom w:val="single" w:sz="4" w:space="0" w:color="000000"/>
              <w:right w:val="nil"/>
            </w:tcBorders>
            <w:vAlign w:val="center"/>
            <w:hideMark/>
          </w:tcPr>
          <w:p w14:paraId="7EB98141" w14:textId="77777777" w:rsidR="00040451" w:rsidRPr="00040451" w:rsidRDefault="00040451" w:rsidP="00040451">
            <w:pPr>
              <w:jc w:val="left"/>
              <w:rPr>
                <w:rFonts w:eastAsia="Times New Roman"/>
                <w:i/>
                <w:iCs/>
                <w:sz w:val="20"/>
                <w:szCs w:val="20"/>
                <w:lang w:eastAsia="zh-CN"/>
              </w:rPr>
            </w:pPr>
          </w:p>
        </w:tc>
        <w:tc>
          <w:tcPr>
            <w:tcW w:w="222" w:type="dxa"/>
            <w:tcBorders>
              <w:top w:val="nil"/>
              <w:left w:val="nil"/>
              <w:bottom w:val="nil"/>
              <w:right w:val="nil"/>
            </w:tcBorders>
            <w:shd w:val="clear" w:color="auto" w:fill="auto"/>
            <w:noWrap/>
            <w:vAlign w:val="bottom"/>
            <w:hideMark/>
          </w:tcPr>
          <w:p w14:paraId="2DA0A71B" w14:textId="77777777" w:rsidR="00040451" w:rsidRPr="00040451" w:rsidRDefault="00040451" w:rsidP="00040451">
            <w:pPr>
              <w:jc w:val="center"/>
              <w:rPr>
                <w:rFonts w:eastAsia="Times New Roman"/>
                <w:i/>
                <w:iCs/>
                <w:sz w:val="20"/>
                <w:szCs w:val="20"/>
                <w:lang w:eastAsia="zh-CN"/>
              </w:rPr>
            </w:pPr>
          </w:p>
        </w:tc>
      </w:tr>
      <w:tr w:rsidR="00040451" w:rsidRPr="00040451" w14:paraId="3FF15864" w14:textId="77777777" w:rsidTr="00040451">
        <w:trPr>
          <w:trHeight w:val="278"/>
        </w:trPr>
        <w:tc>
          <w:tcPr>
            <w:tcW w:w="7705" w:type="dxa"/>
            <w:tcBorders>
              <w:top w:val="nil"/>
              <w:left w:val="nil"/>
              <w:bottom w:val="nil"/>
              <w:right w:val="nil"/>
            </w:tcBorders>
            <w:shd w:val="clear" w:color="auto" w:fill="auto"/>
            <w:noWrap/>
            <w:vAlign w:val="center"/>
            <w:hideMark/>
          </w:tcPr>
          <w:p w14:paraId="77481DE8" w14:textId="77777777" w:rsidR="00040451" w:rsidRPr="00040451" w:rsidRDefault="00040451" w:rsidP="00040451">
            <w:pPr>
              <w:jc w:val="left"/>
              <w:rPr>
                <w:rFonts w:ascii="Times New Roman" w:eastAsia="Times New Roman" w:hAnsi="Times New Roman" w:cs="Times New Roman"/>
                <w:sz w:val="20"/>
                <w:szCs w:val="20"/>
                <w:lang w:eastAsia="zh-CN"/>
              </w:rPr>
            </w:pPr>
          </w:p>
        </w:tc>
        <w:tc>
          <w:tcPr>
            <w:tcW w:w="1099" w:type="dxa"/>
            <w:tcBorders>
              <w:top w:val="nil"/>
              <w:left w:val="nil"/>
              <w:bottom w:val="nil"/>
              <w:right w:val="nil"/>
            </w:tcBorders>
            <w:shd w:val="clear" w:color="auto" w:fill="auto"/>
            <w:noWrap/>
            <w:vAlign w:val="center"/>
            <w:hideMark/>
          </w:tcPr>
          <w:p w14:paraId="24B054D4" w14:textId="77777777" w:rsidR="00040451" w:rsidRPr="00040451" w:rsidRDefault="00040451" w:rsidP="00040451">
            <w:pPr>
              <w:jc w:val="center"/>
              <w:rPr>
                <w:rFonts w:ascii="Times New Roman" w:eastAsia="Times New Roman" w:hAnsi="Times New Roman" w:cs="Times New Roman"/>
                <w:sz w:val="20"/>
                <w:szCs w:val="20"/>
                <w:lang w:eastAsia="zh-CN"/>
              </w:rPr>
            </w:pPr>
          </w:p>
        </w:tc>
        <w:tc>
          <w:tcPr>
            <w:tcW w:w="222" w:type="dxa"/>
            <w:vAlign w:val="center"/>
            <w:hideMark/>
          </w:tcPr>
          <w:p w14:paraId="1BB3131F"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77C32B65" w14:textId="77777777" w:rsidTr="00040451">
        <w:trPr>
          <w:trHeight w:val="278"/>
        </w:trPr>
        <w:tc>
          <w:tcPr>
            <w:tcW w:w="7705" w:type="dxa"/>
            <w:tcBorders>
              <w:top w:val="nil"/>
              <w:left w:val="nil"/>
              <w:bottom w:val="nil"/>
              <w:right w:val="nil"/>
            </w:tcBorders>
            <w:shd w:val="clear" w:color="000000" w:fill="BDD7EE"/>
            <w:noWrap/>
            <w:vAlign w:val="center"/>
            <w:hideMark/>
          </w:tcPr>
          <w:p w14:paraId="28D8BCC9"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Difficult to navigate</w:t>
            </w:r>
          </w:p>
        </w:tc>
        <w:tc>
          <w:tcPr>
            <w:tcW w:w="1099" w:type="dxa"/>
            <w:tcBorders>
              <w:top w:val="nil"/>
              <w:left w:val="nil"/>
              <w:bottom w:val="nil"/>
              <w:right w:val="nil"/>
            </w:tcBorders>
            <w:shd w:val="clear" w:color="000000" w:fill="BDD7EE"/>
            <w:noWrap/>
            <w:vAlign w:val="center"/>
            <w:hideMark/>
          </w:tcPr>
          <w:p w14:paraId="1DCF374D"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7</w:t>
            </w:r>
          </w:p>
        </w:tc>
        <w:tc>
          <w:tcPr>
            <w:tcW w:w="222" w:type="dxa"/>
            <w:vAlign w:val="center"/>
            <w:hideMark/>
          </w:tcPr>
          <w:p w14:paraId="31893501"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7BEA0FA9" w14:textId="77777777" w:rsidTr="00040451">
        <w:trPr>
          <w:trHeight w:val="278"/>
        </w:trPr>
        <w:tc>
          <w:tcPr>
            <w:tcW w:w="7705" w:type="dxa"/>
            <w:tcBorders>
              <w:top w:val="nil"/>
              <w:left w:val="nil"/>
              <w:bottom w:val="nil"/>
              <w:right w:val="nil"/>
            </w:tcBorders>
            <w:shd w:val="clear" w:color="auto" w:fill="auto"/>
            <w:noWrap/>
            <w:vAlign w:val="center"/>
            <w:hideMark/>
          </w:tcPr>
          <w:p w14:paraId="1564BF33"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Difficult to find information</w:t>
            </w:r>
          </w:p>
        </w:tc>
        <w:tc>
          <w:tcPr>
            <w:tcW w:w="1099" w:type="dxa"/>
            <w:tcBorders>
              <w:top w:val="nil"/>
              <w:left w:val="nil"/>
              <w:bottom w:val="nil"/>
              <w:right w:val="nil"/>
            </w:tcBorders>
            <w:shd w:val="clear" w:color="auto" w:fill="auto"/>
            <w:noWrap/>
            <w:vAlign w:val="center"/>
            <w:hideMark/>
          </w:tcPr>
          <w:p w14:paraId="5507C498"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4</w:t>
            </w:r>
          </w:p>
        </w:tc>
        <w:tc>
          <w:tcPr>
            <w:tcW w:w="222" w:type="dxa"/>
            <w:vAlign w:val="center"/>
            <w:hideMark/>
          </w:tcPr>
          <w:p w14:paraId="260DD67C"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3F6A2F44" w14:textId="77777777" w:rsidTr="00040451">
        <w:trPr>
          <w:trHeight w:val="278"/>
        </w:trPr>
        <w:tc>
          <w:tcPr>
            <w:tcW w:w="7705" w:type="dxa"/>
            <w:tcBorders>
              <w:top w:val="nil"/>
              <w:left w:val="nil"/>
              <w:bottom w:val="nil"/>
              <w:right w:val="nil"/>
            </w:tcBorders>
            <w:shd w:val="clear" w:color="000000" w:fill="BDD7EE"/>
            <w:noWrap/>
            <w:vAlign w:val="center"/>
            <w:hideMark/>
          </w:tcPr>
          <w:p w14:paraId="5D67C493"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Confusing</w:t>
            </w:r>
          </w:p>
        </w:tc>
        <w:tc>
          <w:tcPr>
            <w:tcW w:w="1099" w:type="dxa"/>
            <w:tcBorders>
              <w:top w:val="nil"/>
              <w:left w:val="nil"/>
              <w:bottom w:val="nil"/>
              <w:right w:val="nil"/>
            </w:tcBorders>
            <w:shd w:val="clear" w:color="000000" w:fill="BDD7EE"/>
            <w:noWrap/>
            <w:vAlign w:val="center"/>
            <w:hideMark/>
          </w:tcPr>
          <w:p w14:paraId="70ED10BE"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222" w:type="dxa"/>
            <w:vAlign w:val="center"/>
            <w:hideMark/>
          </w:tcPr>
          <w:p w14:paraId="51A844F4"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79D720C5" w14:textId="77777777" w:rsidTr="00040451">
        <w:trPr>
          <w:trHeight w:val="278"/>
        </w:trPr>
        <w:tc>
          <w:tcPr>
            <w:tcW w:w="7705" w:type="dxa"/>
            <w:tcBorders>
              <w:top w:val="nil"/>
              <w:left w:val="nil"/>
              <w:bottom w:val="nil"/>
              <w:right w:val="nil"/>
            </w:tcBorders>
            <w:shd w:val="clear" w:color="auto" w:fill="auto"/>
            <w:noWrap/>
            <w:vAlign w:val="center"/>
            <w:hideMark/>
          </w:tcPr>
          <w:p w14:paraId="67A40962"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Difficult to understand</w:t>
            </w:r>
          </w:p>
        </w:tc>
        <w:tc>
          <w:tcPr>
            <w:tcW w:w="1099" w:type="dxa"/>
            <w:tcBorders>
              <w:top w:val="nil"/>
              <w:left w:val="nil"/>
              <w:bottom w:val="nil"/>
              <w:right w:val="nil"/>
            </w:tcBorders>
            <w:shd w:val="clear" w:color="auto" w:fill="auto"/>
            <w:noWrap/>
            <w:vAlign w:val="center"/>
            <w:hideMark/>
          </w:tcPr>
          <w:p w14:paraId="1B08F1F6"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222" w:type="dxa"/>
            <w:vAlign w:val="center"/>
            <w:hideMark/>
          </w:tcPr>
          <w:p w14:paraId="4137196C"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05189E47" w14:textId="77777777" w:rsidTr="00040451">
        <w:trPr>
          <w:trHeight w:val="278"/>
        </w:trPr>
        <w:tc>
          <w:tcPr>
            <w:tcW w:w="7705" w:type="dxa"/>
            <w:tcBorders>
              <w:top w:val="nil"/>
              <w:left w:val="nil"/>
              <w:bottom w:val="nil"/>
              <w:right w:val="nil"/>
            </w:tcBorders>
            <w:shd w:val="clear" w:color="000000" w:fill="BDD7EE"/>
            <w:noWrap/>
            <w:vAlign w:val="center"/>
            <w:hideMark/>
          </w:tcPr>
          <w:p w14:paraId="4D110BEB"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It's not very inclusive</w:t>
            </w:r>
          </w:p>
        </w:tc>
        <w:tc>
          <w:tcPr>
            <w:tcW w:w="1099" w:type="dxa"/>
            <w:tcBorders>
              <w:top w:val="nil"/>
              <w:left w:val="nil"/>
              <w:bottom w:val="nil"/>
              <w:right w:val="nil"/>
            </w:tcBorders>
            <w:shd w:val="clear" w:color="000000" w:fill="BDD7EE"/>
            <w:noWrap/>
            <w:vAlign w:val="center"/>
            <w:hideMark/>
          </w:tcPr>
          <w:p w14:paraId="22031502"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222" w:type="dxa"/>
            <w:vAlign w:val="center"/>
            <w:hideMark/>
          </w:tcPr>
          <w:p w14:paraId="6B49B103"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37D5D7AF" w14:textId="77777777" w:rsidTr="00040451">
        <w:trPr>
          <w:trHeight w:val="278"/>
        </w:trPr>
        <w:tc>
          <w:tcPr>
            <w:tcW w:w="7705" w:type="dxa"/>
            <w:tcBorders>
              <w:top w:val="nil"/>
              <w:left w:val="nil"/>
              <w:bottom w:val="nil"/>
              <w:right w:val="nil"/>
            </w:tcBorders>
            <w:shd w:val="clear" w:color="auto" w:fill="auto"/>
            <w:noWrap/>
            <w:vAlign w:val="center"/>
            <w:hideMark/>
          </w:tcPr>
          <w:p w14:paraId="1C7CC9B6"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Mention the email on the website</w:t>
            </w:r>
          </w:p>
        </w:tc>
        <w:tc>
          <w:tcPr>
            <w:tcW w:w="1099" w:type="dxa"/>
            <w:tcBorders>
              <w:top w:val="nil"/>
              <w:left w:val="nil"/>
              <w:bottom w:val="nil"/>
              <w:right w:val="nil"/>
            </w:tcBorders>
            <w:shd w:val="clear" w:color="auto" w:fill="auto"/>
            <w:noWrap/>
            <w:vAlign w:val="center"/>
            <w:hideMark/>
          </w:tcPr>
          <w:p w14:paraId="7A52FC44"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222" w:type="dxa"/>
            <w:vAlign w:val="center"/>
            <w:hideMark/>
          </w:tcPr>
          <w:p w14:paraId="5CA4C2E6"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10DEF7AC" w14:textId="77777777" w:rsidTr="00040451">
        <w:trPr>
          <w:trHeight w:val="278"/>
        </w:trPr>
        <w:tc>
          <w:tcPr>
            <w:tcW w:w="7705" w:type="dxa"/>
            <w:tcBorders>
              <w:top w:val="nil"/>
              <w:left w:val="nil"/>
              <w:bottom w:val="nil"/>
              <w:right w:val="nil"/>
            </w:tcBorders>
            <w:shd w:val="clear" w:color="000000" w:fill="BDD7EE"/>
            <w:noWrap/>
            <w:vAlign w:val="center"/>
            <w:hideMark/>
          </w:tcPr>
          <w:p w14:paraId="21C01E28"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Minimal information</w:t>
            </w:r>
          </w:p>
        </w:tc>
        <w:tc>
          <w:tcPr>
            <w:tcW w:w="1099" w:type="dxa"/>
            <w:tcBorders>
              <w:top w:val="nil"/>
              <w:left w:val="nil"/>
              <w:bottom w:val="nil"/>
              <w:right w:val="nil"/>
            </w:tcBorders>
            <w:shd w:val="clear" w:color="000000" w:fill="BDD7EE"/>
            <w:noWrap/>
            <w:vAlign w:val="center"/>
            <w:hideMark/>
          </w:tcPr>
          <w:p w14:paraId="6251A63E"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222" w:type="dxa"/>
            <w:vAlign w:val="center"/>
            <w:hideMark/>
          </w:tcPr>
          <w:p w14:paraId="71637DD3"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7F096DFD" w14:textId="77777777" w:rsidTr="00040451">
        <w:trPr>
          <w:trHeight w:val="278"/>
        </w:trPr>
        <w:tc>
          <w:tcPr>
            <w:tcW w:w="7705" w:type="dxa"/>
            <w:tcBorders>
              <w:top w:val="nil"/>
              <w:left w:val="nil"/>
              <w:bottom w:val="nil"/>
              <w:right w:val="nil"/>
            </w:tcBorders>
            <w:shd w:val="clear" w:color="auto" w:fill="auto"/>
            <w:noWrap/>
            <w:vAlign w:val="center"/>
            <w:hideMark/>
          </w:tcPr>
          <w:p w14:paraId="54D04A3D"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Not very user friendly</w:t>
            </w:r>
          </w:p>
        </w:tc>
        <w:tc>
          <w:tcPr>
            <w:tcW w:w="1099" w:type="dxa"/>
            <w:tcBorders>
              <w:top w:val="nil"/>
              <w:left w:val="nil"/>
              <w:bottom w:val="nil"/>
              <w:right w:val="nil"/>
            </w:tcBorders>
            <w:shd w:val="clear" w:color="auto" w:fill="auto"/>
            <w:noWrap/>
            <w:vAlign w:val="center"/>
            <w:hideMark/>
          </w:tcPr>
          <w:p w14:paraId="55BCEE4F"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222" w:type="dxa"/>
            <w:vAlign w:val="center"/>
            <w:hideMark/>
          </w:tcPr>
          <w:p w14:paraId="4C0F38F8"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2406AFA4" w14:textId="77777777" w:rsidTr="00040451">
        <w:trPr>
          <w:trHeight w:val="278"/>
        </w:trPr>
        <w:tc>
          <w:tcPr>
            <w:tcW w:w="7705" w:type="dxa"/>
            <w:tcBorders>
              <w:top w:val="nil"/>
              <w:left w:val="nil"/>
              <w:bottom w:val="nil"/>
              <w:right w:val="nil"/>
            </w:tcBorders>
            <w:shd w:val="clear" w:color="000000" w:fill="BDD7EE"/>
            <w:noWrap/>
            <w:vAlign w:val="center"/>
            <w:hideMark/>
          </w:tcPr>
          <w:p w14:paraId="27CD7255"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Provide services for credit cards</w:t>
            </w:r>
          </w:p>
        </w:tc>
        <w:tc>
          <w:tcPr>
            <w:tcW w:w="1099" w:type="dxa"/>
            <w:tcBorders>
              <w:top w:val="nil"/>
              <w:left w:val="nil"/>
              <w:bottom w:val="nil"/>
              <w:right w:val="nil"/>
            </w:tcBorders>
            <w:shd w:val="clear" w:color="000000" w:fill="BDD7EE"/>
            <w:noWrap/>
            <w:vAlign w:val="center"/>
            <w:hideMark/>
          </w:tcPr>
          <w:p w14:paraId="0FA7DE41"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222" w:type="dxa"/>
            <w:vAlign w:val="center"/>
            <w:hideMark/>
          </w:tcPr>
          <w:p w14:paraId="36062002"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0A1F532B" w14:textId="77777777" w:rsidTr="00040451">
        <w:trPr>
          <w:trHeight w:val="278"/>
        </w:trPr>
        <w:tc>
          <w:tcPr>
            <w:tcW w:w="7705" w:type="dxa"/>
            <w:tcBorders>
              <w:top w:val="nil"/>
              <w:left w:val="nil"/>
              <w:bottom w:val="nil"/>
              <w:right w:val="nil"/>
            </w:tcBorders>
            <w:shd w:val="clear" w:color="auto" w:fill="auto"/>
            <w:noWrap/>
            <w:vAlign w:val="center"/>
            <w:hideMark/>
          </w:tcPr>
          <w:p w14:paraId="2F8CE1EC"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Search engine not specific enough</w:t>
            </w:r>
          </w:p>
        </w:tc>
        <w:tc>
          <w:tcPr>
            <w:tcW w:w="1099" w:type="dxa"/>
            <w:tcBorders>
              <w:top w:val="nil"/>
              <w:left w:val="nil"/>
              <w:bottom w:val="nil"/>
              <w:right w:val="nil"/>
            </w:tcBorders>
            <w:shd w:val="clear" w:color="auto" w:fill="auto"/>
            <w:noWrap/>
            <w:vAlign w:val="center"/>
            <w:hideMark/>
          </w:tcPr>
          <w:p w14:paraId="4AC3EF2E"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222" w:type="dxa"/>
            <w:vAlign w:val="center"/>
            <w:hideMark/>
          </w:tcPr>
          <w:p w14:paraId="59BB8662"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46392F5A" w14:textId="77777777" w:rsidTr="00040451">
        <w:trPr>
          <w:trHeight w:val="278"/>
        </w:trPr>
        <w:tc>
          <w:tcPr>
            <w:tcW w:w="7705" w:type="dxa"/>
            <w:tcBorders>
              <w:top w:val="nil"/>
              <w:left w:val="nil"/>
              <w:bottom w:val="nil"/>
              <w:right w:val="nil"/>
            </w:tcBorders>
            <w:shd w:val="clear" w:color="000000" w:fill="BDD7EE"/>
            <w:noWrap/>
            <w:vAlign w:val="center"/>
            <w:hideMark/>
          </w:tcPr>
          <w:p w14:paraId="6EC64BDF"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The search brings up random things.  Very hard to navigate</w:t>
            </w:r>
          </w:p>
        </w:tc>
        <w:tc>
          <w:tcPr>
            <w:tcW w:w="1099" w:type="dxa"/>
            <w:tcBorders>
              <w:top w:val="nil"/>
              <w:left w:val="nil"/>
              <w:bottom w:val="nil"/>
              <w:right w:val="nil"/>
            </w:tcBorders>
            <w:shd w:val="clear" w:color="000000" w:fill="BDD7EE"/>
            <w:noWrap/>
            <w:vAlign w:val="center"/>
            <w:hideMark/>
          </w:tcPr>
          <w:p w14:paraId="48598D24"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222" w:type="dxa"/>
            <w:vAlign w:val="center"/>
            <w:hideMark/>
          </w:tcPr>
          <w:p w14:paraId="2E8883E8"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16675E99" w14:textId="77777777" w:rsidTr="00040451">
        <w:trPr>
          <w:trHeight w:val="278"/>
        </w:trPr>
        <w:tc>
          <w:tcPr>
            <w:tcW w:w="7705" w:type="dxa"/>
            <w:tcBorders>
              <w:top w:val="nil"/>
              <w:left w:val="nil"/>
              <w:bottom w:val="nil"/>
              <w:right w:val="nil"/>
            </w:tcBorders>
            <w:shd w:val="clear" w:color="auto" w:fill="auto"/>
            <w:noWrap/>
            <w:vAlign w:val="center"/>
            <w:hideMark/>
          </w:tcPr>
          <w:p w14:paraId="1ADA61E5"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They haven't fairly calculated the rates on the websites</w:t>
            </w:r>
          </w:p>
        </w:tc>
        <w:tc>
          <w:tcPr>
            <w:tcW w:w="1099" w:type="dxa"/>
            <w:tcBorders>
              <w:top w:val="nil"/>
              <w:left w:val="nil"/>
              <w:bottom w:val="nil"/>
              <w:right w:val="nil"/>
            </w:tcBorders>
            <w:shd w:val="clear" w:color="auto" w:fill="auto"/>
            <w:noWrap/>
            <w:vAlign w:val="center"/>
            <w:hideMark/>
          </w:tcPr>
          <w:p w14:paraId="46EA4BA2"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222" w:type="dxa"/>
            <w:vAlign w:val="center"/>
            <w:hideMark/>
          </w:tcPr>
          <w:p w14:paraId="25645D98"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41AD367D" w14:textId="77777777" w:rsidTr="00040451">
        <w:trPr>
          <w:trHeight w:val="278"/>
        </w:trPr>
        <w:tc>
          <w:tcPr>
            <w:tcW w:w="7705" w:type="dxa"/>
            <w:tcBorders>
              <w:top w:val="nil"/>
              <w:left w:val="nil"/>
              <w:bottom w:val="nil"/>
              <w:right w:val="nil"/>
            </w:tcBorders>
            <w:shd w:val="clear" w:color="000000" w:fill="BDD7EE"/>
            <w:noWrap/>
            <w:vAlign w:val="center"/>
            <w:hideMark/>
          </w:tcPr>
          <w:p w14:paraId="16A4C6E9" w14:textId="77777777" w:rsidR="00040451" w:rsidRPr="00040451" w:rsidRDefault="00040451" w:rsidP="00040451">
            <w:pPr>
              <w:jc w:val="left"/>
              <w:rPr>
                <w:rFonts w:eastAsia="Times New Roman"/>
                <w:sz w:val="20"/>
                <w:szCs w:val="20"/>
                <w:lang w:eastAsia="zh-CN"/>
              </w:rPr>
            </w:pPr>
            <w:r w:rsidRPr="00040451">
              <w:rPr>
                <w:rFonts w:eastAsia="Times New Roman"/>
                <w:sz w:val="20"/>
                <w:szCs w:val="20"/>
                <w:lang w:eastAsia="zh-CN"/>
              </w:rPr>
              <w:t>Too much information</w:t>
            </w:r>
          </w:p>
        </w:tc>
        <w:tc>
          <w:tcPr>
            <w:tcW w:w="1099" w:type="dxa"/>
            <w:tcBorders>
              <w:top w:val="nil"/>
              <w:left w:val="nil"/>
              <w:bottom w:val="nil"/>
              <w:right w:val="nil"/>
            </w:tcBorders>
            <w:shd w:val="clear" w:color="000000" w:fill="BDD7EE"/>
            <w:noWrap/>
            <w:vAlign w:val="center"/>
            <w:hideMark/>
          </w:tcPr>
          <w:p w14:paraId="4A6F9C61" w14:textId="77777777" w:rsidR="00040451" w:rsidRPr="00040451" w:rsidRDefault="00040451" w:rsidP="00040451">
            <w:pPr>
              <w:jc w:val="center"/>
              <w:rPr>
                <w:rFonts w:eastAsia="Times New Roman"/>
                <w:sz w:val="20"/>
                <w:szCs w:val="20"/>
                <w:lang w:eastAsia="zh-CN"/>
              </w:rPr>
            </w:pPr>
            <w:r w:rsidRPr="00040451">
              <w:rPr>
                <w:rFonts w:eastAsia="Times New Roman"/>
                <w:sz w:val="20"/>
                <w:szCs w:val="20"/>
                <w:lang w:eastAsia="zh-CN"/>
              </w:rPr>
              <w:t>1</w:t>
            </w:r>
          </w:p>
        </w:tc>
        <w:tc>
          <w:tcPr>
            <w:tcW w:w="222" w:type="dxa"/>
            <w:vAlign w:val="center"/>
            <w:hideMark/>
          </w:tcPr>
          <w:p w14:paraId="36CF16DF"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6742C8CA" w14:textId="77777777" w:rsidTr="00040451">
        <w:trPr>
          <w:trHeight w:val="278"/>
        </w:trPr>
        <w:tc>
          <w:tcPr>
            <w:tcW w:w="7705" w:type="dxa"/>
            <w:tcBorders>
              <w:top w:val="nil"/>
              <w:left w:val="nil"/>
              <w:bottom w:val="nil"/>
              <w:right w:val="nil"/>
            </w:tcBorders>
            <w:shd w:val="clear" w:color="auto" w:fill="auto"/>
            <w:noWrap/>
            <w:vAlign w:val="center"/>
            <w:hideMark/>
          </w:tcPr>
          <w:p w14:paraId="2D102C35" w14:textId="77777777" w:rsidR="00040451" w:rsidRPr="00040451" w:rsidRDefault="00040451" w:rsidP="00040451">
            <w:pPr>
              <w:jc w:val="center"/>
              <w:rPr>
                <w:rFonts w:eastAsia="Times New Roman"/>
                <w:sz w:val="20"/>
                <w:szCs w:val="20"/>
                <w:lang w:eastAsia="zh-CN"/>
              </w:rPr>
            </w:pPr>
          </w:p>
        </w:tc>
        <w:tc>
          <w:tcPr>
            <w:tcW w:w="1099" w:type="dxa"/>
            <w:tcBorders>
              <w:top w:val="nil"/>
              <w:left w:val="nil"/>
              <w:bottom w:val="nil"/>
              <w:right w:val="nil"/>
            </w:tcBorders>
            <w:shd w:val="clear" w:color="auto" w:fill="auto"/>
            <w:noWrap/>
            <w:vAlign w:val="center"/>
            <w:hideMark/>
          </w:tcPr>
          <w:p w14:paraId="607CBC14" w14:textId="77777777" w:rsidR="00040451" w:rsidRPr="00040451" w:rsidRDefault="00040451" w:rsidP="00040451">
            <w:pPr>
              <w:jc w:val="left"/>
              <w:rPr>
                <w:rFonts w:ascii="Times New Roman" w:eastAsia="Times New Roman" w:hAnsi="Times New Roman" w:cs="Times New Roman"/>
                <w:sz w:val="20"/>
                <w:szCs w:val="20"/>
                <w:lang w:eastAsia="zh-CN"/>
              </w:rPr>
            </w:pPr>
          </w:p>
        </w:tc>
        <w:tc>
          <w:tcPr>
            <w:tcW w:w="222" w:type="dxa"/>
            <w:vAlign w:val="center"/>
            <w:hideMark/>
          </w:tcPr>
          <w:p w14:paraId="2C482867" w14:textId="77777777" w:rsidR="00040451" w:rsidRPr="00040451" w:rsidRDefault="00040451" w:rsidP="00040451">
            <w:pPr>
              <w:jc w:val="left"/>
              <w:rPr>
                <w:rFonts w:ascii="Times New Roman" w:eastAsia="Times New Roman" w:hAnsi="Times New Roman" w:cs="Times New Roman"/>
                <w:sz w:val="20"/>
                <w:szCs w:val="20"/>
                <w:lang w:eastAsia="zh-CN"/>
              </w:rPr>
            </w:pPr>
          </w:p>
        </w:tc>
      </w:tr>
      <w:tr w:rsidR="00040451" w:rsidRPr="00040451" w14:paraId="5C53A2F5" w14:textId="77777777" w:rsidTr="00040451">
        <w:trPr>
          <w:trHeight w:val="278"/>
        </w:trPr>
        <w:tc>
          <w:tcPr>
            <w:tcW w:w="7705" w:type="dxa"/>
            <w:tcBorders>
              <w:top w:val="nil"/>
              <w:left w:val="nil"/>
              <w:bottom w:val="nil"/>
              <w:right w:val="nil"/>
            </w:tcBorders>
            <w:shd w:val="clear" w:color="auto" w:fill="auto"/>
            <w:noWrap/>
            <w:vAlign w:val="center"/>
            <w:hideMark/>
          </w:tcPr>
          <w:p w14:paraId="081DD144" w14:textId="77777777" w:rsidR="00040451" w:rsidRPr="00040451" w:rsidRDefault="00040451" w:rsidP="00040451">
            <w:pPr>
              <w:jc w:val="left"/>
              <w:rPr>
                <w:rFonts w:eastAsia="Times New Roman"/>
                <w:b/>
                <w:bCs/>
                <w:sz w:val="20"/>
                <w:szCs w:val="20"/>
                <w:lang w:eastAsia="zh-CN"/>
              </w:rPr>
            </w:pPr>
            <w:r w:rsidRPr="00040451">
              <w:rPr>
                <w:rFonts w:eastAsia="Times New Roman"/>
                <w:b/>
                <w:bCs/>
                <w:sz w:val="20"/>
                <w:szCs w:val="20"/>
                <w:lang w:eastAsia="zh-CN"/>
              </w:rPr>
              <w:t>Total</w:t>
            </w:r>
          </w:p>
        </w:tc>
        <w:tc>
          <w:tcPr>
            <w:tcW w:w="1099" w:type="dxa"/>
            <w:tcBorders>
              <w:top w:val="nil"/>
              <w:left w:val="nil"/>
              <w:bottom w:val="nil"/>
              <w:right w:val="nil"/>
            </w:tcBorders>
            <w:shd w:val="clear" w:color="auto" w:fill="auto"/>
            <w:noWrap/>
            <w:vAlign w:val="center"/>
            <w:hideMark/>
          </w:tcPr>
          <w:p w14:paraId="7AF1D60C" w14:textId="77777777" w:rsidR="00040451" w:rsidRPr="00040451" w:rsidRDefault="00040451" w:rsidP="00040451">
            <w:pPr>
              <w:jc w:val="center"/>
              <w:rPr>
                <w:rFonts w:eastAsia="Times New Roman"/>
                <w:b/>
                <w:bCs/>
                <w:sz w:val="20"/>
                <w:szCs w:val="20"/>
                <w:lang w:eastAsia="zh-CN"/>
              </w:rPr>
            </w:pPr>
            <w:r w:rsidRPr="00040451">
              <w:rPr>
                <w:rFonts w:eastAsia="Times New Roman"/>
                <w:b/>
                <w:bCs/>
                <w:sz w:val="20"/>
                <w:szCs w:val="20"/>
                <w:lang w:eastAsia="zh-CN"/>
              </w:rPr>
              <w:t>22</w:t>
            </w:r>
          </w:p>
        </w:tc>
        <w:tc>
          <w:tcPr>
            <w:tcW w:w="222" w:type="dxa"/>
            <w:vAlign w:val="center"/>
            <w:hideMark/>
          </w:tcPr>
          <w:p w14:paraId="2AAD7AFA" w14:textId="77777777" w:rsidR="00040451" w:rsidRPr="00040451" w:rsidRDefault="00040451" w:rsidP="00040451">
            <w:pPr>
              <w:jc w:val="left"/>
              <w:rPr>
                <w:rFonts w:ascii="Times New Roman" w:eastAsia="Times New Roman" w:hAnsi="Times New Roman" w:cs="Times New Roman"/>
                <w:sz w:val="20"/>
                <w:szCs w:val="20"/>
                <w:lang w:eastAsia="zh-CN"/>
              </w:rPr>
            </w:pPr>
          </w:p>
        </w:tc>
      </w:tr>
    </w:tbl>
    <w:p w14:paraId="5E7D286F" w14:textId="77777777" w:rsidR="00040451" w:rsidRDefault="00040451" w:rsidP="006F3240">
      <w:pPr>
        <w:jc w:val="center"/>
      </w:pPr>
    </w:p>
    <w:p w14:paraId="672F5B1F" w14:textId="420C7277" w:rsidR="00221F0D" w:rsidRPr="00E83F19" w:rsidRDefault="00221F0D" w:rsidP="00E83F19">
      <w:pPr>
        <w:rPr>
          <w:rFonts w:eastAsia="Times New Roman"/>
          <w:b/>
          <w:bCs/>
          <w:i/>
          <w:iCs/>
          <w:lang w:val="en-US"/>
        </w:rPr>
      </w:pPr>
    </w:p>
    <w:p w14:paraId="19F4BDAF" w14:textId="0AC0728B" w:rsidR="00221F0D" w:rsidRDefault="00221F0D" w:rsidP="00221F0D">
      <w:pPr>
        <w:pStyle w:val="Heading2"/>
      </w:pPr>
      <w:bookmarkStart w:id="161" w:name="_Toc67909431"/>
      <w:r>
        <w:t>Cleaning</w:t>
      </w:r>
      <w:bookmarkEnd w:id="161"/>
      <w:r>
        <w:t xml:space="preserve"> </w:t>
      </w:r>
    </w:p>
    <w:p w14:paraId="13F6E2B1" w14:textId="77777777" w:rsidR="000313B2" w:rsidRPr="000313B2" w:rsidRDefault="000313B2" w:rsidP="000313B2">
      <w:pPr>
        <w:rPr>
          <w:lang w:val="en-US"/>
        </w:rPr>
      </w:pPr>
    </w:p>
    <w:p w14:paraId="1DD65F2A" w14:textId="19F2E4ED" w:rsidR="00E83F19" w:rsidRDefault="00E83F19" w:rsidP="00E83F19">
      <w:pPr>
        <w:rPr>
          <w:lang w:val="en-US"/>
        </w:rPr>
      </w:pPr>
      <w:r>
        <w:rPr>
          <w:lang w:val="en-US"/>
        </w:rPr>
        <w:t>There were two cleaning services included in the survey this year, including the maintenance and cleaning of public areas and the maintenance and cleaning of strip shopping areas.</w:t>
      </w:r>
    </w:p>
    <w:p w14:paraId="164528CC" w14:textId="763AE5A2" w:rsidR="00E83F19" w:rsidRDefault="00E83F19" w:rsidP="00E83F19">
      <w:pPr>
        <w:rPr>
          <w:lang w:val="en-US"/>
        </w:rPr>
      </w:pPr>
    </w:p>
    <w:p w14:paraId="4C887BA6" w14:textId="048A4777" w:rsidR="00E83F19" w:rsidRDefault="00E83F19" w:rsidP="00E83F19">
      <w:pPr>
        <w:rPr>
          <w:lang w:val="en-US"/>
        </w:rPr>
      </w:pPr>
      <w:r>
        <w:rPr>
          <w:lang w:val="en-US"/>
        </w:rPr>
        <w:t xml:space="preserve">The average satisfaction with these two services declined somewhat this year, down 4.2% to </w:t>
      </w:r>
      <w:r w:rsidR="0089121D">
        <w:rPr>
          <w:lang w:val="en-US"/>
        </w:rPr>
        <w:t>7.32, although it remains at a “very good” level.</w:t>
      </w:r>
    </w:p>
    <w:p w14:paraId="47E44D0A" w14:textId="1C6C43F0" w:rsidR="0089121D" w:rsidRDefault="0089121D" w:rsidP="00E83F19">
      <w:pPr>
        <w:rPr>
          <w:lang w:val="en-US"/>
        </w:rPr>
      </w:pPr>
    </w:p>
    <w:p w14:paraId="007716B9" w14:textId="4BD33983" w:rsidR="0089121D" w:rsidRDefault="0089121D" w:rsidP="00E83F19">
      <w:pPr>
        <w:rPr>
          <w:lang w:val="en-US"/>
        </w:rPr>
      </w:pPr>
      <w:r>
        <w:rPr>
          <w:lang w:val="en-US"/>
        </w:rPr>
        <w:t>Satisfaction with both these cleaning and maintenance services declined by a similar level this year.</w:t>
      </w:r>
    </w:p>
    <w:p w14:paraId="068460D8" w14:textId="1F83EF8D" w:rsidR="0089121D" w:rsidRDefault="0089121D" w:rsidP="00E83F19">
      <w:pPr>
        <w:rPr>
          <w:lang w:val="en-US"/>
        </w:rPr>
      </w:pPr>
    </w:p>
    <w:p w14:paraId="61B1FED6" w14:textId="015237A0" w:rsidR="0089121D" w:rsidRDefault="0089121D" w:rsidP="0089121D">
      <w:pPr>
        <w:rPr>
          <w:lang w:val="en-US"/>
        </w:rPr>
      </w:pPr>
      <w:r>
        <w:rPr>
          <w:lang w:val="en-US"/>
        </w:rPr>
        <w:t>The following graph provides a cross-tabulation of the average importance of and average satisfaction with these three services and facilities, with the crosshairs representing the City of Bayside average importance (8.96) and average satisfaction (7.55) with all 26 included Council provided services and facilities.</w:t>
      </w:r>
    </w:p>
    <w:p w14:paraId="4A2CB138" w14:textId="2F977EBF" w:rsidR="0089121D" w:rsidRDefault="0089121D" w:rsidP="0089121D">
      <w:pPr>
        <w:rPr>
          <w:lang w:val="en-US"/>
        </w:rPr>
      </w:pPr>
    </w:p>
    <w:p w14:paraId="61E63CAD" w14:textId="67F61684" w:rsidR="0089121D" w:rsidRDefault="0089121D" w:rsidP="0089121D">
      <w:pPr>
        <w:rPr>
          <w:lang w:val="en-US"/>
        </w:rPr>
      </w:pPr>
      <w:r>
        <w:rPr>
          <w:lang w:val="en-US"/>
        </w:rPr>
        <w:t>Consistent with the results recorded in recent years, both cleaning and maintenance services were of approximately average importance and both received approximately average satisfaction scores.</w:t>
      </w:r>
    </w:p>
    <w:p w14:paraId="035001B9" w14:textId="2F5EC557" w:rsidR="0089121D" w:rsidRDefault="0089121D" w:rsidP="0089121D">
      <w:pPr>
        <w:rPr>
          <w:lang w:val="en-US"/>
        </w:rPr>
      </w:pPr>
    </w:p>
    <w:p w14:paraId="61C557BF" w14:textId="557EA804" w:rsidR="0089121D" w:rsidRDefault="0089121D" w:rsidP="0089121D">
      <w:pPr>
        <w:rPr>
          <w:lang w:val="en-US"/>
        </w:rPr>
      </w:pPr>
      <w:r>
        <w:rPr>
          <w:lang w:val="en-US"/>
        </w:rPr>
        <w:t xml:space="preserve">It is noted that </w:t>
      </w:r>
      <w:r w:rsidR="00597188">
        <w:rPr>
          <w:lang w:val="en-US"/>
        </w:rPr>
        <w:t>both</w:t>
      </w:r>
      <w:r>
        <w:rPr>
          <w:lang w:val="en-US"/>
        </w:rPr>
        <w:t xml:space="preserve"> services moved from approximately average to marginally lower than average satisfaction this year, although the difference is not statistically significant.</w:t>
      </w:r>
    </w:p>
    <w:p w14:paraId="5D1DA962" w14:textId="29391D3D" w:rsidR="00221F0D" w:rsidRDefault="00221F0D" w:rsidP="00221F0D">
      <w:pPr>
        <w:rPr>
          <w:lang w:val="en-US"/>
        </w:rPr>
      </w:pPr>
    </w:p>
    <w:p w14:paraId="0F2364D6" w14:textId="3D1AE3D4" w:rsidR="009C275E" w:rsidRDefault="0069049A" w:rsidP="009C275E">
      <w:pPr>
        <w:jc w:val="center"/>
        <w:rPr>
          <w:lang w:val="en-US"/>
        </w:rPr>
      </w:pPr>
      <w:r>
        <w:rPr>
          <w:noProof/>
        </w:rPr>
        <mc:AlternateContent>
          <mc:Choice Requires="wpg">
            <w:drawing>
              <wp:anchor distT="0" distB="0" distL="114300" distR="114300" simplePos="0" relativeHeight="251736064" behindDoc="0" locked="0" layoutInCell="1" allowOverlap="1" wp14:anchorId="4BA30CCA" wp14:editId="547B8FC4">
                <wp:simplePos x="0" y="0"/>
                <wp:positionH relativeFrom="column">
                  <wp:posOffset>962025</wp:posOffset>
                </wp:positionH>
                <wp:positionV relativeFrom="paragraph">
                  <wp:posOffset>571500</wp:posOffset>
                </wp:positionV>
                <wp:extent cx="4181475" cy="3305176"/>
                <wp:effectExtent l="0" t="0" r="28575" b="28575"/>
                <wp:wrapNone/>
                <wp:docPr id="230" name="Group 230"/>
                <wp:cNvGraphicFramePr/>
                <a:graphic xmlns:a="http://schemas.openxmlformats.org/drawingml/2006/main">
                  <a:graphicData uri="http://schemas.microsoft.com/office/word/2010/wordprocessingGroup">
                    <wpg:wgp>
                      <wpg:cNvGrpSpPr/>
                      <wpg:grpSpPr>
                        <a:xfrm>
                          <a:off x="0" y="0"/>
                          <a:ext cx="4181475" cy="3305176"/>
                          <a:chOff x="0" y="0"/>
                          <a:chExt cx="4181475" cy="3305176"/>
                        </a:xfrm>
                      </wpg:grpSpPr>
                      <wps:wsp>
                        <wps:cNvPr id="267" name="TextBox 6"/>
                        <wps:cNvSpPr txBox="1"/>
                        <wps:spPr>
                          <a:xfrm>
                            <a:off x="0" y="295275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37134669" w14:textId="77777777" w:rsidR="009E4117" w:rsidRDefault="009E4117" w:rsidP="00E10AD2">
                              <w:pPr>
                                <w:jc w:val="center"/>
                              </w:pPr>
                              <w:r>
                                <w:rPr>
                                  <w:rFonts w:asciiTheme="minorHAnsi" w:cstheme="minorBidi"/>
                                  <w:b/>
                                  <w:bCs/>
                                  <w:color w:val="FF0000"/>
                                  <w:sz w:val="16"/>
                                  <w:szCs w:val="16"/>
                                </w:rPr>
                                <w:t>Lower Importance / Lower satisfaction</w:t>
                              </w:r>
                            </w:p>
                          </w:txbxContent>
                        </wps:txbx>
                        <wps:bodyPr vertOverflow="clip" horzOverflow="clip" wrap="square" rtlCol="0" anchor="t"/>
                      </wps:wsp>
                      <wps:wsp>
                        <wps:cNvPr id="278" name="TextBox 4"/>
                        <wps:cNvSpPr txBox="1"/>
                        <wps:spPr>
                          <a:xfrm>
                            <a:off x="2867025" y="295275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1A57B9E9" w14:textId="77777777" w:rsidR="009E4117" w:rsidRDefault="009E4117" w:rsidP="00E10AD2">
                              <w:pPr>
                                <w:jc w:val="center"/>
                              </w:pPr>
                              <w:r>
                                <w:rPr>
                                  <w:rFonts w:asciiTheme="minorHAnsi" w:cstheme="minorBidi"/>
                                  <w:b/>
                                  <w:bCs/>
                                  <w:color w:val="FF0000"/>
                                  <w:sz w:val="16"/>
                                  <w:szCs w:val="16"/>
                                </w:rPr>
                                <w:t>Higher Importance / Lower satisfaction</w:t>
                              </w:r>
                            </w:p>
                          </w:txbxContent>
                        </wps:txbx>
                        <wps:bodyPr vertOverflow="clip" horzOverflow="clip" wrap="square" rtlCol="0" anchor="t"/>
                      </wps:wsp>
                      <wps:wsp>
                        <wps:cNvPr id="299" name="TextBox 3"/>
                        <wps:cNvSpPr txBox="1"/>
                        <wps:spPr>
                          <a:xfrm>
                            <a:off x="0" y="9525"/>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6996139D" w14:textId="77777777" w:rsidR="009E4117" w:rsidRDefault="009E4117" w:rsidP="0028027B">
                              <w:pPr>
                                <w:jc w:val="center"/>
                              </w:pPr>
                              <w:r>
                                <w:rPr>
                                  <w:rFonts w:asciiTheme="minorHAnsi" w:cstheme="minorBidi"/>
                                  <w:b/>
                                  <w:bCs/>
                                  <w:color w:val="FF0000"/>
                                  <w:sz w:val="16"/>
                                  <w:szCs w:val="16"/>
                                </w:rPr>
                                <w:t>Lower Importance / Higher satisfaction</w:t>
                              </w:r>
                            </w:p>
                          </w:txbxContent>
                        </wps:txbx>
                        <wps:bodyPr vertOverflow="clip" horzOverflow="clip" wrap="square" rtlCol="0" anchor="t"/>
                      </wps:wsp>
                      <wps:wsp>
                        <wps:cNvPr id="308" name="TextBox 5"/>
                        <wps:cNvSpPr txBox="1"/>
                        <wps:spPr>
                          <a:xfrm>
                            <a:off x="291465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616B65E5" w14:textId="77777777" w:rsidR="009E4117" w:rsidRDefault="009E4117" w:rsidP="00844590">
                              <w:pPr>
                                <w:jc w:val="center"/>
                              </w:pPr>
                              <w:r>
                                <w:rPr>
                                  <w:rFonts w:asciiTheme="minorHAnsi" w:cstheme="minorBidi"/>
                                  <w:b/>
                                  <w:bCs/>
                                  <w:color w:val="FF0000"/>
                                  <w:sz w:val="16"/>
                                  <w:szCs w:val="16"/>
                                </w:rPr>
                                <w:t>Higher Importance / Higher satisfaction</w:t>
                              </w:r>
                            </w:p>
                          </w:txbxContent>
                        </wps:txbx>
                        <wps:bodyPr vertOverflow="clip" horzOverflow="clip" wrap="square" rtlCol="0" anchor="t"/>
                      </wps:wsp>
                    </wpg:wgp>
                  </a:graphicData>
                </a:graphic>
              </wp:anchor>
            </w:drawing>
          </mc:Choice>
          <mc:Fallback xmlns:w16sdtdh="http://schemas.microsoft.com/office/word/2020/wordml/sdtdatahash">
            <w:pict>
              <v:group w14:anchorId="4BA30CCA" id="Group 230" o:spid="_x0000_s1056" style="position:absolute;left:0;text-align:left;margin-left:75.75pt;margin-top:45pt;width:329.25pt;height:260.25pt;z-index:251736064" coordsize="41814,33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BRGwMAAA8QAAAOAAAAZHJzL2Uyb0RvYy54bWzsV1tv0zAUfkfiP1h+Z7n0Hi2dxAZ7ATax&#10;8QPcxEkjHNvYbpPx6zm262zrhEaH4GHqS9o45/r5fOfYp2d9y9CWKt0InuPkJMaI8kKUDa9z/O32&#10;47s5RtoQXhImOM3xHdX4bPn2zWknM5qKtWAlVQiMcJ11MsdrY2QWRbpY05boEyEph4+VUC0x8Krq&#10;qFSkA+sti9I4nkadUKVUoqBaw+qF/4iXzn5V0cJcVZWmBrEcQ2zGPZV7ruwzWp6SrFZErptiFwZ5&#10;QRQtaTg4HUxdEEPQRjVPTLVNoYQWlTkpRBuJqmoK6nKAbJJ4L5tLJTbS5VJnXS0HmADaPZxebLb4&#10;sr1WqClznI4AH05a2CTnF9kFgKeTdQZSl0reyGu1W6j9m824r1RrfyEX1Dtg7wZgaW9QAYvjZJ6M&#10;ZxOMCvg2GsWTZDb10Bdr2J8nesX6wzOaUXAc2fiGcDoJZaTvkdJ/h9TNmkjqNkBbDAJS01lA6hYy&#10;fC965LKxzkHKwoRMD8tACI+gzjQs/hatdDFJZ5NdMQbMknQ6nacBs0k6Tp2TIXGSSaXNJRUtsn9y&#10;rKDYXQ2S7SdtYKNANIhY11qwpvzYMOZeLMHoOVNoS4AazLhIQeORFOOoyzFEZ8NoJVSJ5rXz8UjM&#10;sfXe2KpOnAzbtJ9F6R1MJ3HsErQugm8X4gNL8I1xWLRAesDcP3PHqI2Z8a+0glp1VeaTUPXK5uAJ&#10;DbSAEg60dsZAwQpWkPWBujsVq01dHzlQf1By/gU3g37bcKE8iAEIj1H5PWxC5eUDFB4Ai4XpV71j&#10;a+CmzlaivIOCgx5sruBRMQFbVrBGYrQW6uf+Wge9Drbxx4YoipEy7Fz41kh4AfI5NrZk3RYAkSz9&#10;/wejZjAmfO8JjBoH5hzIqHQ+ncW2XqHTHHnl6X7klatp6APP82ro2K+CV4vFPq9GL+QVdFZglBsF&#10;0B+gKe4G9HFMKd8k9XFMuTn9eEylodxeA51G8ZMxNQn5HTqmFskYzkSOVMeD33FA/fmAGhr4P2aU&#10;u1jBrdMd0nc3ZHutffjuDor39/jlLwAAAP//AwBQSwMEFAAGAAgAAAAhAPDaF7jfAAAACgEAAA8A&#10;AABkcnMvZG93bnJldi54bWxMj01Lw0AQhu+C/2EZwZvdrJJS02xKKeqpCLaC9LbNTpPQ7GzIbpP0&#10;3zs96W1e5uH9yFeTa8WAfWg8aVCzBARS6W1DlYbv/fvTAkSIhqxpPaGGKwZYFfd3ucmsH+kLh12s&#10;BJtQyIyGOsYukzKUNToTZr5D4t/J985Eln0lbW9GNnetfE6SuXSmIU6oTYebGsvz7uI0fIxmXL+o&#10;t2F7Pm2uh336+bNVqPXjw7Regog4xT8YbvW5OhTc6egvZINoWacqZVTDa8KbGFio23HUMFdJCrLI&#10;5f8JxS8AAAD//wMAUEsBAi0AFAAGAAgAAAAhALaDOJL+AAAA4QEAABMAAAAAAAAAAAAAAAAAAAAA&#10;AFtDb250ZW50X1R5cGVzXS54bWxQSwECLQAUAAYACAAAACEAOP0h/9YAAACUAQAACwAAAAAAAAAA&#10;AAAAAAAvAQAAX3JlbHMvLnJlbHNQSwECLQAUAAYACAAAACEAv3BAURsDAAAPEAAADgAAAAAAAAAA&#10;AAAAAAAuAgAAZHJzL2Uyb0RvYy54bWxQSwECLQAUAAYACAAAACEA8NoXuN8AAAAKAQAADwAAAAAA&#10;AAAAAAAAAAB1BQAAZHJzL2Rvd25yZXYueG1sUEsFBgAAAAAEAAQA8wAAAIEGAAAAAA==&#10;">
                <v:shape id="_x0000_s1057" type="#_x0000_t202" style="position:absolute;top:29527;width:12668;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z1xxQAAANwAAAAPAAAAZHJzL2Rvd25yZXYueG1sRI/RasJA&#10;FETfC/2H5RZ8azbNg9roGkpLoaBQTfsB1+w1Ce7ejdk1xr93C0Ifh5k5wyyL0RoxUO9bxwpekhQE&#10;ceV0y7WC35/P5zkIH5A1Gsek4EoeitXjwxJz7S68o6EMtYgQ9jkqaELocil91ZBFn7iOOHoH11sM&#10;Ufa11D1eItwamaXpVFpsOS402NF7Q9WxPFsFH9+vu2y9PulyP27PZjPDuTYnpSZP49sCRKAx/Ifv&#10;7S+tIJvO4O9MPAJydQMAAP//AwBQSwECLQAUAAYACAAAACEA2+H2y+4AAACFAQAAEwAAAAAAAAAA&#10;AAAAAAAAAAAAW0NvbnRlbnRfVHlwZXNdLnhtbFBLAQItABQABgAIAAAAIQBa9CxbvwAAABUBAAAL&#10;AAAAAAAAAAAAAAAAAB8BAABfcmVscy8ucmVsc1BLAQItABQABgAIAAAAIQDpbz1xxQAAANwAAAAP&#10;AAAAAAAAAAAAAAAAAAcCAABkcnMvZG93bnJldi54bWxQSwUGAAAAAAMAAwC3AAAA+QIAAAAA&#10;" fillcolor="white [3201]" strokecolor="#a5a5a5 [2092]">
                  <v:textbox>
                    <w:txbxContent>
                      <w:p w14:paraId="37134669" w14:textId="77777777" w:rsidR="009E4117" w:rsidRDefault="009E4117" w:rsidP="00E10AD2">
                        <w:pPr>
                          <w:jc w:val="center"/>
                        </w:pPr>
                        <w:r>
                          <w:rPr>
                            <w:rFonts w:asciiTheme="minorHAnsi" w:cstheme="minorBidi"/>
                            <w:b/>
                            <w:bCs/>
                            <w:color w:val="FF0000"/>
                            <w:sz w:val="16"/>
                            <w:szCs w:val="16"/>
                          </w:rPr>
                          <w:t>Lower Importance / Lower satisfaction</w:t>
                        </w:r>
                      </w:p>
                    </w:txbxContent>
                  </v:textbox>
                </v:shape>
                <v:shape id="_x0000_s1058" type="#_x0000_t202" style="position:absolute;left:28670;top:29527;width:12668;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T/ewgAAANwAAAAPAAAAZHJzL2Rvd25yZXYueG1sRE/dasIw&#10;FL4f+A7hCLtbU3sxXTWKOAaDDrZ2PsCxObbF5KQ2sXZvv1wMdvnx/W92kzVipMF3jhUskhQEce10&#10;x42C4/fb0wqED8gajWNS8EMedtvZwwZz7e5c0liFRsQQ9jkqaEPocyl93ZJFn7ieOHJnN1gMEQ6N&#10;1APeY7g1MkvTZ2mx49jQYk+HlupLdbMKXj9fyqworro6TV8387HElTZXpR7n034NItAU/sV/7net&#10;IFvGtfFMPAJy+wsAAP//AwBQSwECLQAUAAYACAAAACEA2+H2y+4AAACFAQAAEwAAAAAAAAAAAAAA&#10;AAAAAAAAW0NvbnRlbnRfVHlwZXNdLnhtbFBLAQItABQABgAIAAAAIQBa9CxbvwAAABUBAAALAAAA&#10;AAAAAAAAAAAAAB8BAABfcmVscy8ucmVsc1BLAQItABQABgAIAAAAIQAdKT/ewgAAANwAAAAPAAAA&#10;AAAAAAAAAAAAAAcCAABkcnMvZG93bnJldi54bWxQSwUGAAAAAAMAAwC3AAAA9gIAAAAA&#10;" fillcolor="white [3201]" strokecolor="#a5a5a5 [2092]">
                  <v:textbox>
                    <w:txbxContent>
                      <w:p w14:paraId="1A57B9E9" w14:textId="77777777" w:rsidR="009E4117" w:rsidRDefault="009E4117" w:rsidP="00E10AD2">
                        <w:pPr>
                          <w:jc w:val="center"/>
                        </w:pPr>
                        <w:r>
                          <w:rPr>
                            <w:rFonts w:asciiTheme="minorHAnsi" w:cstheme="minorBidi"/>
                            <w:b/>
                            <w:bCs/>
                            <w:color w:val="FF0000"/>
                            <w:sz w:val="16"/>
                            <w:szCs w:val="16"/>
                          </w:rPr>
                          <w:t>Higher Importance / Lower satisfaction</w:t>
                        </w:r>
                      </w:p>
                    </w:txbxContent>
                  </v:textbox>
                </v:shape>
                <v:shape id="_x0000_s1059" type="#_x0000_t202" style="position:absolute;top:95;width:12668;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Xy/xAAAANwAAAAPAAAAZHJzL2Rvd25yZXYueG1sRI/RasJA&#10;FETfBf9huULfdNM8tCZ1laIIgoI17QfcZq9JcPduzK4a/74rFHwcZuYMM1v01ogrdb5xrOB1koAg&#10;Lp1uuFLw870eT0H4gKzROCYFd/KwmA8HM8y1u/GBrkWoRISwz1FBHUKbS+nLmiz6iWuJo3d0ncUQ&#10;ZVdJ3eEtwq2RaZK8SYsNx4UaW1rWVJ6Ki1Ww2meHdLs96+K3/7qY3TtOtTkr9TLqPz9ABOrDM/zf&#10;3mgFaZbB40w8AnL+BwAA//8DAFBLAQItABQABgAIAAAAIQDb4fbL7gAAAIUBAAATAAAAAAAAAAAA&#10;AAAAAAAAAABbQ29udGVudF9UeXBlc10ueG1sUEsBAi0AFAAGAAgAAAAhAFr0LFu/AAAAFQEAAAsA&#10;AAAAAAAAAAAAAAAAHwEAAF9yZWxzLy5yZWxzUEsBAi0AFAAGAAgAAAAhAMJpfL/EAAAA3AAAAA8A&#10;AAAAAAAAAAAAAAAABwIAAGRycy9kb3ducmV2LnhtbFBLBQYAAAAAAwADALcAAAD4AgAAAAA=&#10;" fillcolor="white [3201]" strokecolor="#a5a5a5 [2092]">
                  <v:textbox>
                    <w:txbxContent>
                      <w:p w14:paraId="6996139D" w14:textId="77777777" w:rsidR="009E4117" w:rsidRDefault="009E4117" w:rsidP="0028027B">
                        <w:pPr>
                          <w:jc w:val="center"/>
                        </w:pPr>
                        <w:r>
                          <w:rPr>
                            <w:rFonts w:asciiTheme="minorHAnsi" w:cstheme="minorBidi"/>
                            <w:b/>
                            <w:bCs/>
                            <w:color w:val="FF0000"/>
                            <w:sz w:val="16"/>
                            <w:szCs w:val="16"/>
                          </w:rPr>
                          <w:t>Lower Importance / Higher satisfaction</w:t>
                        </w:r>
                      </w:p>
                    </w:txbxContent>
                  </v:textbox>
                </v:shape>
                <v:shape id="_x0000_s1060" type="#_x0000_t202" style="position:absolute;left:29146;width:12668;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kM+wgAAANwAAAAPAAAAZHJzL2Rvd25yZXYueG1sRE/dasIw&#10;FL4f+A7hCLtb0znQrjOKKILQgWu3Bzhrztqy5KQ2Uevbm4vBLj++/+V6tEZcaPCdYwXPSQqCuHa6&#10;40bB1+f+KQPhA7JG45gU3MjDejV5WGKu3ZVLulShETGEfY4K2hD6XEpft2TRJ64njtyPGyyGCIdG&#10;6gGvMdwaOUvTubTYcWxosadtS/VvdbYKdsfXclYUJ119jx9n877ATJuTUo/TcfMGItAY/sV/7oNW&#10;8JLGtfFMPAJydQcAAP//AwBQSwECLQAUAAYACAAAACEA2+H2y+4AAACFAQAAEwAAAAAAAAAAAAAA&#10;AAAAAAAAW0NvbnRlbnRfVHlwZXNdLnhtbFBLAQItABQABgAIAAAAIQBa9CxbvwAAABUBAAALAAAA&#10;AAAAAAAAAAAAAB8BAABfcmVscy8ucmVsc1BLAQItABQABgAIAAAAIQAzzkM+wgAAANwAAAAPAAAA&#10;AAAAAAAAAAAAAAcCAABkcnMvZG93bnJldi54bWxQSwUGAAAAAAMAAwC3AAAA9gIAAAAA&#10;" fillcolor="white [3201]" strokecolor="#a5a5a5 [2092]">
                  <v:textbox>
                    <w:txbxContent>
                      <w:p w14:paraId="616B65E5" w14:textId="77777777" w:rsidR="009E4117" w:rsidRDefault="009E4117" w:rsidP="00844590">
                        <w:pPr>
                          <w:jc w:val="center"/>
                        </w:pPr>
                        <w:r>
                          <w:rPr>
                            <w:rFonts w:asciiTheme="minorHAnsi" w:cstheme="minorBidi"/>
                            <w:b/>
                            <w:bCs/>
                            <w:color w:val="FF0000"/>
                            <w:sz w:val="16"/>
                            <w:szCs w:val="16"/>
                          </w:rPr>
                          <w:t>Higher Importance / Higher satisfaction</w:t>
                        </w:r>
                      </w:p>
                    </w:txbxContent>
                  </v:textbox>
                </v:shape>
              </v:group>
            </w:pict>
          </mc:Fallback>
        </mc:AlternateContent>
      </w:r>
      <w:r w:rsidR="00801EB5" w:rsidRPr="00801EB5">
        <w:rPr>
          <w:noProof/>
        </w:rPr>
        <w:drawing>
          <wp:inline distT="0" distB="0" distL="0" distR="0" wp14:anchorId="6928FFE8" wp14:editId="09174911">
            <wp:extent cx="5066298" cy="4400550"/>
            <wp:effectExtent l="0" t="0" r="127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069469" cy="4403304"/>
                    </a:xfrm>
                    <a:prstGeom prst="rect">
                      <a:avLst/>
                    </a:prstGeom>
                    <a:noFill/>
                    <a:ln>
                      <a:noFill/>
                    </a:ln>
                  </pic:spPr>
                </pic:pic>
              </a:graphicData>
            </a:graphic>
          </wp:inline>
        </w:drawing>
      </w:r>
    </w:p>
    <w:p w14:paraId="3F24A8E6" w14:textId="77777777" w:rsidR="0089121D" w:rsidRPr="0089121D" w:rsidRDefault="0089121D" w:rsidP="009C275E">
      <w:pPr>
        <w:jc w:val="center"/>
        <w:rPr>
          <w:sz w:val="12"/>
          <w:szCs w:val="12"/>
          <w:lang w:val="en-US"/>
        </w:rPr>
      </w:pPr>
    </w:p>
    <w:p w14:paraId="55F7F808" w14:textId="66CAC734" w:rsidR="00221F0D" w:rsidRDefault="00221F0D" w:rsidP="00221F0D">
      <w:pPr>
        <w:pStyle w:val="Heading3"/>
      </w:pPr>
      <w:bookmarkStart w:id="162" w:name="_Toc67909432"/>
      <w:r>
        <w:t>The maintenance and cleaning of public areas</w:t>
      </w:r>
      <w:bookmarkEnd w:id="162"/>
    </w:p>
    <w:p w14:paraId="0C48FC65" w14:textId="670774BF" w:rsidR="0089121D" w:rsidRPr="0089121D" w:rsidRDefault="0089121D" w:rsidP="0089121D">
      <w:pPr>
        <w:rPr>
          <w:sz w:val="16"/>
          <w:szCs w:val="16"/>
          <w:lang w:val="en-US"/>
        </w:rPr>
      </w:pPr>
    </w:p>
    <w:p w14:paraId="2416BD39" w14:textId="2CEC2940" w:rsidR="0089121D" w:rsidRPr="0089121D" w:rsidRDefault="0089121D" w:rsidP="0089121D">
      <w:pPr>
        <w:rPr>
          <w:lang w:val="en-US"/>
        </w:rPr>
      </w:pPr>
      <w:r>
        <w:rPr>
          <w:lang w:val="en-US"/>
        </w:rPr>
        <w:t>The importance of the maintenance and cleaning of public areas increased marginally this year to 9.05, which ranks this the 11</w:t>
      </w:r>
      <w:r w:rsidRPr="0089121D">
        <w:rPr>
          <w:vertAlign w:val="superscript"/>
          <w:lang w:val="en-US"/>
        </w:rPr>
        <w:t>th</w:t>
      </w:r>
      <w:r>
        <w:rPr>
          <w:lang w:val="en-US"/>
        </w:rPr>
        <w:t xml:space="preserve"> most important of the 26 services and facilities.  Satisfaction declined </w:t>
      </w:r>
      <w:r w:rsidR="00597188">
        <w:rPr>
          <w:lang w:val="en-US"/>
        </w:rPr>
        <w:t>notably</w:t>
      </w:r>
      <w:r>
        <w:rPr>
          <w:lang w:val="en-US"/>
        </w:rPr>
        <w:t xml:space="preserve"> this year, down four percent to 7.25, although it remains “very good” and ranked 19</w:t>
      </w:r>
      <w:r w:rsidRPr="0089121D">
        <w:rPr>
          <w:vertAlign w:val="superscript"/>
          <w:lang w:val="en-US"/>
        </w:rPr>
        <w:t>th</w:t>
      </w:r>
      <w:r>
        <w:rPr>
          <w:lang w:val="en-US"/>
        </w:rPr>
        <w:t xml:space="preserve"> in terms of satisfaction. </w:t>
      </w:r>
    </w:p>
    <w:p w14:paraId="7A481EF4" w14:textId="77777777" w:rsidR="00CD4F91" w:rsidRPr="0089121D" w:rsidRDefault="00CD4F91" w:rsidP="00CD4F91">
      <w:pPr>
        <w:rPr>
          <w:sz w:val="12"/>
          <w:szCs w:val="12"/>
          <w:lang w:val="en-US"/>
        </w:rPr>
      </w:pPr>
    </w:p>
    <w:p w14:paraId="1112344D" w14:textId="2275941A" w:rsidR="001D22BE" w:rsidRDefault="00CD4F91" w:rsidP="001D22BE">
      <w:pPr>
        <w:jc w:val="center"/>
        <w:rPr>
          <w:lang w:val="en-US"/>
        </w:rPr>
      </w:pPr>
      <w:r w:rsidRPr="00CD4F91">
        <w:rPr>
          <w:noProof/>
        </w:rPr>
        <w:drawing>
          <wp:inline distT="0" distB="0" distL="0" distR="0" wp14:anchorId="37C44005" wp14:editId="6139DFFE">
            <wp:extent cx="5680710" cy="3086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80710" cy="3086100"/>
                    </a:xfrm>
                    <a:prstGeom prst="rect">
                      <a:avLst/>
                    </a:prstGeom>
                    <a:noFill/>
                    <a:ln>
                      <a:noFill/>
                    </a:ln>
                  </pic:spPr>
                </pic:pic>
              </a:graphicData>
            </a:graphic>
          </wp:inline>
        </w:drawing>
      </w:r>
    </w:p>
    <w:p w14:paraId="13BF762D" w14:textId="77777777" w:rsidR="000313B2" w:rsidRPr="000313B2" w:rsidRDefault="000313B2" w:rsidP="001D22BE">
      <w:pPr>
        <w:jc w:val="center"/>
        <w:rPr>
          <w:sz w:val="20"/>
          <w:szCs w:val="20"/>
          <w:lang w:val="en-US"/>
        </w:rPr>
      </w:pPr>
    </w:p>
    <w:p w14:paraId="095B28E3" w14:textId="31AB054D" w:rsidR="00221F0D" w:rsidRDefault="00221F0D" w:rsidP="00221F0D">
      <w:pPr>
        <w:pStyle w:val="Heading3"/>
      </w:pPr>
      <w:bookmarkStart w:id="163" w:name="_Toc67909433"/>
      <w:r>
        <w:t>The maintenance and cleaning of strip shopping areas</w:t>
      </w:r>
      <w:bookmarkEnd w:id="163"/>
    </w:p>
    <w:p w14:paraId="08F72E85" w14:textId="0DC06C1A" w:rsidR="00597188" w:rsidRPr="000313B2" w:rsidRDefault="00597188" w:rsidP="00597188">
      <w:pPr>
        <w:rPr>
          <w:sz w:val="16"/>
          <w:szCs w:val="16"/>
          <w:lang w:val="en-US"/>
        </w:rPr>
      </w:pPr>
    </w:p>
    <w:p w14:paraId="29FFD55F" w14:textId="54877C17" w:rsidR="00597188" w:rsidRPr="00597188" w:rsidRDefault="00597188" w:rsidP="00597188">
      <w:pPr>
        <w:rPr>
          <w:lang w:val="en-US"/>
        </w:rPr>
      </w:pPr>
      <w:r>
        <w:rPr>
          <w:lang w:val="en-US"/>
        </w:rPr>
        <w:t>The importance of the maintenance and cleaning of strip shopping areas remained essentially stable this year at 8.93, which ranks this the 17</w:t>
      </w:r>
      <w:r w:rsidRPr="00597188">
        <w:rPr>
          <w:vertAlign w:val="superscript"/>
          <w:lang w:val="en-US"/>
        </w:rPr>
        <w:t>th</w:t>
      </w:r>
      <w:r>
        <w:rPr>
          <w:lang w:val="en-US"/>
        </w:rPr>
        <w:t xml:space="preserve"> most important of the 26 included services and facilities.  Satisfaction declined notably this year, down 4.3% to 7.39, although it remains “very good” and ranked 15</w:t>
      </w:r>
      <w:r w:rsidRPr="00597188">
        <w:rPr>
          <w:vertAlign w:val="superscript"/>
          <w:lang w:val="en-US"/>
        </w:rPr>
        <w:t>th</w:t>
      </w:r>
      <w:r>
        <w:rPr>
          <w:lang w:val="en-US"/>
        </w:rPr>
        <w:t xml:space="preserve"> in terms of satisfaction.</w:t>
      </w:r>
    </w:p>
    <w:p w14:paraId="5C4D9582" w14:textId="77777777" w:rsidR="001D22BE" w:rsidRPr="000313B2" w:rsidRDefault="001D22BE" w:rsidP="001D22BE">
      <w:pPr>
        <w:rPr>
          <w:sz w:val="16"/>
          <w:szCs w:val="16"/>
          <w:lang w:val="en-US"/>
        </w:rPr>
      </w:pPr>
    </w:p>
    <w:p w14:paraId="1F0C229B" w14:textId="6CB063BB" w:rsidR="00221F0D" w:rsidRDefault="00CD4F91" w:rsidP="001D22BE">
      <w:pPr>
        <w:jc w:val="center"/>
        <w:rPr>
          <w:lang w:val="en-US"/>
        </w:rPr>
      </w:pPr>
      <w:r w:rsidRPr="00CD4F91">
        <w:rPr>
          <w:noProof/>
        </w:rPr>
        <w:drawing>
          <wp:inline distT="0" distB="0" distL="0" distR="0" wp14:anchorId="21075DE2" wp14:editId="763599F3">
            <wp:extent cx="5731510" cy="314325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31510" cy="3143250"/>
                    </a:xfrm>
                    <a:prstGeom prst="rect">
                      <a:avLst/>
                    </a:prstGeom>
                    <a:noFill/>
                    <a:ln>
                      <a:noFill/>
                    </a:ln>
                  </pic:spPr>
                </pic:pic>
              </a:graphicData>
            </a:graphic>
          </wp:inline>
        </w:drawing>
      </w:r>
    </w:p>
    <w:p w14:paraId="100C3C0B" w14:textId="2EE852A1" w:rsidR="003A23CB" w:rsidRDefault="00221F0D" w:rsidP="003A23CB">
      <w:pPr>
        <w:pStyle w:val="Heading2"/>
      </w:pPr>
      <w:bookmarkStart w:id="164" w:name="_Toc67909434"/>
      <w:r>
        <w:t>Transport i</w:t>
      </w:r>
      <w:r w:rsidR="003A23CB">
        <w:t>nfrastructure</w:t>
      </w:r>
      <w:bookmarkEnd w:id="164"/>
    </w:p>
    <w:p w14:paraId="21B6B0B3" w14:textId="78A57E11" w:rsidR="00597188" w:rsidRPr="0069049A" w:rsidRDefault="00597188" w:rsidP="00597188">
      <w:pPr>
        <w:rPr>
          <w:sz w:val="20"/>
          <w:szCs w:val="20"/>
          <w:lang w:val="en-US"/>
        </w:rPr>
      </w:pPr>
    </w:p>
    <w:p w14:paraId="7FE25778" w14:textId="0A93030C" w:rsidR="00597188" w:rsidRDefault="00597188" w:rsidP="00597188">
      <w:pPr>
        <w:rPr>
          <w:lang w:val="en-US"/>
        </w:rPr>
      </w:pPr>
      <w:r>
        <w:rPr>
          <w:lang w:val="en-US"/>
        </w:rPr>
        <w:t>There were three transport infrastructure related services included in the survey again this year, including on and off-road bike paths, the maintenance and repair of footpaths, and the maintenance and repair of sealed local roads.</w:t>
      </w:r>
    </w:p>
    <w:p w14:paraId="44E89F27" w14:textId="2B2E730F" w:rsidR="00597188" w:rsidRPr="0069049A" w:rsidRDefault="00597188" w:rsidP="00597188">
      <w:pPr>
        <w:rPr>
          <w:sz w:val="20"/>
          <w:szCs w:val="20"/>
          <w:lang w:val="en-US"/>
        </w:rPr>
      </w:pPr>
    </w:p>
    <w:p w14:paraId="3000E2C3" w14:textId="50721D51" w:rsidR="00597188" w:rsidRDefault="00597188" w:rsidP="00597188">
      <w:pPr>
        <w:rPr>
          <w:lang w:val="en-US"/>
        </w:rPr>
      </w:pPr>
      <w:r>
        <w:rPr>
          <w:lang w:val="en-US"/>
        </w:rPr>
        <w:t>The average satisfaction with these three services somewhat this year, down 3.5% to 7.12, which is a “good”, down from an “excellent” level of satisfaction.</w:t>
      </w:r>
      <w:r w:rsidR="0069049A">
        <w:rPr>
          <w:lang w:val="en-US"/>
        </w:rPr>
        <w:t xml:space="preserve">  This decline is consistent with the average decline in satisfaction with services and facilities this year of 3.2%.</w:t>
      </w:r>
    </w:p>
    <w:p w14:paraId="424C96E2" w14:textId="0F4526A9" w:rsidR="00597188" w:rsidRPr="0069049A" w:rsidRDefault="00597188" w:rsidP="00597188">
      <w:pPr>
        <w:rPr>
          <w:sz w:val="20"/>
          <w:szCs w:val="20"/>
          <w:lang w:val="en-US"/>
        </w:rPr>
      </w:pPr>
    </w:p>
    <w:p w14:paraId="6BA5D9F7" w14:textId="54A7B75D" w:rsidR="00597188" w:rsidRDefault="00597188" w:rsidP="00597188">
      <w:pPr>
        <w:rPr>
          <w:lang w:val="en-US"/>
        </w:rPr>
      </w:pPr>
      <w:r>
        <w:rPr>
          <w:lang w:val="en-US"/>
        </w:rPr>
        <w:t>The following graph provides a cross-tabulation of the average importance of and average satisfaction with these three services and facilities, with the crosshairs representing the City of Bayside average importance (8.96) and average satisfaction (7.55) with all 26 included Council provided services and facilities.</w:t>
      </w:r>
    </w:p>
    <w:p w14:paraId="41325482" w14:textId="42E0E461" w:rsidR="00597188" w:rsidRPr="0069049A" w:rsidRDefault="00597188" w:rsidP="00597188">
      <w:pPr>
        <w:rPr>
          <w:sz w:val="20"/>
          <w:szCs w:val="20"/>
          <w:lang w:val="en-US"/>
        </w:rPr>
      </w:pPr>
    </w:p>
    <w:p w14:paraId="48A63F52" w14:textId="0177BB3A" w:rsidR="00597188" w:rsidRDefault="00597188" w:rsidP="00597188">
      <w:pPr>
        <w:rPr>
          <w:lang w:val="en-US"/>
        </w:rPr>
      </w:pPr>
      <w:r>
        <w:rPr>
          <w:lang w:val="en-US"/>
        </w:rPr>
        <w:t xml:space="preserve">Consistent with the results in most recent years, all three of these transport services were of marginally lower than average importance, </w:t>
      </w:r>
      <w:r w:rsidR="005654A9">
        <w:rPr>
          <w:lang w:val="en-US"/>
        </w:rPr>
        <w:t>with on and off-road</w:t>
      </w:r>
      <w:r>
        <w:rPr>
          <w:lang w:val="en-US"/>
        </w:rPr>
        <w:t xml:space="preserve"> of </w:t>
      </w:r>
      <w:r w:rsidR="005654A9">
        <w:rPr>
          <w:lang w:val="en-US"/>
        </w:rPr>
        <w:t xml:space="preserve">somewhat </w:t>
      </w:r>
      <w:r>
        <w:rPr>
          <w:lang w:val="en-US"/>
        </w:rPr>
        <w:t xml:space="preserve">lower importance than </w:t>
      </w:r>
      <w:r w:rsidR="005654A9">
        <w:rPr>
          <w:lang w:val="en-US"/>
        </w:rPr>
        <w:t xml:space="preserve">either footpaths or </w:t>
      </w:r>
      <w:r>
        <w:rPr>
          <w:lang w:val="en-US"/>
        </w:rPr>
        <w:t>sealed local roads.</w:t>
      </w:r>
    </w:p>
    <w:p w14:paraId="69565737" w14:textId="305CCD32" w:rsidR="005654A9" w:rsidRPr="0069049A" w:rsidRDefault="005654A9" w:rsidP="00597188">
      <w:pPr>
        <w:rPr>
          <w:sz w:val="20"/>
          <w:szCs w:val="20"/>
          <w:lang w:val="en-US"/>
        </w:rPr>
      </w:pPr>
    </w:p>
    <w:p w14:paraId="7338D1E6" w14:textId="015FECE7" w:rsidR="005654A9" w:rsidRDefault="005654A9" w:rsidP="00597188">
      <w:pPr>
        <w:rPr>
          <w:lang w:val="en-US"/>
        </w:rPr>
      </w:pPr>
      <w:r>
        <w:rPr>
          <w:lang w:val="en-US"/>
        </w:rPr>
        <w:t>Satisfaction with all three facilities was somewhat lower than average, with satisfaction with footpaths measurably lower than satisfaction with either on and off-road bike paths or the maintenance and repair of sealed local roads.</w:t>
      </w:r>
    </w:p>
    <w:p w14:paraId="58100381" w14:textId="77777777" w:rsidR="000313B2" w:rsidRDefault="000313B2" w:rsidP="00597188">
      <w:pPr>
        <w:rPr>
          <w:lang w:val="en-US"/>
        </w:rPr>
      </w:pPr>
    </w:p>
    <w:p w14:paraId="40682938" w14:textId="2015E60B" w:rsidR="00CE7B7D" w:rsidRDefault="0069049A" w:rsidP="00CE7B7D">
      <w:pPr>
        <w:jc w:val="center"/>
      </w:pPr>
      <w:r>
        <w:rPr>
          <w:noProof/>
        </w:rPr>
        <mc:AlternateContent>
          <mc:Choice Requires="wps">
            <w:drawing>
              <wp:anchor distT="0" distB="0" distL="114300" distR="114300" simplePos="0" relativeHeight="251722752" behindDoc="0" locked="0" layoutInCell="1" allowOverlap="1" wp14:anchorId="6059B754" wp14:editId="43E47C7F">
                <wp:simplePos x="0" y="0"/>
                <wp:positionH relativeFrom="column">
                  <wp:posOffset>999490</wp:posOffset>
                </wp:positionH>
                <wp:positionV relativeFrom="paragraph">
                  <wp:posOffset>562610</wp:posOffset>
                </wp:positionV>
                <wp:extent cx="1266825" cy="352425"/>
                <wp:effectExtent l="0" t="0" r="28575" b="28575"/>
                <wp:wrapNone/>
                <wp:docPr id="300" name="TextBox 3"/>
                <wp:cNvGraphicFramePr/>
                <a:graphic xmlns:a="http://schemas.openxmlformats.org/drawingml/2006/main">
                  <a:graphicData uri="http://schemas.microsoft.com/office/word/2010/wordprocessingShape">
                    <wps:wsp>
                      <wps:cNvSpPr txBox="1"/>
                      <wps:spPr>
                        <a:xfrm>
                          <a:off x="0" y="0"/>
                          <a:ext cx="1266825" cy="352425"/>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269C38E1" w14:textId="77777777" w:rsidR="009E4117" w:rsidRDefault="009E4117" w:rsidP="0028027B">
                            <w:pPr>
                              <w:jc w:val="center"/>
                            </w:pPr>
                            <w:r>
                              <w:rPr>
                                <w:rFonts w:asciiTheme="minorHAnsi" w:cstheme="minorBidi"/>
                                <w:b/>
                                <w:bCs/>
                                <w:color w:val="FF0000"/>
                                <w:sz w:val="16"/>
                                <w:szCs w:val="16"/>
                              </w:rPr>
                              <w:t>Lower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6059B754" id="_x0000_s1061" type="#_x0000_t202" style="position:absolute;left:0;text-align:left;margin-left:78.7pt;margin-top:44.3pt;width:99.75pt;height:27.7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Y77MwIAANwEAAAOAAAAZHJzL2Uyb0RvYy54bWysVMtu2zAQvBfoPxC815Lt2EgFywGaIL20&#10;TZGkH0BTpESUr5K0JffruyQtOU5PKXqh+Nid3Znd1eZmUBIdmPPC6BrPZyVGTFPTCN3W+Mfz/Ydr&#10;jHwguiHSaFbjI/P4Zvv+3aa3FVuYzsiGOQQg2le9rXEXgq2KwtOOKeJnxjINj9w4RQIcXVs0jvSA&#10;rmSxKMt10RvXWGco8x5u7/Ij3iZ8zhkND5x7FpCsMeQW0urSuotrsd2QqnXEdoKe0iD/kIUiQkPQ&#10;CeqOBIL2TvwFpQR1xhseZtSownAuKEscgM28fMXmqSOWJS4gjreTTP7/wdJvh+8OiabGyxL00URB&#10;kZ7ZED6ZAS2jPL31FVg9WbALA1xDmcd7D5eR9cCdil/gg+AdgI6TuICFaHRarNfXixVGFN6Wq8UV&#10;7AG+OHtb58NnZhSKmxo7KF7SlBy++JBNR5MYzBspmnshZTrEhmG30qEDgVLLkHIE8AsrqVFf44+r&#10;lIaywNrrNsW4MEvddwbbtfNkI/fqq2lygPWqBL1yUpN5YvMCCcJLDZdRwixV2oWjZDFnqR8ZB+2T&#10;YpmEa3eRQ25QmCBQcmzTBAYO0ZAD6zf6nlyiN0tz8Ub/ySnFNzpM/kpo47KIl0Vofo5F4Nl+lCIL&#10;ELUIw27I3Xc19tTONEdoNfinhAdYuDRQMiqFxagz7vfrux5mF8r4a08cw8gFeWvyqBNNwb7GIVUp&#10;BoMRShU6jXuc0ZfnlN35p7T9AwAA//8DAFBLAwQUAAYACAAAACEALFbu2N8AAAAKAQAADwAAAGRy&#10;cy9kb3ducmV2LnhtbEyP3U6DQBCF7018h8008c4urZRSZGmMxquatEUfYGFHIN0fyi4tvr3jlb08&#10;OV/OfJNvJ6PZBQffOStgMY+Aoa2d6mwj4Ovz/TEF5oO0SmpnUcAPetgW93e5zJS72iNeytAwGrE+&#10;kwLaEPqMc1+3aKSfux4tdd9uMDJQHBquBnmlcaP5MooSbmRn6UIre3xtsT6VoxHwtt8cl7vdWZXV&#10;dBj1x1qmSp+FeJhNL8/AAk7hH4Y/fVKHgpwqN1rlmaa8WseECkjTBBgBT6tkA6yiJo4XwIuc375Q&#10;/AIAAP//AwBQSwECLQAUAAYACAAAACEAtoM4kv4AAADhAQAAEwAAAAAAAAAAAAAAAAAAAAAAW0Nv&#10;bnRlbnRfVHlwZXNdLnhtbFBLAQItABQABgAIAAAAIQA4/SH/1gAAAJQBAAALAAAAAAAAAAAAAAAA&#10;AC8BAABfcmVscy8ucmVsc1BLAQItABQABgAIAAAAIQBbOY77MwIAANwEAAAOAAAAAAAAAAAAAAAA&#10;AC4CAABkcnMvZTJvRG9jLnhtbFBLAQItABQABgAIAAAAIQAsVu7Y3wAAAAoBAAAPAAAAAAAAAAAA&#10;AAAAAI0EAABkcnMvZG93bnJldi54bWxQSwUGAAAAAAQABADzAAAAmQUAAAAA&#10;" fillcolor="white [3201]" strokecolor="#a5a5a5 [2092]">
                <v:textbox>
                  <w:txbxContent>
                    <w:p w14:paraId="269C38E1" w14:textId="77777777" w:rsidR="009E4117" w:rsidRDefault="009E4117" w:rsidP="0028027B">
                      <w:pPr>
                        <w:jc w:val="center"/>
                      </w:pPr>
                      <w:r>
                        <w:rPr>
                          <w:rFonts w:asciiTheme="minorHAnsi" w:cstheme="minorBidi"/>
                          <w:b/>
                          <w:bCs/>
                          <w:color w:val="FF0000"/>
                          <w:sz w:val="16"/>
                          <w:szCs w:val="16"/>
                        </w:rPr>
                        <w:t>Lower Importance / Higher satisfaction</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7DCAAFED" wp14:editId="2F88E908">
                <wp:simplePos x="0" y="0"/>
                <wp:positionH relativeFrom="column">
                  <wp:posOffset>999490</wp:posOffset>
                </wp:positionH>
                <wp:positionV relativeFrom="paragraph">
                  <wp:posOffset>3517265</wp:posOffset>
                </wp:positionV>
                <wp:extent cx="1266825" cy="352425"/>
                <wp:effectExtent l="0" t="0" r="28575" b="28575"/>
                <wp:wrapNone/>
                <wp:docPr id="268" name="TextBox 6"/>
                <wp:cNvGraphicFramePr/>
                <a:graphic xmlns:a="http://schemas.openxmlformats.org/drawingml/2006/main">
                  <a:graphicData uri="http://schemas.microsoft.com/office/word/2010/wordprocessingShape">
                    <wps:wsp>
                      <wps:cNvSpPr txBox="1"/>
                      <wps:spPr>
                        <a:xfrm>
                          <a:off x="0" y="0"/>
                          <a:ext cx="1266825" cy="352425"/>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32912ED2" w14:textId="77777777" w:rsidR="009E4117" w:rsidRDefault="009E4117" w:rsidP="00E10AD2">
                            <w:pPr>
                              <w:jc w:val="center"/>
                            </w:pPr>
                            <w:r>
                              <w:rPr>
                                <w:rFonts w:asciiTheme="minorHAnsi" w:cstheme="minorBidi"/>
                                <w:b/>
                                <w:bCs/>
                                <w:color w:val="FF0000"/>
                                <w:sz w:val="16"/>
                                <w:szCs w:val="16"/>
                              </w:rPr>
                              <w:t>Lower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7DCAAFED" id="_x0000_s1062" type="#_x0000_t202" style="position:absolute;left:0;text-align:left;margin-left:78.7pt;margin-top:276.95pt;width:99.75pt;height:27.7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JgDNgIAANwEAAAOAAAAZHJzL2Uyb0RvYy54bWysVM1u2zAMvg/YOwi6L3bcxeiCOgXWorts&#10;67B2D6DIki1Mf5OU2NnTj6LjpO1OHXaRJf58JD+SvroejSZ7EaJytqHLRUmJsNy1ynYN/fF49+6S&#10;kpiYbZl2VjT0ICK93rx9czX4tahc73QrAgEQG9eDb2ifkl8XReS9MCwunBcWlNIFwxI8Q1e0gQ2A&#10;bnRRlWVdDC60PjguYgTp7aSkG8SXUvB0L2UUieiGQm4Jz4DnNp/F5oqtu8B8r/gxDfYPWRimLAQ9&#10;Qd2yxMguqL+gjOLBRSfTgjtTOCkVF1gDVLMsX1Tz0DMvsBYgJ/oTTfH/wfKv+2+BqLahVQ2tssxA&#10;kx7FmD66kdSZnsHHNVg9eLBLI4ihzbM8gjBXPcpg8hfqIaAHog8ncgGL8OxU1fVltaKEg+5iVb2H&#10;O8AXZ28fYvoknCH50tAAzUNO2f5zTJPpbJKDRadVe6e0xkceGHGjA9kzaLVOmCOAP7PSlgwN/bDC&#10;NIyHqqPtMMYzM5y+M9i2W6KN3pkvrp0C1KuyxOnJIebYWM0TJNBpC8JM4UQV3tJBi5yztt+FBO6R&#10;samI0G1zDdOAwgYBk/OYIhg4ZEMJVb/S9+iSvQXuxSv9T04Y39l08jfKujCROBMxcdT+nJsgJ/uZ&#10;iomAzEUatyNO3wUOQxZtXXuAUYN/SrqHQ2oHLeNaeUp6F36/lA2wu9DGXzsWBCUh6Rs3rTqzHOwb&#10;mnDKMjKsEHbouO55R5++MbvzT2nzBwAA//8DAFBLAwQUAAYACAAAACEAWbupfuAAAAALAQAADwAA&#10;AGRycy9kb3ducmV2LnhtbEyP3U6DQBBG7018h82YeGcX20ILsjRNjVc1qUUfYGFHIO4PZZcW377T&#10;K72bL3PyzZl8MxnNzjj4zlkBz7MIGNraqc42Ar4+357WwHyQVkntLAr4RQ+b4v4ul5lyF3vEcxka&#10;RiXWZ1JAG0Kfce7rFo30M9ejpd23G4wMFIeGq0FeqNxoPo+ihBvZWbrQyh53LdY/5WgEvB7S43y/&#10;P6mymj5G/b6Sa6VPQjw+TNsXYAGn8AfDTZ/UoSCnyo1WeaYpx6sloQLieJECI2IRJzRUApIoXQIv&#10;cv7/h+IKAAD//wMAUEsBAi0AFAAGAAgAAAAhALaDOJL+AAAA4QEAABMAAAAAAAAAAAAAAAAAAAAA&#10;AFtDb250ZW50X1R5cGVzXS54bWxQSwECLQAUAAYACAAAACEAOP0h/9YAAACUAQAACwAAAAAAAAAA&#10;AAAAAAAvAQAAX3JlbHMvLnJlbHNQSwECLQAUAAYACAAAACEAYWiYAzYCAADcBAAADgAAAAAAAAAA&#10;AAAAAAAuAgAAZHJzL2Uyb0RvYy54bWxQSwECLQAUAAYACAAAACEAWbupfuAAAAALAQAADwAAAAAA&#10;AAAAAAAAAACQBAAAZHJzL2Rvd25yZXYueG1sUEsFBgAAAAAEAAQA8wAAAJ0FAAAAAA==&#10;" fillcolor="white [3201]" strokecolor="#a5a5a5 [2092]">
                <v:textbox>
                  <w:txbxContent>
                    <w:p w14:paraId="32912ED2" w14:textId="77777777" w:rsidR="009E4117" w:rsidRDefault="009E4117" w:rsidP="00E10AD2">
                      <w:pPr>
                        <w:jc w:val="center"/>
                      </w:pPr>
                      <w:r>
                        <w:rPr>
                          <w:rFonts w:asciiTheme="minorHAnsi" w:cstheme="minorBidi"/>
                          <w:b/>
                          <w:bCs/>
                          <w:color w:val="FF0000"/>
                          <w:sz w:val="16"/>
                          <w:szCs w:val="16"/>
                        </w:rPr>
                        <w:t>Lower Importance / Lower satisfaction</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025DF5C6" wp14:editId="3260AA07">
                <wp:simplePos x="0" y="0"/>
                <wp:positionH relativeFrom="column">
                  <wp:posOffset>3810635</wp:posOffset>
                </wp:positionH>
                <wp:positionV relativeFrom="paragraph">
                  <wp:posOffset>3555365</wp:posOffset>
                </wp:positionV>
                <wp:extent cx="1266825" cy="352425"/>
                <wp:effectExtent l="0" t="0" r="28575" b="28575"/>
                <wp:wrapNone/>
                <wp:docPr id="277" name="TextBox 4"/>
                <wp:cNvGraphicFramePr/>
                <a:graphic xmlns:a="http://schemas.openxmlformats.org/drawingml/2006/main">
                  <a:graphicData uri="http://schemas.microsoft.com/office/word/2010/wordprocessingShape">
                    <wps:wsp>
                      <wps:cNvSpPr txBox="1"/>
                      <wps:spPr>
                        <a:xfrm>
                          <a:off x="0" y="0"/>
                          <a:ext cx="1266825" cy="352425"/>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19C002ED" w14:textId="77777777" w:rsidR="009E4117" w:rsidRDefault="009E4117" w:rsidP="00E10AD2">
                            <w:pPr>
                              <w:jc w:val="center"/>
                            </w:pPr>
                            <w:r>
                              <w:rPr>
                                <w:rFonts w:asciiTheme="minorHAnsi" w:cstheme="minorBidi"/>
                                <w:b/>
                                <w:bCs/>
                                <w:color w:val="FF0000"/>
                                <w:sz w:val="16"/>
                                <w:szCs w:val="16"/>
                              </w:rPr>
                              <w:t>Higher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025DF5C6" id="_x0000_s1063" type="#_x0000_t202" style="position:absolute;left:0;text-align:left;margin-left:300.05pt;margin-top:279.95pt;width:99.75pt;height:27.7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jraNwIAANwEAAAOAAAAZHJzL2Uyb0RvYy54bWysVM1u2zAMvg/YOwi6L3bcJu2COAXWorts&#10;a7F2D6DIki1Mf5PU2NnTj6LjpO1OHXaRJf58JD+SXl8NRpOdCFE5W9P5rKREWO4aZdua/ni8/XBJ&#10;SUzMNkw7K2q6F5Febd6/W/d+JSrXOd2IQADExlXva9ql5FdFEXknDIsz54UFpXTBsATP0BZNYD2g&#10;G11UZbksehcaHxwXMYL0ZlTSDeJLKXi6kzKKRHRNIbeEZ8Bzm89is2arNjDfKX5Ig/1DFoYpC0GP&#10;UDcsMfIU1F9QRvHgopNpxp0pnJSKC6wBqpmXr6p56JgXWAuQE/2Rpvj/YPm33X0gqqlpdXFBiWUG&#10;mvQohvTJDeQ809P7uAKrBw92aQAxtHmSRxDmqgcZTP5CPQT0QPT+SC5gEZ6dquXyslpQwkF3tqjO&#10;4Q7wxcnbh5g+C2dIvtQ0QPOQU7b7EtNoOpnkYNFp1dwqrfGRB0Zc60B2DFqtE+YI4C+stCV9TT8u&#10;MA3joepoW4zxwgyn7wS2bedoo5/MV9eMAZaLssTpySGm2FjNMyTQaQvCTOFIFd7SXoucs7bfhQTu&#10;kbGxiNBucw3jgMIGAZPTmCIYOGRDCVW/0ffgkr0F7sUb/Y9OGN/ZdPQ3yrowkjgRMXLU/JyaIEf7&#10;iYqRgMxFGrYDTt/ZcpqprWv2MGrwT0l3cEjtoGVcK09J58Lv17Iedhfa+OuJBUFJSPrajavOLAf7&#10;miacshwMVgg7dFj3vKPP35jd6ae0+QMAAP//AwBQSwMEFAAGAAgAAAAhAE2/rq3gAAAACwEAAA8A&#10;AABkcnMvZG93bnJldi54bWxMj8tOwzAQRfdI/IM1SOyok4qkdYhTIRCrIkEDH+DEQxLhRxo7bfh7&#10;hhVdju7RvWfK3WINO+EUBu8kpKsEGLrW68F1Ej4/Xu62wEJUTivjHUr4wQC76vqqVIX2Z3fAUx07&#10;RiUuFEpCH+NYcB7aHq0KKz+io+zLT1ZFOqeO60mdqdwavk6SnFs1OFro1YhPPbbf9WwlPL+Jw3q/&#10;P+q6Wd5n87pRW22OUt7eLI8PwCIu8R+GP31Sh4qcGj87HZiRkCdJSqiELBMCGBEbIXJgDUVpdg+8&#10;KvnlD9UvAAAA//8DAFBLAQItABQABgAIAAAAIQC2gziS/gAAAOEBAAATAAAAAAAAAAAAAAAAAAAA&#10;AABbQ29udGVudF9UeXBlc10ueG1sUEsBAi0AFAAGAAgAAAAhADj9If/WAAAAlAEAAAsAAAAAAAAA&#10;AAAAAAAALwEAAF9yZWxzLy5yZWxzUEsBAi0AFAAGAAgAAAAhAC9SOto3AgAA3AQAAA4AAAAAAAAA&#10;AAAAAAAALgIAAGRycy9lMm9Eb2MueG1sUEsBAi0AFAAGAAgAAAAhAE2/rq3gAAAACwEAAA8AAAAA&#10;AAAAAAAAAAAAkQQAAGRycy9kb3ducmV2LnhtbFBLBQYAAAAABAAEAPMAAACeBQAAAAA=&#10;" fillcolor="white [3201]" strokecolor="#a5a5a5 [2092]">
                <v:textbox>
                  <w:txbxContent>
                    <w:p w14:paraId="19C002ED" w14:textId="77777777" w:rsidR="009E4117" w:rsidRDefault="009E4117" w:rsidP="00E10AD2">
                      <w:pPr>
                        <w:jc w:val="center"/>
                      </w:pPr>
                      <w:r>
                        <w:rPr>
                          <w:rFonts w:asciiTheme="minorHAnsi" w:cstheme="minorBidi"/>
                          <w:b/>
                          <w:bCs/>
                          <w:color w:val="FF0000"/>
                          <w:sz w:val="16"/>
                          <w:szCs w:val="16"/>
                        </w:rPr>
                        <w:t>Higher Importance / Lower satisfaction</w:t>
                      </w: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2DE34EBD" wp14:editId="4167AB61">
                <wp:simplePos x="0" y="0"/>
                <wp:positionH relativeFrom="column">
                  <wp:posOffset>3839210</wp:posOffset>
                </wp:positionH>
                <wp:positionV relativeFrom="paragraph">
                  <wp:posOffset>542925</wp:posOffset>
                </wp:positionV>
                <wp:extent cx="1266825" cy="352425"/>
                <wp:effectExtent l="0" t="0" r="28575" b="28575"/>
                <wp:wrapNone/>
                <wp:docPr id="307" name="TextBox 5"/>
                <wp:cNvGraphicFramePr/>
                <a:graphic xmlns:a="http://schemas.openxmlformats.org/drawingml/2006/main">
                  <a:graphicData uri="http://schemas.microsoft.com/office/word/2010/wordprocessingShape">
                    <wps:wsp>
                      <wps:cNvSpPr txBox="1"/>
                      <wps:spPr>
                        <a:xfrm>
                          <a:off x="0" y="0"/>
                          <a:ext cx="1266825" cy="352425"/>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7FF48C8B" w14:textId="77777777" w:rsidR="009E4117" w:rsidRDefault="009E4117" w:rsidP="00844590">
                            <w:pPr>
                              <w:jc w:val="center"/>
                            </w:pPr>
                            <w:r>
                              <w:rPr>
                                <w:rFonts w:asciiTheme="minorHAnsi" w:cstheme="minorBidi"/>
                                <w:b/>
                                <w:bCs/>
                                <w:color w:val="FF0000"/>
                                <w:sz w:val="16"/>
                                <w:szCs w:val="16"/>
                              </w:rPr>
                              <w:t>Higher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2DE34EBD" id="_x0000_s1064" type="#_x0000_t202" style="position:absolute;left:0;text-align:left;margin-left:302.3pt;margin-top:42.75pt;width:99.75pt;height:27.7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URbNwIAANwEAAAOAAAAZHJzL2Uyb0RvYy54bWysVM1uEzEQviPxDpbvZDcpSUuUTSValQtQ&#10;RMsDOF57Y2F7jO1kNzw9YzubtOVUxMVrz883M9/M7Op6MJrshQ8KbEOnk5oSYTm0ynYN/fF49+6K&#10;khCZbZkGKxp6EIFer9++WfVuKWawBd0KTxDEhmXvGrqN0S2rKvCtMCxMwAmLSgnesIhP31WtZz2i&#10;G13N6npR9eBb54GLEFB6W5R0nfGlFDzeSxlEJLqhmFvMp8/nJp3VesWWnWduq/gxDfYPWRimLAY9&#10;Qd2yyMjOq7+gjOIeAsg44WAqkFJxkWvAaqb1i2oetsyJXAuSE9yJpvD/YPnX/TdPVNvQi/qSEssM&#10;NulRDPEjDGSe6OldWKLVg0O7OKAY2zzKAwpT1YP0Jn2xHoJ6JPpwIhexCE9Os8XiajanhKPuYj57&#10;j3eEr87ezof4SYAh6dJQj83LnLL95xCL6WiSggXQqr1TWudHGhhxoz3ZM2y1jjlHBH9mpS3pG/ph&#10;ntMwDqsOtssxnpnl6TuDbbppttE78wXaEmAxr+s8PSnEGDtX8wQJddqiMFFYqMq3eNAi5aztdyGR&#10;+8xYKcJ3m1RDGVDcIGRyHNMMhg7JUGLVr/Q9uiRvkffilf4npxwfbDz5G2XBFxJHIgpH7c+xCbLY&#10;j1QUAhIXcdgMZfoux5naQHvAUcN/SrzHQ2rAlnGtHCVb8L9fynrcXWzjrx3zghIf9Q2UVWeWo31D&#10;Y56yFAxXKHfouO5pR5++c3bnn9L6DwAAAP//AwBQSwMEFAAGAAgAAAAhAI/VFMbfAAAACgEAAA8A&#10;AABkcnMvZG93bnJldi54bWxMj8tOwzAQRfdI/IM1SOyonSoNaRqnQiBWRYIGPsCJhyTCjzR22vD3&#10;DCtYju7RvWfK/WINO+MUBu8kJCsBDF3r9eA6CR/vz3c5sBCV08p4hxK+McC+ur4qVaH9xR3xXMeO&#10;UYkLhZLQxzgWnIe2R6vCyo/oKPv0k1WRzqnjelIXKreGr4XIuFWDo4VejfjYY/tVz1bC0+v2uD4c&#10;TrpulrfZvNyrXJuTlLc3y8MOWMQl/sHwq0/qUJFT42enAzMSMpFmhErINxtgBOQiTYA1RKaJAF6V&#10;/P8L1Q8AAAD//wMAUEsBAi0AFAAGAAgAAAAhALaDOJL+AAAA4QEAABMAAAAAAAAAAAAAAAAAAAAA&#10;AFtDb250ZW50X1R5cGVzXS54bWxQSwECLQAUAAYACAAAACEAOP0h/9YAAACUAQAACwAAAAAAAAAA&#10;AAAAAAAvAQAAX3JlbHMvLnJlbHNQSwECLQAUAAYACAAAACEAzwVEWzcCAADcBAAADgAAAAAAAAAA&#10;AAAAAAAuAgAAZHJzL2Uyb0RvYy54bWxQSwECLQAUAAYACAAAACEAj9UUxt8AAAAKAQAADwAAAAAA&#10;AAAAAAAAAACRBAAAZHJzL2Rvd25yZXYueG1sUEsFBgAAAAAEAAQA8wAAAJ0FAAAAAA==&#10;" fillcolor="white [3201]" strokecolor="#a5a5a5 [2092]">
                <v:textbox>
                  <w:txbxContent>
                    <w:p w14:paraId="7FF48C8B" w14:textId="77777777" w:rsidR="009E4117" w:rsidRDefault="009E4117" w:rsidP="00844590">
                      <w:pPr>
                        <w:jc w:val="center"/>
                      </w:pPr>
                      <w:r>
                        <w:rPr>
                          <w:rFonts w:asciiTheme="minorHAnsi" w:cstheme="minorBidi"/>
                          <w:b/>
                          <w:bCs/>
                          <w:color w:val="FF0000"/>
                          <w:sz w:val="16"/>
                          <w:szCs w:val="16"/>
                        </w:rPr>
                        <w:t>Higher Importance / Higher satisfaction</w:t>
                      </w:r>
                    </w:p>
                  </w:txbxContent>
                </v:textbox>
              </v:shape>
            </w:pict>
          </mc:Fallback>
        </mc:AlternateContent>
      </w:r>
      <w:r w:rsidR="00801EB5" w:rsidRPr="00801EB5">
        <w:rPr>
          <w:noProof/>
        </w:rPr>
        <w:drawing>
          <wp:inline distT="0" distB="0" distL="0" distR="0" wp14:anchorId="08B260A2" wp14:editId="4126841A">
            <wp:extent cx="4978570" cy="432435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79171" cy="4324872"/>
                    </a:xfrm>
                    <a:prstGeom prst="rect">
                      <a:avLst/>
                    </a:prstGeom>
                    <a:noFill/>
                    <a:ln>
                      <a:noFill/>
                    </a:ln>
                  </pic:spPr>
                </pic:pic>
              </a:graphicData>
            </a:graphic>
          </wp:inline>
        </w:drawing>
      </w:r>
    </w:p>
    <w:p w14:paraId="2AF6C81F" w14:textId="58682201" w:rsidR="00221F0D" w:rsidRDefault="00221F0D" w:rsidP="00CE7B7D">
      <w:pPr>
        <w:jc w:val="center"/>
      </w:pPr>
    </w:p>
    <w:p w14:paraId="39303676" w14:textId="3DCB68ED" w:rsidR="00221F0D" w:rsidRDefault="00221F0D" w:rsidP="00221F0D">
      <w:pPr>
        <w:pStyle w:val="Heading3"/>
      </w:pPr>
      <w:bookmarkStart w:id="165" w:name="_Toc372270807"/>
      <w:bookmarkStart w:id="166" w:name="_Toc436038370"/>
      <w:bookmarkStart w:id="167" w:name="_Toc513471626"/>
      <w:bookmarkStart w:id="168" w:name="_Toc67909435"/>
      <w:bookmarkStart w:id="169" w:name="_Toc513471636"/>
      <w:r>
        <w:t>The maintenance and repair</w:t>
      </w:r>
      <w:bookmarkEnd w:id="165"/>
      <w:r>
        <w:t xml:space="preserve"> of sealed local roads</w:t>
      </w:r>
      <w:bookmarkEnd w:id="166"/>
      <w:bookmarkEnd w:id="167"/>
      <w:bookmarkEnd w:id="168"/>
    </w:p>
    <w:p w14:paraId="3F8513E1" w14:textId="6F587906" w:rsidR="0069049A" w:rsidRPr="0069049A" w:rsidRDefault="0069049A" w:rsidP="0069049A">
      <w:pPr>
        <w:rPr>
          <w:sz w:val="16"/>
          <w:szCs w:val="16"/>
          <w:lang w:val="en-US"/>
        </w:rPr>
      </w:pPr>
    </w:p>
    <w:p w14:paraId="3027D6AA" w14:textId="560C0991" w:rsidR="0069049A" w:rsidRPr="0069049A" w:rsidRDefault="0069049A" w:rsidP="0069049A">
      <w:pPr>
        <w:rPr>
          <w:lang w:val="en-US"/>
        </w:rPr>
      </w:pPr>
      <w:r>
        <w:rPr>
          <w:lang w:val="en-US"/>
        </w:rPr>
        <w:t>The importance of the maintenance and repair of sealed local roads remained essentially stable this year at 9.08, which ranks this the 8</w:t>
      </w:r>
      <w:r w:rsidRPr="0069049A">
        <w:rPr>
          <w:vertAlign w:val="superscript"/>
          <w:lang w:val="en-US"/>
        </w:rPr>
        <w:t>th</w:t>
      </w:r>
      <w:r>
        <w:rPr>
          <w:lang w:val="en-US"/>
        </w:rPr>
        <w:t xml:space="preserve"> most important of the 26 included services and facilities.  Satisfaction declined measurably this year, down 4.5% to 7.14, which is a “good”, down from a “very good” level of satisfaction, and which ranks this 21</w:t>
      </w:r>
      <w:r w:rsidRPr="0069049A">
        <w:rPr>
          <w:vertAlign w:val="superscript"/>
          <w:lang w:val="en-US"/>
        </w:rPr>
        <w:t>st</w:t>
      </w:r>
      <w:r>
        <w:rPr>
          <w:lang w:val="en-US"/>
        </w:rPr>
        <w:t xml:space="preserve"> this year.</w:t>
      </w:r>
    </w:p>
    <w:p w14:paraId="318AC793" w14:textId="2E27A278" w:rsidR="00221F0D" w:rsidRPr="0069049A" w:rsidRDefault="00221F0D" w:rsidP="001D22BE">
      <w:pPr>
        <w:jc w:val="center"/>
        <w:rPr>
          <w:sz w:val="12"/>
          <w:szCs w:val="12"/>
          <w:lang w:val="en-US"/>
        </w:rPr>
      </w:pPr>
    </w:p>
    <w:p w14:paraId="41909343" w14:textId="5A0F005A" w:rsidR="00CD4F91" w:rsidRDefault="00CD4F91" w:rsidP="001D22BE">
      <w:pPr>
        <w:jc w:val="center"/>
        <w:rPr>
          <w:lang w:val="en-US"/>
        </w:rPr>
      </w:pPr>
      <w:r w:rsidRPr="00CD4F91">
        <w:rPr>
          <w:noProof/>
        </w:rPr>
        <w:drawing>
          <wp:inline distT="0" distB="0" distL="0" distR="0" wp14:anchorId="431E931F" wp14:editId="7DA6A771">
            <wp:extent cx="5731510" cy="3095625"/>
            <wp:effectExtent l="0" t="0" r="254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31510" cy="3095625"/>
                    </a:xfrm>
                    <a:prstGeom prst="rect">
                      <a:avLst/>
                    </a:prstGeom>
                    <a:noFill/>
                    <a:ln>
                      <a:noFill/>
                    </a:ln>
                  </pic:spPr>
                </pic:pic>
              </a:graphicData>
            </a:graphic>
          </wp:inline>
        </w:drawing>
      </w:r>
    </w:p>
    <w:p w14:paraId="0C8D5CAF" w14:textId="77777777" w:rsidR="009A7BDC" w:rsidRPr="009A7BDC" w:rsidRDefault="009A7BDC" w:rsidP="001D22BE">
      <w:pPr>
        <w:jc w:val="center"/>
        <w:rPr>
          <w:sz w:val="20"/>
          <w:szCs w:val="20"/>
          <w:lang w:val="en-US"/>
        </w:rPr>
      </w:pPr>
    </w:p>
    <w:p w14:paraId="1695152A" w14:textId="23473793" w:rsidR="00221F0D" w:rsidRDefault="00221F0D" w:rsidP="00221F0D">
      <w:pPr>
        <w:pStyle w:val="Heading3"/>
        <w:jc w:val="left"/>
      </w:pPr>
      <w:bookmarkStart w:id="170" w:name="_Toc67909436"/>
      <w:r>
        <w:t>The maintenance and repair of footpaths</w:t>
      </w:r>
      <w:bookmarkEnd w:id="170"/>
    </w:p>
    <w:p w14:paraId="7E2BC3BD" w14:textId="7001127B" w:rsidR="0069049A" w:rsidRPr="0069049A" w:rsidRDefault="0069049A" w:rsidP="0069049A">
      <w:pPr>
        <w:rPr>
          <w:sz w:val="16"/>
          <w:szCs w:val="16"/>
          <w:lang w:val="en-US"/>
        </w:rPr>
      </w:pPr>
    </w:p>
    <w:p w14:paraId="742EFD61" w14:textId="20DC6512" w:rsidR="0069049A" w:rsidRPr="0069049A" w:rsidRDefault="0069049A" w:rsidP="0069049A">
      <w:pPr>
        <w:rPr>
          <w:lang w:val="en-US"/>
        </w:rPr>
      </w:pPr>
      <w:r>
        <w:rPr>
          <w:lang w:val="en-US"/>
        </w:rPr>
        <w:t>The importance of the maintenance and repair of footpaths remained essentially stable this year at 9.11, which ranks this the 5</w:t>
      </w:r>
      <w:r w:rsidRPr="0069049A">
        <w:rPr>
          <w:vertAlign w:val="superscript"/>
          <w:lang w:val="en-US"/>
        </w:rPr>
        <w:t>th</w:t>
      </w:r>
      <w:r>
        <w:rPr>
          <w:lang w:val="en-US"/>
        </w:rPr>
        <w:t xml:space="preserve"> most important of the 26 included services and facilities.  Satisfaction declined measurably this year, down 5.4% to 6.76, although it remains “good”, but is ranked 24</w:t>
      </w:r>
      <w:r w:rsidRPr="0069049A">
        <w:rPr>
          <w:vertAlign w:val="superscript"/>
          <w:lang w:val="en-US"/>
        </w:rPr>
        <w:t>th</w:t>
      </w:r>
      <w:r>
        <w:rPr>
          <w:lang w:val="en-US"/>
        </w:rPr>
        <w:t xml:space="preserve"> in terms of satisfaction.  </w:t>
      </w:r>
    </w:p>
    <w:p w14:paraId="7059AEDE" w14:textId="77777777" w:rsidR="00221F0D" w:rsidRPr="007B2F55" w:rsidRDefault="00221F0D" w:rsidP="00221F0D">
      <w:pPr>
        <w:rPr>
          <w:sz w:val="12"/>
          <w:szCs w:val="12"/>
          <w:lang w:val="en-US"/>
        </w:rPr>
      </w:pPr>
    </w:p>
    <w:p w14:paraId="74A7DF1F" w14:textId="062A1ED4" w:rsidR="00221F0D" w:rsidRPr="00394F5B" w:rsidRDefault="00CD4F91" w:rsidP="001D22BE">
      <w:pPr>
        <w:jc w:val="center"/>
        <w:rPr>
          <w:lang w:val="en-US"/>
        </w:rPr>
      </w:pPr>
      <w:r w:rsidRPr="00CD4F91">
        <w:rPr>
          <w:noProof/>
        </w:rPr>
        <w:drawing>
          <wp:inline distT="0" distB="0" distL="0" distR="0" wp14:anchorId="7EB1FD08" wp14:editId="2FACE5C1">
            <wp:extent cx="5574030" cy="3143250"/>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74030" cy="3143250"/>
                    </a:xfrm>
                    <a:prstGeom prst="rect">
                      <a:avLst/>
                    </a:prstGeom>
                    <a:noFill/>
                    <a:ln>
                      <a:noFill/>
                    </a:ln>
                  </pic:spPr>
                </pic:pic>
              </a:graphicData>
            </a:graphic>
          </wp:inline>
        </w:drawing>
      </w:r>
    </w:p>
    <w:p w14:paraId="25017A71" w14:textId="0E7D89B4" w:rsidR="00221F0D" w:rsidRDefault="00221F0D" w:rsidP="00221F0D">
      <w:pPr>
        <w:pStyle w:val="Heading3"/>
      </w:pPr>
      <w:bookmarkStart w:id="171" w:name="_Toc436038401"/>
      <w:bookmarkStart w:id="172" w:name="_Toc513471644"/>
      <w:bookmarkStart w:id="173" w:name="_Toc67909437"/>
      <w:bookmarkEnd w:id="169"/>
      <w:r>
        <w:t>On and off-road bike paths</w:t>
      </w:r>
      <w:bookmarkEnd w:id="171"/>
      <w:bookmarkEnd w:id="172"/>
      <w:bookmarkEnd w:id="173"/>
    </w:p>
    <w:p w14:paraId="011872FF" w14:textId="22004162" w:rsidR="007B2F55" w:rsidRPr="007B2F55" w:rsidRDefault="007B2F55" w:rsidP="007B2F55">
      <w:pPr>
        <w:rPr>
          <w:sz w:val="16"/>
          <w:szCs w:val="16"/>
          <w:lang w:val="en-US"/>
        </w:rPr>
      </w:pPr>
    </w:p>
    <w:p w14:paraId="7ED90E89" w14:textId="51E8F232" w:rsidR="007B2F55" w:rsidRPr="007B2F55" w:rsidRDefault="007B2F55" w:rsidP="007B2F55">
      <w:pPr>
        <w:rPr>
          <w:lang w:val="en-US"/>
        </w:rPr>
      </w:pPr>
      <w:r>
        <w:rPr>
          <w:lang w:val="en-US"/>
        </w:rPr>
        <w:t>The importance of on and off-road bike paths increased somewhat this year, up 2.2% to 8.87, which ranks this the 21</w:t>
      </w:r>
      <w:r w:rsidRPr="007B2F55">
        <w:rPr>
          <w:vertAlign w:val="superscript"/>
          <w:lang w:val="en-US"/>
        </w:rPr>
        <w:t>st</w:t>
      </w:r>
      <w:r>
        <w:rPr>
          <w:lang w:val="en-US"/>
        </w:rPr>
        <w:t xml:space="preserve"> most important of the 26 included services and facilities.  Satisfaction declined less than one percent this year to 7.46</w:t>
      </w:r>
      <w:r w:rsidR="00641993">
        <w:rPr>
          <w:lang w:val="en-US"/>
        </w:rPr>
        <w:t xml:space="preserve"> (by 466 respondents) but</w:t>
      </w:r>
      <w:r>
        <w:rPr>
          <w:lang w:val="en-US"/>
        </w:rPr>
        <w:t xml:space="preserve"> remains “very good” and ranked 14</w:t>
      </w:r>
      <w:r w:rsidRPr="007B2F55">
        <w:rPr>
          <w:vertAlign w:val="superscript"/>
          <w:lang w:val="en-US"/>
        </w:rPr>
        <w:t>th</w:t>
      </w:r>
      <w:r>
        <w:rPr>
          <w:lang w:val="en-US"/>
        </w:rPr>
        <w:t xml:space="preserve">. </w:t>
      </w:r>
    </w:p>
    <w:p w14:paraId="38596C1B" w14:textId="2E9D8C71" w:rsidR="001D22BE" w:rsidRPr="007B2F55" w:rsidRDefault="001D22BE" w:rsidP="001D22BE">
      <w:pPr>
        <w:jc w:val="center"/>
        <w:rPr>
          <w:sz w:val="12"/>
          <w:szCs w:val="12"/>
          <w:lang w:val="en-US"/>
        </w:rPr>
      </w:pPr>
    </w:p>
    <w:p w14:paraId="071A45FC" w14:textId="2D91D82C" w:rsidR="00221F0D" w:rsidRDefault="00CD4F91" w:rsidP="00221F0D">
      <w:pPr>
        <w:jc w:val="center"/>
        <w:rPr>
          <w:lang w:val="en-US"/>
        </w:rPr>
      </w:pPr>
      <w:r w:rsidRPr="00CD4F91">
        <w:rPr>
          <w:noProof/>
        </w:rPr>
        <w:drawing>
          <wp:inline distT="0" distB="0" distL="0" distR="0" wp14:anchorId="6AAB4091" wp14:editId="6CFF2C2F">
            <wp:extent cx="5709920" cy="314325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09920" cy="3143250"/>
                    </a:xfrm>
                    <a:prstGeom prst="rect">
                      <a:avLst/>
                    </a:prstGeom>
                    <a:noFill/>
                    <a:ln>
                      <a:noFill/>
                    </a:ln>
                  </pic:spPr>
                </pic:pic>
              </a:graphicData>
            </a:graphic>
          </wp:inline>
        </w:drawing>
      </w:r>
    </w:p>
    <w:p w14:paraId="4F1EDD89" w14:textId="40D939BC" w:rsidR="000313B2" w:rsidRDefault="000313B2" w:rsidP="00221F0D">
      <w:pPr>
        <w:jc w:val="center"/>
        <w:rPr>
          <w:lang w:val="en-US"/>
        </w:rPr>
      </w:pPr>
    </w:p>
    <w:p w14:paraId="6888C1BA" w14:textId="77777777" w:rsidR="006731EB" w:rsidRPr="006147EB" w:rsidRDefault="006731EB" w:rsidP="00221F0D">
      <w:pPr>
        <w:jc w:val="center"/>
        <w:rPr>
          <w:lang w:val="en-US"/>
        </w:rPr>
      </w:pPr>
    </w:p>
    <w:p w14:paraId="01E7D679" w14:textId="2C60C6C0" w:rsidR="00221F0D" w:rsidRDefault="00221F0D" w:rsidP="00221F0D">
      <w:pPr>
        <w:pStyle w:val="Heading2"/>
      </w:pPr>
      <w:bookmarkStart w:id="174" w:name="_Toc67909438"/>
      <w:r>
        <w:t>Parks and gardens</w:t>
      </w:r>
      <w:bookmarkEnd w:id="174"/>
    </w:p>
    <w:p w14:paraId="17B57BD5" w14:textId="285C6A2E" w:rsidR="007B2F55" w:rsidRDefault="007B2F55" w:rsidP="007B2F55">
      <w:pPr>
        <w:rPr>
          <w:lang w:val="en-US"/>
        </w:rPr>
      </w:pPr>
    </w:p>
    <w:p w14:paraId="444EC413" w14:textId="49F708E5" w:rsidR="003C0792" w:rsidRDefault="003C0792" w:rsidP="007B2F55">
      <w:pPr>
        <w:rPr>
          <w:lang w:val="en-US"/>
        </w:rPr>
      </w:pPr>
      <w:r>
        <w:rPr>
          <w:lang w:val="en-US"/>
        </w:rPr>
        <w:t>There were two parks and gardens related services and facilities included in the survey this year, including the provision and maintenance of parks and gardens and the appearance of the beach, foreshore, and bushland.</w:t>
      </w:r>
    </w:p>
    <w:p w14:paraId="251D09D1" w14:textId="660E5B7C" w:rsidR="003C0792" w:rsidRDefault="003C0792" w:rsidP="007B2F55">
      <w:pPr>
        <w:rPr>
          <w:lang w:val="en-US"/>
        </w:rPr>
      </w:pPr>
    </w:p>
    <w:p w14:paraId="4FD8859A" w14:textId="695D0C80" w:rsidR="003C0792" w:rsidRDefault="003C0792" w:rsidP="007B2F55">
      <w:pPr>
        <w:rPr>
          <w:lang w:val="en-US"/>
        </w:rPr>
      </w:pPr>
      <w:r>
        <w:rPr>
          <w:lang w:val="en-US"/>
        </w:rPr>
        <w:t>The average satisfaction with these three services and facilities declined somewhat this year, down 3.1% to 7.72, which is a “very good”, down from an “excellent” level of satisfaction.</w:t>
      </w:r>
    </w:p>
    <w:p w14:paraId="31B58BAD" w14:textId="1CBC4B62" w:rsidR="003C0792" w:rsidRDefault="003C0792" w:rsidP="007B2F55">
      <w:pPr>
        <w:rPr>
          <w:lang w:val="en-US"/>
        </w:rPr>
      </w:pPr>
    </w:p>
    <w:p w14:paraId="4FE5A877" w14:textId="77777777" w:rsidR="00641993" w:rsidRDefault="00641993" w:rsidP="00641993">
      <w:pPr>
        <w:rPr>
          <w:lang w:val="en-US"/>
        </w:rPr>
      </w:pPr>
      <w:r>
        <w:rPr>
          <w:lang w:val="en-US"/>
        </w:rPr>
        <w:t>The following graph provides a cross-tabulation of the average importance of and average satisfaction with these three services and facilities, with the crosshairs representing the City of Bayside average importance (8.96) and average satisfaction (7.55) with all 26 included Council provided services and facilities.</w:t>
      </w:r>
    </w:p>
    <w:p w14:paraId="7EA4B8C7" w14:textId="387CB892" w:rsidR="003C0792" w:rsidRDefault="003C0792" w:rsidP="007B2F55">
      <w:pPr>
        <w:rPr>
          <w:lang w:val="en-US"/>
        </w:rPr>
      </w:pPr>
    </w:p>
    <w:p w14:paraId="23C17CA0" w14:textId="5AED7863" w:rsidR="00641993" w:rsidRDefault="00641993" w:rsidP="007B2F55">
      <w:pPr>
        <w:rPr>
          <w:lang w:val="en-US"/>
        </w:rPr>
      </w:pPr>
      <w:r>
        <w:rPr>
          <w:lang w:val="en-US"/>
        </w:rPr>
        <w:t>Consistent with the results in recent years, these two services and facilities remain of higher-than-average importance and both received higher than average satisfaction scores.</w:t>
      </w:r>
    </w:p>
    <w:p w14:paraId="5AFA580E" w14:textId="77777777" w:rsidR="003C0792" w:rsidRPr="007B2F55" w:rsidRDefault="003C0792" w:rsidP="007B2F55">
      <w:pPr>
        <w:rPr>
          <w:lang w:val="en-US"/>
        </w:rPr>
      </w:pPr>
    </w:p>
    <w:p w14:paraId="106D1A7E" w14:textId="12A11C2B" w:rsidR="006F3240" w:rsidRDefault="006731EB" w:rsidP="00075CC9">
      <w:pPr>
        <w:jc w:val="center"/>
        <w:rPr>
          <w:lang w:val="en-US"/>
        </w:rPr>
      </w:pPr>
      <w:r>
        <w:rPr>
          <w:noProof/>
        </w:rPr>
        <mc:AlternateContent>
          <mc:Choice Requires="wps">
            <w:drawing>
              <wp:anchor distT="0" distB="0" distL="114300" distR="114300" simplePos="0" relativeHeight="251730944" behindDoc="0" locked="0" layoutInCell="1" allowOverlap="1" wp14:anchorId="570B7A64" wp14:editId="34425C3A">
                <wp:simplePos x="0" y="0"/>
                <wp:positionH relativeFrom="column">
                  <wp:posOffset>3810635</wp:posOffset>
                </wp:positionH>
                <wp:positionV relativeFrom="paragraph">
                  <wp:posOffset>561975</wp:posOffset>
                </wp:positionV>
                <wp:extent cx="1266825" cy="352426"/>
                <wp:effectExtent l="0" t="0" r="28575" b="28575"/>
                <wp:wrapNone/>
                <wp:docPr id="305" name="TextBox 5"/>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4606B2F8" w14:textId="77777777" w:rsidR="009E4117" w:rsidRDefault="009E4117" w:rsidP="00844590">
                            <w:pPr>
                              <w:jc w:val="center"/>
                            </w:pPr>
                            <w:r>
                              <w:rPr>
                                <w:rFonts w:asciiTheme="minorHAnsi" w:cstheme="minorBidi"/>
                                <w:b/>
                                <w:bCs/>
                                <w:color w:val="FF0000"/>
                                <w:sz w:val="16"/>
                                <w:szCs w:val="16"/>
                              </w:rPr>
                              <w:t>Higher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570B7A64" id="_x0000_s1065" type="#_x0000_t202" style="position:absolute;left:0;text-align:left;margin-left:300.05pt;margin-top:44.25pt;width:99.75pt;height:27.7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ypLNgIAANwEAAAOAAAAZHJzL2Uyb0RvYy54bWysVMFu2zAMvQ/YPwi6L3bcJciCOAXWorts&#10;67B2H6DIki1MEjVJiZ19/Sg5Ttru1GEX2abIR75H0pvrwWhyED4osDWdz0pKhOXQKNvW9Mfj3bsV&#10;JSEy2zANVtT0KAK93r59s+ndWlTQgW6EJwhiw7p3Ne1idOuiCLwThoUZOGHxUoI3LOKnb4vGsx7R&#10;jS6qslwWPfjGeeAiBLTejpd0m/GlFDzeSxlEJLqmWFvMp8/nLp3FdsPWrWeuU/xUBvuHKgxTFpOe&#10;oW5ZZGTv1V9QRnEPAWSccTAFSKm4yByQzbx8weahY05kLihOcGeZwv+D5V8P3zxRTU2vygUllhls&#10;0qMY4kcYyCLJ07uwRq8Hh35xQDO2ebIHNCbWg/QmPZEPwXsU+ngWF7EIT0HVcrmqMAfHu6tF9b5a&#10;JpjiEu18iJ8EGJJeauqxeVlTdvgc4ug6uaRkAbRq7pTW+SMNjLjRnhwYtlrHXCOCP/PSlvQ1/bDI&#10;ZRiHrINtc45nbnn6LmC7dp599N58gWZMsFyUZZ6elGLKndk8QcI7bdGYJBylym/xqEWqWdvvQqL2&#10;WbGRhG93icM4oLhBqOQ0phkMA5KjRNavjD2FpGiR9+KV8eegnB9sPMcbZcGPIk5CjBo1P6cmyNF/&#10;kmIUIGkRh90wTt9qmqkdNEccNfynxHs8pAZsGdfKUdKB//3S1uPuYht/7ZkXlPiob2BcdWY5+tc0&#10;5ilLyXCFcodO65529Ol3ru7yU9r+AQAA//8DAFBLAwQUAAYACAAAACEAdu6ysd8AAAAKAQAADwAA&#10;AGRycy9kb3ducmV2LnhtbEyPQU7DMBBF90jcwRokdtRuVdIkxKkQiFWRoIEDOLGbRLXHaey04fYM&#10;K7oc/af/3xTb2Vl2NmPoPUpYLgQwg43XPbYSvr/eHlJgISrUyno0En5MgG15e1OoXPsL7s25ii2j&#10;Egy5ktDFOOSch6YzToWFHwxSdvCjU5HOseV6VBcqd5avhEi4Uz3SQqcG89KZ5lhNTsLrR7Zf7XYn&#10;XdXz52TfNyrV9iTl/d38/AQsmjn+w/CnT+pQklPtJ9SBWQmJEEtCJaTpIzACNlmWAKuJXK8F8LLg&#10;1y+UvwAAAP//AwBQSwECLQAUAAYACAAAACEAtoM4kv4AAADhAQAAEwAAAAAAAAAAAAAAAAAAAAAA&#10;W0NvbnRlbnRfVHlwZXNdLnhtbFBLAQItABQABgAIAAAAIQA4/SH/1gAAAJQBAAALAAAAAAAAAAAA&#10;AAAAAC8BAABfcmVscy8ucmVsc1BLAQItABQABgAIAAAAIQD0sypLNgIAANwEAAAOAAAAAAAAAAAA&#10;AAAAAC4CAABkcnMvZTJvRG9jLnhtbFBLAQItABQABgAIAAAAIQB27rKx3wAAAAoBAAAPAAAAAAAA&#10;AAAAAAAAAJAEAABkcnMvZG93bnJldi54bWxQSwUGAAAAAAQABADzAAAAnAUAAAAA&#10;" fillcolor="white [3201]" strokecolor="#a5a5a5 [2092]">
                <v:textbox>
                  <w:txbxContent>
                    <w:p w14:paraId="4606B2F8" w14:textId="77777777" w:rsidR="009E4117" w:rsidRDefault="009E4117" w:rsidP="00844590">
                      <w:pPr>
                        <w:jc w:val="center"/>
                      </w:pPr>
                      <w:r>
                        <w:rPr>
                          <w:rFonts w:asciiTheme="minorHAnsi" w:cstheme="minorBidi"/>
                          <w:b/>
                          <w:bCs/>
                          <w:color w:val="FF0000"/>
                          <w:sz w:val="16"/>
                          <w:szCs w:val="16"/>
                        </w:rPr>
                        <w:t>Higher Importance / Higher satisfaction</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1911D827" wp14:editId="2DCB96A7">
                <wp:simplePos x="0" y="0"/>
                <wp:positionH relativeFrom="column">
                  <wp:posOffset>988695</wp:posOffset>
                </wp:positionH>
                <wp:positionV relativeFrom="paragraph">
                  <wp:posOffset>581660</wp:posOffset>
                </wp:positionV>
                <wp:extent cx="1266825" cy="352426"/>
                <wp:effectExtent l="0" t="0" r="28575" b="28575"/>
                <wp:wrapNone/>
                <wp:docPr id="301" name="TextBox 3"/>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5347C733" w14:textId="77777777" w:rsidR="009E4117" w:rsidRDefault="009E4117" w:rsidP="0028027B">
                            <w:pPr>
                              <w:jc w:val="center"/>
                            </w:pPr>
                            <w:r>
                              <w:rPr>
                                <w:rFonts w:asciiTheme="minorHAnsi" w:cstheme="minorBidi"/>
                                <w:b/>
                                <w:bCs/>
                                <w:color w:val="FF0000"/>
                                <w:sz w:val="16"/>
                                <w:szCs w:val="16"/>
                              </w:rPr>
                              <w:t>Lower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1911D827" id="_x0000_s1066" type="#_x0000_t202" style="position:absolute;left:0;text-align:left;margin-left:77.85pt;margin-top:45.8pt;width:99.75pt;height:27.7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JDCNwIAANwEAAAOAAAAZHJzL2Uyb0RvYy54bWysVMFu2zAMvQ/YPwi6L3acJWiDOgXWorts&#10;69B2H6DIki1MEjVJiZ19/Sg5Ttru1GEX2abIR75H0lfXg9FkL3xQYGs6n5WUCMuhUbat6Y+nuw8X&#10;lITIbMM0WFHTgwj0evP+3VXv1qKCDnQjPEEQG9a9q2kXo1sXReCdMCzMwAmLlxK8YRE/fVs0nvWI&#10;bnRRleWq6ME3zgMXIaD1drykm4wvpeDxXsogItE1xdpiPn0+t+ksNlds3XrmOsWPZbB/qMIwZTHp&#10;CeqWRUZ2Xv0FZRT3EEDGGQdTgJSKi8wB2czLV2weO+ZE5oLiBHeSKfw/WP5t/90T1dR0Uc4pscxg&#10;k57EED/BQBZJnt6FNXo9OvSLA5qxzZM9oDGxHqQ36Yl8CN6j0IeTuIhFeAqqVquLakkJx7vFsvpY&#10;rRJMcY52PsTPAgxJLzX12LysKdt/CXF0nVxSsgBaNXdK6/yRBkbcaE/2DFutY64RwV94aUv6ml4u&#10;cxnGIetg25zjhVuevjPYtp1nH70zX6EZE6yWZZmnJ6WYcmc2z5DwTls0JglHqfJbPGiRatb2QUjU&#10;Pis2kvDtNnEYBxQ3CJWcxjSDYUBylMj6jbHHkBQt8l68Mf4UlPODjad4oyz4UcRJiFGj5ufUBDn6&#10;T1KMAiQt4rAdxum7nGZqC80BRw3/KfEeD6kBW8a1cpR04H+/tvW4u9jGXzvmBSU+6hsYV51Zjv41&#10;jXnKUjJcodyh47qnHX3+nas7/5Q2fwAAAP//AwBQSwMEFAAGAAgAAAAhACvaBmnfAAAACgEAAA8A&#10;AABkcnMvZG93bnJldi54bWxMj91Og0AQhe9NfIfNmHhnF1BKS1kao/GqTbToAwzsCqT7Q9mlxbd3&#10;vKqXJ+fLmW+K7Ww0O6vR984KiBcRMGUbJ3vbCvj6fHtYAfMBrUTtrBLwozxsy9ubAnPpLvagzlVo&#10;GY1Yn6OALoQh59w3nTLoF25QlrpvNxoMFMeWyxEvNG40T6JoyQ32li50OKiXTjXHajICXt/Xh2S3&#10;O8mqnj8mvc9wJfVJiPu7+XkDLKg5XGH40yd1KMmpdpOVnmnKaZoRKmAdL4ER8JimCbCamqcsBl4W&#10;/P8L5S8AAAD//wMAUEsBAi0AFAAGAAgAAAAhALaDOJL+AAAA4QEAABMAAAAAAAAAAAAAAAAAAAAA&#10;AFtDb250ZW50X1R5cGVzXS54bWxQSwECLQAUAAYACAAAACEAOP0h/9YAAACUAQAACwAAAAAAAAAA&#10;AAAAAAAvAQAAX3JlbHMvLnJlbHNQSwECLQAUAAYACAAAACEAZiCQwjcCAADcBAAADgAAAAAAAAAA&#10;AAAAAAAuAgAAZHJzL2Uyb0RvYy54bWxQSwECLQAUAAYACAAAACEAK9oGad8AAAAKAQAADwAAAAAA&#10;AAAAAAAAAACRBAAAZHJzL2Rvd25yZXYueG1sUEsFBgAAAAAEAAQA8wAAAJ0FAAAAAA==&#10;" fillcolor="white [3201]" strokecolor="#a5a5a5 [2092]">
                <v:textbox>
                  <w:txbxContent>
                    <w:p w14:paraId="5347C733" w14:textId="77777777" w:rsidR="009E4117" w:rsidRDefault="009E4117" w:rsidP="0028027B">
                      <w:pPr>
                        <w:jc w:val="center"/>
                      </w:pPr>
                      <w:r>
                        <w:rPr>
                          <w:rFonts w:asciiTheme="minorHAnsi" w:cstheme="minorBidi"/>
                          <w:b/>
                          <w:bCs/>
                          <w:color w:val="FF0000"/>
                          <w:sz w:val="16"/>
                          <w:szCs w:val="16"/>
                        </w:rPr>
                        <w:t>Lower Importance / Higher satisfaction</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51529797" wp14:editId="172B1FE8">
                <wp:simplePos x="0" y="0"/>
                <wp:positionH relativeFrom="column">
                  <wp:posOffset>988695</wp:posOffset>
                </wp:positionH>
                <wp:positionV relativeFrom="paragraph">
                  <wp:posOffset>3509010</wp:posOffset>
                </wp:positionV>
                <wp:extent cx="1266825" cy="352426"/>
                <wp:effectExtent l="0" t="0" r="28575" b="28575"/>
                <wp:wrapNone/>
                <wp:docPr id="269" name="TextBox 6"/>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074A8B56" w14:textId="77777777" w:rsidR="009E4117" w:rsidRDefault="009E4117" w:rsidP="00E10AD2">
                            <w:pPr>
                              <w:jc w:val="center"/>
                            </w:pPr>
                            <w:r>
                              <w:rPr>
                                <w:rFonts w:asciiTheme="minorHAnsi" w:cstheme="minorBidi"/>
                                <w:b/>
                                <w:bCs/>
                                <w:color w:val="FF0000"/>
                                <w:sz w:val="16"/>
                                <w:szCs w:val="16"/>
                              </w:rPr>
                              <w:t>Lower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51529797" id="_x0000_s1067" type="#_x0000_t202" style="position:absolute;left:0;text-align:left;margin-left:77.85pt;margin-top:276.3pt;width:99.75pt;height:27.7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Q/QOAIAANwEAAAOAAAAZHJzL2Uyb0RvYy54bWysVE1v2zAMvQ/YfxB0X+x4TdAGcQqsRXfZ&#10;1qHtfoAiS7YwfU1SYme/fhQdJ2136rCLbFOPj+Qj6fX1YDTZixCVszWdz0pKhOWuUbat6Y+nuw+X&#10;lMTEbMO0s6KmBxHp9eb9u3XvV6JyndONCARIbFz1vqZdSn5VFJF3wrA4c15YuJQuGJbgM7RFE1gP&#10;7EYXVVkui96FxgfHRYxgvR0v6Qb5pRQ83UsZRSK6ppBbwjPguc1nsVmzVRuY7xQ/psH+IQvDlIWg&#10;J6pblhjZBfUXlVE8uOhkmnFnCiel4gJrgGrm5atqHjvmBdYC4kR/kin+P1r+bf89ENXUtFpeUWKZ&#10;gSY9iSF9cgNZZnl6H1eAevSASwOYoc2TPYIxVz3IYPIT6iFwD0IfTuICF+HZqVouL6sFJRzuPi6q&#10;iwrpi7O3DzF9Fs6Q/FLTAM1DTdn+S0yQCUAnSA4WnVbNndIaP/LAiBsdyJ5Bq3XCHMHjBUpb0tf0&#10;aoFpGA9VR9tijBcwnL4z2badI0bvzFfXjAGWi7LE6ckhptiY4jMmuNMWjFnCUSp8Swctcs7aPggJ&#10;2qNiYxGh3eYaxgGFDQIlpzFFMnDIQAlVv9H36JK9Be7FG/1PThjf2XTyN8q6MIo4CTFq1PycmiBH&#10;/CTFKEDWIg3bAafvAsXMpq1rDjBq8E9J93BI7aBlXCtPSefC79e2HnYX2vhrx4KgJCR948ZVZ5YD&#10;vqYpDyu2AFYIO3Rc97yjz78Rdf4pbf4AAAD//wMAUEsDBBQABgAIAAAAIQA6Com43gAAAAsBAAAP&#10;AAAAZHJzL2Rvd25yZXYueG1sTI/dToNAEEbvTXyHzZh4Z5diaBFZGqPxqiZa9AEGdgTi/lB2afHt&#10;Ha/0br7MyTdnyt1ijTjRFAbvFKxXCQhyrdeD6xR8vD/f5CBCRKfReEcKvinArrq8KLHQ/uwOdKpj&#10;J7jEhQIV9DGOhZSh7cliWPmRHO8+/WQxcpw6qSc8c7k1Mk2SjbQ4OL7Q40iPPbVf9WwVPL3eHdL9&#10;/qjrZnmbzcsWc22OSl1fLQ/3ICIt8Q+GX31Wh4qdGj87HYThnGVbRhVkWboBwcQtTyAaBZskX4Os&#10;Svn/h+oHAAD//wMAUEsBAi0AFAAGAAgAAAAhALaDOJL+AAAA4QEAABMAAAAAAAAAAAAAAAAAAAAA&#10;AFtDb250ZW50X1R5cGVzXS54bWxQSwECLQAUAAYACAAAACEAOP0h/9YAAACUAQAACwAAAAAAAAAA&#10;AAAAAAAvAQAAX3JlbHMvLnJlbHNQSwECLQAUAAYACAAAACEAXzkP0DgCAADcBAAADgAAAAAAAAAA&#10;AAAAAAAuAgAAZHJzL2Uyb0RvYy54bWxQSwECLQAUAAYACAAAACEAOgqJuN4AAAALAQAADwAAAAAA&#10;AAAAAAAAAACSBAAAZHJzL2Rvd25yZXYueG1sUEsFBgAAAAAEAAQA8wAAAJ0FAAAAAA==&#10;" fillcolor="white [3201]" strokecolor="#a5a5a5 [2092]">
                <v:textbox>
                  <w:txbxContent>
                    <w:p w14:paraId="074A8B56" w14:textId="77777777" w:rsidR="009E4117" w:rsidRDefault="009E4117" w:rsidP="00E10AD2">
                      <w:pPr>
                        <w:jc w:val="center"/>
                      </w:pPr>
                      <w:r>
                        <w:rPr>
                          <w:rFonts w:asciiTheme="minorHAnsi" w:cstheme="minorBidi"/>
                          <w:b/>
                          <w:bCs/>
                          <w:color w:val="FF0000"/>
                          <w:sz w:val="16"/>
                          <w:szCs w:val="16"/>
                        </w:rPr>
                        <w:t>Lower Importance / Lower satisfaction</w:t>
                      </w:r>
                    </w:p>
                  </w:txbxContent>
                </v:textbox>
              </v:shape>
            </w:pict>
          </mc:Fallback>
        </mc:AlternateContent>
      </w:r>
      <w:r w:rsidR="00801EB5">
        <w:rPr>
          <w:noProof/>
        </w:rPr>
        <mc:AlternateContent>
          <mc:Choice Requires="wps">
            <w:drawing>
              <wp:anchor distT="0" distB="0" distL="114300" distR="114300" simplePos="0" relativeHeight="251685888" behindDoc="0" locked="0" layoutInCell="1" allowOverlap="1" wp14:anchorId="3BE18062" wp14:editId="614B6576">
                <wp:simplePos x="0" y="0"/>
                <wp:positionH relativeFrom="column">
                  <wp:posOffset>3830320</wp:posOffset>
                </wp:positionH>
                <wp:positionV relativeFrom="paragraph">
                  <wp:posOffset>3536950</wp:posOffset>
                </wp:positionV>
                <wp:extent cx="1266825" cy="352426"/>
                <wp:effectExtent l="0" t="0" r="28575" b="28575"/>
                <wp:wrapNone/>
                <wp:docPr id="275" name="TextBox 4"/>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36267CA4" w14:textId="77777777" w:rsidR="009E4117" w:rsidRDefault="009E4117" w:rsidP="00E10AD2">
                            <w:pPr>
                              <w:jc w:val="center"/>
                            </w:pPr>
                            <w:r>
                              <w:rPr>
                                <w:rFonts w:asciiTheme="minorHAnsi" w:cstheme="minorBidi"/>
                                <w:b/>
                                <w:bCs/>
                                <w:color w:val="FF0000"/>
                                <w:sz w:val="16"/>
                                <w:szCs w:val="16"/>
                              </w:rPr>
                              <w:t>Higher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3BE18062" id="_x0000_s1068" type="#_x0000_t202" style="position:absolute;left:0;text-align:left;margin-left:301.6pt;margin-top:278.5pt;width:99.75pt;height:27.7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N0gNwIAANwEAAAOAAAAZHJzL2Uyb0RvYy54bWysVMFu2zAMvQ/YPwi6L3a8JOuCOAXWorts&#10;a7F2H6DIki1MEjVJjZ19/Sg5Ttru1GEX2abIR75H0pvLwWiyFz4osDWdz0pKhOXQKNvW9MfDzbsL&#10;SkJktmEarKjpQQR6uX37ZtO7taigA90ITxDEhnXvatrF6NZFEXgnDAszcMLipQRvWMRP3xaNZz2i&#10;G11UZbkqevCN88BFCGi9Hi/pNuNLKXi8lTKISHRNsbaYT5/PXTqL7YatW89cp/ixDPYPVRimLCY9&#10;QV2zyMijV39BGcU9BJBxxsEUIKXiInNANvPyBZv7jjmRuaA4wZ1kCv8Pln/b33mimppWH5aUWGaw&#10;SQ9iiJ9gIIskT+/CGr3uHfrFAc3Y5ske0JhYD9Kb9EQ+BO9R6MNJXMQiPAVVq9VFhTk43r1fVotq&#10;lWCKc7TzIX4WYEh6qanH5mVN2f5LiKPr5JKSBdCquVFa5480MOJKe7Jn2Godc40I/sxLW9LX9OMy&#10;l2Ecsg62zTmeueXpO4Pt2nn20Y/mKzRjgtWyLPP0pBRT7szmCRLeaYvGJOEoVX6LBy1Szdp+FxK1&#10;z4qNJHy7SxzGAcUNQiWnMc1gGJAcJbJ+ZewxJEWLvBevjD8F5fxg4yneKAt+FHESYtSo+Tk1QY7+&#10;kxSjAEmLOOyGPH2L00ztoDngqOE/Jd7iITVgy7hWjpIO/O+Xth53F9v465F5QYmP+grGVWeWo39N&#10;Y56ylAxXKHfouO5pR59+5+rOP6XtHwAAAP//AwBQSwMEFAAGAAgAAAAhAMAawYHfAAAACwEAAA8A&#10;AABkcnMvZG93bnJldi54bWxMj8tOwzAQRfdI/IM1SOyo3aA0aRqnQiBWRYIGPsCJhyTCjzR22vD3&#10;DCtYju7RnXPL/WINO+MUBu8krFcCGLrW68F1Ej7en+9yYCEqp5XxDiV8Y4B9dX1VqkL7izviuY4d&#10;oxIXCiWhj3EsOA9tj1aFlR/RUfbpJ6sinVPH9aQuVG4NT4TYcKsGRx96NeJjj+1XPVsJT6/bY3I4&#10;nHTdLG+zeclUrs1Jytub5WEHLOIS/2D41Sd1qMip8bPTgRkJG3GfECohTTMaRUQukgxYQ9E6SYFX&#10;Jf+/ofoBAAD//wMAUEsBAi0AFAAGAAgAAAAhALaDOJL+AAAA4QEAABMAAAAAAAAAAAAAAAAAAAAA&#10;AFtDb250ZW50X1R5cGVzXS54bWxQSwECLQAUAAYACAAAACEAOP0h/9YAAACUAQAACwAAAAAAAAAA&#10;AAAAAAAvAQAAX3JlbHMvLnJlbHNQSwECLQAUAAYACAAAACEAF6zdIDcCAADcBAAADgAAAAAAAAAA&#10;AAAAAAAuAgAAZHJzL2Uyb0RvYy54bWxQSwECLQAUAAYACAAAACEAwBrBgd8AAAALAQAADwAAAAAA&#10;AAAAAAAAAACRBAAAZHJzL2Rvd25yZXYueG1sUEsFBgAAAAAEAAQA8wAAAJ0FAAAAAA==&#10;" fillcolor="white [3201]" strokecolor="#a5a5a5 [2092]">
                <v:textbox>
                  <w:txbxContent>
                    <w:p w14:paraId="36267CA4" w14:textId="77777777" w:rsidR="009E4117" w:rsidRDefault="009E4117" w:rsidP="00E10AD2">
                      <w:pPr>
                        <w:jc w:val="center"/>
                      </w:pPr>
                      <w:r>
                        <w:rPr>
                          <w:rFonts w:asciiTheme="minorHAnsi" w:cstheme="minorBidi"/>
                          <w:b/>
                          <w:bCs/>
                          <w:color w:val="FF0000"/>
                          <w:sz w:val="16"/>
                          <w:szCs w:val="16"/>
                        </w:rPr>
                        <w:t>Higher Importance / Lower satisfaction</w:t>
                      </w:r>
                    </w:p>
                  </w:txbxContent>
                </v:textbox>
              </v:shape>
            </w:pict>
          </mc:Fallback>
        </mc:AlternateContent>
      </w:r>
      <w:r w:rsidR="00801EB5" w:rsidRPr="00801EB5">
        <w:rPr>
          <w:noProof/>
        </w:rPr>
        <w:drawing>
          <wp:inline distT="0" distB="0" distL="0" distR="0" wp14:anchorId="72CADF07" wp14:editId="4FB277AE">
            <wp:extent cx="5019675" cy="4360053"/>
            <wp:effectExtent l="0" t="0" r="0" b="254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024219" cy="4364000"/>
                    </a:xfrm>
                    <a:prstGeom prst="rect">
                      <a:avLst/>
                    </a:prstGeom>
                    <a:noFill/>
                    <a:ln>
                      <a:noFill/>
                    </a:ln>
                  </pic:spPr>
                </pic:pic>
              </a:graphicData>
            </a:graphic>
          </wp:inline>
        </w:drawing>
      </w:r>
    </w:p>
    <w:p w14:paraId="49C2584A" w14:textId="77777777" w:rsidR="009A7BDC" w:rsidRPr="009A7BDC" w:rsidRDefault="009A7BDC" w:rsidP="00075CC9">
      <w:pPr>
        <w:jc w:val="center"/>
        <w:rPr>
          <w:sz w:val="12"/>
          <w:szCs w:val="12"/>
          <w:lang w:val="en-US"/>
        </w:rPr>
      </w:pPr>
    </w:p>
    <w:p w14:paraId="7A16CD2A" w14:textId="7DBC1FBC" w:rsidR="00075CC9" w:rsidRDefault="00221F0D" w:rsidP="00075CC9">
      <w:pPr>
        <w:pStyle w:val="Heading3"/>
      </w:pPr>
      <w:bookmarkStart w:id="175" w:name="_Toc67909439"/>
      <w:r>
        <w:t>The p</w:t>
      </w:r>
      <w:r w:rsidR="00075CC9" w:rsidRPr="00870869">
        <w:t>rovision and maintenance of parks, gardens</w:t>
      </w:r>
      <w:r w:rsidR="00641993">
        <w:t>,</w:t>
      </w:r>
      <w:r w:rsidR="00075CC9" w:rsidRPr="00870869">
        <w:t xml:space="preserve"> and reserves</w:t>
      </w:r>
      <w:bookmarkEnd w:id="175"/>
    </w:p>
    <w:p w14:paraId="2BAAEADE" w14:textId="0E6BA4A0" w:rsidR="00641993" w:rsidRPr="00D12A0A" w:rsidRDefault="00641993" w:rsidP="00641993">
      <w:pPr>
        <w:rPr>
          <w:sz w:val="16"/>
          <w:szCs w:val="16"/>
          <w:lang w:val="en-US"/>
        </w:rPr>
      </w:pPr>
    </w:p>
    <w:p w14:paraId="529749EB" w14:textId="117ED023" w:rsidR="00641993" w:rsidRPr="00641993" w:rsidRDefault="00641993" w:rsidP="00641993">
      <w:pPr>
        <w:rPr>
          <w:lang w:val="en-US"/>
        </w:rPr>
      </w:pPr>
      <w:r>
        <w:rPr>
          <w:lang w:val="en-US"/>
        </w:rPr>
        <w:t>The importance of the provision and maintenance of parks, gardens, and reserves increased marginally this year to 9.13, which ranks these the 3</w:t>
      </w:r>
      <w:r w:rsidRPr="00641993">
        <w:rPr>
          <w:vertAlign w:val="superscript"/>
          <w:lang w:val="en-US"/>
        </w:rPr>
        <w:t>rd</w:t>
      </w:r>
      <w:r>
        <w:rPr>
          <w:lang w:val="en-US"/>
        </w:rPr>
        <w:t xml:space="preserve"> most important of the 26 included services and facilities.  Satisfaction declined very marginally for the third consecutive year, down 2.2% to 7.87, although it remains “excellent” and ranked 7</w:t>
      </w:r>
      <w:r w:rsidRPr="00641993">
        <w:rPr>
          <w:vertAlign w:val="superscript"/>
          <w:lang w:val="en-US"/>
        </w:rPr>
        <w:t>th</w:t>
      </w:r>
      <w:r>
        <w:rPr>
          <w:lang w:val="en-US"/>
        </w:rPr>
        <w:t xml:space="preserve"> in terms of satisfaction.</w:t>
      </w:r>
    </w:p>
    <w:p w14:paraId="5F6B4CEF" w14:textId="6D21880A" w:rsidR="002A2AE2" w:rsidRPr="000313B2" w:rsidRDefault="002A2AE2" w:rsidP="001D22BE">
      <w:pPr>
        <w:jc w:val="center"/>
        <w:rPr>
          <w:sz w:val="16"/>
          <w:szCs w:val="16"/>
        </w:rPr>
      </w:pPr>
      <w:bookmarkStart w:id="176" w:name="_Toc513471635"/>
    </w:p>
    <w:p w14:paraId="01AA6168" w14:textId="7FE7D93E" w:rsidR="006118C5" w:rsidRDefault="00CD4F91" w:rsidP="001D22BE">
      <w:pPr>
        <w:jc w:val="center"/>
      </w:pPr>
      <w:r w:rsidRPr="00CD4F91">
        <w:rPr>
          <w:noProof/>
        </w:rPr>
        <w:drawing>
          <wp:inline distT="0" distB="0" distL="0" distR="0" wp14:anchorId="0486FBC6" wp14:editId="0CD1E59E">
            <wp:extent cx="5731510" cy="3057525"/>
            <wp:effectExtent l="0" t="0" r="254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31510" cy="3057525"/>
                    </a:xfrm>
                    <a:prstGeom prst="rect">
                      <a:avLst/>
                    </a:prstGeom>
                    <a:noFill/>
                    <a:ln>
                      <a:noFill/>
                    </a:ln>
                  </pic:spPr>
                </pic:pic>
              </a:graphicData>
            </a:graphic>
          </wp:inline>
        </w:drawing>
      </w:r>
    </w:p>
    <w:p w14:paraId="7C86269E" w14:textId="156E7AF2" w:rsidR="000313B2" w:rsidRDefault="00D211EF" w:rsidP="000313B2">
      <w:r>
        <w:t>The following table outlines the 21 responses received from the 24 respondents who were dissatisfied with the provision and maintenance of parks, gardens, and reserves.</w:t>
      </w:r>
    </w:p>
    <w:p w14:paraId="4A6F48A4" w14:textId="2A42944B" w:rsidR="00D211EF" w:rsidRDefault="00D211EF" w:rsidP="000313B2"/>
    <w:p w14:paraId="573FDD7B" w14:textId="52DF50E6" w:rsidR="00D211EF" w:rsidRDefault="00D211EF" w:rsidP="000313B2">
      <w:r>
        <w:t>The responses cover a range of issues, including perceived lack of maintenance, as well as a range of other issues by one or two respondents.</w:t>
      </w:r>
    </w:p>
    <w:p w14:paraId="0FA6B5CE" w14:textId="77777777" w:rsidR="000313B2" w:rsidRDefault="000313B2" w:rsidP="001D22BE">
      <w:pPr>
        <w:jc w:val="center"/>
      </w:pPr>
    </w:p>
    <w:p w14:paraId="07A5BCE6" w14:textId="77777777" w:rsidR="00D12A0A" w:rsidRPr="00D12A0A" w:rsidRDefault="00D12A0A" w:rsidP="001D22BE">
      <w:pPr>
        <w:jc w:val="center"/>
        <w:rPr>
          <w:sz w:val="10"/>
          <w:szCs w:val="10"/>
        </w:rPr>
      </w:pPr>
    </w:p>
    <w:tbl>
      <w:tblPr>
        <w:tblW w:w="9040" w:type="dxa"/>
        <w:tblLook w:val="04A0" w:firstRow="1" w:lastRow="0" w:firstColumn="1" w:lastColumn="0" w:noHBand="0" w:noVBand="1"/>
      </w:tblPr>
      <w:tblGrid>
        <w:gridCol w:w="7949"/>
        <w:gridCol w:w="873"/>
        <w:gridCol w:w="236"/>
      </w:tblGrid>
      <w:tr w:rsidR="00D12A0A" w:rsidRPr="00D12A0A" w14:paraId="2A67AC90" w14:textId="77777777" w:rsidTr="00D12A0A">
        <w:trPr>
          <w:gridAfter w:val="1"/>
          <w:wAfter w:w="236" w:type="dxa"/>
          <w:trHeight w:val="278"/>
        </w:trPr>
        <w:tc>
          <w:tcPr>
            <w:tcW w:w="8804" w:type="dxa"/>
            <w:gridSpan w:val="2"/>
            <w:tcBorders>
              <w:top w:val="nil"/>
              <w:left w:val="nil"/>
              <w:bottom w:val="nil"/>
              <w:right w:val="nil"/>
            </w:tcBorders>
            <w:shd w:val="clear" w:color="auto" w:fill="auto"/>
            <w:noWrap/>
            <w:vAlign w:val="center"/>
            <w:hideMark/>
          </w:tcPr>
          <w:p w14:paraId="23BD2601" w14:textId="6269622A" w:rsidR="00D12A0A" w:rsidRPr="00D12A0A" w:rsidRDefault="00D12A0A" w:rsidP="00D12A0A">
            <w:pPr>
              <w:jc w:val="center"/>
              <w:rPr>
                <w:rFonts w:eastAsia="Times New Roman"/>
                <w:b/>
                <w:bCs/>
                <w:sz w:val="20"/>
                <w:szCs w:val="20"/>
                <w:u w:val="single"/>
                <w:lang w:eastAsia="zh-CN"/>
              </w:rPr>
            </w:pPr>
            <w:r w:rsidRPr="00D12A0A">
              <w:rPr>
                <w:rFonts w:eastAsia="Times New Roman"/>
                <w:b/>
                <w:bCs/>
                <w:sz w:val="20"/>
                <w:szCs w:val="20"/>
                <w:u w:val="single"/>
                <w:lang w:eastAsia="zh-CN"/>
              </w:rPr>
              <w:t xml:space="preserve">Reason for dissatisfaction with the provision and maintenance of parks, </w:t>
            </w:r>
            <w:r w:rsidR="000313B2" w:rsidRPr="00D12A0A">
              <w:rPr>
                <w:rFonts w:eastAsia="Times New Roman"/>
                <w:b/>
                <w:bCs/>
                <w:sz w:val="20"/>
                <w:szCs w:val="20"/>
                <w:u w:val="single"/>
                <w:lang w:eastAsia="zh-CN"/>
              </w:rPr>
              <w:t>gardens,</w:t>
            </w:r>
            <w:r w:rsidRPr="00D12A0A">
              <w:rPr>
                <w:rFonts w:eastAsia="Times New Roman"/>
                <w:b/>
                <w:bCs/>
                <w:sz w:val="20"/>
                <w:szCs w:val="20"/>
                <w:u w:val="single"/>
                <w:lang w:eastAsia="zh-CN"/>
              </w:rPr>
              <w:t xml:space="preserve"> and reserves</w:t>
            </w:r>
          </w:p>
        </w:tc>
      </w:tr>
      <w:tr w:rsidR="00D12A0A" w:rsidRPr="00D12A0A" w14:paraId="37DE1ECC" w14:textId="77777777" w:rsidTr="00D12A0A">
        <w:trPr>
          <w:gridAfter w:val="1"/>
          <w:wAfter w:w="236" w:type="dxa"/>
          <w:trHeight w:val="278"/>
        </w:trPr>
        <w:tc>
          <w:tcPr>
            <w:tcW w:w="8804" w:type="dxa"/>
            <w:gridSpan w:val="2"/>
            <w:tcBorders>
              <w:top w:val="nil"/>
              <w:left w:val="nil"/>
              <w:bottom w:val="nil"/>
              <w:right w:val="nil"/>
            </w:tcBorders>
            <w:shd w:val="clear" w:color="auto" w:fill="auto"/>
            <w:noWrap/>
            <w:vAlign w:val="center"/>
            <w:hideMark/>
          </w:tcPr>
          <w:p w14:paraId="6653CCA1" w14:textId="77777777" w:rsidR="00D12A0A" w:rsidRPr="00D12A0A" w:rsidRDefault="00D12A0A" w:rsidP="00D12A0A">
            <w:pPr>
              <w:jc w:val="center"/>
              <w:rPr>
                <w:rFonts w:eastAsia="Times New Roman"/>
                <w:b/>
                <w:bCs/>
                <w:sz w:val="20"/>
                <w:szCs w:val="20"/>
                <w:u w:val="single"/>
                <w:lang w:eastAsia="zh-CN"/>
              </w:rPr>
            </w:pPr>
            <w:r w:rsidRPr="00D12A0A">
              <w:rPr>
                <w:rFonts w:eastAsia="Times New Roman"/>
                <w:b/>
                <w:bCs/>
                <w:sz w:val="20"/>
                <w:szCs w:val="20"/>
                <w:u w:val="single"/>
                <w:lang w:eastAsia="zh-CN"/>
              </w:rPr>
              <w:t>Bayside City Council - 2021 Annual Community Satisfaction Survey</w:t>
            </w:r>
          </w:p>
        </w:tc>
      </w:tr>
      <w:tr w:rsidR="00D12A0A" w:rsidRPr="00D12A0A" w14:paraId="2370D679" w14:textId="77777777" w:rsidTr="00D12A0A">
        <w:trPr>
          <w:gridAfter w:val="1"/>
          <w:wAfter w:w="236" w:type="dxa"/>
          <w:trHeight w:val="278"/>
        </w:trPr>
        <w:tc>
          <w:tcPr>
            <w:tcW w:w="8804" w:type="dxa"/>
            <w:gridSpan w:val="2"/>
            <w:tcBorders>
              <w:top w:val="nil"/>
              <w:left w:val="nil"/>
              <w:bottom w:val="nil"/>
              <w:right w:val="nil"/>
            </w:tcBorders>
            <w:shd w:val="clear" w:color="auto" w:fill="auto"/>
            <w:noWrap/>
            <w:vAlign w:val="center"/>
            <w:hideMark/>
          </w:tcPr>
          <w:p w14:paraId="5F503792" w14:textId="77777777" w:rsidR="00D12A0A" w:rsidRPr="00D12A0A" w:rsidRDefault="00D12A0A" w:rsidP="00D12A0A">
            <w:pPr>
              <w:jc w:val="center"/>
              <w:rPr>
                <w:rFonts w:eastAsia="Times New Roman"/>
                <w:i/>
                <w:iCs/>
                <w:sz w:val="20"/>
                <w:szCs w:val="20"/>
                <w:lang w:eastAsia="zh-CN"/>
              </w:rPr>
            </w:pPr>
            <w:r w:rsidRPr="00D12A0A">
              <w:rPr>
                <w:rFonts w:eastAsia="Times New Roman"/>
                <w:i/>
                <w:iCs/>
                <w:sz w:val="20"/>
                <w:szCs w:val="20"/>
                <w:lang w:eastAsia="zh-CN"/>
              </w:rPr>
              <w:t>(Number of responses)</w:t>
            </w:r>
          </w:p>
        </w:tc>
      </w:tr>
      <w:tr w:rsidR="00D12A0A" w:rsidRPr="00D12A0A" w14:paraId="2497D933" w14:textId="77777777" w:rsidTr="00D12A0A">
        <w:trPr>
          <w:gridAfter w:val="1"/>
          <w:wAfter w:w="236" w:type="dxa"/>
          <w:trHeight w:val="80"/>
        </w:trPr>
        <w:tc>
          <w:tcPr>
            <w:tcW w:w="7949" w:type="dxa"/>
            <w:tcBorders>
              <w:top w:val="nil"/>
              <w:left w:val="nil"/>
              <w:bottom w:val="nil"/>
              <w:right w:val="nil"/>
            </w:tcBorders>
            <w:shd w:val="clear" w:color="auto" w:fill="auto"/>
            <w:noWrap/>
            <w:vAlign w:val="center"/>
            <w:hideMark/>
          </w:tcPr>
          <w:p w14:paraId="3AE0B227" w14:textId="77777777" w:rsidR="00D12A0A" w:rsidRPr="00D12A0A" w:rsidRDefault="00D12A0A" w:rsidP="00D12A0A">
            <w:pPr>
              <w:jc w:val="center"/>
              <w:rPr>
                <w:rFonts w:eastAsia="Times New Roman"/>
                <w:i/>
                <w:iCs/>
                <w:sz w:val="20"/>
                <w:szCs w:val="20"/>
                <w:lang w:eastAsia="zh-CN"/>
              </w:rPr>
            </w:pPr>
          </w:p>
        </w:tc>
        <w:tc>
          <w:tcPr>
            <w:tcW w:w="855" w:type="dxa"/>
            <w:tcBorders>
              <w:top w:val="nil"/>
              <w:left w:val="nil"/>
              <w:bottom w:val="nil"/>
              <w:right w:val="nil"/>
            </w:tcBorders>
            <w:shd w:val="clear" w:color="auto" w:fill="auto"/>
            <w:noWrap/>
            <w:vAlign w:val="center"/>
            <w:hideMark/>
          </w:tcPr>
          <w:p w14:paraId="591F65F9"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23C31E7C" w14:textId="77777777" w:rsidTr="00D12A0A">
        <w:trPr>
          <w:gridAfter w:val="1"/>
          <w:wAfter w:w="236" w:type="dxa"/>
          <w:trHeight w:val="293"/>
        </w:trPr>
        <w:tc>
          <w:tcPr>
            <w:tcW w:w="7949" w:type="dxa"/>
            <w:vMerge w:val="restart"/>
            <w:tcBorders>
              <w:top w:val="single" w:sz="4" w:space="0" w:color="auto"/>
              <w:left w:val="nil"/>
              <w:bottom w:val="single" w:sz="4" w:space="0" w:color="000000"/>
              <w:right w:val="nil"/>
            </w:tcBorders>
            <w:shd w:val="clear" w:color="auto" w:fill="auto"/>
            <w:noWrap/>
            <w:vAlign w:val="center"/>
            <w:hideMark/>
          </w:tcPr>
          <w:p w14:paraId="707447E6" w14:textId="77777777" w:rsidR="00D12A0A" w:rsidRPr="00D12A0A" w:rsidRDefault="00D12A0A" w:rsidP="00D12A0A">
            <w:pPr>
              <w:jc w:val="center"/>
              <w:rPr>
                <w:rFonts w:eastAsia="Times New Roman"/>
                <w:i/>
                <w:iCs/>
                <w:sz w:val="20"/>
                <w:szCs w:val="20"/>
                <w:lang w:eastAsia="zh-CN"/>
              </w:rPr>
            </w:pPr>
            <w:r w:rsidRPr="00D12A0A">
              <w:rPr>
                <w:rFonts w:eastAsia="Times New Roman"/>
                <w:i/>
                <w:iCs/>
                <w:sz w:val="20"/>
                <w:szCs w:val="20"/>
                <w:lang w:eastAsia="zh-CN"/>
              </w:rPr>
              <w:t>Reason</w:t>
            </w:r>
          </w:p>
        </w:tc>
        <w:tc>
          <w:tcPr>
            <w:tcW w:w="855" w:type="dxa"/>
            <w:vMerge w:val="restart"/>
            <w:tcBorders>
              <w:top w:val="single" w:sz="4" w:space="0" w:color="auto"/>
              <w:left w:val="nil"/>
              <w:bottom w:val="single" w:sz="4" w:space="0" w:color="000000"/>
              <w:right w:val="nil"/>
            </w:tcBorders>
            <w:shd w:val="clear" w:color="auto" w:fill="auto"/>
            <w:noWrap/>
            <w:vAlign w:val="center"/>
            <w:hideMark/>
          </w:tcPr>
          <w:p w14:paraId="37F7429C" w14:textId="77777777" w:rsidR="00D12A0A" w:rsidRPr="00D12A0A" w:rsidRDefault="00D12A0A" w:rsidP="00D12A0A">
            <w:pPr>
              <w:jc w:val="center"/>
              <w:rPr>
                <w:rFonts w:eastAsia="Times New Roman"/>
                <w:i/>
                <w:iCs/>
                <w:sz w:val="20"/>
                <w:szCs w:val="20"/>
                <w:lang w:eastAsia="zh-CN"/>
              </w:rPr>
            </w:pPr>
            <w:r w:rsidRPr="00D12A0A">
              <w:rPr>
                <w:rFonts w:eastAsia="Times New Roman"/>
                <w:i/>
                <w:iCs/>
                <w:sz w:val="20"/>
                <w:szCs w:val="20"/>
                <w:lang w:eastAsia="zh-CN"/>
              </w:rPr>
              <w:t>Number</w:t>
            </w:r>
          </w:p>
        </w:tc>
      </w:tr>
      <w:tr w:rsidR="00D12A0A" w:rsidRPr="00D12A0A" w14:paraId="59FB8C29" w14:textId="77777777" w:rsidTr="00D12A0A">
        <w:trPr>
          <w:trHeight w:val="215"/>
        </w:trPr>
        <w:tc>
          <w:tcPr>
            <w:tcW w:w="7949" w:type="dxa"/>
            <w:vMerge/>
            <w:tcBorders>
              <w:top w:val="single" w:sz="4" w:space="0" w:color="auto"/>
              <w:left w:val="nil"/>
              <w:bottom w:val="single" w:sz="4" w:space="0" w:color="000000"/>
              <w:right w:val="nil"/>
            </w:tcBorders>
            <w:vAlign w:val="center"/>
            <w:hideMark/>
          </w:tcPr>
          <w:p w14:paraId="0F753D49" w14:textId="77777777" w:rsidR="00D12A0A" w:rsidRPr="00D12A0A" w:rsidRDefault="00D12A0A" w:rsidP="00D12A0A">
            <w:pPr>
              <w:jc w:val="left"/>
              <w:rPr>
                <w:rFonts w:eastAsia="Times New Roman"/>
                <w:i/>
                <w:iCs/>
                <w:sz w:val="20"/>
                <w:szCs w:val="20"/>
                <w:lang w:eastAsia="zh-CN"/>
              </w:rPr>
            </w:pPr>
          </w:p>
        </w:tc>
        <w:tc>
          <w:tcPr>
            <w:tcW w:w="855" w:type="dxa"/>
            <w:vMerge/>
            <w:tcBorders>
              <w:top w:val="single" w:sz="4" w:space="0" w:color="auto"/>
              <w:left w:val="nil"/>
              <w:bottom w:val="single" w:sz="4" w:space="0" w:color="000000"/>
              <w:right w:val="nil"/>
            </w:tcBorders>
            <w:vAlign w:val="center"/>
            <w:hideMark/>
          </w:tcPr>
          <w:p w14:paraId="1FBCE2E0" w14:textId="77777777" w:rsidR="00D12A0A" w:rsidRPr="00D12A0A" w:rsidRDefault="00D12A0A" w:rsidP="00D12A0A">
            <w:pPr>
              <w:jc w:val="left"/>
              <w:rPr>
                <w:rFonts w:eastAsia="Times New Roman"/>
                <w:i/>
                <w:iCs/>
                <w:sz w:val="20"/>
                <w:szCs w:val="20"/>
                <w:lang w:eastAsia="zh-CN"/>
              </w:rPr>
            </w:pPr>
          </w:p>
        </w:tc>
        <w:tc>
          <w:tcPr>
            <w:tcW w:w="236" w:type="dxa"/>
            <w:tcBorders>
              <w:top w:val="nil"/>
              <w:left w:val="nil"/>
              <w:bottom w:val="nil"/>
              <w:right w:val="nil"/>
            </w:tcBorders>
            <w:shd w:val="clear" w:color="auto" w:fill="auto"/>
            <w:noWrap/>
            <w:vAlign w:val="bottom"/>
            <w:hideMark/>
          </w:tcPr>
          <w:p w14:paraId="2C587E8C" w14:textId="77777777" w:rsidR="00D12A0A" w:rsidRPr="00D12A0A" w:rsidRDefault="00D12A0A" w:rsidP="00D12A0A">
            <w:pPr>
              <w:jc w:val="center"/>
              <w:rPr>
                <w:rFonts w:eastAsia="Times New Roman"/>
                <w:i/>
                <w:iCs/>
                <w:sz w:val="20"/>
                <w:szCs w:val="20"/>
                <w:lang w:eastAsia="zh-CN"/>
              </w:rPr>
            </w:pPr>
          </w:p>
        </w:tc>
      </w:tr>
      <w:tr w:rsidR="00D12A0A" w:rsidRPr="00D12A0A" w14:paraId="43F86A40" w14:textId="77777777" w:rsidTr="00D12A0A">
        <w:trPr>
          <w:trHeight w:val="125"/>
        </w:trPr>
        <w:tc>
          <w:tcPr>
            <w:tcW w:w="7949" w:type="dxa"/>
            <w:tcBorders>
              <w:top w:val="nil"/>
              <w:left w:val="nil"/>
              <w:bottom w:val="nil"/>
              <w:right w:val="nil"/>
            </w:tcBorders>
            <w:shd w:val="clear" w:color="auto" w:fill="auto"/>
            <w:noWrap/>
            <w:vAlign w:val="center"/>
            <w:hideMark/>
          </w:tcPr>
          <w:p w14:paraId="223CEFCA" w14:textId="77777777" w:rsidR="00D12A0A" w:rsidRPr="00D12A0A" w:rsidRDefault="00D12A0A" w:rsidP="00D12A0A">
            <w:pPr>
              <w:jc w:val="left"/>
              <w:rPr>
                <w:rFonts w:ascii="Times New Roman" w:eastAsia="Times New Roman" w:hAnsi="Times New Roman" w:cs="Times New Roman"/>
                <w:sz w:val="12"/>
                <w:szCs w:val="12"/>
                <w:lang w:eastAsia="zh-CN"/>
              </w:rPr>
            </w:pPr>
          </w:p>
        </w:tc>
        <w:tc>
          <w:tcPr>
            <w:tcW w:w="855" w:type="dxa"/>
            <w:tcBorders>
              <w:top w:val="nil"/>
              <w:left w:val="nil"/>
              <w:bottom w:val="nil"/>
              <w:right w:val="nil"/>
            </w:tcBorders>
            <w:shd w:val="clear" w:color="auto" w:fill="auto"/>
            <w:noWrap/>
            <w:vAlign w:val="center"/>
            <w:hideMark/>
          </w:tcPr>
          <w:p w14:paraId="16C7EBA2" w14:textId="77777777" w:rsidR="00D12A0A" w:rsidRPr="00D12A0A" w:rsidRDefault="00D12A0A" w:rsidP="00D12A0A">
            <w:pPr>
              <w:jc w:val="center"/>
              <w:rPr>
                <w:rFonts w:ascii="Times New Roman" w:eastAsia="Times New Roman" w:hAnsi="Times New Roman" w:cs="Times New Roman"/>
                <w:sz w:val="20"/>
                <w:szCs w:val="20"/>
                <w:lang w:eastAsia="zh-CN"/>
              </w:rPr>
            </w:pPr>
          </w:p>
        </w:tc>
        <w:tc>
          <w:tcPr>
            <w:tcW w:w="236" w:type="dxa"/>
            <w:vAlign w:val="center"/>
            <w:hideMark/>
          </w:tcPr>
          <w:p w14:paraId="0EA751C3"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EA2F238" w14:textId="77777777" w:rsidTr="00D12A0A">
        <w:trPr>
          <w:trHeight w:val="259"/>
        </w:trPr>
        <w:tc>
          <w:tcPr>
            <w:tcW w:w="7949" w:type="dxa"/>
            <w:tcBorders>
              <w:top w:val="nil"/>
              <w:left w:val="nil"/>
              <w:bottom w:val="nil"/>
              <w:right w:val="nil"/>
            </w:tcBorders>
            <w:shd w:val="clear" w:color="000000" w:fill="BDD7EE"/>
            <w:noWrap/>
            <w:vAlign w:val="center"/>
            <w:hideMark/>
          </w:tcPr>
          <w:p w14:paraId="2C10ECDF"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Council doesn't do anything, too slow</w:t>
            </w:r>
          </w:p>
        </w:tc>
        <w:tc>
          <w:tcPr>
            <w:tcW w:w="855" w:type="dxa"/>
            <w:tcBorders>
              <w:top w:val="nil"/>
              <w:left w:val="nil"/>
              <w:bottom w:val="nil"/>
              <w:right w:val="nil"/>
            </w:tcBorders>
            <w:shd w:val="clear" w:color="000000" w:fill="BDD7EE"/>
            <w:noWrap/>
            <w:vAlign w:val="center"/>
            <w:hideMark/>
          </w:tcPr>
          <w:p w14:paraId="205BF5C3"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2</w:t>
            </w:r>
          </w:p>
        </w:tc>
        <w:tc>
          <w:tcPr>
            <w:tcW w:w="236" w:type="dxa"/>
            <w:vAlign w:val="center"/>
            <w:hideMark/>
          </w:tcPr>
          <w:p w14:paraId="02F01003"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5534231C" w14:textId="77777777" w:rsidTr="00D12A0A">
        <w:trPr>
          <w:trHeight w:val="259"/>
        </w:trPr>
        <w:tc>
          <w:tcPr>
            <w:tcW w:w="7949" w:type="dxa"/>
            <w:tcBorders>
              <w:top w:val="nil"/>
              <w:left w:val="nil"/>
              <w:bottom w:val="nil"/>
              <w:right w:val="nil"/>
            </w:tcBorders>
            <w:shd w:val="clear" w:color="auto" w:fill="auto"/>
            <w:noWrap/>
            <w:vAlign w:val="center"/>
            <w:hideMark/>
          </w:tcPr>
          <w:p w14:paraId="5C3331D9"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Gardens are terrible</w:t>
            </w:r>
          </w:p>
        </w:tc>
        <w:tc>
          <w:tcPr>
            <w:tcW w:w="855" w:type="dxa"/>
            <w:tcBorders>
              <w:top w:val="nil"/>
              <w:left w:val="nil"/>
              <w:bottom w:val="nil"/>
              <w:right w:val="nil"/>
            </w:tcBorders>
            <w:shd w:val="clear" w:color="auto" w:fill="auto"/>
            <w:noWrap/>
            <w:vAlign w:val="center"/>
            <w:hideMark/>
          </w:tcPr>
          <w:p w14:paraId="330C4B11"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79A8A0F7"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3ED18CD6" w14:textId="77777777" w:rsidTr="00D12A0A">
        <w:trPr>
          <w:trHeight w:val="259"/>
        </w:trPr>
        <w:tc>
          <w:tcPr>
            <w:tcW w:w="7949" w:type="dxa"/>
            <w:tcBorders>
              <w:top w:val="nil"/>
              <w:left w:val="nil"/>
              <w:bottom w:val="nil"/>
              <w:right w:val="nil"/>
            </w:tcBorders>
            <w:shd w:val="clear" w:color="000000" w:fill="BDD7EE"/>
            <w:noWrap/>
            <w:vAlign w:val="center"/>
            <w:hideMark/>
          </w:tcPr>
          <w:p w14:paraId="4C33BAEB"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Improvement needed</w:t>
            </w:r>
          </w:p>
        </w:tc>
        <w:tc>
          <w:tcPr>
            <w:tcW w:w="855" w:type="dxa"/>
            <w:tcBorders>
              <w:top w:val="nil"/>
              <w:left w:val="nil"/>
              <w:bottom w:val="nil"/>
              <w:right w:val="nil"/>
            </w:tcBorders>
            <w:shd w:val="clear" w:color="000000" w:fill="BDD7EE"/>
            <w:noWrap/>
            <w:vAlign w:val="center"/>
            <w:hideMark/>
          </w:tcPr>
          <w:p w14:paraId="7796A9BA"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69FA3509"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6BE0FD53" w14:textId="77777777" w:rsidTr="00D12A0A">
        <w:trPr>
          <w:trHeight w:val="198"/>
        </w:trPr>
        <w:tc>
          <w:tcPr>
            <w:tcW w:w="7949" w:type="dxa"/>
            <w:tcBorders>
              <w:top w:val="nil"/>
              <w:left w:val="nil"/>
              <w:bottom w:val="nil"/>
              <w:right w:val="nil"/>
            </w:tcBorders>
            <w:shd w:val="clear" w:color="auto" w:fill="auto"/>
            <w:noWrap/>
            <w:vAlign w:val="center"/>
            <w:hideMark/>
          </w:tcPr>
          <w:p w14:paraId="0814BD2B" w14:textId="33563BE3"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 xml:space="preserve">In </w:t>
            </w:r>
            <w:r w:rsidR="00D211EF" w:rsidRPr="00D12A0A">
              <w:rPr>
                <w:rFonts w:eastAsia="Times New Roman"/>
                <w:sz w:val="20"/>
                <w:szCs w:val="20"/>
                <w:lang w:eastAsia="zh-CN"/>
              </w:rPr>
              <w:t>general,</w:t>
            </w:r>
            <w:r w:rsidRPr="00D12A0A">
              <w:rPr>
                <w:rFonts w:eastAsia="Times New Roman"/>
                <w:sz w:val="20"/>
                <w:szCs w:val="20"/>
                <w:lang w:eastAsia="zh-CN"/>
              </w:rPr>
              <w:t xml:space="preserve"> all of them</w:t>
            </w:r>
          </w:p>
        </w:tc>
        <w:tc>
          <w:tcPr>
            <w:tcW w:w="855" w:type="dxa"/>
            <w:tcBorders>
              <w:top w:val="nil"/>
              <w:left w:val="nil"/>
              <w:bottom w:val="nil"/>
              <w:right w:val="nil"/>
            </w:tcBorders>
            <w:shd w:val="clear" w:color="auto" w:fill="auto"/>
            <w:noWrap/>
            <w:vAlign w:val="center"/>
            <w:hideMark/>
          </w:tcPr>
          <w:p w14:paraId="1EA9E2C8"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766DC30F"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4CB5D69" w14:textId="77777777" w:rsidTr="00D12A0A">
        <w:trPr>
          <w:trHeight w:val="259"/>
        </w:trPr>
        <w:tc>
          <w:tcPr>
            <w:tcW w:w="7949" w:type="dxa"/>
            <w:tcBorders>
              <w:top w:val="nil"/>
              <w:left w:val="nil"/>
              <w:bottom w:val="nil"/>
              <w:right w:val="nil"/>
            </w:tcBorders>
            <w:shd w:val="clear" w:color="000000" w:fill="BDD7EE"/>
            <w:noWrap/>
            <w:vAlign w:val="center"/>
            <w:hideMark/>
          </w:tcPr>
          <w:p w14:paraId="31634221"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Lots of mud whenever there is rain.  Drainage in park is bad</w:t>
            </w:r>
          </w:p>
        </w:tc>
        <w:tc>
          <w:tcPr>
            <w:tcW w:w="855" w:type="dxa"/>
            <w:tcBorders>
              <w:top w:val="nil"/>
              <w:left w:val="nil"/>
              <w:bottom w:val="nil"/>
              <w:right w:val="nil"/>
            </w:tcBorders>
            <w:shd w:val="clear" w:color="000000" w:fill="BDD7EE"/>
            <w:noWrap/>
            <w:vAlign w:val="center"/>
            <w:hideMark/>
          </w:tcPr>
          <w:p w14:paraId="47ECB1E5"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5E718A16"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6642F0DC" w14:textId="77777777" w:rsidTr="00D12A0A">
        <w:trPr>
          <w:trHeight w:val="259"/>
        </w:trPr>
        <w:tc>
          <w:tcPr>
            <w:tcW w:w="7949" w:type="dxa"/>
            <w:tcBorders>
              <w:top w:val="nil"/>
              <w:left w:val="nil"/>
              <w:bottom w:val="nil"/>
              <w:right w:val="nil"/>
            </w:tcBorders>
            <w:shd w:val="clear" w:color="auto" w:fill="auto"/>
            <w:noWrap/>
            <w:vAlign w:val="center"/>
            <w:hideMark/>
          </w:tcPr>
          <w:p w14:paraId="48CB62CE"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More accessibility, more engagement</w:t>
            </w:r>
          </w:p>
        </w:tc>
        <w:tc>
          <w:tcPr>
            <w:tcW w:w="855" w:type="dxa"/>
            <w:tcBorders>
              <w:top w:val="nil"/>
              <w:left w:val="nil"/>
              <w:bottom w:val="nil"/>
              <w:right w:val="nil"/>
            </w:tcBorders>
            <w:shd w:val="clear" w:color="auto" w:fill="auto"/>
            <w:noWrap/>
            <w:vAlign w:val="center"/>
            <w:hideMark/>
          </w:tcPr>
          <w:p w14:paraId="3D9A54A0"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64AD4528"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630E2F27" w14:textId="77777777" w:rsidTr="00D12A0A">
        <w:trPr>
          <w:trHeight w:val="259"/>
        </w:trPr>
        <w:tc>
          <w:tcPr>
            <w:tcW w:w="7949" w:type="dxa"/>
            <w:tcBorders>
              <w:top w:val="nil"/>
              <w:left w:val="nil"/>
              <w:bottom w:val="nil"/>
              <w:right w:val="nil"/>
            </w:tcBorders>
            <w:shd w:val="clear" w:color="000000" w:fill="BDD7EE"/>
            <w:noWrap/>
            <w:vAlign w:val="center"/>
            <w:hideMark/>
          </w:tcPr>
          <w:p w14:paraId="311F2641"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More parks required in the area</w:t>
            </w:r>
          </w:p>
        </w:tc>
        <w:tc>
          <w:tcPr>
            <w:tcW w:w="855" w:type="dxa"/>
            <w:tcBorders>
              <w:top w:val="nil"/>
              <w:left w:val="nil"/>
              <w:bottom w:val="nil"/>
              <w:right w:val="nil"/>
            </w:tcBorders>
            <w:shd w:val="clear" w:color="000000" w:fill="BDD7EE"/>
            <w:noWrap/>
            <w:vAlign w:val="center"/>
            <w:hideMark/>
          </w:tcPr>
          <w:p w14:paraId="130B4888"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32EA56BC"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5A5874F4" w14:textId="77777777" w:rsidTr="00D12A0A">
        <w:trPr>
          <w:trHeight w:val="259"/>
        </w:trPr>
        <w:tc>
          <w:tcPr>
            <w:tcW w:w="7949" w:type="dxa"/>
            <w:tcBorders>
              <w:top w:val="nil"/>
              <w:left w:val="nil"/>
              <w:bottom w:val="nil"/>
              <w:right w:val="nil"/>
            </w:tcBorders>
            <w:shd w:val="clear" w:color="auto" w:fill="auto"/>
            <w:noWrap/>
            <w:vAlign w:val="center"/>
            <w:hideMark/>
          </w:tcPr>
          <w:p w14:paraId="3233E899"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Need more maintenance of parks</w:t>
            </w:r>
          </w:p>
        </w:tc>
        <w:tc>
          <w:tcPr>
            <w:tcW w:w="855" w:type="dxa"/>
            <w:tcBorders>
              <w:top w:val="nil"/>
              <w:left w:val="nil"/>
              <w:bottom w:val="nil"/>
              <w:right w:val="nil"/>
            </w:tcBorders>
            <w:shd w:val="clear" w:color="auto" w:fill="auto"/>
            <w:noWrap/>
            <w:vAlign w:val="center"/>
            <w:hideMark/>
          </w:tcPr>
          <w:p w14:paraId="0C6F11F9"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1C112F83"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0B10CF0C" w14:textId="77777777" w:rsidTr="00D12A0A">
        <w:trPr>
          <w:trHeight w:val="259"/>
        </w:trPr>
        <w:tc>
          <w:tcPr>
            <w:tcW w:w="7949" w:type="dxa"/>
            <w:tcBorders>
              <w:top w:val="nil"/>
              <w:left w:val="nil"/>
              <w:bottom w:val="nil"/>
              <w:right w:val="nil"/>
            </w:tcBorders>
            <w:shd w:val="clear" w:color="000000" w:fill="BDD7EE"/>
            <w:noWrap/>
            <w:vAlign w:val="center"/>
            <w:hideMark/>
          </w:tcPr>
          <w:p w14:paraId="0E8B8F9B"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Net ball court issue, wasting money</w:t>
            </w:r>
          </w:p>
        </w:tc>
        <w:tc>
          <w:tcPr>
            <w:tcW w:w="855" w:type="dxa"/>
            <w:tcBorders>
              <w:top w:val="nil"/>
              <w:left w:val="nil"/>
              <w:bottom w:val="nil"/>
              <w:right w:val="nil"/>
            </w:tcBorders>
            <w:shd w:val="clear" w:color="000000" w:fill="BDD7EE"/>
            <w:noWrap/>
            <w:vAlign w:val="center"/>
            <w:hideMark/>
          </w:tcPr>
          <w:p w14:paraId="1B10F46B"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747D6ECE"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7612448B" w14:textId="77777777" w:rsidTr="00D12A0A">
        <w:trPr>
          <w:trHeight w:val="259"/>
        </w:trPr>
        <w:tc>
          <w:tcPr>
            <w:tcW w:w="7949" w:type="dxa"/>
            <w:tcBorders>
              <w:top w:val="nil"/>
              <w:left w:val="nil"/>
              <w:bottom w:val="nil"/>
              <w:right w:val="nil"/>
            </w:tcBorders>
            <w:shd w:val="clear" w:color="auto" w:fill="auto"/>
            <w:noWrap/>
            <w:vAlign w:val="center"/>
            <w:hideMark/>
          </w:tcPr>
          <w:p w14:paraId="1EE3BCBA"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No crossing, dangerous for children to run there</w:t>
            </w:r>
          </w:p>
        </w:tc>
        <w:tc>
          <w:tcPr>
            <w:tcW w:w="855" w:type="dxa"/>
            <w:tcBorders>
              <w:top w:val="nil"/>
              <w:left w:val="nil"/>
              <w:bottom w:val="nil"/>
              <w:right w:val="nil"/>
            </w:tcBorders>
            <w:shd w:val="clear" w:color="auto" w:fill="auto"/>
            <w:noWrap/>
            <w:vAlign w:val="center"/>
            <w:hideMark/>
          </w:tcPr>
          <w:p w14:paraId="21CBFC58"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299C8E77"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7A2976B3" w14:textId="77777777" w:rsidTr="00D12A0A">
        <w:trPr>
          <w:trHeight w:val="259"/>
        </w:trPr>
        <w:tc>
          <w:tcPr>
            <w:tcW w:w="7949" w:type="dxa"/>
            <w:tcBorders>
              <w:top w:val="nil"/>
              <w:left w:val="nil"/>
              <w:bottom w:val="nil"/>
              <w:right w:val="nil"/>
            </w:tcBorders>
            <w:shd w:val="clear" w:color="000000" w:fill="BDD7EE"/>
            <w:noWrap/>
            <w:vAlign w:val="center"/>
            <w:hideMark/>
          </w:tcPr>
          <w:p w14:paraId="35DC761E" w14:textId="0694CC4E"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 xml:space="preserve">Not suitable for old people, </w:t>
            </w:r>
            <w:r w:rsidR="00D211EF" w:rsidRPr="00D12A0A">
              <w:rPr>
                <w:rFonts w:eastAsia="Times New Roman"/>
                <w:sz w:val="20"/>
                <w:szCs w:val="20"/>
                <w:lang w:eastAsia="zh-CN"/>
              </w:rPr>
              <w:t>especially</w:t>
            </w:r>
            <w:r w:rsidRPr="00D12A0A">
              <w:rPr>
                <w:rFonts w:eastAsia="Times New Roman"/>
                <w:sz w:val="20"/>
                <w:szCs w:val="20"/>
                <w:lang w:eastAsia="zh-CN"/>
              </w:rPr>
              <w:t xml:space="preserve"> the </w:t>
            </w:r>
            <w:r w:rsidR="00D211EF" w:rsidRPr="00D12A0A">
              <w:rPr>
                <w:rFonts w:eastAsia="Times New Roman"/>
                <w:sz w:val="20"/>
                <w:szCs w:val="20"/>
                <w:lang w:eastAsia="zh-CN"/>
              </w:rPr>
              <w:t>off-lead</w:t>
            </w:r>
            <w:r w:rsidRPr="00D12A0A">
              <w:rPr>
                <w:rFonts w:eastAsia="Times New Roman"/>
                <w:sz w:val="20"/>
                <w:szCs w:val="20"/>
                <w:lang w:eastAsia="zh-CN"/>
              </w:rPr>
              <w:t xml:space="preserve"> dog area has been ignored by the Council</w:t>
            </w:r>
          </w:p>
        </w:tc>
        <w:tc>
          <w:tcPr>
            <w:tcW w:w="855" w:type="dxa"/>
            <w:tcBorders>
              <w:top w:val="nil"/>
              <w:left w:val="nil"/>
              <w:bottom w:val="nil"/>
              <w:right w:val="nil"/>
            </w:tcBorders>
            <w:shd w:val="clear" w:color="000000" w:fill="BDD7EE"/>
            <w:noWrap/>
            <w:vAlign w:val="center"/>
            <w:hideMark/>
          </w:tcPr>
          <w:p w14:paraId="65AC2CD8"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19415368"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1B9BDC77" w14:textId="77777777" w:rsidTr="00D12A0A">
        <w:trPr>
          <w:trHeight w:val="198"/>
        </w:trPr>
        <w:tc>
          <w:tcPr>
            <w:tcW w:w="7949" w:type="dxa"/>
            <w:tcBorders>
              <w:top w:val="nil"/>
              <w:left w:val="nil"/>
              <w:bottom w:val="nil"/>
              <w:right w:val="nil"/>
            </w:tcBorders>
            <w:shd w:val="clear" w:color="auto" w:fill="auto"/>
            <w:noWrap/>
            <w:vAlign w:val="center"/>
            <w:hideMark/>
          </w:tcPr>
          <w:p w14:paraId="23BB9A87"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Someone else does it</w:t>
            </w:r>
          </w:p>
        </w:tc>
        <w:tc>
          <w:tcPr>
            <w:tcW w:w="855" w:type="dxa"/>
            <w:tcBorders>
              <w:top w:val="nil"/>
              <w:left w:val="nil"/>
              <w:bottom w:val="nil"/>
              <w:right w:val="nil"/>
            </w:tcBorders>
            <w:shd w:val="clear" w:color="auto" w:fill="auto"/>
            <w:noWrap/>
            <w:vAlign w:val="center"/>
            <w:hideMark/>
          </w:tcPr>
          <w:p w14:paraId="6F23FD4A"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52B8EE54"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7A3AEF48" w14:textId="77777777" w:rsidTr="00D12A0A">
        <w:trPr>
          <w:trHeight w:val="259"/>
        </w:trPr>
        <w:tc>
          <w:tcPr>
            <w:tcW w:w="7949" w:type="dxa"/>
            <w:tcBorders>
              <w:top w:val="nil"/>
              <w:left w:val="nil"/>
              <w:bottom w:val="nil"/>
              <w:right w:val="nil"/>
            </w:tcBorders>
            <w:shd w:val="clear" w:color="000000" w:fill="BDD7EE"/>
            <w:noWrap/>
            <w:vAlign w:val="center"/>
            <w:hideMark/>
          </w:tcPr>
          <w:p w14:paraId="456593CD"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Take too much money and do nothing</w:t>
            </w:r>
          </w:p>
        </w:tc>
        <w:tc>
          <w:tcPr>
            <w:tcW w:w="855" w:type="dxa"/>
            <w:tcBorders>
              <w:top w:val="nil"/>
              <w:left w:val="nil"/>
              <w:bottom w:val="nil"/>
              <w:right w:val="nil"/>
            </w:tcBorders>
            <w:shd w:val="clear" w:color="000000" w:fill="BDD7EE"/>
            <w:noWrap/>
            <w:vAlign w:val="center"/>
            <w:hideMark/>
          </w:tcPr>
          <w:p w14:paraId="64E3FFC1"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19D7789D"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3CBCC220" w14:textId="77777777" w:rsidTr="00D12A0A">
        <w:trPr>
          <w:trHeight w:val="259"/>
        </w:trPr>
        <w:tc>
          <w:tcPr>
            <w:tcW w:w="7949" w:type="dxa"/>
            <w:tcBorders>
              <w:top w:val="nil"/>
              <w:left w:val="nil"/>
              <w:bottom w:val="nil"/>
              <w:right w:val="nil"/>
            </w:tcBorders>
            <w:shd w:val="clear" w:color="auto" w:fill="auto"/>
            <w:noWrap/>
            <w:vAlign w:val="center"/>
            <w:hideMark/>
          </w:tcPr>
          <w:p w14:paraId="41FA8B9A"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The parks are in terrible condition for sports</w:t>
            </w:r>
          </w:p>
        </w:tc>
        <w:tc>
          <w:tcPr>
            <w:tcW w:w="855" w:type="dxa"/>
            <w:tcBorders>
              <w:top w:val="nil"/>
              <w:left w:val="nil"/>
              <w:bottom w:val="nil"/>
              <w:right w:val="nil"/>
            </w:tcBorders>
            <w:shd w:val="clear" w:color="auto" w:fill="auto"/>
            <w:noWrap/>
            <w:vAlign w:val="center"/>
            <w:hideMark/>
          </w:tcPr>
          <w:p w14:paraId="43CA62E5"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4640BDC3"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7CB4E37C" w14:textId="77777777" w:rsidTr="00D12A0A">
        <w:trPr>
          <w:trHeight w:val="259"/>
        </w:trPr>
        <w:tc>
          <w:tcPr>
            <w:tcW w:w="7949" w:type="dxa"/>
            <w:tcBorders>
              <w:top w:val="nil"/>
              <w:left w:val="nil"/>
              <w:bottom w:val="nil"/>
              <w:right w:val="nil"/>
            </w:tcBorders>
            <w:shd w:val="clear" w:color="000000" w:fill="BDD7EE"/>
            <w:noWrap/>
            <w:vAlign w:val="center"/>
            <w:hideMark/>
          </w:tcPr>
          <w:p w14:paraId="307008C3"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They are always messy and untidy</w:t>
            </w:r>
          </w:p>
        </w:tc>
        <w:tc>
          <w:tcPr>
            <w:tcW w:w="855" w:type="dxa"/>
            <w:tcBorders>
              <w:top w:val="nil"/>
              <w:left w:val="nil"/>
              <w:bottom w:val="nil"/>
              <w:right w:val="nil"/>
            </w:tcBorders>
            <w:shd w:val="clear" w:color="000000" w:fill="BDD7EE"/>
            <w:noWrap/>
            <w:vAlign w:val="center"/>
            <w:hideMark/>
          </w:tcPr>
          <w:p w14:paraId="550CF116"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6C89C76F"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515D898F" w14:textId="77777777" w:rsidTr="00D12A0A">
        <w:trPr>
          <w:trHeight w:val="259"/>
        </w:trPr>
        <w:tc>
          <w:tcPr>
            <w:tcW w:w="7949" w:type="dxa"/>
            <w:tcBorders>
              <w:top w:val="nil"/>
              <w:left w:val="nil"/>
              <w:bottom w:val="nil"/>
              <w:right w:val="nil"/>
            </w:tcBorders>
            <w:shd w:val="clear" w:color="auto" w:fill="auto"/>
            <w:noWrap/>
            <w:vAlign w:val="center"/>
            <w:hideMark/>
          </w:tcPr>
          <w:p w14:paraId="4287F71F"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Too much litter in parks</w:t>
            </w:r>
          </w:p>
        </w:tc>
        <w:tc>
          <w:tcPr>
            <w:tcW w:w="855" w:type="dxa"/>
            <w:tcBorders>
              <w:top w:val="nil"/>
              <w:left w:val="nil"/>
              <w:bottom w:val="nil"/>
              <w:right w:val="nil"/>
            </w:tcBorders>
            <w:shd w:val="clear" w:color="auto" w:fill="auto"/>
            <w:noWrap/>
            <w:vAlign w:val="center"/>
            <w:hideMark/>
          </w:tcPr>
          <w:p w14:paraId="75202977"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6DE3A5D3"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79FD82B2" w14:textId="77777777" w:rsidTr="00D12A0A">
        <w:trPr>
          <w:trHeight w:val="259"/>
        </w:trPr>
        <w:tc>
          <w:tcPr>
            <w:tcW w:w="7949" w:type="dxa"/>
            <w:tcBorders>
              <w:top w:val="nil"/>
              <w:left w:val="nil"/>
              <w:bottom w:val="nil"/>
              <w:right w:val="nil"/>
            </w:tcBorders>
            <w:shd w:val="clear" w:color="000000" w:fill="BDD7EE"/>
            <w:noWrap/>
            <w:vAlign w:val="center"/>
            <w:hideMark/>
          </w:tcPr>
          <w:p w14:paraId="0C73212C"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Too much money spent on parks</w:t>
            </w:r>
          </w:p>
        </w:tc>
        <w:tc>
          <w:tcPr>
            <w:tcW w:w="855" w:type="dxa"/>
            <w:tcBorders>
              <w:top w:val="nil"/>
              <w:left w:val="nil"/>
              <w:bottom w:val="nil"/>
              <w:right w:val="nil"/>
            </w:tcBorders>
            <w:shd w:val="clear" w:color="000000" w:fill="BDD7EE"/>
            <w:noWrap/>
            <w:vAlign w:val="center"/>
            <w:hideMark/>
          </w:tcPr>
          <w:p w14:paraId="37CC4FE1"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34213BBD"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4E40B4F3" w14:textId="77777777" w:rsidTr="00D12A0A">
        <w:trPr>
          <w:trHeight w:val="259"/>
        </w:trPr>
        <w:tc>
          <w:tcPr>
            <w:tcW w:w="7949" w:type="dxa"/>
            <w:tcBorders>
              <w:top w:val="nil"/>
              <w:left w:val="nil"/>
              <w:bottom w:val="nil"/>
              <w:right w:val="nil"/>
            </w:tcBorders>
            <w:shd w:val="clear" w:color="auto" w:fill="auto"/>
            <w:noWrap/>
            <w:vAlign w:val="center"/>
            <w:hideMark/>
          </w:tcPr>
          <w:p w14:paraId="0D8BD9FB"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Trees must be looked at, branches breaking off, Cheltenham park</w:t>
            </w:r>
          </w:p>
        </w:tc>
        <w:tc>
          <w:tcPr>
            <w:tcW w:w="855" w:type="dxa"/>
            <w:tcBorders>
              <w:top w:val="nil"/>
              <w:left w:val="nil"/>
              <w:bottom w:val="nil"/>
              <w:right w:val="nil"/>
            </w:tcBorders>
            <w:shd w:val="clear" w:color="auto" w:fill="auto"/>
            <w:noWrap/>
            <w:vAlign w:val="center"/>
            <w:hideMark/>
          </w:tcPr>
          <w:p w14:paraId="49363AA4"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407471DB"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2C353100" w14:textId="77777777" w:rsidTr="00D12A0A">
        <w:trPr>
          <w:trHeight w:val="180"/>
        </w:trPr>
        <w:tc>
          <w:tcPr>
            <w:tcW w:w="7949" w:type="dxa"/>
            <w:tcBorders>
              <w:top w:val="nil"/>
              <w:left w:val="nil"/>
              <w:bottom w:val="nil"/>
              <w:right w:val="nil"/>
            </w:tcBorders>
            <w:shd w:val="clear" w:color="000000" w:fill="BDD7EE"/>
            <w:noWrap/>
            <w:vAlign w:val="center"/>
            <w:hideMark/>
          </w:tcPr>
          <w:p w14:paraId="236AB8AD"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Unauthorised parties happening</w:t>
            </w:r>
          </w:p>
        </w:tc>
        <w:tc>
          <w:tcPr>
            <w:tcW w:w="855" w:type="dxa"/>
            <w:tcBorders>
              <w:top w:val="nil"/>
              <w:left w:val="nil"/>
              <w:bottom w:val="nil"/>
              <w:right w:val="nil"/>
            </w:tcBorders>
            <w:shd w:val="clear" w:color="000000" w:fill="BDD7EE"/>
            <w:noWrap/>
            <w:vAlign w:val="center"/>
            <w:hideMark/>
          </w:tcPr>
          <w:p w14:paraId="503B9BFD"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19DC1C45"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551981DF" w14:textId="77777777" w:rsidTr="00D12A0A">
        <w:trPr>
          <w:trHeight w:val="198"/>
        </w:trPr>
        <w:tc>
          <w:tcPr>
            <w:tcW w:w="7949" w:type="dxa"/>
            <w:tcBorders>
              <w:top w:val="nil"/>
              <w:left w:val="nil"/>
              <w:bottom w:val="nil"/>
              <w:right w:val="nil"/>
            </w:tcBorders>
            <w:shd w:val="clear" w:color="auto" w:fill="auto"/>
            <w:noWrap/>
            <w:vAlign w:val="center"/>
            <w:hideMark/>
          </w:tcPr>
          <w:p w14:paraId="0FA58DBE" w14:textId="77777777" w:rsidR="00D12A0A" w:rsidRPr="00D12A0A" w:rsidRDefault="00D12A0A" w:rsidP="00D12A0A">
            <w:pPr>
              <w:jc w:val="left"/>
              <w:rPr>
                <w:rFonts w:eastAsia="Times New Roman"/>
                <w:sz w:val="20"/>
                <w:szCs w:val="20"/>
                <w:lang w:eastAsia="zh-CN"/>
              </w:rPr>
            </w:pPr>
            <w:r w:rsidRPr="00D12A0A">
              <w:rPr>
                <w:rFonts w:eastAsia="Times New Roman"/>
                <w:sz w:val="20"/>
                <w:szCs w:val="20"/>
                <w:lang w:eastAsia="zh-CN"/>
              </w:rPr>
              <w:t>Very average maintenance</w:t>
            </w:r>
          </w:p>
        </w:tc>
        <w:tc>
          <w:tcPr>
            <w:tcW w:w="855" w:type="dxa"/>
            <w:tcBorders>
              <w:top w:val="nil"/>
              <w:left w:val="nil"/>
              <w:bottom w:val="nil"/>
              <w:right w:val="nil"/>
            </w:tcBorders>
            <w:shd w:val="clear" w:color="auto" w:fill="auto"/>
            <w:noWrap/>
            <w:vAlign w:val="center"/>
            <w:hideMark/>
          </w:tcPr>
          <w:p w14:paraId="5D3B631A" w14:textId="77777777" w:rsidR="00D12A0A" w:rsidRPr="00D12A0A" w:rsidRDefault="00D12A0A" w:rsidP="00D12A0A">
            <w:pPr>
              <w:jc w:val="center"/>
              <w:rPr>
                <w:rFonts w:eastAsia="Times New Roman"/>
                <w:sz w:val="20"/>
                <w:szCs w:val="20"/>
                <w:lang w:eastAsia="zh-CN"/>
              </w:rPr>
            </w:pPr>
            <w:r w:rsidRPr="00D12A0A">
              <w:rPr>
                <w:rFonts w:eastAsia="Times New Roman"/>
                <w:sz w:val="20"/>
                <w:szCs w:val="20"/>
                <w:lang w:eastAsia="zh-CN"/>
              </w:rPr>
              <w:t>1</w:t>
            </w:r>
          </w:p>
        </w:tc>
        <w:tc>
          <w:tcPr>
            <w:tcW w:w="236" w:type="dxa"/>
            <w:vAlign w:val="center"/>
            <w:hideMark/>
          </w:tcPr>
          <w:p w14:paraId="4A55B54F"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61FFECCD" w14:textId="77777777" w:rsidTr="00D12A0A">
        <w:trPr>
          <w:trHeight w:val="135"/>
        </w:trPr>
        <w:tc>
          <w:tcPr>
            <w:tcW w:w="7949" w:type="dxa"/>
            <w:tcBorders>
              <w:top w:val="nil"/>
              <w:left w:val="nil"/>
              <w:bottom w:val="nil"/>
              <w:right w:val="nil"/>
            </w:tcBorders>
            <w:shd w:val="clear" w:color="auto" w:fill="auto"/>
            <w:noWrap/>
            <w:vAlign w:val="center"/>
            <w:hideMark/>
          </w:tcPr>
          <w:p w14:paraId="4E98309C" w14:textId="77777777" w:rsidR="00D12A0A" w:rsidRPr="00D12A0A" w:rsidRDefault="00D12A0A" w:rsidP="00D12A0A">
            <w:pPr>
              <w:jc w:val="center"/>
              <w:rPr>
                <w:rFonts w:eastAsia="Times New Roman"/>
                <w:sz w:val="10"/>
                <w:szCs w:val="10"/>
                <w:lang w:eastAsia="zh-CN"/>
              </w:rPr>
            </w:pPr>
          </w:p>
        </w:tc>
        <w:tc>
          <w:tcPr>
            <w:tcW w:w="855" w:type="dxa"/>
            <w:tcBorders>
              <w:top w:val="nil"/>
              <w:left w:val="nil"/>
              <w:bottom w:val="nil"/>
              <w:right w:val="nil"/>
            </w:tcBorders>
            <w:shd w:val="clear" w:color="auto" w:fill="auto"/>
            <w:noWrap/>
            <w:vAlign w:val="center"/>
            <w:hideMark/>
          </w:tcPr>
          <w:p w14:paraId="3F8DC064" w14:textId="77777777" w:rsidR="00D12A0A" w:rsidRPr="00D12A0A" w:rsidRDefault="00D12A0A" w:rsidP="00D12A0A">
            <w:pPr>
              <w:jc w:val="left"/>
              <w:rPr>
                <w:rFonts w:ascii="Times New Roman" w:eastAsia="Times New Roman" w:hAnsi="Times New Roman" w:cs="Times New Roman"/>
                <w:sz w:val="20"/>
                <w:szCs w:val="20"/>
                <w:lang w:eastAsia="zh-CN"/>
              </w:rPr>
            </w:pPr>
          </w:p>
        </w:tc>
        <w:tc>
          <w:tcPr>
            <w:tcW w:w="236" w:type="dxa"/>
            <w:vAlign w:val="center"/>
            <w:hideMark/>
          </w:tcPr>
          <w:p w14:paraId="3C1A8F80" w14:textId="77777777" w:rsidR="00D12A0A" w:rsidRPr="00D12A0A" w:rsidRDefault="00D12A0A" w:rsidP="00D12A0A">
            <w:pPr>
              <w:jc w:val="left"/>
              <w:rPr>
                <w:rFonts w:ascii="Times New Roman" w:eastAsia="Times New Roman" w:hAnsi="Times New Roman" w:cs="Times New Roman"/>
                <w:sz w:val="20"/>
                <w:szCs w:val="20"/>
                <w:lang w:eastAsia="zh-CN"/>
              </w:rPr>
            </w:pPr>
          </w:p>
        </w:tc>
      </w:tr>
      <w:tr w:rsidR="00D12A0A" w:rsidRPr="00D12A0A" w14:paraId="58ED4C4A" w14:textId="77777777" w:rsidTr="00D12A0A">
        <w:trPr>
          <w:trHeight w:val="90"/>
        </w:trPr>
        <w:tc>
          <w:tcPr>
            <w:tcW w:w="7949" w:type="dxa"/>
            <w:tcBorders>
              <w:top w:val="nil"/>
              <w:left w:val="nil"/>
              <w:bottom w:val="nil"/>
              <w:right w:val="nil"/>
            </w:tcBorders>
            <w:shd w:val="clear" w:color="auto" w:fill="auto"/>
            <w:noWrap/>
            <w:vAlign w:val="center"/>
            <w:hideMark/>
          </w:tcPr>
          <w:p w14:paraId="322C635E" w14:textId="77777777" w:rsidR="00D12A0A" w:rsidRPr="00D12A0A" w:rsidRDefault="00D12A0A" w:rsidP="00D12A0A">
            <w:pPr>
              <w:jc w:val="left"/>
              <w:rPr>
                <w:rFonts w:eastAsia="Times New Roman"/>
                <w:b/>
                <w:bCs/>
                <w:sz w:val="20"/>
                <w:szCs w:val="20"/>
                <w:lang w:eastAsia="zh-CN"/>
              </w:rPr>
            </w:pPr>
            <w:r w:rsidRPr="00D12A0A">
              <w:rPr>
                <w:rFonts w:eastAsia="Times New Roman"/>
                <w:b/>
                <w:bCs/>
                <w:sz w:val="20"/>
                <w:szCs w:val="20"/>
                <w:lang w:eastAsia="zh-CN"/>
              </w:rPr>
              <w:t>Total</w:t>
            </w:r>
          </w:p>
        </w:tc>
        <w:tc>
          <w:tcPr>
            <w:tcW w:w="855" w:type="dxa"/>
            <w:tcBorders>
              <w:top w:val="nil"/>
              <w:left w:val="nil"/>
              <w:bottom w:val="nil"/>
              <w:right w:val="nil"/>
            </w:tcBorders>
            <w:shd w:val="clear" w:color="auto" w:fill="auto"/>
            <w:noWrap/>
            <w:vAlign w:val="center"/>
            <w:hideMark/>
          </w:tcPr>
          <w:p w14:paraId="6BECE064" w14:textId="77777777" w:rsidR="00D12A0A" w:rsidRPr="00D12A0A" w:rsidRDefault="00D12A0A" w:rsidP="00D12A0A">
            <w:pPr>
              <w:jc w:val="center"/>
              <w:rPr>
                <w:rFonts w:eastAsia="Times New Roman"/>
                <w:b/>
                <w:bCs/>
                <w:sz w:val="20"/>
                <w:szCs w:val="20"/>
                <w:lang w:eastAsia="zh-CN"/>
              </w:rPr>
            </w:pPr>
            <w:r w:rsidRPr="00D12A0A">
              <w:rPr>
                <w:rFonts w:eastAsia="Times New Roman"/>
                <w:b/>
                <w:bCs/>
                <w:sz w:val="20"/>
                <w:szCs w:val="20"/>
                <w:lang w:eastAsia="zh-CN"/>
              </w:rPr>
              <w:t>21</w:t>
            </w:r>
          </w:p>
        </w:tc>
        <w:tc>
          <w:tcPr>
            <w:tcW w:w="236" w:type="dxa"/>
            <w:vAlign w:val="center"/>
            <w:hideMark/>
          </w:tcPr>
          <w:p w14:paraId="796954F6" w14:textId="77777777" w:rsidR="00D12A0A" w:rsidRPr="00D12A0A" w:rsidRDefault="00D12A0A" w:rsidP="00D12A0A">
            <w:pPr>
              <w:jc w:val="left"/>
              <w:rPr>
                <w:rFonts w:ascii="Times New Roman" w:eastAsia="Times New Roman" w:hAnsi="Times New Roman" w:cs="Times New Roman"/>
                <w:sz w:val="20"/>
                <w:szCs w:val="20"/>
                <w:lang w:eastAsia="zh-CN"/>
              </w:rPr>
            </w:pPr>
          </w:p>
        </w:tc>
      </w:tr>
    </w:tbl>
    <w:p w14:paraId="0CC41C3A" w14:textId="4D193C75" w:rsidR="000313B2" w:rsidRDefault="000313B2">
      <w:pPr>
        <w:jc w:val="left"/>
        <w:rPr>
          <w:rFonts w:eastAsia="Times New Roman"/>
          <w:b/>
          <w:bCs/>
          <w:sz w:val="26"/>
          <w:szCs w:val="26"/>
          <w:lang w:val="en-US"/>
        </w:rPr>
      </w:pPr>
    </w:p>
    <w:p w14:paraId="5C31414C" w14:textId="77777777" w:rsidR="00D211EF" w:rsidRDefault="00D211EF">
      <w:pPr>
        <w:jc w:val="left"/>
        <w:rPr>
          <w:rFonts w:eastAsia="Times New Roman"/>
          <w:b/>
          <w:bCs/>
          <w:sz w:val="26"/>
          <w:szCs w:val="26"/>
          <w:lang w:val="en-US"/>
        </w:rPr>
      </w:pPr>
    </w:p>
    <w:p w14:paraId="4EE78E4E" w14:textId="77777777" w:rsidR="00D211EF" w:rsidRDefault="00D211EF">
      <w:pPr>
        <w:jc w:val="left"/>
        <w:rPr>
          <w:rFonts w:eastAsia="Times New Roman"/>
          <w:b/>
          <w:bCs/>
          <w:sz w:val="26"/>
          <w:szCs w:val="26"/>
          <w:lang w:val="en-US"/>
        </w:rPr>
      </w:pPr>
      <w:r>
        <w:br w:type="page"/>
      </w:r>
    </w:p>
    <w:p w14:paraId="32734C82" w14:textId="68A2F6EB" w:rsidR="00075CC9" w:rsidRDefault="00075CC9" w:rsidP="00075CC9">
      <w:pPr>
        <w:pStyle w:val="Heading3"/>
      </w:pPr>
      <w:bookmarkStart w:id="177" w:name="_Toc67909440"/>
      <w:r w:rsidRPr="00870869">
        <w:t>Appearance of beach</w:t>
      </w:r>
      <w:r w:rsidR="00641993">
        <w:t xml:space="preserve">, </w:t>
      </w:r>
      <w:r w:rsidRPr="00870869">
        <w:t>foreshore</w:t>
      </w:r>
      <w:r w:rsidR="00641993">
        <w:t>,</w:t>
      </w:r>
      <w:r w:rsidRPr="00870869">
        <w:t xml:space="preserve"> and bushland</w:t>
      </w:r>
      <w:bookmarkEnd w:id="176"/>
      <w:bookmarkEnd w:id="177"/>
    </w:p>
    <w:p w14:paraId="0C4AEF59" w14:textId="6A29D948" w:rsidR="00B45F1E" w:rsidRPr="00D211EF" w:rsidRDefault="00B45F1E" w:rsidP="00B45F1E">
      <w:pPr>
        <w:rPr>
          <w:lang w:val="en-US"/>
        </w:rPr>
      </w:pPr>
    </w:p>
    <w:p w14:paraId="62819AA3" w14:textId="051561D1" w:rsidR="00641993" w:rsidRPr="00D211EF" w:rsidRDefault="00641993" w:rsidP="00B45F1E">
      <w:pPr>
        <w:rPr>
          <w:lang w:val="en-US"/>
        </w:rPr>
      </w:pPr>
      <w:r w:rsidRPr="00D211EF">
        <w:rPr>
          <w:lang w:val="en-US"/>
        </w:rPr>
        <w:t>The average importance of the appearance of the beach, foreshore, and bushland increased very marginally this year to 9.05, which ranks this the 10</w:t>
      </w:r>
      <w:r w:rsidRPr="00D211EF">
        <w:rPr>
          <w:vertAlign w:val="superscript"/>
          <w:lang w:val="en-US"/>
        </w:rPr>
        <w:t>th</w:t>
      </w:r>
      <w:r w:rsidRPr="00D211EF">
        <w:rPr>
          <w:lang w:val="en-US"/>
        </w:rPr>
        <w:t xml:space="preserve"> most important of the 26 included services and facilities.  Satisfaction declined notably, down 4.1% to 7.57, which is a “very good”, down from an “excellent” level, and one that ranks this 11</w:t>
      </w:r>
      <w:r w:rsidRPr="00D211EF">
        <w:rPr>
          <w:vertAlign w:val="superscript"/>
          <w:lang w:val="en-US"/>
        </w:rPr>
        <w:t>th</w:t>
      </w:r>
      <w:r w:rsidRPr="00D211EF">
        <w:rPr>
          <w:lang w:val="en-US"/>
        </w:rPr>
        <w:t xml:space="preserve"> in terms of satisfaction.</w:t>
      </w:r>
    </w:p>
    <w:p w14:paraId="6E9188FE" w14:textId="77777777" w:rsidR="00641993" w:rsidRPr="00D211EF" w:rsidRDefault="00641993" w:rsidP="00B45F1E">
      <w:pPr>
        <w:rPr>
          <w:lang w:val="en-US"/>
        </w:rPr>
      </w:pPr>
    </w:p>
    <w:p w14:paraId="12EB5A29" w14:textId="381FCDDD" w:rsidR="00221F0D" w:rsidRPr="00D211EF" w:rsidRDefault="00CD4F91" w:rsidP="00B45F1E">
      <w:pPr>
        <w:jc w:val="center"/>
        <w:rPr>
          <w:lang w:val="en-US"/>
        </w:rPr>
      </w:pPr>
      <w:r w:rsidRPr="00D211EF">
        <w:rPr>
          <w:noProof/>
        </w:rPr>
        <w:drawing>
          <wp:inline distT="0" distB="0" distL="0" distR="0" wp14:anchorId="33779353" wp14:editId="46E84740">
            <wp:extent cx="5525135" cy="319087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25135" cy="3190875"/>
                    </a:xfrm>
                    <a:prstGeom prst="rect">
                      <a:avLst/>
                    </a:prstGeom>
                    <a:noFill/>
                    <a:ln>
                      <a:noFill/>
                    </a:ln>
                  </pic:spPr>
                </pic:pic>
              </a:graphicData>
            </a:graphic>
          </wp:inline>
        </w:drawing>
      </w:r>
    </w:p>
    <w:p w14:paraId="37297924" w14:textId="77777777" w:rsidR="00D211EF" w:rsidRPr="00D211EF" w:rsidRDefault="00D211EF" w:rsidP="00B45F1E">
      <w:pPr>
        <w:jc w:val="center"/>
        <w:rPr>
          <w:lang w:val="en-US"/>
        </w:rPr>
      </w:pPr>
    </w:p>
    <w:p w14:paraId="33DD92EB" w14:textId="46760161" w:rsidR="00D12A0A" w:rsidRPr="00D211EF" w:rsidRDefault="00D12A0A">
      <w:pPr>
        <w:jc w:val="left"/>
        <w:rPr>
          <w:rFonts w:eastAsia="Times New Roman"/>
          <w:b/>
          <w:bCs/>
          <w:i/>
          <w:iCs/>
          <w:lang w:val="en-US"/>
        </w:rPr>
      </w:pPr>
    </w:p>
    <w:p w14:paraId="16397AD8" w14:textId="67A4AF14" w:rsidR="00641993" w:rsidRDefault="00641993" w:rsidP="00641993">
      <w:pPr>
        <w:pStyle w:val="Heading2"/>
      </w:pPr>
      <w:bookmarkStart w:id="178" w:name="_Toc67909441"/>
      <w:r w:rsidRPr="00B1065F">
        <w:t>Council meeting its environmental responsibilities</w:t>
      </w:r>
      <w:bookmarkEnd w:id="178"/>
    </w:p>
    <w:p w14:paraId="3066DEE7" w14:textId="75822060" w:rsidR="00641993" w:rsidRDefault="00641993" w:rsidP="00641993">
      <w:pPr>
        <w:rPr>
          <w:lang w:val="en-US"/>
        </w:rPr>
      </w:pPr>
    </w:p>
    <w:p w14:paraId="46408069" w14:textId="4C8FF94C" w:rsidR="00641993" w:rsidRDefault="00641993" w:rsidP="00641993">
      <w:pPr>
        <w:rPr>
          <w:lang w:val="en-US"/>
        </w:rPr>
      </w:pPr>
      <w:r>
        <w:rPr>
          <w:lang w:val="en-US"/>
        </w:rPr>
        <w:t>There was just the one environmental service included in the survey this year, that being Council meeting its responsibilities towards the environment.</w:t>
      </w:r>
    </w:p>
    <w:p w14:paraId="338B0B0C" w14:textId="77777777" w:rsidR="00641993" w:rsidRDefault="00641993" w:rsidP="00641993">
      <w:pPr>
        <w:rPr>
          <w:lang w:val="en-US"/>
        </w:rPr>
      </w:pPr>
    </w:p>
    <w:p w14:paraId="78338919" w14:textId="6AB54071" w:rsidR="00641993" w:rsidRDefault="00641993" w:rsidP="00641993">
      <w:pPr>
        <w:rPr>
          <w:lang w:val="en-US"/>
        </w:rPr>
      </w:pPr>
      <w:r>
        <w:rPr>
          <w:lang w:val="en-US"/>
        </w:rPr>
        <w:t>The importance of this service remained essentially stable this year at 8.96, which ranks this the 14</w:t>
      </w:r>
      <w:r w:rsidRPr="00641993">
        <w:rPr>
          <w:vertAlign w:val="superscript"/>
          <w:lang w:val="en-US"/>
        </w:rPr>
        <w:t>th</w:t>
      </w:r>
      <w:r>
        <w:rPr>
          <w:lang w:val="en-US"/>
        </w:rPr>
        <w:t xml:space="preserve"> most important of the 26 included services and facilities.</w:t>
      </w:r>
    </w:p>
    <w:p w14:paraId="6C1F77B2" w14:textId="77777777" w:rsidR="00641993" w:rsidRDefault="00641993" w:rsidP="00641993">
      <w:pPr>
        <w:rPr>
          <w:lang w:val="en-US"/>
        </w:rPr>
      </w:pPr>
    </w:p>
    <w:p w14:paraId="0E3FCBFF" w14:textId="6D0363AD" w:rsidR="00641993" w:rsidRDefault="00641993" w:rsidP="00641993">
      <w:pPr>
        <w:rPr>
          <w:lang w:val="en-US"/>
        </w:rPr>
      </w:pPr>
      <w:r>
        <w:rPr>
          <w:lang w:val="en-US"/>
        </w:rPr>
        <w:t>Satisfaction with Council’s performance meeting its responsibilities towards the environment declined somewhat this year, down 3.4% to 7.33, based on a sample of 560 respondents.  Despite the decline this year, satisfaction remains at a “very good” level.</w:t>
      </w:r>
    </w:p>
    <w:p w14:paraId="4081B181" w14:textId="77777777" w:rsidR="00641993" w:rsidRDefault="00641993" w:rsidP="00641993">
      <w:pPr>
        <w:rPr>
          <w:lang w:val="en-US"/>
        </w:rPr>
      </w:pPr>
    </w:p>
    <w:p w14:paraId="4A8380B9" w14:textId="467C71C7" w:rsidR="00641993" w:rsidRDefault="00641993" w:rsidP="00641993">
      <w:pPr>
        <w:rPr>
          <w:lang w:val="en-US"/>
        </w:rPr>
      </w:pPr>
      <w:r>
        <w:rPr>
          <w:lang w:val="en-US"/>
        </w:rPr>
        <w:t xml:space="preserve">Consistent with the results recorded in recent years, </w:t>
      </w:r>
      <w:r w:rsidR="007712B0">
        <w:rPr>
          <w:lang w:val="en-US"/>
        </w:rPr>
        <w:t>this service remains of approximately average importance, and received an approximately average satisfaction score.</w:t>
      </w:r>
    </w:p>
    <w:p w14:paraId="31EE1166" w14:textId="77777777" w:rsidR="00641993" w:rsidRDefault="00641993" w:rsidP="00641993">
      <w:pPr>
        <w:rPr>
          <w:lang w:val="en-US"/>
        </w:rPr>
      </w:pPr>
    </w:p>
    <w:p w14:paraId="52B06E89" w14:textId="5E912BB5" w:rsidR="00221F0D" w:rsidRDefault="00801EB5" w:rsidP="003F6117">
      <w:pPr>
        <w:jc w:val="center"/>
        <w:rPr>
          <w:lang w:val="en-US"/>
        </w:rPr>
      </w:pPr>
      <w:r>
        <w:rPr>
          <w:noProof/>
        </w:rPr>
        <mc:AlternateContent>
          <mc:Choice Requires="wps">
            <w:drawing>
              <wp:anchor distT="0" distB="0" distL="114300" distR="114300" simplePos="0" relativeHeight="251681792" behindDoc="0" locked="0" layoutInCell="1" allowOverlap="1" wp14:anchorId="234606D8" wp14:editId="5DE7DCBB">
                <wp:simplePos x="0" y="0"/>
                <wp:positionH relativeFrom="column">
                  <wp:posOffset>882650</wp:posOffset>
                </wp:positionH>
                <wp:positionV relativeFrom="paragraph">
                  <wp:posOffset>3748405</wp:posOffset>
                </wp:positionV>
                <wp:extent cx="1266825" cy="352425"/>
                <wp:effectExtent l="0" t="0" r="28575" b="28575"/>
                <wp:wrapNone/>
                <wp:docPr id="270" name="TextBox 6"/>
                <wp:cNvGraphicFramePr/>
                <a:graphic xmlns:a="http://schemas.openxmlformats.org/drawingml/2006/main">
                  <a:graphicData uri="http://schemas.microsoft.com/office/word/2010/wordprocessingShape">
                    <wps:wsp>
                      <wps:cNvSpPr txBox="1"/>
                      <wps:spPr>
                        <a:xfrm>
                          <a:off x="0" y="0"/>
                          <a:ext cx="1266825" cy="352425"/>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7979F485" w14:textId="77777777" w:rsidR="009E4117" w:rsidRDefault="009E4117" w:rsidP="00E10AD2">
                            <w:pPr>
                              <w:jc w:val="center"/>
                            </w:pPr>
                            <w:r>
                              <w:rPr>
                                <w:rFonts w:asciiTheme="minorHAnsi" w:cstheme="minorBidi"/>
                                <w:b/>
                                <w:bCs/>
                                <w:color w:val="FF0000"/>
                                <w:sz w:val="16"/>
                                <w:szCs w:val="16"/>
                              </w:rPr>
                              <w:t>Lower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234606D8" id="_x0000_s1069" type="#_x0000_t202" style="position:absolute;left:0;text-align:left;margin-left:69.5pt;margin-top:295.15pt;width:99.75pt;height:27.7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5zPNwIAANwEAAAOAAAAZHJzL2Uyb0RvYy54bWysVM1y0zAQvjPDO2h0J3ZME0omTmdop1yA&#10;dmh5AEWWbA2SVkhK7PD0rOQ4acupDBdZ2p9vd7/d9fpqMJrshQ8KbE3ns5ISYTk0yrY1/fF4++6S&#10;khCZbZgGK2p6EIFebd6+WfduJSroQDfCEwSxYdW7mnYxulVRBN4Jw8IMnLColOANi/j0bdF41iO6&#10;0UVVlsuiB984D1yEgNKbUUk3GV9KweOdlEFEomuKucV8+nxu01ls1mzVeuY6xY9psH/IwjBlMegJ&#10;6oZFRnZe/QVlFPcQQMYZB1OAlIqLXANWMy9fVPPQMSdyLUhOcCeawv+D5d/2956opqbVB+THMoNN&#10;ehRD/AQDWSZ6ehdWaPXg0C4OKMY2T/KAwlT1IL1JX6yHoB6BDidyEYvw5FQtl5fVghKOuveL6gLv&#10;CF+cvZ0P8bMAQ9Klph6blzll+y8hjqaTSQoWQKvmVmmdH2lgxLX2ZM+w1TrmHBH8mZW2pK/px0VO&#10;wzisOtg2x3hmlqfvDLZt59lG78xXaMYAy0VZ5ulJIabYuZonSKjTFoWJwpGqfIsHLVLO2n4XErnP&#10;jI1F+HabahgHFDcImZzGNIOhQzKUWPUrfY8uyVvkvXil/8kpxwcbT/5GWfAjiRMRI0fNz6kJcrSf&#10;qBgJSFzEYTvk6buoppnaQnPAUcN/SrzDQ2rAlnGtHCUd+N8vZT3uLrbx1455QYmP+hrGVWeWo31N&#10;Y56yFAxXKHfouO5pR5++c3bnn9LmDwAAAP//AwBQSwMEFAAGAAgAAAAhAIFDx6ngAAAACwEAAA8A&#10;AABkcnMvZG93bnJldi54bWxMj91Og0AUhO9NfIfNaeKdXVqkArI0RuNVm9SiD3Bgj0DcH8ouLb69&#10;61W9nMxk5ptiO2vFzjS63hoBq2UEjExjZW9aAZ8fb/cpMOfRSFTWkIAfcrAtb28KzKW9mCOdK9+y&#10;UGJcjgI674ecc9d0pNEt7UAmeF921OiDHFsuR7yEcq34Ooo2XGNvwkKHA7101HxXkxbwesiO693u&#10;JKt6fp/U/hFTqU5C3C3m5ydgnmZ/DcMffkCHMjDVdjLSMRV0nIUvXkCSRTGwkIjjNAFWC9g8JCnw&#10;suD/P5S/AAAA//8DAFBLAQItABQABgAIAAAAIQC2gziS/gAAAOEBAAATAAAAAAAAAAAAAAAAAAAA&#10;AABbQ29udGVudF9UeXBlc10ueG1sUEsBAi0AFAAGAAgAAAAhADj9If/WAAAAlAEAAAsAAAAAAAAA&#10;AAAAAAAALwEAAF9yZWxzLy5yZWxzUEsBAi0AFAAGAAgAAAAhAJ5PnM83AgAA3AQAAA4AAAAAAAAA&#10;AAAAAAAALgIAAGRycy9lMm9Eb2MueG1sUEsBAi0AFAAGAAgAAAAhAIFDx6ngAAAACwEAAA8AAAAA&#10;AAAAAAAAAAAAkQQAAGRycy9kb3ducmV2LnhtbFBLBQYAAAAABAAEAPMAAACeBQAAAAA=&#10;" fillcolor="white [3201]" strokecolor="#a5a5a5 [2092]">
                <v:textbox>
                  <w:txbxContent>
                    <w:p w14:paraId="7979F485" w14:textId="77777777" w:rsidR="009E4117" w:rsidRDefault="009E4117" w:rsidP="00E10AD2">
                      <w:pPr>
                        <w:jc w:val="center"/>
                      </w:pPr>
                      <w:r>
                        <w:rPr>
                          <w:rFonts w:asciiTheme="minorHAnsi" w:cstheme="minorBidi"/>
                          <w:b/>
                          <w:bCs/>
                          <w:color w:val="FF0000"/>
                          <w:sz w:val="16"/>
                          <w:szCs w:val="16"/>
                        </w:rPr>
                        <w:t>Lower Importance / Lower satisfaction</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3082E9D4" wp14:editId="230BCD93">
                <wp:simplePos x="0" y="0"/>
                <wp:positionH relativeFrom="column">
                  <wp:posOffset>874395</wp:posOffset>
                </wp:positionH>
                <wp:positionV relativeFrom="paragraph">
                  <wp:posOffset>600939</wp:posOffset>
                </wp:positionV>
                <wp:extent cx="1266825" cy="352426"/>
                <wp:effectExtent l="0" t="0" r="28575" b="28575"/>
                <wp:wrapNone/>
                <wp:docPr id="303" name="TextBox 3"/>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1A2F5E0B" w14:textId="77777777" w:rsidR="009E4117" w:rsidRDefault="009E4117" w:rsidP="0028027B">
                            <w:pPr>
                              <w:jc w:val="center"/>
                            </w:pPr>
                            <w:r>
                              <w:rPr>
                                <w:rFonts w:asciiTheme="minorHAnsi" w:cstheme="minorBidi"/>
                                <w:b/>
                                <w:bCs/>
                                <w:color w:val="FF0000"/>
                                <w:sz w:val="16"/>
                                <w:szCs w:val="16"/>
                              </w:rPr>
                              <w:t>Lower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3082E9D4" id="_x0000_s1070" type="#_x0000_t202" style="position:absolute;left:0;text-align:left;margin-left:68.85pt;margin-top:47.3pt;width:99.75pt;height:27.7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ALtNwIAANwEAAAOAAAAZHJzL2Uyb0RvYy54bWysVE1v2zAMvQ/YfxB0X+wkTdAFdQqsRXfZ&#10;1qHtfoAiS7YwfU1SYme/fhQdO2136rCLbFPkI98j6avr3mhyECEqZys6n5WUCMtdrWxT0R9Pdx8u&#10;KYmJ2ZppZ0VFjyLS6+37d1ed34iFa52uRSAAYuOm8xVtU/Kbooi8FYbFmfPCwqV0wbAEn6Ep6sA6&#10;QDe6WJTluuhcqH1wXMQI1tvhkm4RX0rB072UUSSiKwq1JTwDnrt8FtsrtmkC863ipzLYP1RhmLKQ&#10;dIK6ZYmRfVB/QRnFg4tOphl3pnBSKi6QA7CZl6/YPLbMC+QC4kQ/yRT/Hyz/dvgeiKoruiyXlFhm&#10;oElPok+fXE+WWZ7Oxw14PXrwSz2Yoc2jPYIxs+5lMPkJfAjcg9DHSVzAIjwHLdbry8WKEg53y9Xi&#10;YrHOMMU52oeYPgtnSH6paIDmoabs8CWmwXV0ycmi06q+U1rjRx4YcaMDOTBotU5YI4C/8NKWdBX9&#10;uMIyjAfW0TaY44UbTt8ZbNfM0UfvzVdXDwnWq7LE6ckpxtzI5hkS3GkLxizhIBW+paMWuWZtH4QE&#10;7VGxgURodpnDMKCwQaDkOKYIBgHZUQLrN8aeQnK0wL14Y/wUhPmdTVO8UdaFQcRRiEGj+ufYBDn4&#10;j1IMAmQtUr/rcfouplnbufoIowb/lHQPh9QOWsa18pS0Lvx+betgd6GNv/YsCEpC0jduWHVmOfhX&#10;NOGU5WSwQtih07rnHX3+jdWdf0rbPwAAAP//AwBQSwMEFAAGAAgAAAAhAM4NGd3eAAAACgEAAA8A&#10;AABkcnMvZG93bnJldi54bWxMj0FOwzAQRfdI3MEaJHbUaQJNG+JUCMSqSNDAAZx4SCLscRq7bbg9&#10;wwqWX//pz5tyOzsrTjiFwZOC5SIBgdR6M1Cn4OP9+WYNIkRNRltPqOAbA2yry4tSF8afaY+nOnaC&#10;RygUWkEf41hIGdoenQ4LPyJx9+knpyPHqZNm0mced1amSbKSTg/EF3o94mOP7Vd9dAqeXjf7dLc7&#10;mLqZ3472JddrYw9KXV/ND/cgIs7xD4ZffVaHip0afyQThOWc5TmjCja3KxAMZFmegmi4uUuWIKtS&#10;/n+h+gEAAP//AwBQSwECLQAUAAYACAAAACEAtoM4kv4AAADhAQAAEwAAAAAAAAAAAAAAAAAAAAAA&#10;W0NvbnRlbnRfVHlwZXNdLnhtbFBLAQItABQABgAIAAAAIQA4/SH/1gAAAJQBAAALAAAAAAAAAAAA&#10;AAAAAC8BAABfcmVscy8ucmVsc1BLAQItABQABgAIAAAAIQBinALtNwIAANwEAAAOAAAAAAAAAAAA&#10;AAAAAC4CAABkcnMvZTJvRG9jLnhtbFBLAQItABQABgAIAAAAIQDODRnd3gAAAAoBAAAPAAAAAAAA&#10;AAAAAAAAAJEEAABkcnMvZG93bnJldi54bWxQSwUGAAAAAAQABADzAAAAnAUAAAAA&#10;" fillcolor="white [3201]" strokecolor="#a5a5a5 [2092]">
                <v:textbox>
                  <w:txbxContent>
                    <w:p w14:paraId="1A2F5E0B" w14:textId="77777777" w:rsidR="009E4117" w:rsidRDefault="009E4117" w:rsidP="0028027B">
                      <w:pPr>
                        <w:jc w:val="center"/>
                      </w:pPr>
                      <w:r>
                        <w:rPr>
                          <w:rFonts w:asciiTheme="minorHAnsi" w:cstheme="minorBidi"/>
                          <w:b/>
                          <w:bCs/>
                          <w:color w:val="FF0000"/>
                          <w:sz w:val="16"/>
                          <w:szCs w:val="16"/>
                        </w:rPr>
                        <w:t>Lower Importance / Higher satisfaction</w:t>
                      </w: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31E27FEA" wp14:editId="16DA3980">
                <wp:simplePos x="0" y="0"/>
                <wp:positionH relativeFrom="column">
                  <wp:posOffset>3934635</wp:posOffset>
                </wp:positionH>
                <wp:positionV relativeFrom="paragraph">
                  <wp:posOffset>610694</wp:posOffset>
                </wp:positionV>
                <wp:extent cx="1266825" cy="352426"/>
                <wp:effectExtent l="0" t="0" r="28575" b="28575"/>
                <wp:wrapNone/>
                <wp:docPr id="304" name="TextBox 5"/>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73A69BE3" w14:textId="77777777" w:rsidR="009E4117" w:rsidRDefault="009E4117" w:rsidP="00844590">
                            <w:pPr>
                              <w:jc w:val="center"/>
                            </w:pPr>
                            <w:r>
                              <w:rPr>
                                <w:rFonts w:asciiTheme="minorHAnsi" w:cstheme="minorBidi"/>
                                <w:b/>
                                <w:bCs/>
                                <w:color w:val="FF0000"/>
                                <w:sz w:val="16"/>
                                <w:szCs w:val="16"/>
                              </w:rPr>
                              <w:t>Higher Importance / Higher satisfaction</w:t>
                            </w:r>
                          </w:p>
                        </w:txbxContent>
                      </wps:txbx>
                      <wps:bodyPr vertOverflow="clip" horzOverflow="clip" wrap="square" rtlCol="0" anchor="t"/>
                    </wps:wsp>
                  </a:graphicData>
                </a:graphic>
              </wp:anchor>
            </w:drawing>
          </mc:Choice>
          <mc:Fallback xmlns:w16sdtdh="http://schemas.microsoft.com/office/word/2020/wordml/sdtdatahash">
            <w:pict>
              <v:shape w14:anchorId="31E27FEA" id="_x0000_s1071" type="#_x0000_t202" style="position:absolute;left:0;text-align:left;margin-left:309.8pt;margin-top:48.1pt;width:99.75pt;height:27.7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EbOAIAANwEAAAOAAAAZHJzL2Uyb0RvYy54bWysVMFu2zAMvQ/YPwi6L3bcJOiCOgXWorts&#10;69B2H6DIki1MEjVJiZ19/Sg5Ttru1GEX2abIR75H0lfXg9FkL3xQYGs6n5WUCMuhUbat6Y+nuw+X&#10;lITIbMM0WFHTgwj0evP+3VXv1qKCDnQjPEEQG9a9q2kXo1sXReCdMCzMwAmLlxK8YRE/fVs0nvWI&#10;bnRRleWq6ME3zgMXIaD1drykm4wvpeDxXsogItE1xdpiPn0+t+ksNlds3XrmOsWPZbB/qMIwZTHp&#10;CeqWRUZ2Xv0FZRT3EEDGGQdTgJSKi8wB2czLV2weO+ZE5oLiBHeSKfw/WP5t/90T1dT0olxQYpnB&#10;Jj2JIX6CgSyTPL0La/R6dOgXBzRjmyd7QGNiPUhv0hP5ELxHoQ8ncRGL8BRUrVaX1ZISjncXy2pR&#10;rRJMcY52PsTPAgxJLzX12LysKdt/CXF0nVxSsgBaNXdK6/yRBkbcaE/2DFutY64RwV94aUv6mn5c&#10;5jKMQ9bBtjnHC7c8fWewbTvPPnpnvkIzJlgtyzJPT0ox5c5sniHhnbZoTBKOUuW3eNAi1aztg5Co&#10;fVZsJOHbbeIwDihuECo5jWkGw4DkKJH1G2OPISla5L14Y/wpKOcHG0/xRlnwo4iTEKNGzc+pCXL0&#10;n6QYBUhaxGE75OlbLKaZ2kJzwFHDf0q8x0NqwJZxrRwlHfjfr2097i628deOeUGJj/oGxlVnlqN/&#10;TWOespQMVyh36LjuaUeff+fqzj+lzR8AAAD//wMAUEsDBBQABgAIAAAAIQD1Cj/43gAAAAoBAAAP&#10;AAAAZHJzL2Rvd25yZXYueG1sTI/dToQwEIXvTXyHZky8c0tJZAEpG6Pxak100QcYaAVif1hadvHt&#10;Ha/cy8n5cs431W61hp30HEbvJIhNAky7zqvR9RI+P17ucmAholNovNMSfnSAXX19VWGp/Nkd9KmJ&#10;PaMSF0qUMMQ4lZyHbtAWw8ZP2lH25WeLkc6552rGM5Vbw9MkybjF0dHCgJN+GnT33SxWwvNbcUj3&#10;+6Nq2vV9Ma9bzJU5Snl7sz4+AIt6jf8w/OmTOtTk1PrFqcCMhEwUGaESiiwFRkAuCgGsJfJebIHX&#10;Fb98of4FAAD//wMAUEsBAi0AFAAGAAgAAAAhALaDOJL+AAAA4QEAABMAAAAAAAAAAAAAAAAAAAAA&#10;AFtDb250ZW50X1R5cGVzXS54bWxQSwECLQAUAAYACAAAACEAOP0h/9YAAACUAQAACwAAAAAAAAAA&#10;AAAAAAAvAQAAX3JlbHMvLnJlbHNQSwECLQAUAAYACAAAACEAPy7BGzgCAADcBAAADgAAAAAAAAAA&#10;AAAAAAAuAgAAZHJzL2Uyb0RvYy54bWxQSwECLQAUAAYACAAAACEA9Qo/+N4AAAAKAQAADwAAAAAA&#10;AAAAAAAAAACSBAAAZHJzL2Rvd25yZXYueG1sUEsFBgAAAAAEAAQA8wAAAJ0FAAAAAA==&#10;" fillcolor="white [3201]" strokecolor="#a5a5a5 [2092]">
                <v:textbox>
                  <w:txbxContent>
                    <w:p w14:paraId="73A69BE3" w14:textId="77777777" w:rsidR="009E4117" w:rsidRDefault="009E4117" w:rsidP="00844590">
                      <w:pPr>
                        <w:jc w:val="center"/>
                      </w:pPr>
                      <w:r>
                        <w:rPr>
                          <w:rFonts w:asciiTheme="minorHAnsi" w:cstheme="minorBidi"/>
                          <w:b/>
                          <w:bCs/>
                          <w:color w:val="FF0000"/>
                          <w:sz w:val="16"/>
                          <w:szCs w:val="16"/>
                        </w:rPr>
                        <w:t>Higher Importance / Higher satisfaction</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350960D0" wp14:editId="4CDCA6B6">
                <wp:simplePos x="0" y="0"/>
                <wp:positionH relativeFrom="column">
                  <wp:posOffset>3944566</wp:posOffset>
                </wp:positionH>
                <wp:positionV relativeFrom="paragraph">
                  <wp:posOffset>3744919</wp:posOffset>
                </wp:positionV>
                <wp:extent cx="1266825" cy="352426"/>
                <wp:effectExtent l="0" t="0" r="28575" b="28575"/>
                <wp:wrapNone/>
                <wp:docPr id="274" name="TextBox 4"/>
                <wp:cNvGraphicFramePr/>
                <a:graphic xmlns:a="http://schemas.openxmlformats.org/drawingml/2006/main">
                  <a:graphicData uri="http://schemas.microsoft.com/office/word/2010/wordprocessingShape">
                    <wps:wsp>
                      <wps:cNvSpPr txBox="1"/>
                      <wps:spPr>
                        <a:xfrm>
                          <a:off x="0" y="0"/>
                          <a:ext cx="1266825" cy="352426"/>
                        </a:xfrm>
                        <a:prstGeom prst="rect">
                          <a:avLst/>
                        </a:prstGeom>
                        <a:solidFill>
                          <a:schemeClr val="lt1"/>
                        </a:solidFill>
                        <a:ln w="9525" cmpd="sng">
                          <a:solidFill>
                            <a:schemeClr val="bg1">
                              <a:lumMod val="65000"/>
                            </a:schemeClr>
                          </a:solidFill>
                        </a:ln>
                      </wps:spPr>
                      <wps:style>
                        <a:lnRef idx="0">
                          <a:scrgbClr r="0" g="0" b="0"/>
                        </a:lnRef>
                        <a:fillRef idx="0">
                          <a:scrgbClr r="0" g="0" b="0"/>
                        </a:fillRef>
                        <a:effectRef idx="0">
                          <a:scrgbClr r="0" g="0" b="0"/>
                        </a:effectRef>
                        <a:fontRef idx="minor">
                          <a:schemeClr val="dk1"/>
                        </a:fontRef>
                      </wps:style>
                      <wps:txbx>
                        <w:txbxContent>
                          <w:p w14:paraId="3C9D52DD" w14:textId="77777777" w:rsidR="009E4117" w:rsidRDefault="009E4117" w:rsidP="00E10AD2">
                            <w:pPr>
                              <w:jc w:val="center"/>
                            </w:pPr>
                            <w:r>
                              <w:rPr>
                                <w:rFonts w:asciiTheme="minorHAnsi" w:cstheme="minorBidi"/>
                                <w:b/>
                                <w:bCs/>
                                <w:color w:val="FF0000"/>
                                <w:sz w:val="16"/>
                                <w:szCs w:val="16"/>
                              </w:rPr>
                              <w:t>Higher Importance / Lower satisfaction</w:t>
                            </w:r>
                          </w:p>
                        </w:txbxContent>
                      </wps:txbx>
                      <wps:bodyPr vertOverflow="clip" horzOverflow="clip" wrap="square" rtlCol="0" anchor="t"/>
                    </wps:wsp>
                  </a:graphicData>
                </a:graphic>
              </wp:anchor>
            </w:drawing>
          </mc:Choice>
          <mc:Fallback xmlns:w16sdtdh="http://schemas.microsoft.com/office/word/2020/wordml/sdtdatahash">
            <w:pict>
              <v:shape w14:anchorId="350960D0" id="_x0000_s1072" type="#_x0000_t202" style="position:absolute;left:0;text-align:left;margin-left:310.6pt;margin-top:294.9pt;width:99.75pt;height:27.7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b+aOAIAANwEAAAOAAAAZHJzL2Uyb0RvYy54bWysVMFu2zAMvQ/YPwi6L3a8JOuCOAXWorts&#10;a7F2H6DIki1MEjVJjZ19/Sg5Ttru1GEX2abIR75H0pvLwWiyFz4osDWdz0pKhOXQKNvW9MfDzbsL&#10;SkJktmEarKjpQQR6uX37ZtO7taigA90ITxDEhnXvatrF6NZFEXgnDAszcMLipQRvWMRP3xaNZz2i&#10;G11UZbkqevCN88BFCGi9Hi/pNuNLKXi8lTKISHRNsbaYT5/PXTqL7YatW89cp/ixDPYPVRimLCY9&#10;QV2zyMijV39BGcU9BJBxxsEUIKXiInNANvPyBZv7jjmRuaA4wZ1kCv8Pln/b33mimppWHxaUWGaw&#10;SQ9iiJ9gIIskT+/CGr3uHfrFAc3Y5ske0JhYD9Kb9EQ+BO9R6MNJXMQiPAVVq9VFtaSE4937ZbWo&#10;VgmmOEc7H+JnAYakl5p6bF7WlO2/hDi6Ti4pWQCtmhuldf5IAyOutCd7hq3WMdeI4M+8tCV9TT8u&#10;cxnGIetg25zjmVuevjPYrp1nH/1ovkIzJlgtyzJPT0ox5c5sniDhnbZoTBKOUuW3eNAi1aztdyFR&#10;+6zYSMK3u8RhHFDcIFRyGtMMhgHJUSLrV8YeQ1K0yHvxyvhTUM4PNp7ijbLgRxEnIUaNmp9TE+To&#10;P0kxCpC0iMNuyNO3WE4ztYPmgKOG/5R4i4fUgC3jWjlKOvC/X9p63F1s469H5gUlPuorGFedWY7+&#10;NY15ylIyXKHcoeO6px19+p2rO/+Utn8AAAD//wMAUEsDBBQABgAIAAAAIQCuqDUh3wAAAAsBAAAP&#10;AAAAZHJzL2Rvd25yZXYueG1sTI9BTsMwEEX3SNzBGiR21GmgbRriVAjEqkjQwAGceEgi7HEaO224&#10;PcMKlqP/9Of9Yjc7K044ht6TguUiAYHUeNNTq+Dj/fkmAxGiJqOtJ1TwjQF25eVFoXPjz3TAUxVb&#10;wSUUcq2gi3HIpQxNh06HhR+QOPv0o9ORz7GVZtRnLndWpkmylk73xB86PeBjh81XNTkFT6/bQ7rf&#10;H01Vz2+TfdnozNijUtdX88M9iIhz/IPhV5/VoWSn2k9kgrAK1ukyZVTBKtvyBiayNNmAqDm6W92C&#10;LAv5f0P5AwAA//8DAFBLAQItABQABgAIAAAAIQC2gziS/gAAAOEBAAATAAAAAAAAAAAAAAAAAAAA&#10;AABbQ29udGVudF9UeXBlc10ueG1sUEsBAi0AFAAGAAgAAAAhADj9If/WAAAAlAEAAAsAAAAAAAAA&#10;AAAAAAAALwEAAF9yZWxzLy5yZWxzUEsBAi0AFAAGAAgAAAAhAN95v5o4AgAA3AQAAA4AAAAAAAAA&#10;AAAAAAAALgIAAGRycy9lMm9Eb2MueG1sUEsBAi0AFAAGAAgAAAAhAK6oNSHfAAAACwEAAA8AAAAA&#10;AAAAAAAAAAAAkgQAAGRycy9kb3ducmV2LnhtbFBLBQYAAAAABAAEAPMAAACeBQAAAAA=&#10;" fillcolor="white [3201]" strokecolor="#a5a5a5 [2092]">
                <v:textbox>
                  <w:txbxContent>
                    <w:p w14:paraId="3C9D52DD" w14:textId="77777777" w:rsidR="009E4117" w:rsidRDefault="009E4117" w:rsidP="00E10AD2">
                      <w:pPr>
                        <w:jc w:val="center"/>
                      </w:pPr>
                      <w:r>
                        <w:rPr>
                          <w:rFonts w:asciiTheme="minorHAnsi" w:cstheme="minorBidi"/>
                          <w:b/>
                          <w:bCs/>
                          <w:color w:val="FF0000"/>
                          <w:sz w:val="16"/>
                          <w:szCs w:val="16"/>
                        </w:rPr>
                        <w:t>Higher Importance / Lower satisfaction</w:t>
                      </w:r>
                    </w:p>
                  </w:txbxContent>
                </v:textbox>
              </v:shape>
            </w:pict>
          </mc:Fallback>
        </mc:AlternateContent>
      </w:r>
      <w:r w:rsidRPr="00801EB5">
        <w:rPr>
          <w:noProof/>
        </w:rPr>
        <w:drawing>
          <wp:inline distT="0" distB="0" distL="0" distR="0" wp14:anchorId="1854C9AF" wp14:editId="47F46B55">
            <wp:extent cx="5252720" cy="4562475"/>
            <wp:effectExtent l="0" t="0" r="5080"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52720" cy="4562475"/>
                    </a:xfrm>
                    <a:prstGeom prst="rect">
                      <a:avLst/>
                    </a:prstGeom>
                    <a:noFill/>
                    <a:ln>
                      <a:noFill/>
                    </a:ln>
                  </pic:spPr>
                </pic:pic>
              </a:graphicData>
            </a:graphic>
          </wp:inline>
        </w:drawing>
      </w:r>
    </w:p>
    <w:p w14:paraId="43E7D58A" w14:textId="35223046" w:rsidR="003F6117" w:rsidRDefault="003F6117" w:rsidP="003F6117">
      <w:pPr>
        <w:jc w:val="center"/>
        <w:rPr>
          <w:lang w:val="en-US"/>
        </w:rPr>
      </w:pPr>
    </w:p>
    <w:p w14:paraId="34EAA9FD" w14:textId="54AD10F8" w:rsidR="006118C5" w:rsidRDefault="00CD4F91" w:rsidP="003F6117">
      <w:pPr>
        <w:jc w:val="center"/>
        <w:rPr>
          <w:rFonts w:eastAsia="Times New Roman"/>
          <w:b/>
          <w:bCs/>
          <w:sz w:val="26"/>
          <w:szCs w:val="26"/>
          <w:lang w:val="en-US"/>
        </w:rPr>
      </w:pPr>
      <w:r w:rsidRPr="00CD4F91">
        <w:rPr>
          <w:noProof/>
        </w:rPr>
        <w:drawing>
          <wp:inline distT="0" distB="0" distL="0" distR="0" wp14:anchorId="36135D37" wp14:editId="7EAA841C">
            <wp:extent cx="5731510" cy="3244850"/>
            <wp:effectExtent l="0" t="0" r="254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31510" cy="3244850"/>
                    </a:xfrm>
                    <a:prstGeom prst="rect">
                      <a:avLst/>
                    </a:prstGeom>
                    <a:noFill/>
                    <a:ln>
                      <a:noFill/>
                    </a:ln>
                  </pic:spPr>
                </pic:pic>
              </a:graphicData>
            </a:graphic>
          </wp:inline>
        </w:drawing>
      </w:r>
    </w:p>
    <w:p w14:paraId="0E70DBBB" w14:textId="77777777" w:rsidR="00641993" w:rsidRDefault="00641993" w:rsidP="003F6117">
      <w:pPr>
        <w:jc w:val="center"/>
        <w:rPr>
          <w:rFonts w:eastAsia="Times New Roman"/>
          <w:b/>
          <w:bCs/>
          <w:sz w:val="26"/>
          <w:szCs w:val="26"/>
          <w:lang w:val="en-US"/>
        </w:rPr>
      </w:pPr>
    </w:p>
    <w:p w14:paraId="19CF6F89" w14:textId="45F6ACF7" w:rsidR="00641993" w:rsidRDefault="00641993" w:rsidP="003F6117">
      <w:pPr>
        <w:jc w:val="center"/>
        <w:rPr>
          <w:rFonts w:eastAsia="Times New Roman"/>
          <w:b/>
          <w:bCs/>
          <w:sz w:val="26"/>
          <w:szCs w:val="26"/>
          <w:lang w:val="en-US"/>
        </w:rPr>
      </w:pPr>
    </w:p>
    <w:p w14:paraId="2EC0AEA9" w14:textId="77777777" w:rsidR="00D211EF" w:rsidRDefault="00D211EF">
      <w:pPr>
        <w:jc w:val="left"/>
        <w:rPr>
          <w:b/>
          <w:bCs/>
          <w:sz w:val="32"/>
          <w:szCs w:val="32"/>
        </w:rPr>
      </w:pPr>
      <w:bookmarkStart w:id="179" w:name="_Toc436038406"/>
      <w:r>
        <w:br w:type="page"/>
      </w:r>
    </w:p>
    <w:p w14:paraId="3E354505" w14:textId="09C6E80B" w:rsidR="00626265" w:rsidRDefault="00626265" w:rsidP="00356624">
      <w:pPr>
        <w:pStyle w:val="Heading1"/>
      </w:pPr>
      <w:bookmarkStart w:id="180" w:name="_Toc67909442"/>
      <w:r>
        <w:t>Respondent profile</w:t>
      </w:r>
      <w:bookmarkEnd w:id="179"/>
      <w:bookmarkEnd w:id="180"/>
    </w:p>
    <w:p w14:paraId="1CA59767" w14:textId="77777777" w:rsidR="00626265" w:rsidRPr="00C3759B" w:rsidRDefault="00626265" w:rsidP="00356624">
      <w:pPr>
        <w:rPr>
          <w:sz w:val="16"/>
        </w:rPr>
      </w:pPr>
    </w:p>
    <w:p w14:paraId="17AE01F1" w14:textId="70F53E69" w:rsidR="00E426E3" w:rsidRDefault="00626265" w:rsidP="00356624">
      <w:r w:rsidRPr="00213492">
        <w:t xml:space="preserve">The following section provides the demographic profile of respondents to the </w:t>
      </w:r>
      <w:r w:rsidR="0030784E" w:rsidRPr="00213492">
        <w:rPr>
          <w:i/>
          <w:iCs/>
        </w:rPr>
        <w:t>Bayside</w:t>
      </w:r>
      <w:r w:rsidRPr="00213492">
        <w:rPr>
          <w:i/>
          <w:iCs/>
        </w:rPr>
        <w:t xml:space="preserve"> City Council – </w:t>
      </w:r>
      <w:r w:rsidR="00D40D72">
        <w:rPr>
          <w:i/>
          <w:iCs/>
        </w:rPr>
        <w:t>20</w:t>
      </w:r>
      <w:r w:rsidR="006F3240">
        <w:rPr>
          <w:i/>
          <w:iCs/>
        </w:rPr>
        <w:t>2</w:t>
      </w:r>
      <w:r w:rsidR="00394F5B">
        <w:rPr>
          <w:i/>
          <w:iCs/>
        </w:rPr>
        <w:t>1</w:t>
      </w:r>
      <w:r w:rsidRPr="00213492">
        <w:rPr>
          <w:i/>
          <w:iCs/>
        </w:rPr>
        <w:t xml:space="preserve"> Annual </w:t>
      </w:r>
      <w:r w:rsidR="00E37FA7" w:rsidRPr="00213492">
        <w:rPr>
          <w:i/>
          <w:iCs/>
        </w:rPr>
        <w:t>Community Satisfaction</w:t>
      </w:r>
      <w:r w:rsidRPr="00213492">
        <w:rPr>
          <w:i/>
          <w:iCs/>
        </w:rPr>
        <w:t xml:space="preserve"> Survey</w:t>
      </w:r>
      <w:r w:rsidRPr="00213492">
        <w:t>.</w:t>
      </w:r>
      <w:r w:rsidR="00A436C7" w:rsidRPr="00213492">
        <w:t xml:space="preserve">  </w:t>
      </w:r>
    </w:p>
    <w:p w14:paraId="098D44E2" w14:textId="15570A43" w:rsidR="00023B07" w:rsidRDefault="00023B07" w:rsidP="00356624">
      <w:pPr>
        <w:rPr>
          <w:sz w:val="16"/>
        </w:rPr>
      </w:pPr>
    </w:p>
    <w:p w14:paraId="3E84F336" w14:textId="77777777" w:rsidR="00FA4D37" w:rsidRDefault="00FA4D37" w:rsidP="00FA4D37">
      <w:r>
        <w:t xml:space="preserve">These questions have been included in the survey for two purposes; to allow checking that the sample adequately reflects the underlying population of the municipality and secondly to allow for more detailed examination of the results of other questions in the survey.  </w:t>
      </w:r>
    </w:p>
    <w:p w14:paraId="47317745" w14:textId="77777777" w:rsidR="00FA4D37" w:rsidRPr="00C3759B" w:rsidRDefault="00FA4D37" w:rsidP="00356624">
      <w:pPr>
        <w:rPr>
          <w:sz w:val="16"/>
        </w:rPr>
      </w:pPr>
    </w:p>
    <w:p w14:paraId="0C1C4B09" w14:textId="77777777" w:rsidR="00626265" w:rsidRPr="00C3759B" w:rsidRDefault="00626265" w:rsidP="00356624">
      <w:pPr>
        <w:rPr>
          <w:sz w:val="16"/>
        </w:rPr>
      </w:pPr>
    </w:p>
    <w:p w14:paraId="34774BD2" w14:textId="77777777" w:rsidR="00626265" w:rsidRDefault="00626265" w:rsidP="00356624">
      <w:pPr>
        <w:pStyle w:val="Heading2"/>
      </w:pPr>
      <w:bookmarkStart w:id="181" w:name="_Toc436038407"/>
      <w:bookmarkStart w:id="182" w:name="_Toc67909443"/>
      <w:r>
        <w:t>Age structure</w:t>
      </w:r>
      <w:bookmarkEnd w:id="181"/>
      <w:bookmarkEnd w:id="182"/>
    </w:p>
    <w:p w14:paraId="5FA48FED" w14:textId="4DF5CBDD" w:rsidR="00C3759B" w:rsidRPr="00FA4D37" w:rsidRDefault="00C3759B" w:rsidP="00C3759B">
      <w:pPr>
        <w:rPr>
          <w:lang w:val="en-US"/>
        </w:rPr>
      </w:pPr>
    </w:p>
    <w:p w14:paraId="6E9881FE" w14:textId="77777777" w:rsidR="00FA4D37" w:rsidRPr="00FA4D37" w:rsidRDefault="00FA4D37" w:rsidP="00FA4D37">
      <w:r w:rsidRPr="00FA4D37">
        <w:t xml:space="preserve">Due to the limitations of the telephone methodology in obtaining a good sample of younger residents, the sample has been weighted by age and gender, to conform with the </w:t>
      </w:r>
      <w:r w:rsidRPr="00FA4D37">
        <w:rPr>
          <w:i/>
          <w:iCs/>
        </w:rPr>
        <w:t>Census</w:t>
      </w:r>
      <w:r w:rsidRPr="00FA4D37">
        <w:t xml:space="preserve">.  </w:t>
      </w:r>
    </w:p>
    <w:p w14:paraId="6BBFEF32" w14:textId="77777777" w:rsidR="00FA4D37" w:rsidRPr="00FA4D37" w:rsidRDefault="00FA4D37" w:rsidP="00FA4D37"/>
    <w:p w14:paraId="3D48502B" w14:textId="6133D9C3" w:rsidR="00FA4D37" w:rsidRDefault="00FA4D37" w:rsidP="00FA4D37">
      <w:r w:rsidRPr="00FA4D37">
        <w:t>Every effort was made to maximise the participation of younger residents, including over-sampling this group in the random sample of telephone numbers, and where possible, asking to speak with a younger person in the household when contacting landlines.</w:t>
      </w:r>
    </w:p>
    <w:p w14:paraId="1D3604C1" w14:textId="3C611DB4" w:rsidR="00FA4D37" w:rsidRDefault="00FA4D37" w:rsidP="00FA4D37"/>
    <w:p w14:paraId="74BD6811" w14:textId="4C41D375" w:rsidR="00FA4D37" w:rsidRPr="00FA4D37" w:rsidRDefault="00FA4D37" w:rsidP="00FA4D37">
      <w:r>
        <w:t xml:space="preserve">Metropolis Research ensured that a minimum of 40% of the </w:t>
      </w:r>
      <w:r w:rsidRPr="00FA4D37">
        <w:rPr>
          <w:i/>
          <w:iCs/>
        </w:rPr>
        <w:t>Census</w:t>
      </w:r>
      <w:r>
        <w:t xml:space="preserve"> percentage for each age group was obtained in the raw sample</w:t>
      </w:r>
      <w:r w:rsidR="00F3526A">
        <w:t xml:space="preserve">, prior to weighting by age and gender to precisely reflect the </w:t>
      </w:r>
      <w:r w:rsidR="00F3526A" w:rsidRPr="00F3526A">
        <w:rPr>
          <w:i/>
          <w:iCs/>
        </w:rPr>
        <w:t>Census</w:t>
      </w:r>
      <w:r w:rsidR="00F3526A">
        <w:t xml:space="preserve"> results.</w:t>
      </w:r>
    </w:p>
    <w:p w14:paraId="699AB181" w14:textId="77777777" w:rsidR="00FA4D37" w:rsidRPr="00FA4D37" w:rsidRDefault="00FA4D37" w:rsidP="00C3759B">
      <w:pPr>
        <w:rPr>
          <w:lang w:val="en-US"/>
        </w:rPr>
      </w:pPr>
    </w:p>
    <w:p w14:paraId="473272BB" w14:textId="587A6D7B" w:rsidR="00626265" w:rsidRPr="00FA4D37" w:rsidRDefault="00394F5B" w:rsidP="00356624">
      <w:pPr>
        <w:jc w:val="center"/>
      </w:pPr>
      <w:r w:rsidRPr="00FA4D37">
        <w:rPr>
          <w:noProof/>
        </w:rPr>
        <w:drawing>
          <wp:inline distT="0" distB="0" distL="0" distR="0" wp14:anchorId="5323F9FF" wp14:editId="00B22338">
            <wp:extent cx="5731510" cy="2726055"/>
            <wp:effectExtent l="0" t="0" r="254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31510" cy="2726055"/>
                    </a:xfrm>
                    <a:prstGeom prst="rect">
                      <a:avLst/>
                    </a:prstGeom>
                    <a:noFill/>
                    <a:ln>
                      <a:noFill/>
                    </a:ln>
                  </pic:spPr>
                </pic:pic>
              </a:graphicData>
            </a:graphic>
          </wp:inline>
        </w:drawing>
      </w:r>
    </w:p>
    <w:p w14:paraId="75683E88" w14:textId="77777777" w:rsidR="00023B07" w:rsidRPr="00394F5B" w:rsidRDefault="00023B07" w:rsidP="00356624">
      <w:pPr>
        <w:jc w:val="center"/>
        <w:rPr>
          <w:sz w:val="20"/>
        </w:rPr>
      </w:pPr>
    </w:p>
    <w:p w14:paraId="53959209" w14:textId="77777777" w:rsidR="007712B0" w:rsidRDefault="007712B0">
      <w:pPr>
        <w:jc w:val="left"/>
        <w:rPr>
          <w:rFonts w:eastAsia="Times New Roman"/>
          <w:b/>
          <w:bCs/>
          <w:i/>
          <w:iCs/>
          <w:sz w:val="28"/>
          <w:szCs w:val="28"/>
          <w:lang w:val="en-US"/>
        </w:rPr>
      </w:pPr>
      <w:bookmarkStart w:id="183" w:name="_Toc436038408"/>
      <w:r>
        <w:br w:type="page"/>
      </w:r>
    </w:p>
    <w:p w14:paraId="3B33D600" w14:textId="2F25AE1E" w:rsidR="00626265" w:rsidRDefault="00626265" w:rsidP="00356624">
      <w:pPr>
        <w:pStyle w:val="Heading2"/>
      </w:pPr>
      <w:bookmarkStart w:id="184" w:name="_Toc67909444"/>
      <w:r>
        <w:t>Gender</w:t>
      </w:r>
      <w:bookmarkEnd w:id="183"/>
      <w:bookmarkEnd w:id="184"/>
    </w:p>
    <w:p w14:paraId="4EA59BBC" w14:textId="7C902E35" w:rsidR="00C3759B" w:rsidRPr="00FA4D37" w:rsidRDefault="00C3759B" w:rsidP="00C3759B">
      <w:pPr>
        <w:rPr>
          <w:lang w:val="en-US"/>
        </w:rPr>
      </w:pPr>
    </w:p>
    <w:p w14:paraId="1D20370C" w14:textId="77777777" w:rsidR="00FA4D37" w:rsidRPr="00FA4D37" w:rsidRDefault="00FA4D37" w:rsidP="00FA4D37">
      <w:pPr>
        <w:rPr>
          <w:lang w:val="en-US"/>
        </w:rPr>
      </w:pPr>
      <w:r w:rsidRPr="00FA4D37">
        <w:rPr>
          <w:lang w:val="en-US"/>
        </w:rPr>
        <w:t>The survey continues to maintain a close to 50/50 gender split between male and female respondents.</w:t>
      </w:r>
    </w:p>
    <w:p w14:paraId="42499D31" w14:textId="77777777" w:rsidR="00FA4D37" w:rsidRPr="00FA4D37" w:rsidRDefault="00FA4D37" w:rsidP="00C3759B">
      <w:pPr>
        <w:rPr>
          <w:lang w:val="en-US"/>
        </w:rPr>
      </w:pPr>
    </w:p>
    <w:p w14:paraId="42545E0D" w14:textId="1D0BC0DD" w:rsidR="00626265" w:rsidRDefault="00394F5B" w:rsidP="00356624">
      <w:pPr>
        <w:jc w:val="center"/>
      </w:pPr>
      <w:r w:rsidRPr="00FA4D37">
        <w:rPr>
          <w:noProof/>
        </w:rPr>
        <w:drawing>
          <wp:inline distT="0" distB="0" distL="0" distR="0" wp14:anchorId="598A7A6E" wp14:editId="748C9870">
            <wp:extent cx="5379085" cy="2237105"/>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79085" cy="2237105"/>
                    </a:xfrm>
                    <a:prstGeom prst="rect">
                      <a:avLst/>
                    </a:prstGeom>
                    <a:noFill/>
                    <a:ln>
                      <a:noFill/>
                    </a:ln>
                  </pic:spPr>
                </pic:pic>
              </a:graphicData>
            </a:graphic>
          </wp:inline>
        </w:drawing>
      </w:r>
    </w:p>
    <w:p w14:paraId="66F2998D" w14:textId="6ACE0240" w:rsidR="00FA4D37" w:rsidRDefault="00FA4D37" w:rsidP="00356624">
      <w:pPr>
        <w:jc w:val="center"/>
      </w:pPr>
    </w:p>
    <w:p w14:paraId="7C3946E2" w14:textId="77777777" w:rsidR="00FA4D37" w:rsidRDefault="00FA4D37" w:rsidP="00356624">
      <w:pPr>
        <w:jc w:val="center"/>
      </w:pPr>
    </w:p>
    <w:p w14:paraId="4E0D48E0" w14:textId="77777777" w:rsidR="00FA4D37" w:rsidRDefault="00FA4D37" w:rsidP="00FA4D37">
      <w:pPr>
        <w:pStyle w:val="Heading2"/>
      </w:pPr>
      <w:bookmarkStart w:id="185" w:name="_Toc436038411"/>
      <w:bookmarkStart w:id="186" w:name="_Toc67909445"/>
      <w:r>
        <w:t>Household member with a disability</w:t>
      </w:r>
      <w:bookmarkEnd w:id="185"/>
      <w:bookmarkEnd w:id="186"/>
    </w:p>
    <w:p w14:paraId="6EB1A438" w14:textId="2911F9EE" w:rsidR="00FA4D37" w:rsidRDefault="00FA4D37" w:rsidP="00FA4D37">
      <w:pPr>
        <w:rPr>
          <w:lang w:val="en-US"/>
        </w:rPr>
      </w:pPr>
    </w:p>
    <w:p w14:paraId="0C38D020" w14:textId="755A77DF" w:rsidR="00FA4D37" w:rsidRDefault="00FA4D37" w:rsidP="00FA4D37">
      <w:pPr>
        <w:rPr>
          <w:lang w:val="en-US"/>
        </w:rPr>
      </w:pPr>
      <w:r>
        <w:rPr>
          <w:lang w:val="en-US"/>
        </w:rPr>
        <w:t>Consistent with the results in most years of the survey program, almost 10% of the sample were respondents from households with a member with a disability.  It is interesting to note that the weighting be age and gender did not materially affect this result.</w:t>
      </w:r>
    </w:p>
    <w:p w14:paraId="7B72F57D" w14:textId="77777777" w:rsidR="00FA4D37" w:rsidRDefault="00FA4D37" w:rsidP="00FA4D37">
      <w:pPr>
        <w:rPr>
          <w:lang w:val="en-US"/>
        </w:rPr>
      </w:pPr>
    </w:p>
    <w:p w14:paraId="2FF5F94C" w14:textId="77777777" w:rsidR="00FA4D37" w:rsidRPr="002E2C6D" w:rsidRDefault="00FA4D37" w:rsidP="00FA4D37">
      <w:pPr>
        <w:jc w:val="center"/>
      </w:pPr>
      <w:r w:rsidRPr="00394F5B">
        <w:rPr>
          <w:noProof/>
        </w:rPr>
        <w:drawing>
          <wp:inline distT="0" distB="0" distL="0" distR="0" wp14:anchorId="0A69A351" wp14:editId="11AB1193">
            <wp:extent cx="5107305" cy="206248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107305" cy="2062480"/>
                    </a:xfrm>
                    <a:prstGeom prst="rect">
                      <a:avLst/>
                    </a:prstGeom>
                    <a:noFill/>
                    <a:ln>
                      <a:noFill/>
                    </a:ln>
                  </pic:spPr>
                </pic:pic>
              </a:graphicData>
            </a:graphic>
          </wp:inline>
        </w:drawing>
      </w:r>
    </w:p>
    <w:p w14:paraId="1BFDFA9C" w14:textId="21FBBD5C" w:rsidR="00FA4D37" w:rsidRDefault="00FA4D37" w:rsidP="00356624">
      <w:pPr>
        <w:jc w:val="center"/>
      </w:pPr>
    </w:p>
    <w:p w14:paraId="519C42D2" w14:textId="77777777" w:rsidR="00FA4D37" w:rsidRPr="00FA4D37" w:rsidRDefault="00FA4D37" w:rsidP="00356624">
      <w:pPr>
        <w:jc w:val="center"/>
      </w:pPr>
    </w:p>
    <w:p w14:paraId="39A901FF" w14:textId="6BDFE08B" w:rsidR="00626265" w:rsidRDefault="00626265" w:rsidP="00356624">
      <w:pPr>
        <w:pStyle w:val="Heading2"/>
      </w:pPr>
      <w:bookmarkStart w:id="187" w:name="_Toc436038409"/>
      <w:bookmarkStart w:id="188" w:name="_Toc67909446"/>
      <w:r>
        <w:t>Language spoken at home</w:t>
      </w:r>
      <w:bookmarkEnd w:id="187"/>
      <w:bookmarkEnd w:id="188"/>
    </w:p>
    <w:p w14:paraId="06B62E55" w14:textId="2AB5AA69" w:rsidR="00FA4D37" w:rsidRDefault="00FA4D37" w:rsidP="00FA4D37">
      <w:pPr>
        <w:rPr>
          <w:lang w:val="en-US"/>
        </w:rPr>
      </w:pPr>
    </w:p>
    <w:p w14:paraId="1657567D" w14:textId="5739E6A9" w:rsidR="00FA4D37" w:rsidRDefault="00FA4D37" w:rsidP="00FA4D37">
      <w:pPr>
        <w:rPr>
          <w:lang w:val="en-US"/>
        </w:rPr>
      </w:pPr>
      <w:r>
        <w:rPr>
          <w:lang w:val="en-US"/>
        </w:rPr>
        <w:t xml:space="preserve">Consistent with the results recorded in previous years, a little less than one-fifth of respondents were from households that speak a language other than English at home.  </w:t>
      </w:r>
    </w:p>
    <w:p w14:paraId="6352B8D6" w14:textId="7789C29B" w:rsidR="00FA4D37" w:rsidRDefault="00FA4D37" w:rsidP="00FA4D37">
      <w:pPr>
        <w:rPr>
          <w:lang w:val="en-US"/>
        </w:rPr>
      </w:pPr>
    </w:p>
    <w:p w14:paraId="7AFB9E7B" w14:textId="0D3980EC" w:rsidR="00FA4D37" w:rsidRPr="00FA4D37" w:rsidRDefault="00F3526A" w:rsidP="00FA4D37">
      <w:pPr>
        <w:rPr>
          <w:lang w:val="en-US"/>
        </w:rPr>
      </w:pPr>
      <w:r>
        <w:rPr>
          <w:lang w:val="en-US"/>
        </w:rPr>
        <w:t xml:space="preserve">This result is consistent with the 2016 </w:t>
      </w:r>
      <w:r w:rsidRPr="00F3526A">
        <w:rPr>
          <w:i/>
          <w:iCs/>
          <w:lang w:val="en-US"/>
        </w:rPr>
        <w:t>Census</w:t>
      </w:r>
      <w:r>
        <w:rPr>
          <w:lang w:val="en-US"/>
        </w:rPr>
        <w:t xml:space="preserve"> which reported that 84.5% of respondents spoke only English at home.</w:t>
      </w:r>
    </w:p>
    <w:p w14:paraId="5CA88569" w14:textId="297C4284" w:rsidR="00626265" w:rsidRDefault="00394F5B" w:rsidP="00356624">
      <w:pPr>
        <w:jc w:val="center"/>
      </w:pPr>
      <w:r w:rsidRPr="00394F5B">
        <w:rPr>
          <w:noProof/>
        </w:rPr>
        <w:drawing>
          <wp:inline distT="0" distB="0" distL="0" distR="0" wp14:anchorId="6A1FC600" wp14:editId="2BBA69DE">
            <wp:extent cx="5107305" cy="8579485"/>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107305" cy="8579485"/>
                    </a:xfrm>
                    <a:prstGeom prst="rect">
                      <a:avLst/>
                    </a:prstGeom>
                    <a:noFill/>
                    <a:ln>
                      <a:noFill/>
                    </a:ln>
                  </pic:spPr>
                </pic:pic>
              </a:graphicData>
            </a:graphic>
          </wp:inline>
        </w:drawing>
      </w:r>
    </w:p>
    <w:p w14:paraId="01101B0C" w14:textId="77777777" w:rsidR="00023B07" w:rsidRDefault="00023B07" w:rsidP="00023B07">
      <w:pPr>
        <w:pStyle w:val="Heading2"/>
      </w:pPr>
      <w:bookmarkStart w:id="189" w:name="_Toc436038410"/>
      <w:bookmarkStart w:id="190" w:name="_Toc67909447"/>
      <w:r>
        <w:t>Household structure</w:t>
      </w:r>
      <w:bookmarkEnd w:id="189"/>
      <w:bookmarkEnd w:id="190"/>
    </w:p>
    <w:p w14:paraId="61EA5820" w14:textId="77777777" w:rsidR="00023B07" w:rsidRPr="00213492" w:rsidRDefault="00023B07" w:rsidP="00023B07">
      <w:pPr>
        <w:rPr>
          <w:sz w:val="16"/>
          <w:szCs w:val="16"/>
          <w:lang w:val="en-US"/>
        </w:rPr>
      </w:pPr>
    </w:p>
    <w:p w14:paraId="177503AD" w14:textId="6480922A" w:rsidR="00F3526A" w:rsidRDefault="00F3526A" w:rsidP="00F3526A">
      <w:pPr>
        <w:rPr>
          <w:lang w:val="en-US"/>
        </w:rPr>
      </w:pPr>
      <w:r>
        <w:rPr>
          <w:lang w:val="en-US"/>
        </w:rPr>
        <w:t>The survey continues to include a good representation of household structures, with approximately a little less than half from two-parent families, almost one-third couple households without children, and a little more than 10% sole person households.</w:t>
      </w:r>
    </w:p>
    <w:p w14:paraId="7F1ACB8D" w14:textId="77777777" w:rsidR="00F3526A" w:rsidRPr="001F079E" w:rsidRDefault="00F3526A" w:rsidP="00F3526A">
      <w:pPr>
        <w:rPr>
          <w:sz w:val="20"/>
          <w:szCs w:val="20"/>
          <w:lang w:val="en-US"/>
        </w:rPr>
      </w:pPr>
    </w:p>
    <w:p w14:paraId="1CC5C6CE" w14:textId="33743697" w:rsidR="00023B07" w:rsidRDefault="00394F5B" w:rsidP="00023B07">
      <w:pPr>
        <w:jc w:val="center"/>
      </w:pPr>
      <w:r w:rsidRPr="00394F5B">
        <w:rPr>
          <w:noProof/>
        </w:rPr>
        <w:drawing>
          <wp:inline distT="0" distB="0" distL="0" distR="0" wp14:anchorId="44471B07" wp14:editId="4AD722E0">
            <wp:extent cx="4932045" cy="4124325"/>
            <wp:effectExtent l="0" t="0" r="1905"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32045" cy="4124325"/>
                    </a:xfrm>
                    <a:prstGeom prst="rect">
                      <a:avLst/>
                    </a:prstGeom>
                    <a:noFill/>
                    <a:ln>
                      <a:noFill/>
                    </a:ln>
                  </pic:spPr>
                </pic:pic>
              </a:graphicData>
            </a:graphic>
          </wp:inline>
        </w:drawing>
      </w:r>
    </w:p>
    <w:p w14:paraId="0C5F16D3" w14:textId="36FB5992" w:rsidR="00F3526A" w:rsidRPr="00F3526A" w:rsidRDefault="00F3526A" w:rsidP="00023B07">
      <w:pPr>
        <w:jc w:val="center"/>
        <w:rPr>
          <w:sz w:val="16"/>
          <w:szCs w:val="16"/>
        </w:rPr>
      </w:pPr>
    </w:p>
    <w:p w14:paraId="74839562" w14:textId="3F95F202" w:rsidR="00BD3856" w:rsidRPr="00F3526A" w:rsidRDefault="00BD3856">
      <w:pPr>
        <w:jc w:val="left"/>
        <w:rPr>
          <w:rFonts w:eastAsia="Times New Roman"/>
          <w:b/>
          <w:bCs/>
          <w:i/>
          <w:iCs/>
          <w:sz w:val="16"/>
          <w:szCs w:val="16"/>
          <w:lang w:val="en-US"/>
        </w:rPr>
      </w:pPr>
    </w:p>
    <w:p w14:paraId="7706C7A9" w14:textId="77777777" w:rsidR="00BD3856" w:rsidRDefault="00BD3856" w:rsidP="00BD3856">
      <w:pPr>
        <w:pStyle w:val="Heading2"/>
      </w:pPr>
      <w:bookmarkStart w:id="191" w:name="_Toc67909448"/>
      <w:r>
        <w:t>Dog or cat owners</w:t>
      </w:r>
      <w:bookmarkEnd w:id="191"/>
    </w:p>
    <w:p w14:paraId="5A26905C" w14:textId="4CA04DD7" w:rsidR="00BD3856" w:rsidRPr="00F3526A" w:rsidRDefault="00BD3856" w:rsidP="00BD3856">
      <w:pPr>
        <w:rPr>
          <w:sz w:val="20"/>
          <w:szCs w:val="20"/>
          <w:lang w:val="en-US"/>
        </w:rPr>
      </w:pPr>
    </w:p>
    <w:p w14:paraId="10880123" w14:textId="36403255" w:rsidR="00F3526A" w:rsidRDefault="00F3526A" w:rsidP="00BD3856">
      <w:pPr>
        <w:rPr>
          <w:lang w:val="en-US"/>
        </w:rPr>
      </w:pPr>
      <w:r>
        <w:rPr>
          <w:lang w:val="en-US"/>
        </w:rPr>
        <w:t>Consistent with the results in previous years, approximately half of the respondent households had at least one dog or cat and approximately half did not.</w:t>
      </w:r>
    </w:p>
    <w:p w14:paraId="57D7B148" w14:textId="77777777" w:rsidR="00F3526A" w:rsidRPr="00F3526A" w:rsidRDefault="00F3526A" w:rsidP="00BD3856">
      <w:pPr>
        <w:rPr>
          <w:sz w:val="20"/>
          <w:szCs w:val="20"/>
          <w:lang w:val="en-US"/>
        </w:rPr>
      </w:pPr>
    </w:p>
    <w:p w14:paraId="147CFDE7" w14:textId="6DB24D98" w:rsidR="00BD3856" w:rsidRDefault="00394F5B" w:rsidP="00023B07">
      <w:pPr>
        <w:jc w:val="center"/>
      </w:pPr>
      <w:r w:rsidRPr="00394F5B">
        <w:rPr>
          <w:noProof/>
        </w:rPr>
        <w:drawing>
          <wp:inline distT="0" distB="0" distL="0" distR="0" wp14:anchorId="74570F01" wp14:editId="6F280770">
            <wp:extent cx="4824730" cy="2412365"/>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24730" cy="2412365"/>
                    </a:xfrm>
                    <a:prstGeom prst="rect">
                      <a:avLst/>
                    </a:prstGeom>
                    <a:noFill/>
                    <a:ln>
                      <a:noFill/>
                    </a:ln>
                  </pic:spPr>
                </pic:pic>
              </a:graphicData>
            </a:graphic>
          </wp:inline>
        </w:drawing>
      </w:r>
    </w:p>
    <w:p w14:paraId="5337D0B3" w14:textId="08B8FF29" w:rsidR="00626265" w:rsidRDefault="001848F5" w:rsidP="00356624">
      <w:pPr>
        <w:pStyle w:val="Heading2"/>
      </w:pPr>
      <w:bookmarkStart w:id="192" w:name="_Toc436038412"/>
      <w:bookmarkStart w:id="193" w:name="_Toc67909449"/>
      <w:r>
        <w:t>Current h</w:t>
      </w:r>
      <w:r w:rsidR="00626265">
        <w:t>ousing situation</w:t>
      </w:r>
      <w:bookmarkEnd w:id="192"/>
      <w:bookmarkEnd w:id="193"/>
    </w:p>
    <w:p w14:paraId="3C217FDE" w14:textId="6C33356C" w:rsidR="00F3526A" w:rsidRDefault="00F3526A" w:rsidP="00F3526A">
      <w:pPr>
        <w:rPr>
          <w:lang w:val="en-US"/>
        </w:rPr>
      </w:pPr>
    </w:p>
    <w:p w14:paraId="03955EE8" w14:textId="2D01B0A4" w:rsidR="00F3526A" w:rsidRDefault="00F3526A" w:rsidP="00F3526A">
      <w:pPr>
        <w:rPr>
          <w:lang w:val="en-US"/>
        </w:rPr>
      </w:pPr>
      <w:r>
        <w:rPr>
          <w:lang w:val="en-US"/>
        </w:rPr>
        <w:t>The housing situation profile of respondents remained relatively stable this year, with approximately two-thirds homeowners, one-quarter mortgagee households, and one-sixth rental households.</w:t>
      </w:r>
    </w:p>
    <w:p w14:paraId="180C0AA1" w14:textId="77777777" w:rsidR="00F3526A" w:rsidRPr="00F3526A" w:rsidRDefault="00F3526A" w:rsidP="00F3526A">
      <w:pPr>
        <w:rPr>
          <w:lang w:val="en-US"/>
        </w:rPr>
      </w:pPr>
    </w:p>
    <w:p w14:paraId="1AF17AC0" w14:textId="34E24EE2" w:rsidR="00626265" w:rsidRDefault="00394F5B" w:rsidP="00356624">
      <w:pPr>
        <w:jc w:val="center"/>
      </w:pPr>
      <w:r w:rsidRPr="00394F5B">
        <w:rPr>
          <w:noProof/>
        </w:rPr>
        <w:drawing>
          <wp:inline distT="0" distB="0" distL="0" distR="0" wp14:anchorId="69403934" wp14:editId="57D788CF">
            <wp:extent cx="5107305" cy="2412365"/>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107305" cy="2412365"/>
                    </a:xfrm>
                    <a:prstGeom prst="rect">
                      <a:avLst/>
                    </a:prstGeom>
                    <a:noFill/>
                    <a:ln>
                      <a:noFill/>
                    </a:ln>
                  </pic:spPr>
                </pic:pic>
              </a:graphicData>
            </a:graphic>
          </wp:inline>
        </w:drawing>
      </w:r>
    </w:p>
    <w:p w14:paraId="68F8FCA1" w14:textId="3300A619" w:rsidR="00F3526A" w:rsidRPr="00F3526A" w:rsidRDefault="00F3526A" w:rsidP="00356624">
      <w:pPr>
        <w:jc w:val="center"/>
      </w:pPr>
    </w:p>
    <w:p w14:paraId="1673B9FC" w14:textId="45B56A78" w:rsidR="00213492" w:rsidRPr="00F3526A" w:rsidRDefault="00213492">
      <w:pPr>
        <w:jc w:val="left"/>
        <w:rPr>
          <w:rFonts w:eastAsia="Times New Roman"/>
          <w:b/>
          <w:bCs/>
          <w:i/>
          <w:iCs/>
          <w:lang w:val="en-US"/>
        </w:rPr>
      </w:pPr>
    </w:p>
    <w:p w14:paraId="70B2C0DA" w14:textId="77777777" w:rsidR="00626265" w:rsidRDefault="00626265" w:rsidP="00356624">
      <w:pPr>
        <w:pStyle w:val="Heading2"/>
      </w:pPr>
      <w:bookmarkStart w:id="194" w:name="_Toc67909450"/>
      <w:r>
        <w:t>Dwelling type</w:t>
      </w:r>
      <w:bookmarkEnd w:id="194"/>
    </w:p>
    <w:p w14:paraId="149D4FE7" w14:textId="01F4D11B" w:rsidR="00DC26F8" w:rsidRDefault="00DC26F8" w:rsidP="00DC26F8">
      <w:pPr>
        <w:rPr>
          <w:lang w:val="en-US"/>
        </w:rPr>
      </w:pPr>
    </w:p>
    <w:p w14:paraId="2806A7F1" w14:textId="33DF4FA7" w:rsidR="00F3526A" w:rsidRDefault="00F3526A" w:rsidP="00DC26F8">
      <w:pPr>
        <w:rPr>
          <w:lang w:val="en-US"/>
        </w:rPr>
      </w:pPr>
      <w:r>
        <w:rPr>
          <w:lang w:val="en-US"/>
        </w:rPr>
        <w:t>The 2021 sample included somewhat more respondents from flats, units, and apartments this year compared to last year, with the majority of respondents still living in separate detached homes.</w:t>
      </w:r>
    </w:p>
    <w:p w14:paraId="40B88654" w14:textId="77777777" w:rsidR="00F3526A" w:rsidRDefault="00F3526A" w:rsidP="00DC26F8">
      <w:pPr>
        <w:rPr>
          <w:lang w:val="en-US"/>
        </w:rPr>
      </w:pPr>
    </w:p>
    <w:p w14:paraId="720F0930" w14:textId="0043ACD6" w:rsidR="00626265" w:rsidRDefault="00394F5B" w:rsidP="00356624">
      <w:pPr>
        <w:jc w:val="center"/>
      </w:pPr>
      <w:r w:rsidRPr="00394F5B">
        <w:rPr>
          <w:noProof/>
        </w:rPr>
        <w:drawing>
          <wp:inline distT="0" distB="0" distL="0" distR="0" wp14:anchorId="3E38DA6D" wp14:editId="6D4EBA08">
            <wp:extent cx="5107305" cy="2412365"/>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07305" cy="2412365"/>
                    </a:xfrm>
                    <a:prstGeom prst="rect">
                      <a:avLst/>
                    </a:prstGeom>
                    <a:noFill/>
                    <a:ln>
                      <a:noFill/>
                    </a:ln>
                  </pic:spPr>
                </pic:pic>
              </a:graphicData>
            </a:graphic>
          </wp:inline>
        </w:drawing>
      </w:r>
    </w:p>
    <w:p w14:paraId="45E06016" w14:textId="77777777" w:rsidR="00D83B77" w:rsidRDefault="00D83B77">
      <w:pPr>
        <w:jc w:val="left"/>
        <w:rPr>
          <w:rFonts w:eastAsia="Times New Roman"/>
          <w:b/>
          <w:bCs/>
          <w:i/>
          <w:iCs/>
          <w:sz w:val="28"/>
          <w:szCs w:val="28"/>
          <w:lang w:val="en-US"/>
        </w:rPr>
      </w:pPr>
      <w:bookmarkStart w:id="195" w:name="_Toc436038413"/>
    </w:p>
    <w:p w14:paraId="48B279BB" w14:textId="77777777" w:rsidR="00F3526A" w:rsidRDefault="00F3526A">
      <w:pPr>
        <w:jc w:val="left"/>
        <w:rPr>
          <w:rFonts w:eastAsia="Times New Roman"/>
          <w:b/>
          <w:bCs/>
          <w:i/>
          <w:iCs/>
          <w:sz w:val="28"/>
          <w:szCs w:val="28"/>
          <w:lang w:val="en-US"/>
        </w:rPr>
      </w:pPr>
      <w:r>
        <w:br w:type="page"/>
      </w:r>
    </w:p>
    <w:p w14:paraId="4BD30A54" w14:textId="18FF79A9" w:rsidR="00626265" w:rsidRDefault="00626265" w:rsidP="00356624">
      <w:pPr>
        <w:pStyle w:val="Heading2"/>
      </w:pPr>
      <w:bookmarkStart w:id="196" w:name="_Toc67909451"/>
      <w:r>
        <w:t>Period of residence</w:t>
      </w:r>
      <w:bookmarkEnd w:id="195"/>
      <w:r w:rsidR="00DC26F8">
        <w:t xml:space="preserve"> in the City of Bayside</w:t>
      </w:r>
      <w:bookmarkEnd w:id="196"/>
    </w:p>
    <w:p w14:paraId="1BEB1785" w14:textId="72DA36CC" w:rsidR="00F3526A" w:rsidRDefault="00F3526A" w:rsidP="00F3526A">
      <w:pPr>
        <w:rPr>
          <w:lang w:val="en-US"/>
        </w:rPr>
      </w:pPr>
    </w:p>
    <w:p w14:paraId="63383FDD" w14:textId="77777777" w:rsidR="00F3526A" w:rsidRDefault="00F3526A" w:rsidP="00F3526A">
      <w:pPr>
        <w:rPr>
          <w:lang w:val="en-US"/>
        </w:rPr>
      </w:pPr>
      <w:r w:rsidRPr="00D652B1">
        <w:rPr>
          <w:lang w:val="en-US"/>
        </w:rPr>
        <w:t>There was a substantial decline this year, in the proportion of new</w:t>
      </w:r>
      <w:r>
        <w:rPr>
          <w:lang w:val="en-US"/>
        </w:rPr>
        <w:t>er</w:t>
      </w:r>
      <w:r w:rsidRPr="00D652B1">
        <w:rPr>
          <w:lang w:val="en-US"/>
        </w:rPr>
        <w:t xml:space="preserve"> residents of Yarra, i.e., respondents who had lived in the municipality for less than </w:t>
      </w:r>
      <w:r>
        <w:rPr>
          <w:lang w:val="en-US"/>
        </w:rPr>
        <w:t>five</w:t>
      </w:r>
      <w:r w:rsidRPr="00D652B1">
        <w:rPr>
          <w:lang w:val="en-US"/>
        </w:rPr>
        <w:t xml:space="preserve"> year</w:t>
      </w:r>
      <w:r>
        <w:rPr>
          <w:lang w:val="en-US"/>
        </w:rPr>
        <w:t>s</w:t>
      </w:r>
      <w:r w:rsidRPr="00D652B1">
        <w:rPr>
          <w:lang w:val="en-US"/>
        </w:rPr>
        <w:t>.</w:t>
      </w:r>
    </w:p>
    <w:p w14:paraId="400700D8" w14:textId="77777777" w:rsidR="00F3526A" w:rsidRDefault="00F3526A" w:rsidP="00F3526A">
      <w:pPr>
        <w:rPr>
          <w:lang w:val="en-US"/>
        </w:rPr>
      </w:pPr>
    </w:p>
    <w:p w14:paraId="44F77A62" w14:textId="18C36301" w:rsidR="00F3526A" w:rsidRPr="00D652B1" w:rsidRDefault="00F3526A" w:rsidP="00F3526A">
      <w:pPr>
        <w:rPr>
          <w:lang w:val="en-US"/>
        </w:rPr>
      </w:pPr>
      <w:r>
        <w:rPr>
          <w:lang w:val="en-US"/>
        </w:rPr>
        <w:t>Unlike some other municipalities recently surveyed, in the City of Bayside this was most evident in relation to a decline in the proportion of respondents who had lived in the municipality for between one and less than five years.</w:t>
      </w:r>
      <w:r w:rsidRPr="00D652B1">
        <w:rPr>
          <w:lang w:val="en-US"/>
        </w:rPr>
        <w:t xml:space="preserve">  </w:t>
      </w:r>
    </w:p>
    <w:p w14:paraId="651EE6E7" w14:textId="77777777" w:rsidR="00F3526A" w:rsidRPr="00D652B1" w:rsidRDefault="00F3526A" w:rsidP="00F3526A">
      <w:pPr>
        <w:rPr>
          <w:lang w:val="en-US"/>
        </w:rPr>
      </w:pPr>
    </w:p>
    <w:p w14:paraId="6D8D1BEF" w14:textId="7D7F64DF" w:rsidR="00F3526A" w:rsidRPr="00D652B1" w:rsidRDefault="00F3526A" w:rsidP="00F3526A">
      <w:pPr>
        <w:rPr>
          <w:lang w:val="en-US"/>
        </w:rPr>
      </w:pPr>
      <w:r w:rsidRPr="00D652B1">
        <w:rPr>
          <w:lang w:val="en-US"/>
        </w:rPr>
        <w:t>This variation is unusual and is likely related</w:t>
      </w:r>
      <w:r>
        <w:rPr>
          <w:lang w:val="en-US"/>
        </w:rPr>
        <w:t>, at least in part,</w:t>
      </w:r>
      <w:r w:rsidRPr="00D652B1">
        <w:rPr>
          <w:lang w:val="en-US"/>
        </w:rPr>
        <w:t xml:space="preserve"> to the change in methodology this year from door-to-door to telephone.</w:t>
      </w:r>
      <w:r>
        <w:rPr>
          <w:lang w:val="en-US"/>
        </w:rPr>
        <w:t xml:space="preserve">  Anecdotal feedback from the interview team was that many residents, when invited to participate in the survey on the telephone, would say words to the effect that they have only just moved to the municipality and have yet to form a strong view about the performance of Council.</w:t>
      </w:r>
      <w:r w:rsidRPr="00D652B1">
        <w:rPr>
          <w:lang w:val="en-US"/>
        </w:rPr>
        <w:t xml:space="preserve">  </w:t>
      </w:r>
    </w:p>
    <w:p w14:paraId="59758EDE" w14:textId="77777777" w:rsidR="00F3526A" w:rsidRPr="00D652B1" w:rsidRDefault="00F3526A" w:rsidP="00F3526A">
      <w:pPr>
        <w:rPr>
          <w:lang w:val="en-US"/>
        </w:rPr>
      </w:pPr>
    </w:p>
    <w:p w14:paraId="0DF6BBFC" w14:textId="61C0EBD9" w:rsidR="00F3526A" w:rsidRPr="00D652B1" w:rsidRDefault="00F3526A" w:rsidP="00F3526A">
      <w:pPr>
        <w:rPr>
          <w:lang w:val="en-US"/>
        </w:rPr>
      </w:pPr>
      <w:r w:rsidRPr="00D652B1">
        <w:rPr>
          <w:lang w:val="en-US"/>
        </w:rPr>
        <w:t xml:space="preserve">Metropolis Research notes </w:t>
      </w:r>
      <w:r>
        <w:rPr>
          <w:lang w:val="en-US"/>
        </w:rPr>
        <w:t xml:space="preserve">the other significant factor underpinning this low result this year, is </w:t>
      </w:r>
      <w:r w:rsidRPr="00D652B1">
        <w:rPr>
          <w:lang w:val="en-US"/>
        </w:rPr>
        <w:t>that it was not possible for many in the community to move from one residence to another through most of 2020, particularly rental households.</w:t>
      </w:r>
      <w:r>
        <w:rPr>
          <w:lang w:val="en-US"/>
        </w:rPr>
        <w:t xml:space="preserve">  This is more relevant for new residents (less than one year in the municipality), which is reflected in the decline from 5.1% last year to 1.5% this year.</w:t>
      </w:r>
    </w:p>
    <w:p w14:paraId="4D966426" w14:textId="77777777" w:rsidR="00F3526A" w:rsidRPr="00D652B1" w:rsidRDefault="00F3526A" w:rsidP="00F3526A">
      <w:pPr>
        <w:rPr>
          <w:lang w:val="en-US"/>
        </w:rPr>
      </w:pPr>
    </w:p>
    <w:p w14:paraId="1D8CE916" w14:textId="7DE6E323" w:rsidR="00F3526A" w:rsidRPr="00D652B1" w:rsidRDefault="00F3526A" w:rsidP="00F3526A">
      <w:pPr>
        <w:rPr>
          <w:lang w:val="en-US"/>
        </w:rPr>
      </w:pPr>
      <w:r w:rsidRPr="00D652B1">
        <w:rPr>
          <w:lang w:val="en-US"/>
        </w:rPr>
        <w:t>Th</w:t>
      </w:r>
      <w:r>
        <w:rPr>
          <w:lang w:val="en-US"/>
        </w:rPr>
        <w:t>i</w:t>
      </w:r>
      <w:r w:rsidRPr="00D652B1">
        <w:rPr>
          <w:lang w:val="en-US"/>
        </w:rPr>
        <w:t xml:space="preserve">s variation </w:t>
      </w:r>
      <w:r>
        <w:rPr>
          <w:lang w:val="en-US"/>
        </w:rPr>
        <w:t xml:space="preserve">in the period of residence results </w:t>
      </w:r>
      <w:r w:rsidRPr="00D652B1">
        <w:rPr>
          <w:lang w:val="en-US"/>
        </w:rPr>
        <w:t>is likely to have had a small effect on the satisfaction with the overall performance of Council, as newer residents have historically reported</w:t>
      </w:r>
      <w:r>
        <w:rPr>
          <w:lang w:val="en-US"/>
        </w:rPr>
        <w:t xml:space="preserve"> measurably</w:t>
      </w:r>
      <w:r w:rsidRPr="00D652B1">
        <w:rPr>
          <w:lang w:val="en-US"/>
        </w:rPr>
        <w:t xml:space="preserve"> higher than average satisfaction results.</w:t>
      </w:r>
    </w:p>
    <w:p w14:paraId="7A40064A" w14:textId="77777777" w:rsidR="00213492" w:rsidRPr="00DC26F8" w:rsidRDefault="00213492" w:rsidP="00DC26F8">
      <w:pPr>
        <w:rPr>
          <w:lang w:val="en-US"/>
        </w:rPr>
      </w:pPr>
    </w:p>
    <w:p w14:paraId="053E338E" w14:textId="135F7BD0" w:rsidR="00D83B77" w:rsidRPr="001848F5" w:rsidRDefault="00394F5B" w:rsidP="001848F5">
      <w:pPr>
        <w:jc w:val="center"/>
      </w:pPr>
      <w:bookmarkStart w:id="197" w:name="_Toc436038414"/>
      <w:r w:rsidRPr="00394F5B">
        <w:rPr>
          <w:noProof/>
        </w:rPr>
        <w:drawing>
          <wp:inline distT="0" distB="0" distL="0" distR="0" wp14:anchorId="1A0FF8F0" wp14:editId="0D410B69">
            <wp:extent cx="5107305" cy="2412365"/>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107305" cy="2412365"/>
                    </a:xfrm>
                    <a:prstGeom prst="rect">
                      <a:avLst/>
                    </a:prstGeom>
                    <a:noFill/>
                    <a:ln>
                      <a:noFill/>
                    </a:ln>
                  </pic:spPr>
                </pic:pic>
              </a:graphicData>
            </a:graphic>
          </wp:inline>
        </w:drawing>
      </w:r>
    </w:p>
    <w:p w14:paraId="3E4C8D00" w14:textId="77777777" w:rsidR="00DC26F8" w:rsidRDefault="00DC26F8" w:rsidP="00AB052D">
      <w:pPr>
        <w:pStyle w:val="Heading1"/>
      </w:pPr>
    </w:p>
    <w:p w14:paraId="19CA1E9B" w14:textId="77777777" w:rsidR="00BD3856" w:rsidRDefault="00BD3856">
      <w:pPr>
        <w:jc w:val="left"/>
        <w:rPr>
          <w:b/>
          <w:bCs/>
          <w:sz w:val="32"/>
          <w:szCs w:val="32"/>
        </w:rPr>
      </w:pPr>
      <w:r>
        <w:br w:type="page"/>
      </w:r>
    </w:p>
    <w:p w14:paraId="7A04DF78" w14:textId="77777777" w:rsidR="00626265" w:rsidRDefault="00626265" w:rsidP="00AB052D">
      <w:pPr>
        <w:pStyle w:val="Heading1"/>
      </w:pPr>
      <w:bookmarkStart w:id="198" w:name="_Toc67909452"/>
      <w:r>
        <w:t>General comments</w:t>
      </w:r>
      <w:bookmarkEnd w:id="197"/>
      <w:bookmarkEnd w:id="198"/>
    </w:p>
    <w:p w14:paraId="27FE0385" w14:textId="77777777" w:rsidR="00626265" w:rsidRDefault="00626265" w:rsidP="00AB052D">
      <w:pPr>
        <w:jc w:val="center"/>
        <w:rPr>
          <w:sz w:val="16"/>
          <w:szCs w:val="16"/>
        </w:rPr>
      </w:pPr>
    </w:p>
    <w:p w14:paraId="56D9C1C8" w14:textId="03AB4CA2" w:rsidR="00626265" w:rsidRDefault="00626265" w:rsidP="00AB052D">
      <w:r>
        <w:t xml:space="preserve">The following comments were received from respondents to the </w:t>
      </w:r>
      <w:r w:rsidR="001848F5">
        <w:rPr>
          <w:i/>
          <w:iCs/>
        </w:rPr>
        <w:t>Bayside</w:t>
      </w:r>
      <w:r>
        <w:rPr>
          <w:i/>
          <w:iCs/>
        </w:rPr>
        <w:t xml:space="preserve"> City Council – 20</w:t>
      </w:r>
      <w:r w:rsidR="006F3240">
        <w:rPr>
          <w:i/>
          <w:iCs/>
        </w:rPr>
        <w:t>2</w:t>
      </w:r>
      <w:r w:rsidR="00394F5B">
        <w:rPr>
          <w:i/>
          <w:iCs/>
        </w:rPr>
        <w:t>1</w:t>
      </w:r>
      <w:r>
        <w:rPr>
          <w:i/>
          <w:iCs/>
        </w:rPr>
        <w:t xml:space="preserve"> Annual </w:t>
      </w:r>
      <w:r w:rsidR="00E37FA7">
        <w:rPr>
          <w:i/>
          <w:iCs/>
        </w:rPr>
        <w:t>Community Satisfaction</w:t>
      </w:r>
      <w:r w:rsidR="001848F5">
        <w:rPr>
          <w:i/>
          <w:iCs/>
        </w:rPr>
        <w:t xml:space="preserve"> </w:t>
      </w:r>
      <w:r>
        <w:rPr>
          <w:i/>
          <w:iCs/>
        </w:rPr>
        <w:t>Survey</w:t>
      </w:r>
      <w:r>
        <w:t>.</w:t>
      </w:r>
    </w:p>
    <w:p w14:paraId="5DA7931B" w14:textId="00C34BC1" w:rsidR="00F3526A" w:rsidRDefault="00F3526A" w:rsidP="00AB052D"/>
    <w:p w14:paraId="5F3DCF87" w14:textId="7077900F" w:rsidR="00F3526A" w:rsidRDefault="00F3526A" w:rsidP="00AB052D">
      <w:r>
        <w:t>A total of 120 responses (up from 92 in 2020) were received from respondents, which have been broadly categorised as outlined in the following table.</w:t>
      </w:r>
    </w:p>
    <w:p w14:paraId="35DE7A39" w14:textId="3303B067" w:rsidR="00F3526A" w:rsidRDefault="00F3526A" w:rsidP="00AB052D"/>
    <w:p w14:paraId="2F933523" w14:textId="188E7D5C" w:rsidR="00F3526A" w:rsidRDefault="00F3526A" w:rsidP="00AB052D">
      <w:r>
        <w:t>As is evident in this summary table, the range of issues raised by respondents does vary from survey to survey over time.</w:t>
      </w:r>
    </w:p>
    <w:p w14:paraId="2D6BE97F" w14:textId="1FE97405" w:rsidR="00F3526A" w:rsidRDefault="00F3526A" w:rsidP="00AB052D"/>
    <w:p w14:paraId="5A14B736" w14:textId="09D7D50E" w:rsidR="00F3526A" w:rsidRDefault="00F3526A" w:rsidP="00AB052D">
      <w:r>
        <w:t>In 2021, most comments were related to communication, consultation, and Council management (16.7% up from 5.4%), planning and development issues (10.8% up from the unusually low 2.2% last year), traffic and public transport related (10.</w:t>
      </w:r>
      <w:r w:rsidR="009817C6">
        <w:t>0% up from 8.7%), and parking issues (10.0% up from 7.6%).</w:t>
      </w:r>
    </w:p>
    <w:p w14:paraId="7AEC05E5" w14:textId="77777777" w:rsidR="00213492" w:rsidRDefault="00213492" w:rsidP="00AB052D"/>
    <w:p w14:paraId="0122057F" w14:textId="73F7DEAA" w:rsidR="0018019E" w:rsidRDefault="00052DD2" w:rsidP="0018019E">
      <w:pPr>
        <w:jc w:val="center"/>
      </w:pPr>
      <w:r w:rsidRPr="00052DD2">
        <w:rPr>
          <w:noProof/>
        </w:rPr>
        <w:drawing>
          <wp:inline distT="0" distB="0" distL="0" distR="0" wp14:anchorId="5DD8B650" wp14:editId="28C93680">
            <wp:extent cx="5731510" cy="420306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1510" cy="4203065"/>
                    </a:xfrm>
                    <a:prstGeom prst="rect">
                      <a:avLst/>
                    </a:prstGeom>
                    <a:noFill/>
                    <a:ln>
                      <a:noFill/>
                    </a:ln>
                  </pic:spPr>
                </pic:pic>
              </a:graphicData>
            </a:graphic>
          </wp:inline>
        </w:drawing>
      </w:r>
    </w:p>
    <w:p w14:paraId="072623EF" w14:textId="5D3D4B2F" w:rsidR="00052DD2" w:rsidRDefault="00052DD2" w:rsidP="0018019E">
      <w:pPr>
        <w:jc w:val="center"/>
      </w:pPr>
    </w:p>
    <w:p w14:paraId="137A2F3B" w14:textId="77777777" w:rsidR="00052DD2" w:rsidRDefault="00052DD2" w:rsidP="0018019E">
      <w:pPr>
        <w:jc w:val="center"/>
      </w:pPr>
    </w:p>
    <w:p w14:paraId="2578D4E8" w14:textId="77777777" w:rsidR="009817C6" w:rsidRDefault="009817C6">
      <w:r>
        <w:br w:type="page"/>
      </w:r>
    </w:p>
    <w:tbl>
      <w:tblPr>
        <w:tblW w:w="9026" w:type="dxa"/>
        <w:tblLook w:val="04A0" w:firstRow="1" w:lastRow="0" w:firstColumn="1" w:lastColumn="0" w:noHBand="0" w:noVBand="1"/>
      </w:tblPr>
      <w:tblGrid>
        <w:gridCol w:w="7854"/>
        <w:gridCol w:w="950"/>
        <w:gridCol w:w="222"/>
      </w:tblGrid>
      <w:tr w:rsidR="00052DD2" w:rsidRPr="00052DD2" w14:paraId="5400CC1C" w14:textId="77777777" w:rsidTr="009817C6">
        <w:trPr>
          <w:gridAfter w:val="1"/>
          <w:wAfter w:w="222" w:type="dxa"/>
          <w:trHeight w:val="80"/>
        </w:trPr>
        <w:tc>
          <w:tcPr>
            <w:tcW w:w="8804" w:type="dxa"/>
            <w:gridSpan w:val="2"/>
            <w:tcBorders>
              <w:top w:val="nil"/>
              <w:left w:val="nil"/>
              <w:bottom w:val="nil"/>
              <w:right w:val="nil"/>
            </w:tcBorders>
            <w:shd w:val="clear" w:color="auto" w:fill="auto"/>
            <w:noWrap/>
            <w:vAlign w:val="center"/>
            <w:hideMark/>
          </w:tcPr>
          <w:p w14:paraId="20B27147" w14:textId="78B07B58" w:rsidR="009817C6" w:rsidRDefault="009817C6" w:rsidP="00052DD2">
            <w:pPr>
              <w:jc w:val="center"/>
              <w:rPr>
                <w:rFonts w:eastAsia="Times New Roman"/>
                <w:b/>
                <w:bCs/>
                <w:sz w:val="20"/>
                <w:szCs w:val="20"/>
                <w:u w:val="single"/>
                <w:lang w:eastAsia="zh-CN"/>
              </w:rPr>
            </w:pPr>
          </w:p>
          <w:p w14:paraId="5A3C3D19" w14:textId="38153581" w:rsidR="00052DD2" w:rsidRPr="00052DD2" w:rsidRDefault="00052DD2" w:rsidP="00052DD2">
            <w:pPr>
              <w:jc w:val="center"/>
              <w:rPr>
                <w:rFonts w:eastAsia="Times New Roman"/>
                <w:b/>
                <w:bCs/>
                <w:sz w:val="20"/>
                <w:szCs w:val="20"/>
                <w:u w:val="single"/>
                <w:lang w:eastAsia="zh-CN"/>
              </w:rPr>
            </w:pPr>
            <w:r w:rsidRPr="00052DD2">
              <w:rPr>
                <w:rFonts w:eastAsia="Times New Roman"/>
                <w:b/>
                <w:bCs/>
                <w:sz w:val="20"/>
                <w:szCs w:val="20"/>
                <w:u w:val="single"/>
                <w:lang w:eastAsia="zh-CN"/>
              </w:rPr>
              <w:t>General comments</w:t>
            </w:r>
          </w:p>
        </w:tc>
      </w:tr>
      <w:tr w:rsidR="00052DD2" w:rsidRPr="00052DD2" w14:paraId="3A144C4D" w14:textId="77777777" w:rsidTr="009817C6">
        <w:trPr>
          <w:gridAfter w:val="1"/>
          <w:wAfter w:w="222" w:type="dxa"/>
          <w:trHeight w:val="270"/>
        </w:trPr>
        <w:tc>
          <w:tcPr>
            <w:tcW w:w="8804" w:type="dxa"/>
            <w:gridSpan w:val="2"/>
            <w:tcBorders>
              <w:top w:val="nil"/>
              <w:left w:val="nil"/>
              <w:bottom w:val="nil"/>
              <w:right w:val="nil"/>
            </w:tcBorders>
            <w:shd w:val="clear" w:color="auto" w:fill="auto"/>
            <w:noWrap/>
            <w:vAlign w:val="center"/>
            <w:hideMark/>
          </w:tcPr>
          <w:p w14:paraId="3DA33AD2" w14:textId="77777777" w:rsidR="00052DD2" w:rsidRPr="00052DD2" w:rsidRDefault="00052DD2" w:rsidP="00052DD2">
            <w:pPr>
              <w:jc w:val="center"/>
              <w:rPr>
                <w:rFonts w:eastAsia="Times New Roman"/>
                <w:b/>
                <w:bCs/>
                <w:sz w:val="20"/>
                <w:szCs w:val="20"/>
                <w:u w:val="single"/>
                <w:lang w:eastAsia="zh-CN"/>
              </w:rPr>
            </w:pPr>
            <w:r w:rsidRPr="00052DD2">
              <w:rPr>
                <w:rFonts w:eastAsia="Times New Roman"/>
                <w:b/>
                <w:bCs/>
                <w:sz w:val="20"/>
                <w:szCs w:val="20"/>
                <w:u w:val="single"/>
                <w:lang w:eastAsia="zh-CN"/>
              </w:rPr>
              <w:t>Bayside City Council - 2021 Annual Community Satisfaction Survey</w:t>
            </w:r>
          </w:p>
        </w:tc>
      </w:tr>
      <w:tr w:rsidR="00052DD2" w:rsidRPr="00052DD2" w14:paraId="5BEAFE8D" w14:textId="77777777" w:rsidTr="009817C6">
        <w:trPr>
          <w:gridAfter w:val="1"/>
          <w:wAfter w:w="222" w:type="dxa"/>
          <w:trHeight w:val="270"/>
        </w:trPr>
        <w:tc>
          <w:tcPr>
            <w:tcW w:w="8804" w:type="dxa"/>
            <w:gridSpan w:val="2"/>
            <w:tcBorders>
              <w:top w:val="nil"/>
              <w:left w:val="nil"/>
              <w:bottom w:val="nil"/>
              <w:right w:val="nil"/>
            </w:tcBorders>
            <w:shd w:val="clear" w:color="auto" w:fill="auto"/>
            <w:noWrap/>
            <w:vAlign w:val="center"/>
            <w:hideMark/>
          </w:tcPr>
          <w:p w14:paraId="37C000C9"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(Number of responses)</w:t>
            </w:r>
          </w:p>
        </w:tc>
      </w:tr>
      <w:tr w:rsidR="00052DD2" w:rsidRPr="00052DD2" w14:paraId="1C2BC74F" w14:textId="77777777" w:rsidTr="009817C6">
        <w:trPr>
          <w:gridAfter w:val="1"/>
          <w:wAfter w:w="222" w:type="dxa"/>
          <w:trHeight w:val="270"/>
        </w:trPr>
        <w:tc>
          <w:tcPr>
            <w:tcW w:w="7854" w:type="dxa"/>
            <w:tcBorders>
              <w:top w:val="nil"/>
              <w:left w:val="nil"/>
              <w:bottom w:val="nil"/>
              <w:right w:val="nil"/>
            </w:tcBorders>
            <w:shd w:val="clear" w:color="auto" w:fill="auto"/>
            <w:vAlign w:val="center"/>
            <w:hideMark/>
          </w:tcPr>
          <w:p w14:paraId="613457C3"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noWrap/>
            <w:vAlign w:val="center"/>
            <w:hideMark/>
          </w:tcPr>
          <w:p w14:paraId="3017CD4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46D2178" w14:textId="77777777" w:rsidTr="009817C6">
        <w:trPr>
          <w:gridAfter w:val="1"/>
          <w:wAfter w:w="222" w:type="dxa"/>
          <w:trHeight w:val="293"/>
        </w:trPr>
        <w:tc>
          <w:tcPr>
            <w:tcW w:w="7854" w:type="dxa"/>
            <w:vMerge w:val="restart"/>
            <w:tcBorders>
              <w:top w:val="single" w:sz="4" w:space="0" w:color="auto"/>
              <w:left w:val="nil"/>
              <w:bottom w:val="single" w:sz="4" w:space="0" w:color="000000"/>
              <w:right w:val="nil"/>
            </w:tcBorders>
            <w:shd w:val="clear" w:color="auto" w:fill="auto"/>
            <w:vAlign w:val="center"/>
            <w:hideMark/>
          </w:tcPr>
          <w:p w14:paraId="5689EE5A"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Comment</w:t>
            </w:r>
          </w:p>
        </w:tc>
        <w:tc>
          <w:tcPr>
            <w:tcW w:w="950" w:type="dxa"/>
            <w:vMerge w:val="restart"/>
            <w:tcBorders>
              <w:top w:val="single" w:sz="4" w:space="0" w:color="auto"/>
              <w:left w:val="nil"/>
              <w:bottom w:val="single" w:sz="4" w:space="0" w:color="000000"/>
              <w:right w:val="nil"/>
            </w:tcBorders>
            <w:shd w:val="clear" w:color="auto" w:fill="auto"/>
            <w:noWrap/>
            <w:vAlign w:val="center"/>
            <w:hideMark/>
          </w:tcPr>
          <w:p w14:paraId="0489C592"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Number</w:t>
            </w:r>
          </w:p>
        </w:tc>
      </w:tr>
      <w:tr w:rsidR="00052DD2" w:rsidRPr="00052DD2" w14:paraId="441A9D8A" w14:textId="77777777" w:rsidTr="009817C6">
        <w:trPr>
          <w:trHeight w:val="270"/>
        </w:trPr>
        <w:tc>
          <w:tcPr>
            <w:tcW w:w="7854" w:type="dxa"/>
            <w:vMerge/>
            <w:tcBorders>
              <w:top w:val="single" w:sz="4" w:space="0" w:color="auto"/>
              <w:left w:val="nil"/>
              <w:bottom w:val="single" w:sz="4" w:space="0" w:color="000000"/>
              <w:right w:val="nil"/>
            </w:tcBorders>
            <w:vAlign w:val="center"/>
            <w:hideMark/>
          </w:tcPr>
          <w:p w14:paraId="59A9D19B" w14:textId="77777777" w:rsidR="00052DD2" w:rsidRPr="00052DD2" w:rsidRDefault="00052DD2" w:rsidP="00052DD2">
            <w:pPr>
              <w:jc w:val="left"/>
              <w:rPr>
                <w:rFonts w:eastAsia="Times New Roman"/>
                <w:i/>
                <w:iCs/>
                <w:sz w:val="20"/>
                <w:szCs w:val="20"/>
                <w:lang w:eastAsia="zh-CN"/>
              </w:rPr>
            </w:pPr>
          </w:p>
        </w:tc>
        <w:tc>
          <w:tcPr>
            <w:tcW w:w="950" w:type="dxa"/>
            <w:vMerge/>
            <w:tcBorders>
              <w:top w:val="single" w:sz="4" w:space="0" w:color="auto"/>
              <w:left w:val="nil"/>
              <w:bottom w:val="single" w:sz="4" w:space="0" w:color="000000"/>
              <w:right w:val="nil"/>
            </w:tcBorders>
            <w:vAlign w:val="center"/>
            <w:hideMark/>
          </w:tcPr>
          <w:p w14:paraId="62DB1F6B" w14:textId="77777777" w:rsidR="00052DD2" w:rsidRPr="00052DD2" w:rsidRDefault="00052DD2" w:rsidP="00052DD2">
            <w:pPr>
              <w:jc w:val="left"/>
              <w:rPr>
                <w:rFonts w:eastAsia="Times New Roman"/>
                <w:i/>
                <w:iCs/>
                <w:sz w:val="20"/>
                <w:szCs w:val="20"/>
                <w:lang w:eastAsia="zh-CN"/>
              </w:rPr>
            </w:pPr>
          </w:p>
        </w:tc>
        <w:tc>
          <w:tcPr>
            <w:tcW w:w="222" w:type="dxa"/>
            <w:tcBorders>
              <w:top w:val="nil"/>
              <w:left w:val="nil"/>
              <w:bottom w:val="nil"/>
              <w:right w:val="nil"/>
            </w:tcBorders>
            <w:shd w:val="clear" w:color="auto" w:fill="auto"/>
            <w:noWrap/>
            <w:vAlign w:val="bottom"/>
            <w:hideMark/>
          </w:tcPr>
          <w:p w14:paraId="0B512C3B" w14:textId="77777777" w:rsidR="00052DD2" w:rsidRPr="00052DD2" w:rsidRDefault="00052DD2" w:rsidP="00052DD2">
            <w:pPr>
              <w:jc w:val="center"/>
              <w:rPr>
                <w:rFonts w:eastAsia="Times New Roman"/>
                <w:i/>
                <w:iCs/>
                <w:sz w:val="20"/>
                <w:szCs w:val="20"/>
                <w:lang w:eastAsia="zh-CN"/>
              </w:rPr>
            </w:pPr>
          </w:p>
        </w:tc>
      </w:tr>
      <w:tr w:rsidR="00052DD2" w:rsidRPr="00052DD2" w14:paraId="61A2435B" w14:textId="77777777" w:rsidTr="009817C6">
        <w:trPr>
          <w:trHeight w:val="270"/>
        </w:trPr>
        <w:tc>
          <w:tcPr>
            <w:tcW w:w="7854" w:type="dxa"/>
            <w:tcBorders>
              <w:top w:val="nil"/>
              <w:left w:val="nil"/>
              <w:bottom w:val="nil"/>
              <w:right w:val="nil"/>
            </w:tcBorders>
            <w:shd w:val="clear" w:color="auto" w:fill="auto"/>
            <w:vAlign w:val="center"/>
            <w:hideMark/>
          </w:tcPr>
          <w:p w14:paraId="4C1A8342"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950" w:type="dxa"/>
            <w:tcBorders>
              <w:top w:val="nil"/>
              <w:left w:val="nil"/>
              <w:bottom w:val="nil"/>
              <w:right w:val="nil"/>
            </w:tcBorders>
            <w:shd w:val="clear" w:color="auto" w:fill="auto"/>
            <w:noWrap/>
            <w:vAlign w:val="center"/>
            <w:hideMark/>
          </w:tcPr>
          <w:p w14:paraId="302A69CC"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6629836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1BD244B"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28FEE475" w14:textId="7BCCFA0A"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 xml:space="preserve">Communication, </w:t>
            </w:r>
            <w:r w:rsidR="00E549A4" w:rsidRPr="00052DD2">
              <w:rPr>
                <w:rFonts w:eastAsia="Times New Roman"/>
                <w:i/>
                <w:iCs/>
                <w:sz w:val="20"/>
                <w:szCs w:val="20"/>
                <w:lang w:eastAsia="zh-CN"/>
              </w:rPr>
              <w:t>consultation,</w:t>
            </w:r>
            <w:r w:rsidRPr="00052DD2">
              <w:rPr>
                <w:rFonts w:eastAsia="Times New Roman"/>
                <w:i/>
                <w:iCs/>
                <w:sz w:val="20"/>
                <w:szCs w:val="20"/>
                <w:lang w:eastAsia="zh-CN"/>
              </w:rPr>
              <w:t xml:space="preserve"> and Council management</w:t>
            </w:r>
          </w:p>
        </w:tc>
        <w:tc>
          <w:tcPr>
            <w:tcW w:w="222" w:type="dxa"/>
            <w:vAlign w:val="center"/>
            <w:hideMark/>
          </w:tcPr>
          <w:p w14:paraId="558F33A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68EF41E" w14:textId="77777777" w:rsidTr="009817C6">
        <w:trPr>
          <w:trHeight w:val="270"/>
        </w:trPr>
        <w:tc>
          <w:tcPr>
            <w:tcW w:w="7854" w:type="dxa"/>
            <w:tcBorders>
              <w:top w:val="nil"/>
              <w:left w:val="nil"/>
              <w:bottom w:val="nil"/>
              <w:right w:val="nil"/>
            </w:tcBorders>
            <w:shd w:val="clear" w:color="auto" w:fill="auto"/>
            <w:vAlign w:val="center"/>
            <w:hideMark/>
          </w:tcPr>
          <w:p w14:paraId="00264BE8"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vAlign w:val="center"/>
            <w:hideMark/>
          </w:tcPr>
          <w:p w14:paraId="583AC418"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6181AB2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5E88368" w14:textId="77777777" w:rsidTr="009817C6">
        <w:trPr>
          <w:trHeight w:val="270"/>
        </w:trPr>
        <w:tc>
          <w:tcPr>
            <w:tcW w:w="7854" w:type="dxa"/>
            <w:tcBorders>
              <w:top w:val="nil"/>
              <w:left w:val="nil"/>
              <w:bottom w:val="nil"/>
              <w:right w:val="nil"/>
            </w:tcBorders>
            <w:shd w:val="clear" w:color="000000" w:fill="BDD7EE"/>
            <w:vAlign w:val="center"/>
            <w:hideMark/>
          </w:tcPr>
          <w:p w14:paraId="753808A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Council focuses on very small set of interest groups and not the whole community</w:t>
            </w:r>
          </w:p>
        </w:tc>
        <w:tc>
          <w:tcPr>
            <w:tcW w:w="950" w:type="dxa"/>
            <w:tcBorders>
              <w:top w:val="nil"/>
              <w:left w:val="nil"/>
              <w:bottom w:val="nil"/>
              <w:right w:val="nil"/>
            </w:tcBorders>
            <w:shd w:val="clear" w:color="000000" w:fill="BDD7EE"/>
            <w:noWrap/>
            <w:vAlign w:val="center"/>
            <w:hideMark/>
          </w:tcPr>
          <w:p w14:paraId="01B0BBC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74204AF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0F9640B" w14:textId="77777777" w:rsidTr="009817C6">
        <w:trPr>
          <w:trHeight w:val="270"/>
        </w:trPr>
        <w:tc>
          <w:tcPr>
            <w:tcW w:w="7854" w:type="dxa"/>
            <w:tcBorders>
              <w:top w:val="nil"/>
              <w:left w:val="nil"/>
              <w:bottom w:val="nil"/>
              <w:right w:val="nil"/>
            </w:tcBorders>
            <w:shd w:val="clear" w:color="auto" w:fill="auto"/>
            <w:vAlign w:val="center"/>
            <w:hideMark/>
          </w:tcPr>
          <w:p w14:paraId="1405F4A4"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Bayside needs to communicate with the residents and hear from people</w:t>
            </w:r>
          </w:p>
        </w:tc>
        <w:tc>
          <w:tcPr>
            <w:tcW w:w="950" w:type="dxa"/>
            <w:tcBorders>
              <w:top w:val="nil"/>
              <w:left w:val="nil"/>
              <w:bottom w:val="nil"/>
              <w:right w:val="nil"/>
            </w:tcBorders>
            <w:shd w:val="clear" w:color="auto" w:fill="auto"/>
            <w:noWrap/>
            <w:vAlign w:val="center"/>
            <w:hideMark/>
          </w:tcPr>
          <w:p w14:paraId="4386F27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B10DCF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247ABE7" w14:textId="77777777" w:rsidTr="009817C6">
        <w:trPr>
          <w:trHeight w:val="270"/>
        </w:trPr>
        <w:tc>
          <w:tcPr>
            <w:tcW w:w="7854" w:type="dxa"/>
            <w:tcBorders>
              <w:top w:val="nil"/>
              <w:left w:val="nil"/>
              <w:bottom w:val="nil"/>
              <w:right w:val="nil"/>
            </w:tcBorders>
            <w:shd w:val="clear" w:color="000000" w:fill="BDD7EE"/>
            <w:vAlign w:val="center"/>
            <w:hideMark/>
          </w:tcPr>
          <w:p w14:paraId="3A7FC6F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Community consultation must improve</w:t>
            </w:r>
          </w:p>
        </w:tc>
        <w:tc>
          <w:tcPr>
            <w:tcW w:w="950" w:type="dxa"/>
            <w:tcBorders>
              <w:top w:val="nil"/>
              <w:left w:val="nil"/>
              <w:bottom w:val="nil"/>
              <w:right w:val="nil"/>
            </w:tcBorders>
            <w:shd w:val="clear" w:color="000000" w:fill="BDD7EE"/>
            <w:noWrap/>
            <w:vAlign w:val="center"/>
            <w:hideMark/>
          </w:tcPr>
          <w:p w14:paraId="530020A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6F1B8B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B43692F" w14:textId="77777777" w:rsidTr="009817C6">
        <w:trPr>
          <w:trHeight w:val="270"/>
        </w:trPr>
        <w:tc>
          <w:tcPr>
            <w:tcW w:w="7854" w:type="dxa"/>
            <w:tcBorders>
              <w:top w:val="nil"/>
              <w:left w:val="nil"/>
              <w:bottom w:val="nil"/>
              <w:right w:val="nil"/>
            </w:tcBorders>
            <w:shd w:val="clear" w:color="auto" w:fill="auto"/>
            <w:vAlign w:val="center"/>
            <w:hideMark/>
          </w:tcPr>
          <w:p w14:paraId="529AA6F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Council should concentrate on local issues and should leave the national issues to the national politicians</w:t>
            </w:r>
          </w:p>
        </w:tc>
        <w:tc>
          <w:tcPr>
            <w:tcW w:w="950" w:type="dxa"/>
            <w:tcBorders>
              <w:top w:val="nil"/>
              <w:left w:val="nil"/>
              <w:bottom w:val="nil"/>
              <w:right w:val="nil"/>
            </w:tcBorders>
            <w:shd w:val="clear" w:color="auto" w:fill="auto"/>
            <w:noWrap/>
            <w:vAlign w:val="center"/>
            <w:hideMark/>
          </w:tcPr>
          <w:p w14:paraId="1203463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2A97D9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D5E50B6" w14:textId="77777777" w:rsidTr="009817C6">
        <w:trPr>
          <w:trHeight w:val="270"/>
        </w:trPr>
        <w:tc>
          <w:tcPr>
            <w:tcW w:w="7854" w:type="dxa"/>
            <w:tcBorders>
              <w:top w:val="nil"/>
              <w:left w:val="nil"/>
              <w:bottom w:val="nil"/>
              <w:right w:val="nil"/>
            </w:tcBorders>
            <w:shd w:val="clear" w:color="000000" w:fill="BDD7EE"/>
            <w:vAlign w:val="center"/>
            <w:hideMark/>
          </w:tcPr>
          <w:p w14:paraId="442728C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Council should stand up and earn trust and respect of the residents, not just money</w:t>
            </w:r>
          </w:p>
        </w:tc>
        <w:tc>
          <w:tcPr>
            <w:tcW w:w="950" w:type="dxa"/>
            <w:tcBorders>
              <w:top w:val="nil"/>
              <w:left w:val="nil"/>
              <w:bottom w:val="nil"/>
              <w:right w:val="nil"/>
            </w:tcBorders>
            <w:shd w:val="clear" w:color="000000" w:fill="BDD7EE"/>
            <w:noWrap/>
            <w:vAlign w:val="center"/>
            <w:hideMark/>
          </w:tcPr>
          <w:p w14:paraId="2D54726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BB5828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96D7FEC" w14:textId="77777777" w:rsidTr="009817C6">
        <w:trPr>
          <w:trHeight w:val="270"/>
        </w:trPr>
        <w:tc>
          <w:tcPr>
            <w:tcW w:w="7854" w:type="dxa"/>
            <w:tcBorders>
              <w:top w:val="nil"/>
              <w:left w:val="nil"/>
              <w:bottom w:val="nil"/>
              <w:right w:val="nil"/>
            </w:tcBorders>
            <w:shd w:val="clear" w:color="auto" w:fill="auto"/>
            <w:vAlign w:val="center"/>
            <w:hideMark/>
          </w:tcPr>
          <w:p w14:paraId="464B28C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Council to help when you do call</w:t>
            </w:r>
          </w:p>
        </w:tc>
        <w:tc>
          <w:tcPr>
            <w:tcW w:w="950" w:type="dxa"/>
            <w:tcBorders>
              <w:top w:val="nil"/>
              <w:left w:val="nil"/>
              <w:bottom w:val="nil"/>
              <w:right w:val="nil"/>
            </w:tcBorders>
            <w:shd w:val="clear" w:color="auto" w:fill="auto"/>
            <w:noWrap/>
            <w:vAlign w:val="center"/>
            <w:hideMark/>
          </w:tcPr>
          <w:p w14:paraId="4C67A81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FA85FB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386DEE2" w14:textId="77777777" w:rsidTr="009817C6">
        <w:trPr>
          <w:trHeight w:val="270"/>
        </w:trPr>
        <w:tc>
          <w:tcPr>
            <w:tcW w:w="7854" w:type="dxa"/>
            <w:tcBorders>
              <w:top w:val="nil"/>
              <w:left w:val="nil"/>
              <w:bottom w:val="nil"/>
              <w:right w:val="nil"/>
            </w:tcBorders>
            <w:shd w:val="clear" w:color="000000" w:fill="BDD7EE"/>
            <w:vAlign w:val="center"/>
            <w:hideMark/>
          </w:tcPr>
          <w:p w14:paraId="38D1454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Highett is neglected</w:t>
            </w:r>
          </w:p>
        </w:tc>
        <w:tc>
          <w:tcPr>
            <w:tcW w:w="950" w:type="dxa"/>
            <w:tcBorders>
              <w:top w:val="nil"/>
              <w:left w:val="nil"/>
              <w:bottom w:val="nil"/>
              <w:right w:val="nil"/>
            </w:tcBorders>
            <w:shd w:val="clear" w:color="000000" w:fill="BDD7EE"/>
            <w:noWrap/>
            <w:vAlign w:val="center"/>
            <w:hideMark/>
          </w:tcPr>
          <w:p w14:paraId="4F5C2FC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EA2B85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D2C224E" w14:textId="77777777" w:rsidTr="009817C6">
        <w:trPr>
          <w:trHeight w:val="270"/>
        </w:trPr>
        <w:tc>
          <w:tcPr>
            <w:tcW w:w="7854" w:type="dxa"/>
            <w:tcBorders>
              <w:top w:val="nil"/>
              <w:left w:val="nil"/>
              <w:bottom w:val="nil"/>
              <w:right w:val="nil"/>
            </w:tcBorders>
            <w:shd w:val="clear" w:color="auto" w:fill="auto"/>
            <w:vAlign w:val="center"/>
            <w:hideMark/>
          </w:tcPr>
          <w:p w14:paraId="482178E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Is Sandringham getting the same attention as Highett?</w:t>
            </w:r>
          </w:p>
        </w:tc>
        <w:tc>
          <w:tcPr>
            <w:tcW w:w="950" w:type="dxa"/>
            <w:tcBorders>
              <w:top w:val="nil"/>
              <w:left w:val="nil"/>
              <w:bottom w:val="nil"/>
              <w:right w:val="nil"/>
            </w:tcBorders>
            <w:shd w:val="clear" w:color="auto" w:fill="auto"/>
            <w:noWrap/>
            <w:vAlign w:val="center"/>
            <w:hideMark/>
          </w:tcPr>
          <w:p w14:paraId="472889A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93624B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0356D92" w14:textId="77777777" w:rsidTr="009817C6">
        <w:trPr>
          <w:trHeight w:val="270"/>
        </w:trPr>
        <w:tc>
          <w:tcPr>
            <w:tcW w:w="7854" w:type="dxa"/>
            <w:tcBorders>
              <w:top w:val="nil"/>
              <w:left w:val="nil"/>
              <w:bottom w:val="nil"/>
              <w:right w:val="nil"/>
            </w:tcBorders>
            <w:shd w:val="clear" w:color="000000" w:fill="BDD7EE"/>
            <w:vAlign w:val="center"/>
            <w:hideMark/>
          </w:tcPr>
          <w:p w14:paraId="112CD44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Management and communication from Council regarding pool fence regulations is unclear</w:t>
            </w:r>
          </w:p>
        </w:tc>
        <w:tc>
          <w:tcPr>
            <w:tcW w:w="950" w:type="dxa"/>
            <w:tcBorders>
              <w:top w:val="nil"/>
              <w:left w:val="nil"/>
              <w:bottom w:val="nil"/>
              <w:right w:val="nil"/>
            </w:tcBorders>
            <w:shd w:val="clear" w:color="000000" w:fill="BDD7EE"/>
            <w:noWrap/>
            <w:vAlign w:val="center"/>
            <w:hideMark/>
          </w:tcPr>
          <w:p w14:paraId="7FD8FF6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2CC3C6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62E6BC5" w14:textId="77777777" w:rsidTr="009817C6">
        <w:trPr>
          <w:trHeight w:val="270"/>
        </w:trPr>
        <w:tc>
          <w:tcPr>
            <w:tcW w:w="7854" w:type="dxa"/>
            <w:tcBorders>
              <w:top w:val="nil"/>
              <w:left w:val="nil"/>
              <w:bottom w:val="nil"/>
              <w:right w:val="nil"/>
            </w:tcBorders>
            <w:shd w:val="clear" w:color="auto" w:fill="auto"/>
            <w:vAlign w:val="center"/>
            <w:hideMark/>
          </w:tcPr>
          <w:p w14:paraId="0CB9381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Miles behind other Councils</w:t>
            </w:r>
          </w:p>
        </w:tc>
        <w:tc>
          <w:tcPr>
            <w:tcW w:w="950" w:type="dxa"/>
            <w:tcBorders>
              <w:top w:val="nil"/>
              <w:left w:val="nil"/>
              <w:bottom w:val="nil"/>
              <w:right w:val="nil"/>
            </w:tcBorders>
            <w:shd w:val="clear" w:color="auto" w:fill="auto"/>
            <w:noWrap/>
            <w:vAlign w:val="center"/>
            <w:hideMark/>
          </w:tcPr>
          <w:p w14:paraId="38A9406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018101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7D1C356" w14:textId="77777777" w:rsidTr="009817C6">
        <w:trPr>
          <w:trHeight w:val="270"/>
        </w:trPr>
        <w:tc>
          <w:tcPr>
            <w:tcW w:w="7854" w:type="dxa"/>
            <w:tcBorders>
              <w:top w:val="nil"/>
              <w:left w:val="nil"/>
              <w:bottom w:val="nil"/>
              <w:right w:val="nil"/>
            </w:tcBorders>
            <w:shd w:val="clear" w:color="000000" w:fill="BDD7EE"/>
            <w:vAlign w:val="center"/>
            <w:hideMark/>
          </w:tcPr>
          <w:p w14:paraId="7DE9327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More consultation on Holloway Rd netball</w:t>
            </w:r>
          </w:p>
        </w:tc>
        <w:tc>
          <w:tcPr>
            <w:tcW w:w="950" w:type="dxa"/>
            <w:tcBorders>
              <w:top w:val="nil"/>
              <w:left w:val="nil"/>
              <w:bottom w:val="nil"/>
              <w:right w:val="nil"/>
            </w:tcBorders>
            <w:shd w:val="clear" w:color="000000" w:fill="BDD7EE"/>
            <w:noWrap/>
            <w:vAlign w:val="center"/>
            <w:hideMark/>
          </w:tcPr>
          <w:p w14:paraId="7642E20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EE58FF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7EB67A5" w14:textId="77777777" w:rsidTr="009817C6">
        <w:trPr>
          <w:trHeight w:val="270"/>
        </w:trPr>
        <w:tc>
          <w:tcPr>
            <w:tcW w:w="7854" w:type="dxa"/>
            <w:tcBorders>
              <w:top w:val="nil"/>
              <w:left w:val="nil"/>
              <w:bottom w:val="nil"/>
              <w:right w:val="nil"/>
            </w:tcBorders>
            <w:shd w:val="clear" w:color="auto" w:fill="auto"/>
            <w:vAlign w:val="center"/>
            <w:hideMark/>
          </w:tcPr>
          <w:p w14:paraId="553F9FC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More consultation time for planning permits</w:t>
            </w:r>
          </w:p>
        </w:tc>
        <w:tc>
          <w:tcPr>
            <w:tcW w:w="950" w:type="dxa"/>
            <w:tcBorders>
              <w:top w:val="nil"/>
              <w:left w:val="nil"/>
              <w:bottom w:val="nil"/>
              <w:right w:val="nil"/>
            </w:tcBorders>
            <w:shd w:val="clear" w:color="auto" w:fill="auto"/>
            <w:noWrap/>
            <w:vAlign w:val="center"/>
            <w:hideMark/>
          </w:tcPr>
          <w:p w14:paraId="04E1272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CA6D94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BE72E23" w14:textId="77777777" w:rsidTr="009817C6">
        <w:trPr>
          <w:trHeight w:val="270"/>
        </w:trPr>
        <w:tc>
          <w:tcPr>
            <w:tcW w:w="7854" w:type="dxa"/>
            <w:tcBorders>
              <w:top w:val="nil"/>
              <w:left w:val="nil"/>
              <w:bottom w:val="nil"/>
              <w:right w:val="nil"/>
            </w:tcBorders>
            <w:shd w:val="clear" w:color="000000" w:fill="BDD7EE"/>
            <w:vAlign w:val="center"/>
            <w:hideMark/>
          </w:tcPr>
          <w:p w14:paraId="5CF3E467" w14:textId="0562A1A4"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More consultation with residents </w:t>
            </w:r>
            <w:r w:rsidR="00EE0C12" w:rsidRPr="00052DD2">
              <w:rPr>
                <w:rFonts w:eastAsia="Times New Roman"/>
                <w:sz w:val="20"/>
                <w:szCs w:val="20"/>
                <w:lang w:eastAsia="zh-CN"/>
              </w:rPr>
              <w:t>regarding</w:t>
            </w:r>
            <w:r w:rsidRPr="00052DD2">
              <w:rPr>
                <w:rFonts w:eastAsia="Times New Roman"/>
                <w:sz w:val="20"/>
                <w:szCs w:val="20"/>
                <w:lang w:eastAsia="zh-CN"/>
              </w:rPr>
              <w:t xml:space="preserve"> housing developments</w:t>
            </w:r>
          </w:p>
        </w:tc>
        <w:tc>
          <w:tcPr>
            <w:tcW w:w="950" w:type="dxa"/>
            <w:tcBorders>
              <w:top w:val="nil"/>
              <w:left w:val="nil"/>
              <w:bottom w:val="nil"/>
              <w:right w:val="nil"/>
            </w:tcBorders>
            <w:shd w:val="clear" w:color="000000" w:fill="BDD7EE"/>
            <w:noWrap/>
            <w:vAlign w:val="center"/>
            <w:hideMark/>
          </w:tcPr>
          <w:p w14:paraId="138E3DD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2E7A66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C0606E1" w14:textId="77777777" w:rsidTr="009817C6">
        <w:trPr>
          <w:trHeight w:val="270"/>
        </w:trPr>
        <w:tc>
          <w:tcPr>
            <w:tcW w:w="7854" w:type="dxa"/>
            <w:tcBorders>
              <w:top w:val="nil"/>
              <w:left w:val="nil"/>
              <w:bottom w:val="nil"/>
              <w:right w:val="nil"/>
            </w:tcBorders>
            <w:shd w:val="clear" w:color="auto" w:fill="auto"/>
            <w:vAlign w:val="center"/>
            <w:hideMark/>
          </w:tcPr>
          <w:p w14:paraId="0EE1A61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Pace of change within the Council is sluggish</w:t>
            </w:r>
          </w:p>
        </w:tc>
        <w:tc>
          <w:tcPr>
            <w:tcW w:w="950" w:type="dxa"/>
            <w:tcBorders>
              <w:top w:val="nil"/>
              <w:left w:val="nil"/>
              <w:bottom w:val="nil"/>
              <w:right w:val="nil"/>
            </w:tcBorders>
            <w:shd w:val="clear" w:color="auto" w:fill="auto"/>
            <w:noWrap/>
            <w:vAlign w:val="center"/>
            <w:hideMark/>
          </w:tcPr>
          <w:p w14:paraId="01ADB51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009336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EAA1984" w14:textId="77777777" w:rsidTr="009817C6">
        <w:trPr>
          <w:trHeight w:val="510"/>
        </w:trPr>
        <w:tc>
          <w:tcPr>
            <w:tcW w:w="7854" w:type="dxa"/>
            <w:tcBorders>
              <w:top w:val="nil"/>
              <w:left w:val="nil"/>
              <w:bottom w:val="nil"/>
              <w:right w:val="nil"/>
            </w:tcBorders>
            <w:shd w:val="clear" w:color="000000" w:fill="BDD7EE"/>
            <w:vAlign w:val="center"/>
            <w:hideMark/>
          </w:tcPr>
          <w:p w14:paraId="0E42DE5F" w14:textId="1D74D649"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Residents must receive notification if there will be a new development </w:t>
            </w:r>
            <w:r w:rsidR="00EE0C12" w:rsidRPr="00052DD2">
              <w:rPr>
                <w:rFonts w:eastAsia="Times New Roman"/>
                <w:sz w:val="20"/>
                <w:szCs w:val="20"/>
                <w:lang w:eastAsia="zh-CN"/>
              </w:rPr>
              <w:t>nearby</w:t>
            </w:r>
            <w:r w:rsidRPr="00052DD2">
              <w:rPr>
                <w:rFonts w:eastAsia="Times New Roman"/>
                <w:sz w:val="20"/>
                <w:szCs w:val="20"/>
                <w:lang w:eastAsia="zh-CN"/>
              </w:rPr>
              <w:t>, especially if it is a high rise</w:t>
            </w:r>
          </w:p>
        </w:tc>
        <w:tc>
          <w:tcPr>
            <w:tcW w:w="950" w:type="dxa"/>
            <w:tcBorders>
              <w:top w:val="nil"/>
              <w:left w:val="nil"/>
              <w:bottom w:val="nil"/>
              <w:right w:val="nil"/>
            </w:tcBorders>
            <w:shd w:val="clear" w:color="000000" w:fill="BDD7EE"/>
            <w:noWrap/>
            <w:vAlign w:val="center"/>
            <w:hideMark/>
          </w:tcPr>
          <w:p w14:paraId="365995F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5DBDC9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CE13DF4" w14:textId="77777777" w:rsidTr="009817C6">
        <w:trPr>
          <w:trHeight w:val="270"/>
        </w:trPr>
        <w:tc>
          <w:tcPr>
            <w:tcW w:w="7854" w:type="dxa"/>
            <w:tcBorders>
              <w:top w:val="nil"/>
              <w:left w:val="nil"/>
              <w:bottom w:val="nil"/>
              <w:right w:val="nil"/>
            </w:tcBorders>
            <w:shd w:val="clear" w:color="auto" w:fill="auto"/>
            <w:vAlign w:val="center"/>
            <w:hideMark/>
          </w:tcPr>
          <w:p w14:paraId="5EA1D18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State governments should consider investigating Bayside.  They are inconsistent with the performance.</w:t>
            </w:r>
          </w:p>
        </w:tc>
        <w:tc>
          <w:tcPr>
            <w:tcW w:w="950" w:type="dxa"/>
            <w:tcBorders>
              <w:top w:val="nil"/>
              <w:left w:val="nil"/>
              <w:bottom w:val="nil"/>
              <w:right w:val="nil"/>
            </w:tcBorders>
            <w:shd w:val="clear" w:color="auto" w:fill="auto"/>
            <w:noWrap/>
            <w:vAlign w:val="center"/>
            <w:hideMark/>
          </w:tcPr>
          <w:p w14:paraId="00F08D4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7679C3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D1D989B" w14:textId="77777777" w:rsidTr="009817C6">
        <w:trPr>
          <w:trHeight w:val="510"/>
        </w:trPr>
        <w:tc>
          <w:tcPr>
            <w:tcW w:w="7854" w:type="dxa"/>
            <w:tcBorders>
              <w:top w:val="nil"/>
              <w:left w:val="nil"/>
              <w:bottom w:val="nil"/>
              <w:right w:val="nil"/>
            </w:tcBorders>
            <w:shd w:val="clear" w:color="000000" w:fill="BDD7EE"/>
            <w:vAlign w:val="center"/>
            <w:hideMark/>
          </w:tcPr>
          <w:p w14:paraId="781299A8" w14:textId="01EEC2BA"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The </w:t>
            </w:r>
            <w:r w:rsidR="00EE0C12" w:rsidRPr="00052DD2">
              <w:rPr>
                <w:rFonts w:eastAsia="Times New Roman"/>
                <w:sz w:val="20"/>
                <w:szCs w:val="20"/>
                <w:lang w:eastAsia="zh-CN"/>
              </w:rPr>
              <w:t>grandstands</w:t>
            </w:r>
            <w:r w:rsidRPr="00052DD2">
              <w:rPr>
                <w:rFonts w:eastAsia="Times New Roman"/>
                <w:sz w:val="20"/>
                <w:szCs w:val="20"/>
                <w:lang w:eastAsia="zh-CN"/>
              </w:rPr>
              <w:t xml:space="preserve"> at the Elsternwick Park - we are very concerned about the changes made to the plan after consulting us</w:t>
            </w:r>
          </w:p>
        </w:tc>
        <w:tc>
          <w:tcPr>
            <w:tcW w:w="950" w:type="dxa"/>
            <w:tcBorders>
              <w:top w:val="nil"/>
              <w:left w:val="nil"/>
              <w:bottom w:val="nil"/>
              <w:right w:val="nil"/>
            </w:tcBorders>
            <w:shd w:val="clear" w:color="000000" w:fill="BDD7EE"/>
            <w:noWrap/>
            <w:vAlign w:val="center"/>
            <w:hideMark/>
          </w:tcPr>
          <w:p w14:paraId="7C9DCCA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CC0D7A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9E972C2" w14:textId="77777777" w:rsidTr="009817C6">
        <w:trPr>
          <w:trHeight w:val="510"/>
        </w:trPr>
        <w:tc>
          <w:tcPr>
            <w:tcW w:w="7854" w:type="dxa"/>
            <w:tcBorders>
              <w:top w:val="nil"/>
              <w:left w:val="nil"/>
              <w:bottom w:val="nil"/>
              <w:right w:val="nil"/>
            </w:tcBorders>
            <w:shd w:val="clear" w:color="auto" w:fill="auto"/>
            <w:vAlign w:val="center"/>
            <w:hideMark/>
          </w:tcPr>
          <w:p w14:paraId="1374269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should be practical and incremental in approaching their responsibilities in managing the Bayside area</w:t>
            </w:r>
          </w:p>
        </w:tc>
        <w:tc>
          <w:tcPr>
            <w:tcW w:w="950" w:type="dxa"/>
            <w:tcBorders>
              <w:top w:val="nil"/>
              <w:left w:val="nil"/>
              <w:bottom w:val="nil"/>
              <w:right w:val="nil"/>
            </w:tcBorders>
            <w:shd w:val="clear" w:color="auto" w:fill="auto"/>
            <w:noWrap/>
            <w:vAlign w:val="center"/>
            <w:hideMark/>
          </w:tcPr>
          <w:p w14:paraId="69FA004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6E9297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94F9BFF" w14:textId="77777777" w:rsidTr="009817C6">
        <w:trPr>
          <w:trHeight w:val="270"/>
        </w:trPr>
        <w:tc>
          <w:tcPr>
            <w:tcW w:w="7854" w:type="dxa"/>
            <w:tcBorders>
              <w:top w:val="nil"/>
              <w:left w:val="nil"/>
              <w:bottom w:val="nil"/>
              <w:right w:val="nil"/>
            </w:tcBorders>
            <w:shd w:val="clear" w:color="000000" w:fill="BDD7EE"/>
            <w:vAlign w:val="center"/>
            <w:hideMark/>
          </w:tcPr>
          <w:p w14:paraId="7BE447D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Very disappointed with Council and they do not consult with the residents on key matters</w:t>
            </w:r>
          </w:p>
        </w:tc>
        <w:tc>
          <w:tcPr>
            <w:tcW w:w="950" w:type="dxa"/>
            <w:tcBorders>
              <w:top w:val="nil"/>
              <w:left w:val="nil"/>
              <w:bottom w:val="nil"/>
              <w:right w:val="nil"/>
            </w:tcBorders>
            <w:shd w:val="clear" w:color="000000" w:fill="BDD7EE"/>
            <w:noWrap/>
            <w:vAlign w:val="center"/>
            <w:hideMark/>
          </w:tcPr>
          <w:p w14:paraId="7FA56C0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82F4AA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403FD2A" w14:textId="77777777" w:rsidTr="009817C6">
        <w:trPr>
          <w:trHeight w:val="270"/>
        </w:trPr>
        <w:tc>
          <w:tcPr>
            <w:tcW w:w="7854" w:type="dxa"/>
            <w:tcBorders>
              <w:top w:val="nil"/>
              <w:left w:val="nil"/>
              <w:bottom w:val="nil"/>
              <w:right w:val="nil"/>
            </w:tcBorders>
            <w:shd w:val="clear" w:color="auto" w:fill="auto"/>
            <w:vAlign w:val="center"/>
            <w:hideMark/>
          </w:tcPr>
          <w:p w14:paraId="1E204960"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57ABA324"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6E9E8FE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64E777C"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noWrap/>
            <w:vAlign w:val="center"/>
            <w:hideMark/>
          </w:tcPr>
          <w:p w14:paraId="38142985"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Planning and development issues</w:t>
            </w:r>
          </w:p>
        </w:tc>
        <w:tc>
          <w:tcPr>
            <w:tcW w:w="222" w:type="dxa"/>
            <w:vAlign w:val="center"/>
            <w:hideMark/>
          </w:tcPr>
          <w:p w14:paraId="7889B76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B30C16C" w14:textId="77777777" w:rsidTr="009817C6">
        <w:trPr>
          <w:trHeight w:val="270"/>
        </w:trPr>
        <w:tc>
          <w:tcPr>
            <w:tcW w:w="7854" w:type="dxa"/>
            <w:tcBorders>
              <w:top w:val="nil"/>
              <w:left w:val="nil"/>
              <w:bottom w:val="nil"/>
              <w:right w:val="nil"/>
            </w:tcBorders>
            <w:shd w:val="clear" w:color="auto" w:fill="auto"/>
            <w:noWrap/>
            <w:vAlign w:val="center"/>
            <w:hideMark/>
          </w:tcPr>
          <w:p w14:paraId="1B4AB461"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noWrap/>
            <w:vAlign w:val="center"/>
            <w:hideMark/>
          </w:tcPr>
          <w:p w14:paraId="1BF6A909"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60BF6FC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A8FBB42" w14:textId="77777777" w:rsidTr="009817C6">
        <w:trPr>
          <w:trHeight w:val="270"/>
        </w:trPr>
        <w:tc>
          <w:tcPr>
            <w:tcW w:w="7854" w:type="dxa"/>
            <w:tcBorders>
              <w:top w:val="nil"/>
              <w:left w:val="nil"/>
              <w:bottom w:val="nil"/>
              <w:right w:val="nil"/>
            </w:tcBorders>
            <w:shd w:val="clear" w:color="000000" w:fill="BDD7EE"/>
            <w:vAlign w:val="center"/>
            <w:hideMark/>
          </w:tcPr>
          <w:p w14:paraId="08791DA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Destroying all character</w:t>
            </w:r>
          </w:p>
        </w:tc>
        <w:tc>
          <w:tcPr>
            <w:tcW w:w="950" w:type="dxa"/>
            <w:tcBorders>
              <w:top w:val="nil"/>
              <w:left w:val="nil"/>
              <w:bottom w:val="nil"/>
              <w:right w:val="nil"/>
            </w:tcBorders>
            <w:shd w:val="clear" w:color="000000" w:fill="BDD7EE"/>
            <w:noWrap/>
            <w:vAlign w:val="center"/>
            <w:hideMark/>
          </w:tcPr>
          <w:p w14:paraId="2974870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766E250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A8DCC57" w14:textId="77777777" w:rsidTr="009817C6">
        <w:trPr>
          <w:trHeight w:val="270"/>
        </w:trPr>
        <w:tc>
          <w:tcPr>
            <w:tcW w:w="7854" w:type="dxa"/>
            <w:tcBorders>
              <w:top w:val="nil"/>
              <w:left w:val="nil"/>
              <w:bottom w:val="nil"/>
              <w:right w:val="nil"/>
            </w:tcBorders>
            <w:shd w:val="clear" w:color="auto" w:fill="auto"/>
            <w:vAlign w:val="center"/>
            <w:hideMark/>
          </w:tcPr>
          <w:p w14:paraId="770FCFE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Controlling the developments and protecting local heritage</w:t>
            </w:r>
          </w:p>
        </w:tc>
        <w:tc>
          <w:tcPr>
            <w:tcW w:w="950" w:type="dxa"/>
            <w:tcBorders>
              <w:top w:val="nil"/>
              <w:left w:val="nil"/>
              <w:bottom w:val="nil"/>
              <w:right w:val="nil"/>
            </w:tcBorders>
            <w:shd w:val="clear" w:color="auto" w:fill="auto"/>
            <w:noWrap/>
            <w:vAlign w:val="center"/>
            <w:hideMark/>
          </w:tcPr>
          <w:p w14:paraId="34A6E32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164FEC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1680AE7" w14:textId="77777777" w:rsidTr="009817C6">
        <w:trPr>
          <w:trHeight w:val="270"/>
        </w:trPr>
        <w:tc>
          <w:tcPr>
            <w:tcW w:w="7854" w:type="dxa"/>
            <w:tcBorders>
              <w:top w:val="nil"/>
              <w:left w:val="nil"/>
              <w:bottom w:val="nil"/>
              <w:right w:val="nil"/>
            </w:tcBorders>
            <w:shd w:val="clear" w:color="000000" w:fill="BDD7EE"/>
            <w:vAlign w:val="center"/>
            <w:hideMark/>
          </w:tcPr>
          <w:p w14:paraId="4CE4EF1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Council election is corrupted</w:t>
            </w:r>
          </w:p>
        </w:tc>
        <w:tc>
          <w:tcPr>
            <w:tcW w:w="950" w:type="dxa"/>
            <w:tcBorders>
              <w:top w:val="nil"/>
              <w:left w:val="nil"/>
              <w:bottom w:val="nil"/>
              <w:right w:val="nil"/>
            </w:tcBorders>
            <w:shd w:val="clear" w:color="000000" w:fill="BDD7EE"/>
            <w:noWrap/>
            <w:vAlign w:val="center"/>
            <w:hideMark/>
          </w:tcPr>
          <w:p w14:paraId="05B5F1C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009575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BF224C8" w14:textId="77777777" w:rsidTr="009817C6">
        <w:trPr>
          <w:trHeight w:val="270"/>
        </w:trPr>
        <w:tc>
          <w:tcPr>
            <w:tcW w:w="7854" w:type="dxa"/>
            <w:tcBorders>
              <w:top w:val="nil"/>
              <w:left w:val="nil"/>
              <w:bottom w:val="nil"/>
              <w:right w:val="nil"/>
            </w:tcBorders>
            <w:shd w:val="clear" w:color="auto" w:fill="auto"/>
            <w:vAlign w:val="center"/>
            <w:hideMark/>
          </w:tcPr>
          <w:p w14:paraId="3F77348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Developments around Bayside are too big and too many.  Lots of concern in neighbourhood</w:t>
            </w:r>
          </w:p>
        </w:tc>
        <w:tc>
          <w:tcPr>
            <w:tcW w:w="950" w:type="dxa"/>
            <w:tcBorders>
              <w:top w:val="nil"/>
              <w:left w:val="nil"/>
              <w:bottom w:val="nil"/>
              <w:right w:val="nil"/>
            </w:tcBorders>
            <w:shd w:val="clear" w:color="auto" w:fill="auto"/>
            <w:noWrap/>
            <w:vAlign w:val="center"/>
            <w:hideMark/>
          </w:tcPr>
          <w:p w14:paraId="5B262AF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24BAB2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F844DDD" w14:textId="77777777" w:rsidTr="009817C6">
        <w:trPr>
          <w:trHeight w:val="270"/>
        </w:trPr>
        <w:tc>
          <w:tcPr>
            <w:tcW w:w="7854" w:type="dxa"/>
            <w:tcBorders>
              <w:top w:val="nil"/>
              <w:left w:val="nil"/>
              <w:bottom w:val="nil"/>
              <w:right w:val="nil"/>
            </w:tcBorders>
            <w:shd w:val="clear" w:color="000000" w:fill="BDD7EE"/>
            <w:vAlign w:val="center"/>
            <w:hideMark/>
          </w:tcPr>
          <w:p w14:paraId="6379BAC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Heritage of Bayside should be further preserved.  Some new developments are not aesthetically appealing</w:t>
            </w:r>
          </w:p>
        </w:tc>
        <w:tc>
          <w:tcPr>
            <w:tcW w:w="950" w:type="dxa"/>
            <w:tcBorders>
              <w:top w:val="nil"/>
              <w:left w:val="nil"/>
              <w:bottom w:val="nil"/>
              <w:right w:val="nil"/>
            </w:tcBorders>
            <w:shd w:val="clear" w:color="000000" w:fill="BDD7EE"/>
            <w:noWrap/>
            <w:vAlign w:val="center"/>
            <w:hideMark/>
          </w:tcPr>
          <w:p w14:paraId="5000933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11C235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6DE78A8" w14:textId="77777777" w:rsidTr="009817C6">
        <w:trPr>
          <w:trHeight w:val="270"/>
        </w:trPr>
        <w:tc>
          <w:tcPr>
            <w:tcW w:w="7854" w:type="dxa"/>
            <w:tcBorders>
              <w:top w:val="nil"/>
              <w:left w:val="nil"/>
              <w:bottom w:val="nil"/>
              <w:right w:val="nil"/>
            </w:tcBorders>
            <w:shd w:val="clear" w:color="auto" w:fill="auto"/>
            <w:vAlign w:val="center"/>
            <w:hideMark/>
          </w:tcPr>
          <w:p w14:paraId="41AC1D4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I just want Council not to destroy beautiful old homes</w:t>
            </w:r>
          </w:p>
        </w:tc>
        <w:tc>
          <w:tcPr>
            <w:tcW w:w="950" w:type="dxa"/>
            <w:tcBorders>
              <w:top w:val="nil"/>
              <w:left w:val="nil"/>
              <w:bottom w:val="nil"/>
              <w:right w:val="nil"/>
            </w:tcBorders>
            <w:shd w:val="clear" w:color="auto" w:fill="auto"/>
            <w:noWrap/>
            <w:vAlign w:val="center"/>
            <w:hideMark/>
          </w:tcPr>
          <w:p w14:paraId="02EB3E2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5BB209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408DEFD" w14:textId="77777777" w:rsidTr="009817C6">
        <w:trPr>
          <w:trHeight w:val="270"/>
        </w:trPr>
        <w:tc>
          <w:tcPr>
            <w:tcW w:w="7854" w:type="dxa"/>
            <w:tcBorders>
              <w:top w:val="nil"/>
              <w:left w:val="nil"/>
              <w:bottom w:val="nil"/>
              <w:right w:val="nil"/>
            </w:tcBorders>
            <w:shd w:val="clear" w:color="000000" w:fill="BDD7EE"/>
            <w:vAlign w:val="center"/>
            <w:hideMark/>
          </w:tcPr>
          <w:p w14:paraId="5FC7A52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Planning decisions are going to make us leave Bayside</w:t>
            </w:r>
          </w:p>
        </w:tc>
        <w:tc>
          <w:tcPr>
            <w:tcW w:w="950" w:type="dxa"/>
            <w:tcBorders>
              <w:top w:val="nil"/>
              <w:left w:val="nil"/>
              <w:bottom w:val="nil"/>
              <w:right w:val="nil"/>
            </w:tcBorders>
            <w:shd w:val="clear" w:color="000000" w:fill="BDD7EE"/>
            <w:noWrap/>
            <w:vAlign w:val="center"/>
            <w:hideMark/>
          </w:tcPr>
          <w:p w14:paraId="091817D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C56ABC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6FBC451" w14:textId="77777777" w:rsidTr="009817C6">
        <w:trPr>
          <w:trHeight w:val="270"/>
        </w:trPr>
        <w:tc>
          <w:tcPr>
            <w:tcW w:w="7854" w:type="dxa"/>
            <w:tcBorders>
              <w:top w:val="nil"/>
              <w:left w:val="nil"/>
              <w:bottom w:val="nil"/>
              <w:right w:val="nil"/>
            </w:tcBorders>
            <w:shd w:val="clear" w:color="auto" w:fill="auto"/>
            <w:vAlign w:val="center"/>
            <w:hideMark/>
          </w:tcPr>
          <w:p w14:paraId="035F66C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Stop pulling old buildings down</w:t>
            </w:r>
          </w:p>
        </w:tc>
        <w:tc>
          <w:tcPr>
            <w:tcW w:w="950" w:type="dxa"/>
            <w:tcBorders>
              <w:top w:val="nil"/>
              <w:left w:val="nil"/>
              <w:bottom w:val="nil"/>
              <w:right w:val="nil"/>
            </w:tcBorders>
            <w:shd w:val="clear" w:color="auto" w:fill="auto"/>
            <w:noWrap/>
            <w:vAlign w:val="center"/>
            <w:hideMark/>
          </w:tcPr>
          <w:p w14:paraId="7DF5C19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810C8F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E93EC99" w14:textId="77777777" w:rsidTr="009817C6">
        <w:trPr>
          <w:trHeight w:val="270"/>
        </w:trPr>
        <w:tc>
          <w:tcPr>
            <w:tcW w:w="7854" w:type="dxa"/>
            <w:tcBorders>
              <w:top w:val="nil"/>
              <w:left w:val="nil"/>
              <w:bottom w:val="nil"/>
              <w:right w:val="nil"/>
            </w:tcBorders>
            <w:shd w:val="clear" w:color="000000" w:fill="BDD7EE"/>
            <w:vAlign w:val="center"/>
            <w:hideMark/>
          </w:tcPr>
          <w:p w14:paraId="53A71D8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Sustainability in development must be high priority</w:t>
            </w:r>
          </w:p>
        </w:tc>
        <w:tc>
          <w:tcPr>
            <w:tcW w:w="950" w:type="dxa"/>
            <w:tcBorders>
              <w:top w:val="nil"/>
              <w:left w:val="nil"/>
              <w:bottom w:val="nil"/>
              <w:right w:val="nil"/>
            </w:tcBorders>
            <w:shd w:val="clear" w:color="000000" w:fill="BDD7EE"/>
            <w:noWrap/>
            <w:vAlign w:val="center"/>
            <w:hideMark/>
          </w:tcPr>
          <w:p w14:paraId="4D25D16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EDEA60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7C08D5C" w14:textId="77777777" w:rsidTr="009817C6">
        <w:trPr>
          <w:trHeight w:val="270"/>
        </w:trPr>
        <w:tc>
          <w:tcPr>
            <w:tcW w:w="7854" w:type="dxa"/>
            <w:tcBorders>
              <w:top w:val="nil"/>
              <w:left w:val="nil"/>
              <w:bottom w:val="nil"/>
              <w:right w:val="nil"/>
            </w:tcBorders>
            <w:shd w:val="clear" w:color="auto" w:fill="auto"/>
            <w:vAlign w:val="center"/>
            <w:hideMark/>
          </w:tcPr>
          <w:p w14:paraId="0BE8A12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city is growing too fast</w:t>
            </w:r>
          </w:p>
        </w:tc>
        <w:tc>
          <w:tcPr>
            <w:tcW w:w="950" w:type="dxa"/>
            <w:tcBorders>
              <w:top w:val="nil"/>
              <w:left w:val="nil"/>
              <w:bottom w:val="nil"/>
              <w:right w:val="nil"/>
            </w:tcBorders>
            <w:shd w:val="clear" w:color="auto" w:fill="auto"/>
            <w:noWrap/>
            <w:vAlign w:val="center"/>
            <w:hideMark/>
          </w:tcPr>
          <w:p w14:paraId="767BC49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530AF4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B250259" w14:textId="77777777" w:rsidTr="009817C6">
        <w:trPr>
          <w:trHeight w:val="270"/>
        </w:trPr>
        <w:tc>
          <w:tcPr>
            <w:tcW w:w="7854" w:type="dxa"/>
            <w:tcBorders>
              <w:top w:val="nil"/>
              <w:left w:val="nil"/>
              <w:bottom w:val="nil"/>
              <w:right w:val="nil"/>
            </w:tcBorders>
            <w:shd w:val="clear" w:color="000000" w:fill="BDD7EE"/>
            <w:vAlign w:val="center"/>
            <w:hideMark/>
          </w:tcPr>
          <w:p w14:paraId="70FBCB1A" w14:textId="5B165AEE"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The planning department is very rude, </w:t>
            </w:r>
            <w:r w:rsidR="00F3526A" w:rsidRPr="00052DD2">
              <w:rPr>
                <w:rFonts w:eastAsia="Times New Roman"/>
                <w:sz w:val="20"/>
                <w:szCs w:val="20"/>
                <w:lang w:eastAsia="zh-CN"/>
              </w:rPr>
              <w:t>slow,</w:t>
            </w:r>
            <w:r w:rsidRPr="00052DD2">
              <w:rPr>
                <w:rFonts w:eastAsia="Times New Roman"/>
                <w:sz w:val="20"/>
                <w:szCs w:val="20"/>
                <w:lang w:eastAsia="zh-CN"/>
              </w:rPr>
              <w:t xml:space="preserve"> and inefficient.  All the other aspects are fine</w:t>
            </w:r>
          </w:p>
        </w:tc>
        <w:tc>
          <w:tcPr>
            <w:tcW w:w="950" w:type="dxa"/>
            <w:tcBorders>
              <w:top w:val="nil"/>
              <w:left w:val="nil"/>
              <w:bottom w:val="nil"/>
              <w:right w:val="nil"/>
            </w:tcBorders>
            <w:shd w:val="clear" w:color="000000" w:fill="BDD7EE"/>
            <w:noWrap/>
            <w:vAlign w:val="center"/>
            <w:hideMark/>
          </w:tcPr>
          <w:p w14:paraId="06AB85A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D323B9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7727F6B" w14:textId="77777777" w:rsidTr="009817C6">
        <w:trPr>
          <w:trHeight w:val="270"/>
        </w:trPr>
        <w:tc>
          <w:tcPr>
            <w:tcW w:w="7854" w:type="dxa"/>
            <w:tcBorders>
              <w:top w:val="nil"/>
              <w:left w:val="nil"/>
              <w:bottom w:val="nil"/>
              <w:right w:val="nil"/>
            </w:tcBorders>
            <w:shd w:val="clear" w:color="auto" w:fill="auto"/>
            <w:vAlign w:val="center"/>
            <w:hideMark/>
          </w:tcPr>
          <w:p w14:paraId="25D7D8C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Try to control overdevelopment</w:t>
            </w:r>
          </w:p>
        </w:tc>
        <w:tc>
          <w:tcPr>
            <w:tcW w:w="950" w:type="dxa"/>
            <w:tcBorders>
              <w:top w:val="nil"/>
              <w:left w:val="nil"/>
              <w:bottom w:val="nil"/>
              <w:right w:val="nil"/>
            </w:tcBorders>
            <w:shd w:val="clear" w:color="auto" w:fill="auto"/>
            <w:noWrap/>
            <w:vAlign w:val="center"/>
            <w:hideMark/>
          </w:tcPr>
          <w:p w14:paraId="64A489A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741EEC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1B540DB" w14:textId="77777777" w:rsidTr="009817C6">
        <w:trPr>
          <w:trHeight w:val="270"/>
        </w:trPr>
        <w:tc>
          <w:tcPr>
            <w:tcW w:w="7854" w:type="dxa"/>
            <w:tcBorders>
              <w:top w:val="nil"/>
              <w:left w:val="nil"/>
              <w:bottom w:val="nil"/>
              <w:right w:val="nil"/>
            </w:tcBorders>
            <w:shd w:val="clear" w:color="auto" w:fill="auto"/>
            <w:vAlign w:val="center"/>
            <w:hideMark/>
          </w:tcPr>
          <w:p w14:paraId="5E8F0303"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2F736D72"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7A3A82B5" w14:textId="77777777" w:rsidR="00052DD2" w:rsidRPr="00052DD2" w:rsidRDefault="00052DD2" w:rsidP="00052DD2">
            <w:pPr>
              <w:jc w:val="left"/>
              <w:rPr>
                <w:rFonts w:ascii="Times New Roman" w:eastAsia="Times New Roman" w:hAnsi="Times New Roman" w:cs="Times New Roman"/>
                <w:sz w:val="20"/>
                <w:szCs w:val="20"/>
                <w:lang w:eastAsia="zh-CN"/>
              </w:rPr>
            </w:pPr>
          </w:p>
        </w:tc>
      </w:tr>
    </w:tbl>
    <w:p w14:paraId="3E824445" w14:textId="77777777" w:rsidR="009817C6" w:rsidRDefault="009817C6">
      <w:r>
        <w:br w:type="page"/>
      </w:r>
    </w:p>
    <w:tbl>
      <w:tblPr>
        <w:tblW w:w="9026" w:type="dxa"/>
        <w:tblLook w:val="04A0" w:firstRow="1" w:lastRow="0" w:firstColumn="1" w:lastColumn="0" w:noHBand="0" w:noVBand="1"/>
      </w:tblPr>
      <w:tblGrid>
        <w:gridCol w:w="7854"/>
        <w:gridCol w:w="950"/>
        <w:gridCol w:w="222"/>
      </w:tblGrid>
      <w:tr w:rsidR="00052DD2" w:rsidRPr="00052DD2" w14:paraId="4D117175"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1185E901" w14:textId="7C96C14B"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Traffic and public transport management</w:t>
            </w:r>
          </w:p>
        </w:tc>
        <w:tc>
          <w:tcPr>
            <w:tcW w:w="222" w:type="dxa"/>
            <w:vAlign w:val="center"/>
            <w:hideMark/>
          </w:tcPr>
          <w:p w14:paraId="59487DD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28FE043" w14:textId="77777777" w:rsidTr="009817C6">
        <w:trPr>
          <w:trHeight w:val="270"/>
        </w:trPr>
        <w:tc>
          <w:tcPr>
            <w:tcW w:w="7854" w:type="dxa"/>
            <w:tcBorders>
              <w:top w:val="nil"/>
              <w:left w:val="nil"/>
              <w:bottom w:val="nil"/>
              <w:right w:val="nil"/>
            </w:tcBorders>
            <w:shd w:val="clear" w:color="auto" w:fill="auto"/>
            <w:vAlign w:val="center"/>
            <w:hideMark/>
          </w:tcPr>
          <w:p w14:paraId="313A7E1B"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vAlign w:val="center"/>
            <w:hideMark/>
          </w:tcPr>
          <w:p w14:paraId="2C049B2A"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47C16D6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3278979" w14:textId="77777777" w:rsidTr="009817C6">
        <w:trPr>
          <w:trHeight w:val="270"/>
        </w:trPr>
        <w:tc>
          <w:tcPr>
            <w:tcW w:w="7854" w:type="dxa"/>
            <w:tcBorders>
              <w:top w:val="nil"/>
              <w:left w:val="nil"/>
              <w:bottom w:val="nil"/>
              <w:right w:val="nil"/>
            </w:tcBorders>
            <w:shd w:val="clear" w:color="000000" w:fill="BDD7EE"/>
            <w:vAlign w:val="center"/>
            <w:hideMark/>
          </w:tcPr>
          <w:p w14:paraId="449B593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Controlling the speed on suburban streets is very important</w:t>
            </w:r>
          </w:p>
        </w:tc>
        <w:tc>
          <w:tcPr>
            <w:tcW w:w="950" w:type="dxa"/>
            <w:tcBorders>
              <w:top w:val="nil"/>
              <w:left w:val="nil"/>
              <w:bottom w:val="nil"/>
              <w:right w:val="nil"/>
            </w:tcBorders>
            <w:shd w:val="clear" w:color="000000" w:fill="BDD7EE"/>
            <w:noWrap/>
            <w:vAlign w:val="center"/>
            <w:hideMark/>
          </w:tcPr>
          <w:p w14:paraId="16BB260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4AF464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DEBC692" w14:textId="77777777" w:rsidTr="009817C6">
        <w:trPr>
          <w:trHeight w:val="270"/>
        </w:trPr>
        <w:tc>
          <w:tcPr>
            <w:tcW w:w="7854" w:type="dxa"/>
            <w:tcBorders>
              <w:top w:val="nil"/>
              <w:left w:val="nil"/>
              <w:bottom w:val="nil"/>
              <w:right w:val="nil"/>
            </w:tcBorders>
            <w:shd w:val="clear" w:color="auto" w:fill="auto"/>
            <w:vAlign w:val="center"/>
            <w:hideMark/>
          </w:tcPr>
          <w:p w14:paraId="4ED1E0F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An incident with a truck driver who got out of his car and rudely approached residents</w:t>
            </w:r>
          </w:p>
        </w:tc>
        <w:tc>
          <w:tcPr>
            <w:tcW w:w="950" w:type="dxa"/>
            <w:tcBorders>
              <w:top w:val="nil"/>
              <w:left w:val="nil"/>
              <w:bottom w:val="nil"/>
              <w:right w:val="nil"/>
            </w:tcBorders>
            <w:shd w:val="clear" w:color="auto" w:fill="auto"/>
            <w:noWrap/>
            <w:vAlign w:val="center"/>
            <w:hideMark/>
          </w:tcPr>
          <w:p w14:paraId="64AF4C4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40EFC2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6E8BA26" w14:textId="77777777" w:rsidTr="009817C6">
        <w:trPr>
          <w:trHeight w:val="270"/>
        </w:trPr>
        <w:tc>
          <w:tcPr>
            <w:tcW w:w="7854" w:type="dxa"/>
            <w:tcBorders>
              <w:top w:val="nil"/>
              <w:left w:val="nil"/>
              <w:bottom w:val="nil"/>
              <w:right w:val="nil"/>
            </w:tcBorders>
            <w:shd w:val="clear" w:color="000000" w:fill="BDD7EE"/>
            <w:vAlign w:val="center"/>
            <w:hideMark/>
          </w:tcPr>
          <w:p w14:paraId="192DB28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Crossing needs to be built at the Hampton streets near the railway</w:t>
            </w:r>
          </w:p>
        </w:tc>
        <w:tc>
          <w:tcPr>
            <w:tcW w:w="950" w:type="dxa"/>
            <w:tcBorders>
              <w:top w:val="nil"/>
              <w:left w:val="nil"/>
              <w:bottom w:val="nil"/>
              <w:right w:val="nil"/>
            </w:tcBorders>
            <w:shd w:val="clear" w:color="000000" w:fill="BDD7EE"/>
            <w:noWrap/>
            <w:vAlign w:val="center"/>
            <w:hideMark/>
          </w:tcPr>
          <w:p w14:paraId="092760B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6B69E6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E3299F1" w14:textId="77777777" w:rsidTr="009817C6">
        <w:trPr>
          <w:trHeight w:val="270"/>
        </w:trPr>
        <w:tc>
          <w:tcPr>
            <w:tcW w:w="7854" w:type="dxa"/>
            <w:tcBorders>
              <w:top w:val="nil"/>
              <w:left w:val="nil"/>
              <w:bottom w:val="nil"/>
              <w:right w:val="nil"/>
            </w:tcBorders>
            <w:shd w:val="clear" w:color="auto" w:fill="auto"/>
            <w:vAlign w:val="center"/>
            <w:hideMark/>
          </w:tcPr>
          <w:p w14:paraId="093A3BF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Make the Bluff Rd and High Rd traffic lights same as Bay Rd and Bluff Rd</w:t>
            </w:r>
          </w:p>
        </w:tc>
        <w:tc>
          <w:tcPr>
            <w:tcW w:w="950" w:type="dxa"/>
            <w:tcBorders>
              <w:top w:val="nil"/>
              <w:left w:val="nil"/>
              <w:bottom w:val="nil"/>
              <w:right w:val="nil"/>
            </w:tcBorders>
            <w:shd w:val="clear" w:color="auto" w:fill="auto"/>
            <w:noWrap/>
            <w:vAlign w:val="center"/>
            <w:hideMark/>
          </w:tcPr>
          <w:p w14:paraId="1A1C403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8D92A2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A2718CD" w14:textId="77777777" w:rsidTr="009817C6">
        <w:trPr>
          <w:trHeight w:val="270"/>
        </w:trPr>
        <w:tc>
          <w:tcPr>
            <w:tcW w:w="7854" w:type="dxa"/>
            <w:tcBorders>
              <w:top w:val="nil"/>
              <w:left w:val="nil"/>
              <w:bottom w:val="nil"/>
              <w:right w:val="nil"/>
            </w:tcBorders>
            <w:shd w:val="clear" w:color="000000" w:fill="BDD7EE"/>
            <w:vAlign w:val="center"/>
            <w:hideMark/>
          </w:tcPr>
          <w:p w14:paraId="06489DD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Milroy St doesn't have enough lights</w:t>
            </w:r>
          </w:p>
        </w:tc>
        <w:tc>
          <w:tcPr>
            <w:tcW w:w="950" w:type="dxa"/>
            <w:tcBorders>
              <w:top w:val="nil"/>
              <w:left w:val="nil"/>
              <w:bottom w:val="nil"/>
              <w:right w:val="nil"/>
            </w:tcBorders>
            <w:shd w:val="clear" w:color="000000" w:fill="BDD7EE"/>
            <w:noWrap/>
            <w:vAlign w:val="center"/>
            <w:hideMark/>
          </w:tcPr>
          <w:p w14:paraId="2ADC6BD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522FBE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87AF0B1" w14:textId="77777777" w:rsidTr="009817C6">
        <w:trPr>
          <w:trHeight w:val="270"/>
        </w:trPr>
        <w:tc>
          <w:tcPr>
            <w:tcW w:w="7854" w:type="dxa"/>
            <w:tcBorders>
              <w:top w:val="nil"/>
              <w:left w:val="nil"/>
              <w:bottom w:val="nil"/>
              <w:right w:val="nil"/>
            </w:tcBorders>
            <w:shd w:val="clear" w:color="auto" w:fill="auto"/>
            <w:vAlign w:val="center"/>
            <w:hideMark/>
          </w:tcPr>
          <w:p w14:paraId="18EF2D5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More bus routes for school kids</w:t>
            </w:r>
          </w:p>
        </w:tc>
        <w:tc>
          <w:tcPr>
            <w:tcW w:w="950" w:type="dxa"/>
            <w:tcBorders>
              <w:top w:val="nil"/>
              <w:left w:val="nil"/>
              <w:bottom w:val="nil"/>
              <w:right w:val="nil"/>
            </w:tcBorders>
            <w:shd w:val="clear" w:color="auto" w:fill="auto"/>
            <w:noWrap/>
            <w:vAlign w:val="center"/>
            <w:hideMark/>
          </w:tcPr>
          <w:p w14:paraId="2AAA42C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0D0E1F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CCD8CBA" w14:textId="77777777" w:rsidTr="009817C6">
        <w:trPr>
          <w:trHeight w:val="270"/>
        </w:trPr>
        <w:tc>
          <w:tcPr>
            <w:tcW w:w="7854" w:type="dxa"/>
            <w:tcBorders>
              <w:top w:val="nil"/>
              <w:left w:val="nil"/>
              <w:bottom w:val="nil"/>
              <w:right w:val="nil"/>
            </w:tcBorders>
            <w:shd w:val="clear" w:color="000000" w:fill="BDD7EE"/>
            <w:vAlign w:val="center"/>
            <w:hideMark/>
          </w:tcPr>
          <w:p w14:paraId="2F70963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Please change the speed limit at the village streets</w:t>
            </w:r>
          </w:p>
        </w:tc>
        <w:tc>
          <w:tcPr>
            <w:tcW w:w="950" w:type="dxa"/>
            <w:tcBorders>
              <w:top w:val="nil"/>
              <w:left w:val="nil"/>
              <w:bottom w:val="nil"/>
              <w:right w:val="nil"/>
            </w:tcBorders>
            <w:shd w:val="clear" w:color="000000" w:fill="BDD7EE"/>
            <w:noWrap/>
            <w:vAlign w:val="center"/>
            <w:hideMark/>
          </w:tcPr>
          <w:p w14:paraId="0D3F5C4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2C3CE4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09CD349" w14:textId="77777777" w:rsidTr="009817C6">
        <w:trPr>
          <w:trHeight w:val="510"/>
        </w:trPr>
        <w:tc>
          <w:tcPr>
            <w:tcW w:w="7854" w:type="dxa"/>
            <w:tcBorders>
              <w:top w:val="nil"/>
              <w:left w:val="nil"/>
              <w:bottom w:val="nil"/>
              <w:right w:val="nil"/>
            </w:tcBorders>
            <w:shd w:val="clear" w:color="auto" w:fill="auto"/>
            <w:vAlign w:val="center"/>
            <w:hideMark/>
          </w:tcPr>
          <w:p w14:paraId="349C9CF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Please looking at the speeding cars on May St.  They need to slow down the street it would be great if you can lower speed limit or add a speed bumper there</w:t>
            </w:r>
          </w:p>
        </w:tc>
        <w:tc>
          <w:tcPr>
            <w:tcW w:w="950" w:type="dxa"/>
            <w:tcBorders>
              <w:top w:val="nil"/>
              <w:left w:val="nil"/>
              <w:bottom w:val="nil"/>
              <w:right w:val="nil"/>
            </w:tcBorders>
            <w:shd w:val="clear" w:color="auto" w:fill="auto"/>
            <w:noWrap/>
            <w:vAlign w:val="center"/>
            <w:hideMark/>
          </w:tcPr>
          <w:p w14:paraId="773F01C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733284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CD79DDD" w14:textId="77777777" w:rsidTr="009817C6">
        <w:trPr>
          <w:trHeight w:val="270"/>
        </w:trPr>
        <w:tc>
          <w:tcPr>
            <w:tcW w:w="7854" w:type="dxa"/>
            <w:tcBorders>
              <w:top w:val="nil"/>
              <w:left w:val="nil"/>
              <w:bottom w:val="nil"/>
              <w:right w:val="nil"/>
            </w:tcBorders>
            <w:shd w:val="clear" w:color="000000" w:fill="BDD7EE"/>
            <w:vAlign w:val="center"/>
            <w:hideMark/>
          </w:tcPr>
          <w:p w14:paraId="6B62406E" w14:textId="2CB8A482" w:rsidR="00052DD2" w:rsidRPr="00052DD2" w:rsidRDefault="00EE0C12" w:rsidP="00052DD2">
            <w:pPr>
              <w:jc w:val="left"/>
              <w:rPr>
                <w:rFonts w:eastAsia="Times New Roman"/>
                <w:sz w:val="20"/>
                <w:szCs w:val="20"/>
                <w:lang w:eastAsia="zh-CN"/>
              </w:rPr>
            </w:pPr>
            <w:r w:rsidRPr="00052DD2">
              <w:rPr>
                <w:rFonts w:eastAsia="Times New Roman"/>
                <w:sz w:val="20"/>
                <w:szCs w:val="20"/>
                <w:lang w:eastAsia="zh-CN"/>
              </w:rPr>
              <w:t>Streetlight</w:t>
            </w:r>
            <w:r w:rsidR="00052DD2" w:rsidRPr="00052DD2">
              <w:rPr>
                <w:rFonts w:eastAsia="Times New Roman"/>
                <w:sz w:val="20"/>
                <w:szCs w:val="20"/>
                <w:lang w:eastAsia="zh-CN"/>
              </w:rPr>
              <w:t xml:space="preserve"> broken</w:t>
            </w:r>
          </w:p>
        </w:tc>
        <w:tc>
          <w:tcPr>
            <w:tcW w:w="950" w:type="dxa"/>
            <w:tcBorders>
              <w:top w:val="nil"/>
              <w:left w:val="nil"/>
              <w:bottom w:val="nil"/>
              <w:right w:val="nil"/>
            </w:tcBorders>
            <w:shd w:val="clear" w:color="000000" w:fill="BDD7EE"/>
            <w:noWrap/>
            <w:vAlign w:val="center"/>
            <w:hideMark/>
          </w:tcPr>
          <w:p w14:paraId="334E9C8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9D85F9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5690A13" w14:textId="77777777" w:rsidTr="009817C6">
        <w:trPr>
          <w:trHeight w:val="270"/>
        </w:trPr>
        <w:tc>
          <w:tcPr>
            <w:tcW w:w="7854" w:type="dxa"/>
            <w:tcBorders>
              <w:top w:val="nil"/>
              <w:left w:val="nil"/>
              <w:bottom w:val="nil"/>
              <w:right w:val="nil"/>
            </w:tcBorders>
            <w:shd w:val="clear" w:color="auto" w:fill="auto"/>
            <w:vAlign w:val="center"/>
            <w:hideMark/>
          </w:tcPr>
          <w:p w14:paraId="66CFECB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roundabouts at Church St are very dangerous and unworkable</w:t>
            </w:r>
          </w:p>
        </w:tc>
        <w:tc>
          <w:tcPr>
            <w:tcW w:w="950" w:type="dxa"/>
            <w:tcBorders>
              <w:top w:val="nil"/>
              <w:left w:val="nil"/>
              <w:bottom w:val="nil"/>
              <w:right w:val="nil"/>
            </w:tcBorders>
            <w:shd w:val="clear" w:color="auto" w:fill="auto"/>
            <w:noWrap/>
            <w:vAlign w:val="center"/>
            <w:hideMark/>
          </w:tcPr>
          <w:p w14:paraId="51BA1D7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C098CB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8B169F2" w14:textId="77777777" w:rsidTr="009817C6">
        <w:trPr>
          <w:trHeight w:val="270"/>
        </w:trPr>
        <w:tc>
          <w:tcPr>
            <w:tcW w:w="7854" w:type="dxa"/>
            <w:tcBorders>
              <w:top w:val="nil"/>
              <w:left w:val="nil"/>
              <w:bottom w:val="nil"/>
              <w:right w:val="nil"/>
            </w:tcBorders>
            <w:shd w:val="clear" w:color="000000" w:fill="BDD7EE"/>
            <w:vAlign w:val="center"/>
            <w:hideMark/>
          </w:tcPr>
          <w:p w14:paraId="69B44574"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There should be traffic cops available for 60 or higher zone</w:t>
            </w:r>
          </w:p>
        </w:tc>
        <w:tc>
          <w:tcPr>
            <w:tcW w:w="950" w:type="dxa"/>
            <w:tcBorders>
              <w:top w:val="nil"/>
              <w:left w:val="nil"/>
              <w:bottom w:val="nil"/>
              <w:right w:val="nil"/>
            </w:tcBorders>
            <w:shd w:val="clear" w:color="000000" w:fill="BDD7EE"/>
            <w:noWrap/>
            <w:vAlign w:val="center"/>
            <w:hideMark/>
          </w:tcPr>
          <w:p w14:paraId="43D9691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6A0FA5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869B66C" w14:textId="77777777" w:rsidTr="009817C6">
        <w:trPr>
          <w:trHeight w:val="270"/>
        </w:trPr>
        <w:tc>
          <w:tcPr>
            <w:tcW w:w="7854" w:type="dxa"/>
            <w:tcBorders>
              <w:top w:val="nil"/>
              <w:left w:val="nil"/>
              <w:bottom w:val="nil"/>
              <w:right w:val="nil"/>
            </w:tcBorders>
            <w:shd w:val="clear" w:color="auto" w:fill="auto"/>
            <w:vAlign w:val="center"/>
            <w:hideMark/>
          </w:tcPr>
          <w:p w14:paraId="793A508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cyclists and car accidents on Beach Rd</w:t>
            </w:r>
          </w:p>
        </w:tc>
        <w:tc>
          <w:tcPr>
            <w:tcW w:w="950" w:type="dxa"/>
            <w:tcBorders>
              <w:top w:val="nil"/>
              <w:left w:val="nil"/>
              <w:bottom w:val="nil"/>
              <w:right w:val="nil"/>
            </w:tcBorders>
            <w:shd w:val="clear" w:color="auto" w:fill="auto"/>
            <w:noWrap/>
            <w:vAlign w:val="center"/>
            <w:hideMark/>
          </w:tcPr>
          <w:p w14:paraId="4D309FF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D768F7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3E205E8" w14:textId="77777777" w:rsidTr="009817C6">
        <w:trPr>
          <w:trHeight w:val="270"/>
        </w:trPr>
        <w:tc>
          <w:tcPr>
            <w:tcW w:w="7854" w:type="dxa"/>
            <w:tcBorders>
              <w:top w:val="nil"/>
              <w:left w:val="nil"/>
              <w:bottom w:val="nil"/>
              <w:right w:val="nil"/>
            </w:tcBorders>
            <w:shd w:val="clear" w:color="auto" w:fill="auto"/>
            <w:vAlign w:val="center"/>
            <w:hideMark/>
          </w:tcPr>
          <w:p w14:paraId="7A8814F0"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519834DF"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5731284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A1FA3B9"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610942E9"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Parking</w:t>
            </w:r>
          </w:p>
        </w:tc>
        <w:tc>
          <w:tcPr>
            <w:tcW w:w="222" w:type="dxa"/>
            <w:vAlign w:val="center"/>
            <w:hideMark/>
          </w:tcPr>
          <w:p w14:paraId="3B58D63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5503725" w14:textId="77777777" w:rsidTr="009817C6">
        <w:trPr>
          <w:trHeight w:val="270"/>
        </w:trPr>
        <w:tc>
          <w:tcPr>
            <w:tcW w:w="7854" w:type="dxa"/>
            <w:tcBorders>
              <w:top w:val="nil"/>
              <w:left w:val="nil"/>
              <w:bottom w:val="nil"/>
              <w:right w:val="nil"/>
            </w:tcBorders>
            <w:shd w:val="clear" w:color="auto" w:fill="auto"/>
            <w:vAlign w:val="center"/>
            <w:hideMark/>
          </w:tcPr>
          <w:p w14:paraId="0AD8C794"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vAlign w:val="center"/>
            <w:hideMark/>
          </w:tcPr>
          <w:p w14:paraId="396D244D"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2B1665E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90D29ED" w14:textId="77777777" w:rsidTr="009817C6">
        <w:trPr>
          <w:trHeight w:val="270"/>
        </w:trPr>
        <w:tc>
          <w:tcPr>
            <w:tcW w:w="7854" w:type="dxa"/>
            <w:tcBorders>
              <w:top w:val="nil"/>
              <w:left w:val="nil"/>
              <w:bottom w:val="nil"/>
              <w:right w:val="nil"/>
            </w:tcBorders>
            <w:shd w:val="clear" w:color="000000" w:fill="BDD7EE"/>
            <w:vAlign w:val="center"/>
            <w:hideMark/>
          </w:tcPr>
          <w:p w14:paraId="4160535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No more carparks needed</w:t>
            </w:r>
          </w:p>
        </w:tc>
        <w:tc>
          <w:tcPr>
            <w:tcW w:w="950" w:type="dxa"/>
            <w:tcBorders>
              <w:top w:val="nil"/>
              <w:left w:val="nil"/>
              <w:bottom w:val="nil"/>
              <w:right w:val="nil"/>
            </w:tcBorders>
            <w:shd w:val="clear" w:color="000000" w:fill="BDD7EE"/>
            <w:noWrap/>
            <w:vAlign w:val="center"/>
            <w:hideMark/>
          </w:tcPr>
          <w:p w14:paraId="2769323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09B7BE5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6F66F9D" w14:textId="77777777" w:rsidTr="009817C6">
        <w:trPr>
          <w:trHeight w:val="270"/>
        </w:trPr>
        <w:tc>
          <w:tcPr>
            <w:tcW w:w="7854" w:type="dxa"/>
            <w:tcBorders>
              <w:top w:val="nil"/>
              <w:left w:val="nil"/>
              <w:bottom w:val="nil"/>
              <w:right w:val="nil"/>
            </w:tcBorders>
            <w:shd w:val="clear" w:color="auto" w:fill="auto"/>
            <w:vAlign w:val="center"/>
            <w:hideMark/>
          </w:tcPr>
          <w:p w14:paraId="390E56A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Clearer signage in relation to parking</w:t>
            </w:r>
          </w:p>
        </w:tc>
        <w:tc>
          <w:tcPr>
            <w:tcW w:w="950" w:type="dxa"/>
            <w:tcBorders>
              <w:top w:val="nil"/>
              <w:left w:val="nil"/>
              <w:bottom w:val="nil"/>
              <w:right w:val="nil"/>
            </w:tcBorders>
            <w:shd w:val="clear" w:color="auto" w:fill="auto"/>
            <w:noWrap/>
            <w:vAlign w:val="center"/>
            <w:hideMark/>
          </w:tcPr>
          <w:p w14:paraId="761EC0D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4D9148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3DE61DE" w14:textId="77777777" w:rsidTr="009817C6">
        <w:trPr>
          <w:trHeight w:val="270"/>
        </w:trPr>
        <w:tc>
          <w:tcPr>
            <w:tcW w:w="7854" w:type="dxa"/>
            <w:tcBorders>
              <w:top w:val="nil"/>
              <w:left w:val="nil"/>
              <w:bottom w:val="nil"/>
              <w:right w:val="nil"/>
            </w:tcBorders>
            <w:shd w:val="clear" w:color="000000" w:fill="BDD7EE"/>
            <w:vAlign w:val="center"/>
            <w:hideMark/>
          </w:tcPr>
          <w:p w14:paraId="1724C6A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More restrictive parking on residential streets</w:t>
            </w:r>
          </w:p>
        </w:tc>
        <w:tc>
          <w:tcPr>
            <w:tcW w:w="950" w:type="dxa"/>
            <w:tcBorders>
              <w:top w:val="nil"/>
              <w:left w:val="nil"/>
              <w:bottom w:val="nil"/>
              <w:right w:val="nil"/>
            </w:tcBorders>
            <w:shd w:val="clear" w:color="000000" w:fill="BDD7EE"/>
            <w:noWrap/>
            <w:vAlign w:val="center"/>
            <w:hideMark/>
          </w:tcPr>
          <w:p w14:paraId="78E6E99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D9BFA4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8606E43" w14:textId="77777777" w:rsidTr="009817C6">
        <w:trPr>
          <w:trHeight w:val="270"/>
        </w:trPr>
        <w:tc>
          <w:tcPr>
            <w:tcW w:w="7854" w:type="dxa"/>
            <w:tcBorders>
              <w:top w:val="nil"/>
              <w:left w:val="nil"/>
              <w:bottom w:val="nil"/>
              <w:right w:val="nil"/>
            </w:tcBorders>
            <w:shd w:val="clear" w:color="auto" w:fill="auto"/>
            <w:vAlign w:val="center"/>
            <w:hideMark/>
          </w:tcPr>
          <w:p w14:paraId="355D723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Needs to find more sustainable way in managing parking, rather than building more parking</w:t>
            </w:r>
          </w:p>
        </w:tc>
        <w:tc>
          <w:tcPr>
            <w:tcW w:w="950" w:type="dxa"/>
            <w:tcBorders>
              <w:top w:val="nil"/>
              <w:left w:val="nil"/>
              <w:bottom w:val="nil"/>
              <w:right w:val="nil"/>
            </w:tcBorders>
            <w:shd w:val="clear" w:color="auto" w:fill="auto"/>
            <w:noWrap/>
            <w:vAlign w:val="center"/>
            <w:hideMark/>
          </w:tcPr>
          <w:p w14:paraId="5CF2950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14CBFA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B0B6DD2" w14:textId="77777777" w:rsidTr="009817C6">
        <w:trPr>
          <w:trHeight w:val="270"/>
        </w:trPr>
        <w:tc>
          <w:tcPr>
            <w:tcW w:w="7854" w:type="dxa"/>
            <w:tcBorders>
              <w:top w:val="nil"/>
              <w:left w:val="nil"/>
              <w:bottom w:val="nil"/>
              <w:right w:val="nil"/>
            </w:tcBorders>
            <w:shd w:val="clear" w:color="000000" w:fill="BDD7EE"/>
            <w:vAlign w:val="center"/>
            <w:hideMark/>
          </w:tcPr>
          <w:p w14:paraId="0672D3F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One sided parking near schools</w:t>
            </w:r>
          </w:p>
        </w:tc>
        <w:tc>
          <w:tcPr>
            <w:tcW w:w="950" w:type="dxa"/>
            <w:tcBorders>
              <w:top w:val="nil"/>
              <w:left w:val="nil"/>
              <w:bottom w:val="nil"/>
              <w:right w:val="nil"/>
            </w:tcBorders>
            <w:shd w:val="clear" w:color="000000" w:fill="BDD7EE"/>
            <w:noWrap/>
            <w:vAlign w:val="center"/>
            <w:hideMark/>
          </w:tcPr>
          <w:p w14:paraId="7E3A531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E937C1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EDCE34C" w14:textId="77777777" w:rsidTr="009817C6">
        <w:trPr>
          <w:trHeight w:val="270"/>
        </w:trPr>
        <w:tc>
          <w:tcPr>
            <w:tcW w:w="7854" w:type="dxa"/>
            <w:tcBorders>
              <w:top w:val="nil"/>
              <w:left w:val="nil"/>
              <w:bottom w:val="nil"/>
              <w:right w:val="nil"/>
            </w:tcBorders>
            <w:shd w:val="clear" w:color="auto" w:fill="auto"/>
            <w:vAlign w:val="center"/>
            <w:hideMark/>
          </w:tcPr>
          <w:p w14:paraId="2080DC5F" w14:textId="07C4990A"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Parking and traffic in my local area is obstructed by the parking of </w:t>
            </w:r>
            <w:r w:rsidR="00EE0C12" w:rsidRPr="00052DD2">
              <w:rPr>
                <w:rFonts w:eastAsia="Times New Roman"/>
                <w:sz w:val="20"/>
                <w:szCs w:val="20"/>
                <w:lang w:eastAsia="zh-CN"/>
              </w:rPr>
              <w:t>schoolteachers</w:t>
            </w:r>
            <w:r w:rsidRPr="00052DD2">
              <w:rPr>
                <w:rFonts w:eastAsia="Times New Roman"/>
                <w:sz w:val="20"/>
                <w:szCs w:val="20"/>
                <w:lang w:eastAsia="zh-CN"/>
              </w:rPr>
              <w:t xml:space="preserve"> on the street</w:t>
            </w:r>
          </w:p>
        </w:tc>
        <w:tc>
          <w:tcPr>
            <w:tcW w:w="950" w:type="dxa"/>
            <w:tcBorders>
              <w:top w:val="nil"/>
              <w:left w:val="nil"/>
              <w:bottom w:val="nil"/>
              <w:right w:val="nil"/>
            </w:tcBorders>
            <w:shd w:val="clear" w:color="auto" w:fill="auto"/>
            <w:noWrap/>
            <w:vAlign w:val="center"/>
            <w:hideMark/>
          </w:tcPr>
          <w:p w14:paraId="0A92DC2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F140A5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01247EA" w14:textId="77777777" w:rsidTr="009817C6">
        <w:trPr>
          <w:trHeight w:val="270"/>
        </w:trPr>
        <w:tc>
          <w:tcPr>
            <w:tcW w:w="7854" w:type="dxa"/>
            <w:tcBorders>
              <w:top w:val="nil"/>
              <w:left w:val="nil"/>
              <w:bottom w:val="nil"/>
              <w:right w:val="nil"/>
            </w:tcBorders>
            <w:shd w:val="clear" w:color="000000" w:fill="BDD7EE"/>
            <w:vAlign w:val="center"/>
            <w:hideMark/>
          </w:tcPr>
          <w:p w14:paraId="7B08CFF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Parking officers don't control parking well enough, especially around schools</w:t>
            </w:r>
          </w:p>
        </w:tc>
        <w:tc>
          <w:tcPr>
            <w:tcW w:w="950" w:type="dxa"/>
            <w:tcBorders>
              <w:top w:val="nil"/>
              <w:left w:val="nil"/>
              <w:bottom w:val="nil"/>
              <w:right w:val="nil"/>
            </w:tcBorders>
            <w:shd w:val="clear" w:color="000000" w:fill="BDD7EE"/>
            <w:noWrap/>
            <w:vAlign w:val="center"/>
            <w:hideMark/>
          </w:tcPr>
          <w:p w14:paraId="1C1E622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4A7AFD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FDF21D6" w14:textId="77777777" w:rsidTr="009817C6">
        <w:trPr>
          <w:trHeight w:val="270"/>
        </w:trPr>
        <w:tc>
          <w:tcPr>
            <w:tcW w:w="7854" w:type="dxa"/>
            <w:tcBorders>
              <w:top w:val="nil"/>
              <w:left w:val="nil"/>
              <w:bottom w:val="nil"/>
              <w:right w:val="nil"/>
            </w:tcBorders>
            <w:shd w:val="clear" w:color="auto" w:fill="auto"/>
            <w:vAlign w:val="center"/>
            <w:hideMark/>
          </w:tcPr>
          <w:p w14:paraId="185DB04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Parking permit</w:t>
            </w:r>
          </w:p>
        </w:tc>
        <w:tc>
          <w:tcPr>
            <w:tcW w:w="950" w:type="dxa"/>
            <w:tcBorders>
              <w:top w:val="nil"/>
              <w:left w:val="nil"/>
              <w:bottom w:val="nil"/>
              <w:right w:val="nil"/>
            </w:tcBorders>
            <w:shd w:val="clear" w:color="auto" w:fill="auto"/>
            <w:noWrap/>
            <w:vAlign w:val="center"/>
            <w:hideMark/>
          </w:tcPr>
          <w:p w14:paraId="5D41611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035ED5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FB612E6" w14:textId="77777777" w:rsidTr="009817C6">
        <w:trPr>
          <w:trHeight w:val="270"/>
        </w:trPr>
        <w:tc>
          <w:tcPr>
            <w:tcW w:w="7854" w:type="dxa"/>
            <w:tcBorders>
              <w:top w:val="nil"/>
              <w:left w:val="nil"/>
              <w:bottom w:val="nil"/>
              <w:right w:val="nil"/>
            </w:tcBorders>
            <w:shd w:val="clear" w:color="000000" w:fill="BDD7EE"/>
            <w:vAlign w:val="center"/>
            <w:hideMark/>
          </w:tcPr>
          <w:p w14:paraId="4E21D28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Parking restrictions keep increasing with no consultation</w:t>
            </w:r>
          </w:p>
        </w:tc>
        <w:tc>
          <w:tcPr>
            <w:tcW w:w="950" w:type="dxa"/>
            <w:tcBorders>
              <w:top w:val="nil"/>
              <w:left w:val="nil"/>
              <w:bottom w:val="nil"/>
              <w:right w:val="nil"/>
            </w:tcBorders>
            <w:shd w:val="clear" w:color="000000" w:fill="BDD7EE"/>
            <w:noWrap/>
            <w:vAlign w:val="center"/>
            <w:hideMark/>
          </w:tcPr>
          <w:p w14:paraId="029753D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2778F0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49FDA9F" w14:textId="77777777" w:rsidTr="009817C6">
        <w:trPr>
          <w:trHeight w:val="270"/>
        </w:trPr>
        <w:tc>
          <w:tcPr>
            <w:tcW w:w="7854" w:type="dxa"/>
            <w:tcBorders>
              <w:top w:val="nil"/>
              <w:left w:val="nil"/>
              <w:bottom w:val="nil"/>
              <w:right w:val="nil"/>
            </w:tcBorders>
            <w:shd w:val="clear" w:color="auto" w:fill="auto"/>
            <w:vAlign w:val="center"/>
            <w:hideMark/>
          </w:tcPr>
          <w:p w14:paraId="46FFE3D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Reduce parking fines and work on parking issues</w:t>
            </w:r>
          </w:p>
        </w:tc>
        <w:tc>
          <w:tcPr>
            <w:tcW w:w="950" w:type="dxa"/>
            <w:tcBorders>
              <w:top w:val="nil"/>
              <w:left w:val="nil"/>
              <w:bottom w:val="nil"/>
              <w:right w:val="nil"/>
            </w:tcBorders>
            <w:shd w:val="clear" w:color="auto" w:fill="auto"/>
            <w:noWrap/>
            <w:vAlign w:val="center"/>
            <w:hideMark/>
          </w:tcPr>
          <w:p w14:paraId="61D526B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93C2D3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F47CD2A" w14:textId="77777777" w:rsidTr="009817C6">
        <w:trPr>
          <w:trHeight w:val="270"/>
        </w:trPr>
        <w:tc>
          <w:tcPr>
            <w:tcW w:w="7854" w:type="dxa"/>
            <w:tcBorders>
              <w:top w:val="nil"/>
              <w:left w:val="nil"/>
              <w:bottom w:val="nil"/>
              <w:right w:val="nil"/>
            </w:tcBorders>
            <w:shd w:val="clear" w:color="000000" w:fill="BDD7EE"/>
            <w:vAlign w:val="center"/>
            <w:hideMark/>
          </w:tcPr>
          <w:p w14:paraId="2392C35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There is lack of parking availability, cars blocking way</w:t>
            </w:r>
          </w:p>
        </w:tc>
        <w:tc>
          <w:tcPr>
            <w:tcW w:w="950" w:type="dxa"/>
            <w:tcBorders>
              <w:top w:val="nil"/>
              <w:left w:val="nil"/>
              <w:bottom w:val="nil"/>
              <w:right w:val="nil"/>
            </w:tcBorders>
            <w:shd w:val="clear" w:color="000000" w:fill="BDD7EE"/>
            <w:noWrap/>
            <w:vAlign w:val="center"/>
            <w:hideMark/>
          </w:tcPr>
          <w:p w14:paraId="505D395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36EDE0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17436CF" w14:textId="77777777" w:rsidTr="009817C6">
        <w:trPr>
          <w:trHeight w:val="270"/>
        </w:trPr>
        <w:tc>
          <w:tcPr>
            <w:tcW w:w="7854" w:type="dxa"/>
            <w:tcBorders>
              <w:top w:val="nil"/>
              <w:left w:val="nil"/>
              <w:bottom w:val="nil"/>
              <w:right w:val="nil"/>
            </w:tcBorders>
            <w:shd w:val="clear" w:color="auto" w:fill="auto"/>
            <w:vAlign w:val="center"/>
            <w:hideMark/>
          </w:tcPr>
          <w:p w14:paraId="3096A750"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1E9D8700"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1C50C3C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DBEA180"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42678AE6"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Green waste, recycling, litter, hard rubbish</w:t>
            </w:r>
          </w:p>
        </w:tc>
        <w:tc>
          <w:tcPr>
            <w:tcW w:w="222" w:type="dxa"/>
            <w:vAlign w:val="center"/>
            <w:hideMark/>
          </w:tcPr>
          <w:p w14:paraId="1948826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DB73ACD" w14:textId="77777777" w:rsidTr="009817C6">
        <w:trPr>
          <w:trHeight w:val="270"/>
        </w:trPr>
        <w:tc>
          <w:tcPr>
            <w:tcW w:w="7854" w:type="dxa"/>
            <w:tcBorders>
              <w:top w:val="nil"/>
              <w:left w:val="nil"/>
              <w:bottom w:val="nil"/>
              <w:right w:val="nil"/>
            </w:tcBorders>
            <w:shd w:val="clear" w:color="auto" w:fill="auto"/>
            <w:vAlign w:val="center"/>
            <w:hideMark/>
          </w:tcPr>
          <w:p w14:paraId="6546724E"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vAlign w:val="center"/>
            <w:hideMark/>
          </w:tcPr>
          <w:p w14:paraId="5A9C0D20"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2FB068F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CD16414" w14:textId="77777777" w:rsidTr="009817C6">
        <w:trPr>
          <w:trHeight w:val="270"/>
        </w:trPr>
        <w:tc>
          <w:tcPr>
            <w:tcW w:w="7854" w:type="dxa"/>
            <w:tcBorders>
              <w:top w:val="nil"/>
              <w:left w:val="nil"/>
              <w:bottom w:val="nil"/>
              <w:right w:val="nil"/>
            </w:tcBorders>
            <w:shd w:val="clear" w:color="000000" w:fill="BDD7EE"/>
            <w:vAlign w:val="center"/>
            <w:hideMark/>
          </w:tcPr>
          <w:p w14:paraId="19577C0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Bins should stay weekly not fortnightly</w:t>
            </w:r>
          </w:p>
        </w:tc>
        <w:tc>
          <w:tcPr>
            <w:tcW w:w="950" w:type="dxa"/>
            <w:tcBorders>
              <w:top w:val="nil"/>
              <w:left w:val="nil"/>
              <w:bottom w:val="nil"/>
              <w:right w:val="nil"/>
            </w:tcBorders>
            <w:shd w:val="clear" w:color="000000" w:fill="BDD7EE"/>
            <w:noWrap/>
            <w:vAlign w:val="center"/>
            <w:hideMark/>
          </w:tcPr>
          <w:p w14:paraId="4C3CE85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7A9168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2E3EF57" w14:textId="77777777" w:rsidTr="009817C6">
        <w:trPr>
          <w:trHeight w:val="270"/>
        </w:trPr>
        <w:tc>
          <w:tcPr>
            <w:tcW w:w="7854" w:type="dxa"/>
            <w:tcBorders>
              <w:top w:val="nil"/>
              <w:left w:val="nil"/>
              <w:bottom w:val="nil"/>
              <w:right w:val="nil"/>
            </w:tcBorders>
            <w:shd w:val="clear" w:color="auto" w:fill="auto"/>
            <w:vAlign w:val="center"/>
            <w:hideMark/>
          </w:tcPr>
          <w:p w14:paraId="57F9077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Collection of rubbish</w:t>
            </w:r>
          </w:p>
        </w:tc>
        <w:tc>
          <w:tcPr>
            <w:tcW w:w="950" w:type="dxa"/>
            <w:tcBorders>
              <w:top w:val="nil"/>
              <w:left w:val="nil"/>
              <w:bottom w:val="nil"/>
              <w:right w:val="nil"/>
            </w:tcBorders>
            <w:shd w:val="clear" w:color="auto" w:fill="auto"/>
            <w:noWrap/>
            <w:vAlign w:val="center"/>
            <w:hideMark/>
          </w:tcPr>
          <w:p w14:paraId="07A1376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ED740F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60F1E3A" w14:textId="77777777" w:rsidTr="009817C6">
        <w:trPr>
          <w:trHeight w:val="270"/>
        </w:trPr>
        <w:tc>
          <w:tcPr>
            <w:tcW w:w="7854" w:type="dxa"/>
            <w:tcBorders>
              <w:top w:val="nil"/>
              <w:left w:val="nil"/>
              <w:bottom w:val="nil"/>
              <w:right w:val="nil"/>
            </w:tcBorders>
            <w:shd w:val="clear" w:color="000000" w:fill="BDD7EE"/>
            <w:vAlign w:val="center"/>
            <w:hideMark/>
          </w:tcPr>
          <w:p w14:paraId="6D61AB8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Extra hard rubbish collections per year would be nice</w:t>
            </w:r>
          </w:p>
        </w:tc>
        <w:tc>
          <w:tcPr>
            <w:tcW w:w="950" w:type="dxa"/>
            <w:tcBorders>
              <w:top w:val="nil"/>
              <w:left w:val="nil"/>
              <w:bottom w:val="nil"/>
              <w:right w:val="nil"/>
            </w:tcBorders>
            <w:shd w:val="clear" w:color="000000" w:fill="BDD7EE"/>
            <w:noWrap/>
            <w:vAlign w:val="center"/>
            <w:hideMark/>
          </w:tcPr>
          <w:p w14:paraId="56FD57F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024925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650B3FC" w14:textId="77777777" w:rsidTr="009817C6">
        <w:trPr>
          <w:trHeight w:val="270"/>
        </w:trPr>
        <w:tc>
          <w:tcPr>
            <w:tcW w:w="7854" w:type="dxa"/>
            <w:tcBorders>
              <w:top w:val="nil"/>
              <w:left w:val="nil"/>
              <w:bottom w:val="nil"/>
              <w:right w:val="nil"/>
            </w:tcBorders>
            <w:shd w:val="clear" w:color="auto" w:fill="auto"/>
            <w:vAlign w:val="center"/>
            <w:hideMark/>
          </w:tcPr>
          <w:p w14:paraId="2D074BE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Hard rubbish collection twice a year provided preferred</w:t>
            </w:r>
          </w:p>
        </w:tc>
        <w:tc>
          <w:tcPr>
            <w:tcW w:w="950" w:type="dxa"/>
            <w:tcBorders>
              <w:top w:val="nil"/>
              <w:left w:val="nil"/>
              <w:bottom w:val="nil"/>
              <w:right w:val="nil"/>
            </w:tcBorders>
            <w:shd w:val="clear" w:color="auto" w:fill="auto"/>
            <w:noWrap/>
            <w:vAlign w:val="center"/>
            <w:hideMark/>
          </w:tcPr>
          <w:p w14:paraId="0BF76C3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DFEE2D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4A4B2F8" w14:textId="77777777" w:rsidTr="009817C6">
        <w:trPr>
          <w:trHeight w:val="270"/>
        </w:trPr>
        <w:tc>
          <w:tcPr>
            <w:tcW w:w="7854" w:type="dxa"/>
            <w:tcBorders>
              <w:top w:val="nil"/>
              <w:left w:val="nil"/>
              <w:bottom w:val="nil"/>
              <w:right w:val="nil"/>
            </w:tcBorders>
            <w:shd w:val="clear" w:color="000000" w:fill="BDD7EE"/>
            <w:vAlign w:val="center"/>
            <w:hideMark/>
          </w:tcPr>
          <w:p w14:paraId="0115A3A4"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Hard rubbish should be able to be taken it's just getting crushed</w:t>
            </w:r>
          </w:p>
        </w:tc>
        <w:tc>
          <w:tcPr>
            <w:tcW w:w="950" w:type="dxa"/>
            <w:tcBorders>
              <w:top w:val="nil"/>
              <w:left w:val="nil"/>
              <w:bottom w:val="nil"/>
              <w:right w:val="nil"/>
            </w:tcBorders>
            <w:shd w:val="clear" w:color="000000" w:fill="BDD7EE"/>
            <w:noWrap/>
            <w:vAlign w:val="center"/>
            <w:hideMark/>
          </w:tcPr>
          <w:p w14:paraId="36337CE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04C92B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5C73CB3" w14:textId="77777777" w:rsidTr="009817C6">
        <w:trPr>
          <w:trHeight w:val="510"/>
        </w:trPr>
        <w:tc>
          <w:tcPr>
            <w:tcW w:w="7854" w:type="dxa"/>
            <w:tcBorders>
              <w:top w:val="nil"/>
              <w:left w:val="nil"/>
              <w:bottom w:val="nil"/>
              <w:right w:val="nil"/>
            </w:tcBorders>
            <w:shd w:val="clear" w:color="auto" w:fill="auto"/>
            <w:vAlign w:val="center"/>
            <w:hideMark/>
          </w:tcPr>
          <w:p w14:paraId="7D72BB1E" w14:textId="05681F22"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If Council focuses on the garbage </w:t>
            </w:r>
            <w:r w:rsidR="00EE0C12" w:rsidRPr="00052DD2">
              <w:rPr>
                <w:rFonts w:eastAsia="Times New Roman"/>
                <w:sz w:val="20"/>
                <w:szCs w:val="20"/>
                <w:lang w:eastAsia="zh-CN"/>
              </w:rPr>
              <w:t>pickups,</w:t>
            </w:r>
            <w:r w:rsidRPr="00052DD2">
              <w:rPr>
                <w:rFonts w:eastAsia="Times New Roman"/>
                <w:sz w:val="20"/>
                <w:szCs w:val="20"/>
                <w:lang w:eastAsia="zh-CN"/>
              </w:rPr>
              <w:t xml:space="preserve"> please don't focus on indigenous stuff climate change that's not your area</w:t>
            </w:r>
          </w:p>
        </w:tc>
        <w:tc>
          <w:tcPr>
            <w:tcW w:w="950" w:type="dxa"/>
            <w:tcBorders>
              <w:top w:val="nil"/>
              <w:left w:val="nil"/>
              <w:bottom w:val="nil"/>
              <w:right w:val="nil"/>
            </w:tcBorders>
            <w:shd w:val="clear" w:color="auto" w:fill="auto"/>
            <w:noWrap/>
            <w:vAlign w:val="center"/>
            <w:hideMark/>
          </w:tcPr>
          <w:p w14:paraId="358164B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0025D6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2189B5D" w14:textId="77777777" w:rsidTr="009817C6">
        <w:trPr>
          <w:trHeight w:val="510"/>
        </w:trPr>
        <w:tc>
          <w:tcPr>
            <w:tcW w:w="7854" w:type="dxa"/>
            <w:tcBorders>
              <w:top w:val="nil"/>
              <w:left w:val="nil"/>
              <w:bottom w:val="nil"/>
              <w:right w:val="nil"/>
            </w:tcBorders>
            <w:shd w:val="clear" w:color="000000" w:fill="BDD7EE"/>
            <w:vAlign w:val="center"/>
            <w:hideMark/>
          </w:tcPr>
          <w:p w14:paraId="37705C8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Improved recycling system (issue of where collected recycling goes/what is collected rather than the functioning of the current system)</w:t>
            </w:r>
          </w:p>
        </w:tc>
        <w:tc>
          <w:tcPr>
            <w:tcW w:w="950" w:type="dxa"/>
            <w:tcBorders>
              <w:top w:val="nil"/>
              <w:left w:val="nil"/>
              <w:bottom w:val="nil"/>
              <w:right w:val="nil"/>
            </w:tcBorders>
            <w:shd w:val="clear" w:color="000000" w:fill="BDD7EE"/>
            <w:noWrap/>
            <w:vAlign w:val="center"/>
            <w:hideMark/>
          </w:tcPr>
          <w:p w14:paraId="6C9B1F34"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608FE8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67EEFD6" w14:textId="77777777" w:rsidTr="009817C6">
        <w:trPr>
          <w:trHeight w:val="270"/>
        </w:trPr>
        <w:tc>
          <w:tcPr>
            <w:tcW w:w="7854" w:type="dxa"/>
            <w:tcBorders>
              <w:top w:val="nil"/>
              <w:left w:val="nil"/>
              <w:bottom w:val="nil"/>
              <w:right w:val="nil"/>
            </w:tcBorders>
            <w:shd w:val="clear" w:color="auto" w:fill="auto"/>
            <w:vAlign w:val="center"/>
            <w:hideMark/>
          </w:tcPr>
          <w:p w14:paraId="350D2C5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Larger recycling bins (greater capacity) and greater capacity for general waste</w:t>
            </w:r>
          </w:p>
        </w:tc>
        <w:tc>
          <w:tcPr>
            <w:tcW w:w="950" w:type="dxa"/>
            <w:tcBorders>
              <w:top w:val="nil"/>
              <w:left w:val="nil"/>
              <w:bottom w:val="nil"/>
              <w:right w:val="nil"/>
            </w:tcBorders>
            <w:shd w:val="clear" w:color="auto" w:fill="auto"/>
            <w:noWrap/>
            <w:vAlign w:val="center"/>
            <w:hideMark/>
          </w:tcPr>
          <w:p w14:paraId="556A81E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2078B7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52D09D2" w14:textId="77777777" w:rsidTr="009817C6">
        <w:trPr>
          <w:trHeight w:val="270"/>
        </w:trPr>
        <w:tc>
          <w:tcPr>
            <w:tcW w:w="7854" w:type="dxa"/>
            <w:tcBorders>
              <w:top w:val="nil"/>
              <w:left w:val="nil"/>
              <w:bottom w:val="nil"/>
              <w:right w:val="nil"/>
            </w:tcBorders>
            <w:shd w:val="clear" w:color="auto" w:fill="auto"/>
            <w:vAlign w:val="center"/>
            <w:hideMark/>
          </w:tcPr>
          <w:p w14:paraId="6EC3ABD9"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63A48C21"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3AA0C832" w14:textId="77777777" w:rsidR="00052DD2" w:rsidRPr="00052DD2" w:rsidRDefault="00052DD2" w:rsidP="00052DD2">
            <w:pPr>
              <w:jc w:val="left"/>
              <w:rPr>
                <w:rFonts w:ascii="Times New Roman" w:eastAsia="Times New Roman" w:hAnsi="Times New Roman" w:cs="Times New Roman"/>
                <w:sz w:val="20"/>
                <w:szCs w:val="20"/>
                <w:lang w:eastAsia="zh-CN"/>
              </w:rPr>
            </w:pPr>
          </w:p>
        </w:tc>
      </w:tr>
    </w:tbl>
    <w:p w14:paraId="6059E866" w14:textId="77777777" w:rsidR="009817C6" w:rsidRDefault="009817C6">
      <w:r>
        <w:br w:type="page"/>
      </w:r>
    </w:p>
    <w:tbl>
      <w:tblPr>
        <w:tblW w:w="9026" w:type="dxa"/>
        <w:tblLook w:val="04A0" w:firstRow="1" w:lastRow="0" w:firstColumn="1" w:lastColumn="0" w:noHBand="0" w:noVBand="1"/>
      </w:tblPr>
      <w:tblGrid>
        <w:gridCol w:w="7854"/>
        <w:gridCol w:w="950"/>
        <w:gridCol w:w="222"/>
      </w:tblGrid>
      <w:tr w:rsidR="00052DD2" w:rsidRPr="00052DD2" w14:paraId="14EF0E2F"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6BDE8717" w14:textId="2681E5CE"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 xml:space="preserve">Parks, gardens, open </w:t>
            </w:r>
            <w:r w:rsidR="00EE0C12" w:rsidRPr="00052DD2">
              <w:rPr>
                <w:rFonts w:eastAsia="Times New Roman"/>
                <w:i/>
                <w:iCs/>
                <w:sz w:val="20"/>
                <w:szCs w:val="20"/>
                <w:lang w:eastAsia="zh-CN"/>
              </w:rPr>
              <w:t>spaces,</w:t>
            </w:r>
            <w:r w:rsidRPr="00052DD2">
              <w:rPr>
                <w:rFonts w:eastAsia="Times New Roman"/>
                <w:i/>
                <w:iCs/>
                <w:sz w:val="20"/>
                <w:szCs w:val="20"/>
                <w:lang w:eastAsia="zh-CN"/>
              </w:rPr>
              <w:t xml:space="preserve"> and tree maintenance</w:t>
            </w:r>
          </w:p>
        </w:tc>
        <w:tc>
          <w:tcPr>
            <w:tcW w:w="222" w:type="dxa"/>
            <w:vAlign w:val="center"/>
            <w:hideMark/>
          </w:tcPr>
          <w:p w14:paraId="52F17A5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C26F969" w14:textId="77777777" w:rsidTr="009817C6">
        <w:trPr>
          <w:trHeight w:val="270"/>
        </w:trPr>
        <w:tc>
          <w:tcPr>
            <w:tcW w:w="7854" w:type="dxa"/>
            <w:tcBorders>
              <w:top w:val="nil"/>
              <w:left w:val="nil"/>
              <w:bottom w:val="nil"/>
              <w:right w:val="nil"/>
            </w:tcBorders>
            <w:shd w:val="clear" w:color="auto" w:fill="auto"/>
            <w:vAlign w:val="center"/>
            <w:hideMark/>
          </w:tcPr>
          <w:p w14:paraId="31FFEBDB"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vAlign w:val="center"/>
            <w:hideMark/>
          </w:tcPr>
          <w:p w14:paraId="4207EEAD"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455C2C9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E9EE6B5" w14:textId="77777777" w:rsidTr="009817C6">
        <w:trPr>
          <w:trHeight w:val="270"/>
        </w:trPr>
        <w:tc>
          <w:tcPr>
            <w:tcW w:w="7854" w:type="dxa"/>
            <w:tcBorders>
              <w:top w:val="nil"/>
              <w:left w:val="nil"/>
              <w:bottom w:val="nil"/>
              <w:right w:val="nil"/>
            </w:tcBorders>
            <w:shd w:val="clear" w:color="000000" w:fill="BDD7EE"/>
            <w:vAlign w:val="center"/>
            <w:hideMark/>
          </w:tcPr>
          <w:p w14:paraId="7E3B3491" w14:textId="04196291"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Council </w:t>
            </w:r>
            <w:r w:rsidR="00EE0C12" w:rsidRPr="00052DD2">
              <w:rPr>
                <w:rFonts w:eastAsia="Times New Roman"/>
                <w:sz w:val="20"/>
                <w:szCs w:val="20"/>
                <w:lang w:eastAsia="zh-CN"/>
              </w:rPr>
              <w:t>must</w:t>
            </w:r>
            <w:r w:rsidRPr="00052DD2">
              <w:rPr>
                <w:rFonts w:eastAsia="Times New Roman"/>
                <w:sz w:val="20"/>
                <w:szCs w:val="20"/>
                <w:lang w:eastAsia="zh-CN"/>
              </w:rPr>
              <w:t xml:space="preserve"> improve the trees on the streets</w:t>
            </w:r>
          </w:p>
        </w:tc>
        <w:tc>
          <w:tcPr>
            <w:tcW w:w="950" w:type="dxa"/>
            <w:tcBorders>
              <w:top w:val="nil"/>
              <w:left w:val="nil"/>
              <w:bottom w:val="nil"/>
              <w:right w:val="nil"/>
            </w:tcBorders>
            <w:shd w:val="clear" w:color="000000" w:fill="BDD7EE"/>
            <w:noWrap/>
            <w:vAlign w:val="center"/>
            <w:hideMark/>
          </w:tcPr>
          <w:p w14:paraId="405C8F9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9FD89D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0B77F9E" w14:textId="77777777" w:rsidTr="009817C6">
        <w:trPr>
          <w:trHeight w:val="270"/>
        </w:trPr>
        <w:tc>
          <w:tcPr>
            <w:tcW w:w="7854" w:type="dxa"/>
            <w:tcBorders>
              <w:top w:val="nil"/>
              <w:left w:val="nil"/>
              <w:bottom w:val="nil"/>
              <w:right w:val="nil"/>
            </w:tcBorders>
            <w:shd w:val="clear" w:color="auto" w:fill="auto"/>
            <w:vAlign w:val="center"/>
            <w:hideMark/>
          </w:tcPr>
          <w:p w14:paraId="41059E8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Cut / prune the trees on nature strip on Lubrano St</w:t>
            </w:r>
          </w:p>
        </w:tc>
        <w:tc>
          <w:tcPr>
            <w:tcW w:w="950" w:type="dxa"/>
            <w:tcBorders>
              <w:top w:val="nil"/>
              <w:left w:val="nil"/>
              <w:bottom w:val="nil"/>
              <w:right w:val="nil"/>
            </w:tcBorders>
            <w:shd w:val="clear" w:color="auto" w:fill="auto"/>
            <w:noWrap/>
            <w:vAlign w:val="center"/>
            <w:hideMark/>
          </w:tcPr>
          <w:p w14:paraId="0F9F3C5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AD9CDC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79187C0" w14:textId="77777777" w:rsidTr="009817C6">
        <w:trPr>
          <w:trHeight w:val="270"/>
        </w:trPr>
        <w:tc>
          <w:tcPr>
            <w:tcW w:w="7854" w:type="dxa"/>
            <w:tcBorders>
              <w:top w:val="nil"/>
              <w:left w:val="nil"/>
              <w:bottom w:val="nil"/>
              <w:right w:val="nil"/>
            </w:tcBorders>
            <w:shd w:val="clear" w:color="000000" w:fill="BDD7EE"/>
            <w:vAlign w:val="center"/>
            <w:hideMark/>
          </w:tcPr>
          <w:p w14:paraId="5AA798D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Drake St tree has disease, complained but not heard back</w:t>
            </w:r>
          </w:p>
        </w:tc>
        <w:tc>
          <w:tcPr>
            <w:tcW w:w="950" w:type="dxa"/>
            <w:tcBorders>
              <w:top w:val="nil"/>
              <w:left w:val="nil"/>
              <w:bottom w:val="nil"/>
              <w:right w:val="nil"/>
            </w:tcBorders>
            <w:shd w:val="clear" w:color="000000" w:fill="BDD7EE"/>
            <w:noWrap/>
            <w:vAlign w:val="center"/>
            <w:hideMark/>
          </w:tcPr>
          <w:p w14:paraId="6A9FD5D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0DB492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4854140" w14:textId="77777777" w:rsidTr="009817C6">
        <w:trPr>
          <w:trHeight w:val="270"/>
        </w:trPr>
        <w:tc>
          <w:tcPr>
            <w:tcW w:w="7854" w:type="dxa"/>
            <w:tcBorders>
              <w:top w:val="nil"/>
              <w:left w:val="nil"/>
              <w:bottom w:val="nil"/>
              <w:right w:val="nil"/>
            </w:tcBorders>
            <w:shd w:val="clear" w:color="auto" w:fill="auto"/>
            <w:vAlign w:val="center"/>
            <w:hideMark/>
          </w:tcPr>
          <w:p w14:paraId="3511A7E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Line streets with smaller trees so that trees don't have to be pruned around electrical poles</w:t>
            </w:r>
          </w:p>
        </w:tc>
        <w:tc>
          <w:tcPr>
            <w:tcW w:w="950" w:type="dxa"/>
            <w:tcBorders>
              <w:top w:val="nil"/>
              <w:left w:val="nil"/>
              <w:bottom w:val="nil"/>
              <w:right w:val="nil"/>
            </w:tcBorders>
            <w:shd w:val="clear" w:color="auto" w:fill="auto"/>
            <w:noWrap/>
            <w:vAlign w:val="center"/>
            <w:hideMark/>
          </w:tcPr>
          <w:p w14:paraId="0162B93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367145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CEF6296" w14:textId="77777777" w:rsidTr="009817C6">
        <w:trPr>
          <w:trHeight w:val="270"/>
        </w:trPr>
        <w:tc>
          <w:tcPr>
            <w:tcW w:w="7854" w:type="dxa"/>
            <w:tcBorders>
              <w:top w:val="nil"/>
              <w:left w:val="nil"/>
              <w:bottom w:val="nil"/>
              <w:right w:val="nil"/>
            </w:tcBorders>
            <w:shd w:val="clear" w:color="000000" w:fill="BDD7EE"/>
            <w:vAlign w:val="center"/>
            <w:hideMark/>
          </w:tcPr>
          <w:p w14:paraId="6725172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More native flora and fauna in the parks and gardens</w:t>
            </w:r>
          </w:p>
        </w:tc>
        <w:tc>
          <w:tcPr>
            <w:tcW w:w="950" w:type="dxa"/>
            <w:tcBorders>
              <w:top w:val="nil"/>
              <w:left w:val="nil"/>
              <w:bottom w:val="nil"/>
              <w:right w:val="nil"/>
            </w:tcBorders>
            <w:shd w:val="clear" w:color="000000" w:fill="BDD7EE"/>
            <w:noWrap/>
            <w:vAlign w:val="center"/>
            <w:hideMark/>
          </w:tcPr>
          <w:p w14:paraId="14F62A6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2C4A4B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43C29FC" w14:textId="77777777" w:rsidTr="009817C6">
        <w:trPr>
          <w:trHeight w:val="270"/>
        </w:trPr>
        <w:tc>
          <w:tcPr>
            <w:tcW w:w="7854" w:type="dxa"/>
            <w:tcBorders>
              <w:top w:val="nil"/>
              <w:left w:val="nil"/>
              <w:bottom w:val="nil"/>
              <w:right w:val="nil"/>
            </w:tcBorders>
            <w:shd w:val="clear" w:color="auto" w:fill="auto"/>
            <w:vAlign w:val="center"/>
            <w:hideMark/>
          </w:tcPr>
          <w:p w14:paraId="56A5DC1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More trees</w:t>
            </w:r>
          </w:p>
        </w:tc>
        <w:tc>
          <w:tcPr>
            <w:tcW w:w="950" w:type="dxa"/>
            <w:tcBorders>
              <w:top w:val="nil"/>
              <w:left w:val="nil"/>
              <w:bottom w:val="nil"/>
              <w:right w:val="nil"/>
            </w:tcBorders>
            <w:shd w:val="clear" w:color="auto" w:fill="auto"/>
            <w:noWrap/>
            <w:vAlign w:val="center"/>
            <w:hideMark/>
          </w:tcPr>
          <w:p w14:paraId="33FA83F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CA5EB2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1B7D111" w14:textId="77777777" w:rsidTr="009817C6">
        <w:trPr>
          <w:trHeight w:val="270"/>
        </w:trPr>
        <w:tc>
          <w:tcPr>
            <w:tcW w:w="7854" w:type="dxa"/>
            <w:tcBorders>
              <w:top w:val="nil"/>
              <w:left w:val="nil"/>
              <w:bottom w:val="nil"/>
              <w:right w:val="nil"/>
            </w:tcBorders>
            <w:shd w:val="clear" w:color="000000" w:fill="BDD7EE"/>
            <w:vAlign w:val="center"/>
            <w:hideMark/>
          </w:tcPr>
          <w:p w14:paraId="4323A66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Street trees do not go with the area.  Poor selection of species</w:t>
            </w:r>
          </w:p>
        </w:tc>
        <w:tc>
          <w:tcPr>
            <w:tcW w:w="950" w:type="dxa"/>
            <w:tcBorders>
              <w:top w:val="nil"/>
              <w:left w:val="nil"/>
              <w:bottom w:val="nil"/>
              <w:right w:val="nil"/>
            </w:tcBorders>
            <w:shd w:val="clear" w:color="000000" w:fill="BDD7EE"/>
            <w:noWrap/>
            <w:vAlign w:val="center"/>
            <w:hideMark/>
          </w:tcPr>
          <w:p w14:paraId="49B4836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D22F90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60D3469" w14:textId="77777777" w:rsidTr="009817C6">
        <w:trPr>
          <w:trHeight w:val="270"/>
        </w:trPr>
        <w:tc>
          <w:tcPr>
            <w:tcW w:w="7854" w:type="dxa"/>
            <w:tcBorders>
              <w:top w:val="nil"/>
              <w:left w:val="nil"/>
              <w:bottom w:val="nil"/>
              <w:right w:val="nil"/>
            </w:tcBorders>
            <w:shd w:val="clear" w:color="auto" w:fill="auto"/>
            <w:vAlign w:val="center"/>
            <w:hideMark/>
          </w:tcPr>
          <w:p w14:paraId="73DC3F02"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636A14A7"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77A73E4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567A58C"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23A07B7C"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 xml:space="preserve">Comments relating to this survey </w:t>
            </w:r>
          </w:p>
        </w:tc>
        <w:tc>
          <w:tcPr>
            <w:tcW w:w="222" w:type="dxa"/>
            <w:vAlign w:val="center"/>
            <w:hideMark/>
          </w:tcPr>
          <w:p w14:paraId="5EAE07A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726B4F1" w14:textId="77777777" w:rsidTr="009817C6">
        <w:trPr>
          <w:trHeight w:val="270"/>
        </w:trPr>
        <w:tc>
          <w:tcPr>
            <w:tcW w:w="7854" w:type="dxa"/>
            <w:tcBorders>
              <w:top w:val="nil"/>
              <w:left w:val="nil"/>
              <w:bottom w:val="nil"/>
              <w:right w:val="nil"/>
            </w:tcBorders>
            <w:shd w:val="clear" w:color="auto" w:fill="auto"/>
            <w:vAlign w:val="center"/>
            <w:hideMark/>
          </w:tcPr>
          <w:p w14:paraId="0446C195"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vAlign w:val="center"/>
            <w:hideMark/>
          </w:tcPr>
          <w:p w14:paraId="297D1CD0"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3FC72D6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EE29252" w14:textId="77777777" w:rsidTr="009817C6">
        <w:trPr>
          <w:trHeight w:val="270"/>
        </w:trPr>
        <w:tc>
          <w:tcPr>
            <w:tcW w:w="7854" w:type="dxa"/>
            <w:tcBorders>
              <w:top w:val="nil"/>
              <w:left w:val="nil"/>
              <w:bottom w:val="nil"/>
              <w:right w:val="nil"/>
            </w:tcBorders>
            <w:shd w:val="clear" w:color="000000" w:fill="BDD7EE"/>
            <w:vAlign w:val="center"/>
            <w:hideMark/>
          </w:tcPr>
          <w:p w14:paraId="02F8758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This survey is too long / too many questions</w:t>
            </w:r>
          </w:p>
        </w:tc>
        <w:tc>
          <w:tcPr>
            <w:tcW w:w="950" w:type="dxa"/>
            <w:tcBorders>
              <w:top w:val="nil"/>
              <w:left w:val="nil"/>
              <w:bottom w:val="nil"/>
              <w:right w:val="nil"/>
            </w:tcBorders>
            <w:shd w:val="clear" w:color="000000" w:fill="BDD7EE"/>
            <w:noWrap/>
            <w:vAlign w:val="center"/>
            <w:hideMark/>
          </w:tcPr>
          <w:p w14:paraId="10C20FD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2</w:t>
            </w:r>
          </w:p>
        </w:tc>
        <w:tc>
          <w:tcPr>
            <w:tcW w:w="222" w:type="dxa"/>
            <w:vAlign w:val="center"/>
            <w:hideMark/>
          </w:tcPr>
          <w:p w14:paraId="7FE77E3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80AF719" w14:textId="77777777" w:rsidTr="009817C6">
        <w:trPr>
          <w:trHeight w:val="270"/>
        </w:trPr>
        <w:tc>
          <w:tcPr>
            <w:tcW w:w="7854" w:type="dxa"/>
            <w:tcBorders>
              <w:top w:val="nil"/>
              <w:left w:val="nil"/>
              <w:bottom w:val="nil"/>
              <w:right w:val="nil"/>
            </w:tcBorders>
            <w:shd w:val="clear" w:color="auto" w:fill="auto"/>
            <w:vAlign w:val="center"/>
            <w:hideMark/>
          </w:tcPr>
          <w:p w14:paraId="05143B6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Do more of this kind of survey</w:t>
            </w:r>
          </w:p>
        </w:tc>
        <w:tc>
          <w:tcPr>
            <w:tcW w:w="950" w:type="dxa"/>
            <w:tcBorders>
              <w:top w:val="nil"/>
              <w:left w:val="nil"/>
              <w:bottom w:val="nil"/>
              <w:right w:val="nil"/>
            </w:tcBorders>
            <w:shd w:val="clear" w:color="auto" w:fill="auto"/>
            <w:noWrap/>
            <w:vAlign w:val="center"/>
            <w:hideMark/>
          </w:tcPr>
          <w:p w14:paraId="7438337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B1A390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3C7535C" w14:textId="77777777" w:rsidTr="009817C6">
        <w:trPr>
          <w:trHeight w:val="270"/>
        </w:trPr>
        <w:tc>
          <w:tcPr>
            <w:tcW w:w="7854" w:type="dxa"/>
            <w:tcBorders>
              <w:top w:val="nil"/>
              <w:left w:val="nil"/>
              <w:bottom w:val="nil"/>
              <w:right w:val="nil"/>
            </w:tcBorders>
            <w:shd w:val="clear" w:color="000000" w:fill="BDD7EE"/>
            <w:vAlign w:val="center"/>
            <w:hideMark/>
          </w:tcPr>
          <w:p w14:paraId="47B631FA" w14:textId="6B3AE800"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Hope that Council takes on the feedback from the survey</w:t>
            </w:r>
          </w:p>
        </w:tc>
        <w:tc>
          <w:tcPr>
            <w:tcW w:w="950" w:type="dxa"/>
            <w:tcBorders>
              <w:top w:val="nil"/>
              <w:left w:val="nil"/>
              <w:bottom w:val="nil"/>
              <w:right w:val="nil"/>
            </w:tcBorders>
            <w:shd w:val="clear" w:color="000000" w:fill="BDD7EE"/>
            <w:noWrap/>
            <w:vAlign w:val="center"/>
            <w:hideMark/>
          </w:tcPr>
          <w:p w14:paraId="33A830F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66C4CB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F0DE599" w14:textId="77777777" w:rsidTr="009817C6">
        <w:trPr>
          <w:trHeight w:val="270"/>
        </w:trPr>
        <w:tc>
          <w:tcPr>
            <w:tcW w:w="7854" w:type="dxa"/>
            <w:tcBorders>
              <w:top w:val="nil"/>
              <w:left w:val="nil"/>
              <w:bottom w:val="nil"/>
              <w:right w:val="nil"/>
            </w:tcBorders>
            <w:shd w:val="clear" w:color="auto" w:fill="auto"/>
            <w:vAlign w:val="center"/>
            <w:hideMark/>
          </w:tcPr>
          <w:p w14:paraId="60D5AC3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Some of the questions are too open ended</w:t>
            </w:r>
          </w:p>
        </w:tc>
        <w:tc>
          <w:tcPr>
            <w:tcW w:w="950" w:type="dxa"/>
            <w:tcBorders>
              <w:top w:val="nil"/>
              <w:left w:val="nil"/>
              <w:bottom w:val="nil"/>
              <w:right w:val="nil"/>
            </w:tcBorders>
            <w:shd w:val="clear" w:color="auto" w:fill="auto"/>
            <w:noWrap/>
            <w:vAlign w:val="center"/>
            <w:hideMark/>
          </w:tcPr>
          <w:p w14:paraId="003C91E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EB4F45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39FA573" w14:textId="77777777" w:rsidTr="009817C6">
        <w:trPr>
          <w:trHeight w:val="270"/>
        </w:trPr>
        <w:tc>
          <w:tcPr>
            <w:tcW w:w="7854" w:type="dxa"/>
            <w:tcBorders>
              <w:top w:val="nil"/>
              <w:left w:val="nil"/>
              <w:bottom w:val="nil"/>
              <w:right w:val="nil"/>
            </w:tcBorders>
            <w:shd w:val="clear" w:color="000000" w:fill="BDD7EE"/>
            <w:vAlign w:val="center"/>
            <w:hideMark/>
          </w:tcPr>
          <w:p w14:paraId="032E17D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many questions</w:t>
            </w:r>
          </w:p>
        </w:tc>
        <w:tc>
          <w:tcPr>
            <w:tcW w:w="950" w:type="dxa"/>
            <w:tcBorders>
              <w:top w:val="nil"/>
              <w:left w:val="nil"/>
              <w:bottom w:val="nil"/>
              <w:right w:val="nil"/>
            </w:tcBorders>
            <w:shd w:val="clear" w:color="000000" w:fill="BDD7EE"/>
            <w:noWrap/>
            <w:vAlign w:val="center"/>
            <w:hideMark/>
          </w:tcPr>
          <w:p w14:paraId="1A5482D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72D659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2186F61" w14:textId="77777777" w:rsidTr="009817C6">
        <w:trPr>
          <w:trHeight w:val="270"/>
        </w:trPr>
        <w:tc>
          <w:tcPr>
            <w:tcW w:w="7854" w:type="dxa"/>
            <w:tcBorders>
              <w:top w:val="nil"/>
              <w:left w:val="nil"/>
              <w:bottom w:val="nil"/>
              <w:right w:val="nil"/>
            </w:tcBorders>
            <w:shd w:val="clear" w:color="auto" w:fill="auto"/>
            <w:vAlign w:val="center"/>
            <w:hideMark/>
          </w:tcPr>
          <w:p w14:paraId="7E9B2B2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Understand the purpose of the survey, it's unclear</w:t>
            </w:r>
          </w:p>
        </w:tc>
        <w:tc>
          <w:tcPr>
            <w:tcW w:w="950" w:type="dxa"/>
            <w:tcBorders>
              <w:top w:val="nil"/>
              <w:left w:val="nil"/>
              <w:bottom w:val="nil"/>
              <w:right w:val="nil"/>
            </w:tcBorders>
            <w:shd w:val="clear" w:color="auto" w:fill="auto"/>
            <w:noWrap/>
            <w:vAlign w:val="center"/>
            <w:hideMark/>
          </w:tcPr>
          <w:p w14:paraId="21D46DF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D8B3FB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DF9430F" w14:textId="77777777" w:rsidTr="009817C6">
        <w:trPr>
          <w:trHeight w:val="270"/>
        </w:trPr>
        <w:tc>
          <w:tcPr>
            <w:tcW w:w="7854" w:type="dxa"/>
            <w:tcBorders>
              <w:top w:val="nil"/>
              <w:left w:val="nil"/>
              <w:bottom w:val="nil"/>
              <w:right w:val="nil"/>
            </w:tcBorders>
            <w:shd w:val="clear" w:color="auto" w:fill="auto"/>
            <w:vAlign w:val="center"/>
            <w:hideMark/>
          </w:tcPr>
          <w:p w14:paraId="4E75A7B1"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12AF07C5"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5FC9DB9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215F28B"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3E8E7A2E" w14:textId="4A623BD0"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Roads, footpath, and bike facilities</w:t>
            </w:r>
          </w:p>
        </w:tc>
        <w:tc>
          <w:tcPr>
            <w:tcW w:w="222" w:type="dxa"/>
            <w:vAlign w:val="center"/>
            <w:hideMark/>
          </w:tcPr>
          <w:p w14:paraId="7AF2077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B698410" w14:textId="77777777" w:rsidTr="009817C6">
        <w:trPr>
          <w:trHeight w:val="270"/>
        </w:trPr>
        <w:tc>
          <w:tcPr>
            <w:tcW w:w="7854" w:type="dxa"/>
            <w:tcBorders>
              <w:top w:val="nil"/>
              <w:left w:val="nil"/>
              <w:bottom w:val="nil"/>
              <w:right w:val="nil"/>
            </w:tcBorders>
            <w:shd w:val="clear" w:color="auto" w:fill="auto"/>
            <w:vAlign w:val="center"/>
            <w:hideMark/>
          </w:tcPr>
          <w:p w14:paraId="0F0697E4"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noWrap/>
            <w:vAlign w:val="center"/>
            <w:hideMark/>
          </w:tcPr>
          <w:p w14:paraId="0AFDADB2"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40FD2B0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D1F28EC" w14:textId="77777777" w:rsidTr="009817C6">
        <w:trPr>
          <w:trHeight w:val="270"/>
        </w:trPr>
        <w:tc>
          <w:tcPr>
            <w:tcW w:w="7854" w:type="dxa"/>
            <w:tcBorders>
              <w:top w:val="nil"/>
              <w:left w:val="nil"/>
              <w:bottom w:val="nil"/>
              <w:right w:val="nil"/>
            </w:tcBorders>
            <w:shd w:val="clear" w:color="000000" w:fill="BDD7EE"/>
            <w:vAlign w:val="center"/>
            <w:hideMark/>
          </w:tcPr>
          <w:p w14:paraId="29FC3AB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Bike lanes near Charman road are too narrow</w:t>
            </w:r>
          </w:p>
        </w:tc>
        <w:tc>
          <w:tcPr>
            <w:tcW w:w="950" w:type="dxa"/>
            <w:tcBorders>
              <w:top w:val="nil"/>
              <w:left w:val="nil"/>
              <w:bottom w:val="nil"/>
              <w:right w:val="nil"/>
            </w:tcBorders>
            <w:shd w:val="clear" w:color="000000" w:fill="BDD7EE"/>
            <w:noWrap/>
            <w:vAlign w:val="center"/>
            <w:hideMark/>
          </w:tcPr>
          <w:p w14:paraId="4C64932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96F47B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1D271E1" w14:textId="77777777" w:rsidTr="009817C6">
        <w:trPr>
          <w:trHeight w:val="270"/>
        </w:trPr>
        <w:tc>
          <w:tcPr>
            <w:tcW w:w="7854" w:type="dxa"/>
            <w:tcBorders>
              <w:top w:val="nil"/>
              <w:left w:val="nil"/>
              <w:bottom w:val="nil"/>
              <w:right w:val="nil"/>
            </w:tcBorders>
            <w:shd w:val="clear" w:color="auto" w:fill="auto"/>
            <w:vAlign w:val="center"/>
            <w:hideMark/>
          </w:tcPr>
          <w:p w14:paraId="3F71BFB9" w14:textId="09BA3C7F"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Bike paths should be less.  It is a waste of land</w:t>
            </w:r>
          </w:p>
        </w:tc>
        <w:tc>
          <w:tcPr>
            <w:tcW w:w="950" w:type="dxa"/>
            <w:tcBorders>
              <w:top w:val="nil"/>
              <w:left w:val="nil"/>
              <w:bottom w:val="nil"/>
              <w:right w:val="nil"/>
            </w:tcBorders>
            <w:shd w:val="clear" w:color="auto" w:fill="auto"/>
            <w:noWrap/>
            <w:vAlign w:val="center"/>
            <w:hideMark/>
          </w:tcPr>
          <w:p w14:paraId="09D4FBD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ACD521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3029B50" w14:textId="77777777" w:rsidTr="009817C6">
        <w:trPr>
          <w:trHeight w:val="270"/>
        </w:trPr>
        <w:tc>
          <w:tcPr>
            <w:tcW w:w="7854" w:type="dxa"/>
            <w:tcBorders>
              <w:top w:val="nil"/>
              <w:left w:val="nil"/>
              <w:bottom w:val="nil"/>
              <w:right w:val="nil"/>
            </w:tcBorders>
            <w:shd w:val="clear" w:color="000000" w:fill="BDD7EE"/>
            <w:vAlign w:val="center"/>
            <w:hideMark/>
          </w:tcPr>
          <w:p w14:paraId="4167897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Fix the footpaths, people are falling over</w:t>
            </w:r>
          </w:p>
        </w:tc>
        <w:tc>
          <w:tcPr>
            <w:tcW w:w="950" w:type="dxa"/>
            <w:tcBorders>
              <w:top w:val="nil"/>
              <w:left w:val="nil"/>
              <w:bottom w:val="nil"/>
              <w:right w:val="nil"/>
            </w:tcBorders>
            <w:shd w:val="clear" w:color="000000" w:fill="BDD7EE"/>
            <w:noWrap/>
            <w:vAlign w:val="center"/>
            <w:hideMark/>
          </w:tcPr>
          <w:p w14:paraId="3C10C9E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B1EADE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6B3FFA4" w14:textId="77777777" w:rsidTr="009817C6">
        <w:trPr>
          <w:trHeight w:val="270"/>
        </w:trPr>
        <w:tc>
          <w:tcPr>
            <w:tcW w:w="7854" w:type="dxa"/>
            <w:tcBorders>
              <w:top w:val="nil"/>
              <w:left w:val="nil"/>
              <w:bottom w:val="nil"/>
              <w:right w:val="nil"/>
            </w:tcBorders>
            <w:shd w:val="clear" w:color="auto" w:fill="auto"/>
            <w:vAlign w:val="center"/>
            <w:hideMark/>
          </w:tcPr>
          <w:p w14:paraId="660D139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Footpaths too narrow</w:t>
            </w:r>
          </w:p>
        </w:tc>
        <w:tc>
          <w:tcPr>
            <w:tcW w:w="950" w:type="dxa"/>
            <w:tcBorders>
              <w:top w:val="nil"/>
              <w:left w:val="nil"/>
              <w:bottom w:val="nil"/>
              <w:right w:val="nil"/>
            </w:tcBorders>
            <w:shd w:val="clear" w:color="auto" w:fill="auto"/>
            <w:noWrap/>
            <w:vAlign w:val="center"/>
            <w:hideMark/>
          </w:tcPr>
          <w:p w14:paraId="1EB6802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A5EECE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F45C11F" w14:textId="77777777" w:rsidTr="009817C6">
        <w:trPr>
          <w:trHeight w:val="270"/>
        </w:trPr>
        <w:tc>
          <w:tcPr>
            <w:tcW w:w="7854" w:type="dxa"/>
            <w:tcBorders>
              <w:top w:val="nil"/>
              <w:left w:val="nil"/>
              <w:bottom w:val="nil"/>
              <w:right w:val="nil"/>
            </w:tcBorders>
            <w:shd w:val="clear" w:color="000000" w:fill="BDD7EE"/>
            <w:vAlign w:val="center"/>
            <w:hideMark/>
          </w:tcPr>
          <w:p w14:paraId="4262EB41" w14:textId="518B8228"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Pavements and parks not smooth, kids </w:t>
            </w:r>
            <w:r w:rsidR="00EE0C12" w:rsidRPr="00052DD2">
              <w:rPr>
                <w:rFonts w:eastAsia="Times New Roman"/>
                <w:sz w:val="20"/>
                <w:szCs w:val="20"/>
                <w:lang w:eastAsia="zh-CN"/>
              </w:rPr>
              <w:t>fall</w:t>
            </w:r>
            <w:r w:rsidRPr="00052DD2">
              <w:rPr>
                <w:rFonts w:eastAsia="Times New Roman"/>
                <w:sz w:val="20"/>
                <w:szCs w:val="20"/>
                <w:lang w:eastAsia="zh-CN"/>
              </w:rPr>
              <w:t xml:space="preserve"> due to uneven surfaces</w:t>
            </w:r>
          </w:p>
        </w:tc>
        <w:tc>
          <w:tcPr>
            <w:tcW w:w="950" w:type="dxa"/>
            <w:tcBorders>
              <w:top w:val="nil"/>
              <w:left w:val="nil"/>
              <w:bottom w:val="nil"/>
              <w:right w:val="nil"/>
            </w:tcBorders>
            <w:shd w:val="clear" w:color="000000" w:fill="BDD7EE"/>
            <w:noWrap/>
            <w:vAlign w:val="center"/>
            <w:hideMark/>
          </w:tcPr>
          <w:p w14:paraId="67E7EAB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723461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8428153" w14:textId="77777777" w:rsidTr="009817C6">
        <w:trPr>
          <w:trHeight w:val="270"/>
        </w:trPr>
        <w:tc>
          <w:tcPr>
            <w:tcW w:w="7854" w:type="dxa"/>
            <w:tcBorders>
              <w:top w:val="nil"/>
              <w:left w:val="nil"/>
              <w:bottom w:val="nil"/>
              <w:right w:val="nil"/>
            </w:tcBorders>
            <w:shd w:val="clear" w:color="auto" w:fill="auto"/>
            <w:vAlign w:val="center"/>
            <w:hideMark/>
          </w:tcPr>
          <w:p w14:paraId="220E7C0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There is lot of maintenance required for footpaths</w:t>
            </w:r>
          </w:p>
        </w:tc>
        <w:tc>
          <w:tcPr>
            <w:tcW w:w="950" w:type="dxa"/>
            <w:tcBorders>
              <w:top w:val="nil"/>
              <w:left w:val="nil"/>
              <w:bottom w:val="nil"/>
              <w:right w:val="nil"/>
            </w:tcBorders>
            <w:shd w:val="clear" w:color="auto" w:fill="auto"/>
            <w:noWrap/>
            <w:vAlign w:val="center"/>
            <w:hideMark/>
          </w:tcPr>
          <w:p w14:paraId="20B91A7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839461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019E673" w14:textId="77777777" w:rsidTr="009817C6">
        <w:trPr>
          <w:trHeight w:val="270"/>
        </w:trPr>
        <w:tc>
          <w:tcPr>
            <w:tcW w:w="7854" w:type="dxa"/>
            <w:tcBorders>
              <w:top w:val="nil"/>
              <w:left w:val="nil"/>
              <w:bottom w:val="nil"/>
              <w:right w:val="nil"/>
            </w:tcBorders>
            <w:shd w:val="clear" w:color="000000" w:fill="BDD7EE"/>
            <w:vAlign w:val="center"/>
            <w:hideMark/>
          </w:tcPr>
          <w:p w14:paraId="3A6823F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There should be a separate lane for bike riders</w:t>
            </w:r>
          </w:p>
        </w:tc>
        <w:tc>
          <w:tcPr>
            <w:tcW w:w="950" w:type="dxa"/>
            <w:tcBorders>
              <w:top w:val="nil"/>
              <w:left w:val="nil"/>
              <w:bottom w:val="nil"/>
              <w:right w:val="nil"/>
            </w:tcBorders>
            <w:shd w:val="clear" w:color="000000" w:fill="BDD7EE"/>
            <w:noWrap/>
            <w:vAlign w:val="center"/>
            <w:hideMark/>
          </w:tcPr>
          <w:p w14:paraId="4839B51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8E624A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B10BD51" w14:textId="77777777" w:rsidTr="009817C6">
        <w:trPr>
          <w:trHeight w:val="270"/>
        </w:trPr>
        <w:tc>
          <w:tcPr>
            <w:tcW w:w="7854" w:type="dxa"/>
            <w:tcBorders>
              <w:top w:val="nil"/>
              <w:left w:val="nil"/>
              <w:bottom w:val="nil"/>
              <w:right w:val="nil"/>
            </w:tcBorders>
            <w:shd w:val="clear" w:color="auto" w:fill="auto"/>
            <w:vAlign w:val="center"/>
            <w:hideMark/>
          </w:tcPr>
          <w:p w14:paraId="5CAAAF4E"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1B1421E6"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6E6530D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7287AC5"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0C3BB242"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General positive comments</w:t>
            </w:r>
          </w:p>
        </w:tc>
        <w:tc>
          <w:tcPr>
            <w:tcW w:w="222" w:type="dxa"/>
            <w:vAlign w:val="center"/>
            <w:hideMark/>
          </w:tcPr>
          <w:p w14:paraId="69323BA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30C7D78" w14:textId="77777777" w:rsidTr="009817C6">
        <w:trPr>
          <w:trHeight w:val="270"/>
        </w:trPr>
        <w:tc>
          <w:tcPr>
            <w:tcW w:w="7854" w:type="dxa"/>
            <w:tcBorders>
              <w:top w:val="nil"/>
              <w:left w:val="nil"/>
              <w:bottom w:val="nil"/>
              <w:right w:val="nil"/>
            </w:tcBorders>
            <w:shd w:val="clear" w:color="auto" w:fill="auto"/>
            <w:vAlign w:val="center"/>
            <w:hideMark/>
          </w:tcPr>
          <w:p w14:paraId="76FABB5E"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noWrap/>
            <w:vAlign w:val="center"/>
            <w:hideMark/>
          </w:tcPr>
          <w:p w14:paraId="0BF30342"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04D0A31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CCAEC9E" w14:textId="77777777" w:rsidTr="009817C6">
        <w:trPr>
          <w:trHeight w:val="270"/>
        </w:trPr>
        <w:tc>
          <w:tcPr>
            <w:tcW w:w="7854" w:type="dxa"/>
            <w:tcBorders>
              <w:top w:val="nil"/>
              <w:left w:val="nil"/>
              <w:bottom w:val="nil"/>
              <w:right w:val="nil"/>
            </w:tcBorders>
            <w:shd w:val="clear" w:color="000000" w:fill="BDD7EE"/>
            <w:vAlign w:val="center"/>
            <w:hideMark/>
          </w:tcPr>
          <w:p w14:paraId="21364A9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Happy with service when I have a question for the Council</w:t>
            </w:r>
          </w:p>
        </w:tc>
        <w:tc>
          <w:tcPr>
            <w:tcW w:w="950" w:type="dxa"/>
            <w:tcBorders>
              <w:top w:val="nil"/>
              <w:left w:val="nil"/>
              <w:bottom w:val="nil"/>
              <w:right w:val="nil"/>
            </w:tcBorders>
            <w:shd w:val="clear" w:color="000000" w:fill="BDD7EE"/>
            <w:noWrap/>
            <w:vAlign w:val="center"/>
            <w:hideMark/>
          </w:tcPr>
          <w:p w14:paraId="3AD7A50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DE3874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5AB9B75" w14:textId="77777777" w:rsidTr="009817C6">
        <w:trPr>
          <w:trHeight w:val="270"/>
        </w:trPr>
        <w:tc>
          <w:tcPr>
            <w:tcW w:w="7854" w:type="dxa"/>
            <w:tcBorders>
              <w:top w:val="nil"/>
              <w:left w:val="nil"/>
              <w:bottom w:val="nil"/>
              <w:right w:val="nil"/>
            </w:tcBorders>
            <w:shd w:val="clear" w:color="auto" w:fill="auto"/>
            <w:vAlign w:val="center"/>
            <w:hideMark/>
          </w:tcPr>
          <w:p w14:paraId="2FE43A3F"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Keep up the good work</w:t>
            </w:r>
          </w:p>
        </w:tc>
        <w:tc>
          <w:tcPr>
            <w:tcW w:w="950" w:type="dxa"/>
            <w:tcBorders>
              <w:top w:val="nil"/>
              <w:left w:val="nil"/>
              <w:bottom w:val="nil"/>
              <w:right w:val="nil"/>
            </w:tcBorders>
            <w:shd w:val="clear" w:color="auto" w:fill="auto"/>
            <w:noWrap/>
            <w:vAlign w:val="center"/>
            <w:hideMark/>
          </w:tcPr>
          <w:p w14:paraId="619B5C5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032BDE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C9075A3" w14:textId="77777777" w:rsidTr="009817C6">
        <w:trPr>
          <w:trHeight w:val="270"/>
        </w:trPr>
        <w:tc>
          <w:tcPr>
            <w:tcW w:w="7854" w:type="dxa"/>
            <w:tcBorders>
              <w:top w:val="nil"/>
              <w:left w:val="nil"/>
              <w:bottom w:val="nil"/>
              <w:right w:val="nil"/>
            </w:tcBorders>
            <w:shd w:val="clear" w:color="000000" w:fill="BDD7EE"/>
            <w:vAlign w:val="center"/>
            <w:hideMark/>
          </w:tcPr>
          <w:p w14:paraId="3377CA38"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 Council is wonderful and marvellous</w:t>
            </w:r>
          </w:p>
        </w:tc>
        <w:tc>
          <w:tcPr>
            <w:tcW w:w="950" w:type="dxa"/>
            <w:tcBorders>
              <w:top w:val="nil"/>
              <w:left w:val="nil"/>
              <w:bottom w:val="nil"/>
              <w:right w:val="nil"/>
            </w:tcBorders>
            <w:shd w:val="clear" w:color="000000" w:fill="BDD7EE"/>
            <w:noWrap/>
            <w:vAlign w:val="center"/>
            <w:hideMark/>
          </w:tcPr>
          <w:p w14:paraId="1595A3B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8B616A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D196DDC" w14:textId="77777777" w:rsidTr="009817C6">
        <w:trPr>
          <w:trHeight w:val="270"/>
        </w:trPr>
        <w:tc>
          <w:tcPr>
            <w:tcW w:w="7854" w:type="dxa"/>
            <w:tcBorders>
              <w:top w:val="nil"/>
              <w:left w:val="nil"/>
              <w:bottom w:val="nil"/>
              <w:right w:val="nil"/>
            </w:tcBorders>
            <w:shd w:val="clear" w:color="auto" w:fill="auto"/>
            <w:vAlign w:val="center"/>
            <w:hideMark/>
          </w:tcPr>
          <w:p w14:paraId="7CFDCE0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We like living in Bayside</w:t>
            </w:r>
          </w:p>
        </w:tc>
        <w:tc>
          <w:tcPr>
            <w:tcW w:w="950" w:type="dxa"/>
            <w:tcBorders>
              <w:top w:val="nil"/>
              <w:left w:val="nil"/>
              <w:bottom w:val="nil"/>
              <w:right w:val="nil"/>
            </w:tcBorders>
            <w:shd w:val="clear" w:color="auto" w:fill="auto"/>
            <w:noWrap/>
            <w:vAlign w:val="center"/>
            <w:hideMark/>
          </w:tcPr>
          <w:p w14:paraId="2FD6887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43EED1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8DEF576" w14:textId="77777777" w:rsidTr="009817C6">
        <w:trPr>
          <w:trHeight w:val="270"/>
        </w:trPr>
        <w:tc>
          <w:tcPr>
            <w:tcW w:w="7854" w:type="dxa"/>
            <w:tcBorders>
              <w:top w:val="nil"/>
              <w:left w:val="nil"/>
              <w:bottom w:val="nil"/>
              <w:right w:val="nil"/>
            </w:tcBorders>
            <w:shd w:val="clear" w:color="000000" w:fill="BDD7EE"/>
            <w:vAlign w:val="center"/>
            <w:hideMark/>
          </w:tcPr>
          <w:p w14:paraId="23984BB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You did a good job</w:t>
            </w:r>
          </w:p>
        </w:tc>
        <w:tc>
          <w:tcPr>
            <w:tcW w:w="950" w:type="dxa"/>
            <w:tcBorders>
              <w:top w:val="nil"/>
              <w:left w:val="nil"/>
              <w:bottom w:val="nil"/>
              <w:right w:val="nil"/>
            </w:tcBorders>
            <w:shd w:val="clear" w:color="000000" w:fill="BDD7EE"/>
            <w:noWrap/>
            <w:vAlign w:val="center"/>
            <w:hideMark/>
          </w:tcPr>
          <w:p w14:paraId="249E820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FF0183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E2216A5" w14:textId="77777777" w:rsidTr="009817C6">
        <w:trPr>
          <w:trHeight w:val="270"/>
        </w:trPr>
        <w:tc>
          <w:tcPr>
            <w:tcW w:w="7854" w:type="dxa"/>
            <w:tcBorders>
              <w:top w:val="nil"/>
              <w:left w:val="nil"/>
              <w:bottom w:val="nil"/>
              <w:right w:val="nil"/>
            </w:tcBorders>
            <w:shd w:val="clear" w:color="auto" w:fill="auto"/>
            <w:vAlign w:val="center"/>
            <w:hideMark/>
          </w:tcPr>
          <w:p w14:paraId="4C7BA248"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3E0D8C02"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28C0F92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D65BD94"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4CCB7F7F"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Community facilities / services</w:t>
            </w:r>
          </w:p>
        </w:tc>
        <w:tc>
          <w:tcPr>
            <w:tcW w:w="222" w:type="dxa"/>
            <w:vAlign w:val="center"/>
            <w:hideMark/>
          </w:tcPr>
          <w:p w14:paraId="35E716E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F479F16" w14:textId="77777777" w:rsidTr="009817C6">
        <w:trPr>
          <w:trHeight w:val="270"/>
        </w:trPr>
        <w:tc>
          <w:tcPr>
            <w:tcW w:w="7854" w:type="dxa"/>
            <w:tcBorders>
              <w:top w:val="nil"/>
              <w:left w:val="nil"/>
              <w:bottom w:val="nil"/>
              <w:right w:val="nil"/>
            </w:tcBorders>
            <w:shd w:val="clear" w:color="auto" w:fill="auto"/>
            <w:vAlign w:val="center"/>
            <w:hideMark/>
          </w:tcPr>
          <w:p w14:paraId="4326E308"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vAlign w:val="center"/>
            <w:hideMark/>
          </w:tcPr>
          <w:p w14:paraId="45E084F2"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515905F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152185F" w14:textId="77777777" w:rsidTr="009817C6">
        <w:trPr>
          <w:trHeight w:val="270"/>
        </w:trPr>
        <w:tc>
          <w:tcPr>
            <w:tcW w:w="7854" w:type="dxa"/>
            <w:tcBorders>
              <w:top w:val="nil"/>
              <w:left w:val="nil"/>
              <w:bottom w:val="nil"/>
              <w:right w:val="nil"/>
            </w:tcBorders>
            <w:shd w:val="clear" w:color="000000" w:fill="BDD7EE"/>
            <w:vAlign w:val="center"/>
            <w:hideMark/>
          </w:tcPr>
          <w:p w14:paraId="59AF099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Disappointed with the proposed netball courts</w:t>
            </w:r>
          </w:p>
        </w:tc>
        <w:tc>
          <w:tcPr>
            <w:tcW w:w="950" w:type="dxa"/>
            <w:tcBorders>
              <w:top w:val="nil"/>
              <w:left w:val="nil"/>
              <w:bottom w:val="nil"/>
              <w:right w:val="nil"/>
            </w:tcBorders>
            <w:shd w:val="clear" w:color="000000" w:fill="BDD7EE"/>
            <w:noWrap/>
            <w:vAlign w:val="center"/>
            <w:hideMark/>
          </w:tcPr>
          <w:p w14:paraId="2B0F2C8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02C5F5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D349C49" w14:textId="77777777" w:rsidTr="009817C6">
        <w:trPr>
          <w:trHeight w:val="270"/>
        </w:trPr>
        <w:tc>
          <w:tcPr>
            <w:tcW w:w="7854" w:type="dxa"/>
            <w:tcBorders>
              <w:top w:val="nil"/>
              <w:left w:val="nil"/>
              <w:bottom w:val="nil"/>
              <w:right w:val="nil"/>
            </w:tcBorders>
            <w:shd w:val="clear" w:color="auto" w:fill="auto"/>
            <w:vAlign w:val="center"/>
            <w:hideMark/>
          </w:tcPr>
          <w:p w14:paraId="057DBBD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More consideration for elderly residents and their needs</w:t>
            </w:r>
          </w:p>
        </w:tc>
        <w:tc>
          <w:tcPr>
            <w:tcW w:w="950" w:type="dxa"/>
            <w:tcBorders>
              <w:top w:val="nil"/>
              <w:left w:val="nil"/>
              <w:bottom w:val="nil"/>
              <w:right w:val="nil"/>
            </w:tcBorders>
            <w:shd w:val="clear" w:color="auto" w:fill="auto"/>
            <w:noWrap/>
            <w:vAlign w:val="center"/>
            <w:hideMark/>
          </w:tcPr>
          <w:p w14:paraId="439C32B2"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A51BFB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A602671" w14:textId="77777777" w:rsidTr="009817C6">
        <w:trPr>
          <w:trHeight w:val="270"/>
        </w:trPr>
        <w:tc>
          <w:tcPr>
            <w:tcW w:w="7854" w:type="dxa"/>
            <w:tcBorders>
              <w:top w:val="nil"/>
              <w:left w:val="nil"/>
              <w:bottom w:val="nil"/>
              <w:right w:val="nil"/>
            </w:tcBorders>
            <w:shd w:val="clear" w:color="000000" w:fill="BDD7EE"/>
            <w:vAlign w:val="center"/>
            <w:hideMark/>
          </w:tcPr>
          <w:p w14:paraId="365C56F7"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Need more facilities for youth</w:t>
            </w:r>
          </w:p>
        </w:tc>
        <w:tc>
          <w:tcPr>
            <w:tcW w:w="950" w:type="dxa"/>
            <w:tcBorders>
              <w:top w:val="nil"/>
              <w:left w:val="nil"/>
              <w:bottom w:val="nil"/>
              <w:right w:val="nil"/>
            </w:tcBorders>
            <w:shd w:val="clear" w:color="000000" w:fill="BDD7EE"/>
            <w:noWrap/>
            <w:vAlign w:val="center"/>
            <w:hideMark/>
          </w:tcPr>
          <w:p w14:paraId="0F810F4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53416E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767200B" w14:textId="77777777" w:rsidTr="009817C6">
        <w:trPr>
          <w:trHeight w:val="270"/>
        </w:trPr>
        <w:tc>
          <w:tcPr>
            <w:tcW w:w="7854" w:type="dxa"/>
            <w:tcBorders>
              <w:top w:val="nil"/>
              <w:left w:val="nil"/>
              <w:bottom w:val="nil"/>
              <w:right w:val="nil"/>
            </w:tcBorders>
            <w:shd w:val="clear" w:color="auto" w:fill="auto"/>
            <w:vAlign w:val="center"/>
            <w:hideMark/>
          </w:tcPr>
          <w:p w14:paraId="75AF7432" w14:textId="25AEBC8B"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Would like </w:t>
            </w:r>
            <w:r w:rsidR="00EE0C12" w:rsidRPr="00052DD2">
              <w:rPr>
                <w:rFonts w:eastAsia="Times New Roman"/>
                <w:sz w:val="20"/>
                <w:szCs w:val="20"/>
                <w:lang w:eastAsia="zh-CN"/>
              </w:rPr>
              <w:t>to</w:t>
            </w:r>
            <w:r w:rsidRPr="00052DD2">
              <w:rPr>
                <w:rFonts w:eastAsia="Times New Roman"/>
                <w:sz w:val="20"/>
                <w:szCs w:val="20"/>
                <w:lang w:eastAsia="zh-CN"/>
              </w:rPr>
              <w:t xml:space="preserve"> see a pool and sporting complex in the area </w:t>
            </w:r>
            <w:r w:rsidR="00EE0C12" w:rsidRPr="00052DD2">
              <w:rPr>
                <w:rFonts w:eastAsia="Times New Roman"/>
                <w:sz w:val="20"/>
                <w:szCs w:val="20"/>
                <w:lang w:eastAsia="zh-CN"/>
              </w:rPr>
              <w:t>like</w:t>
            </w:r>
            <w:r w:rsidRPr="00052DD2">
              <w:rPr>
                <w:rFonts w:eastAsia="Times New Roman"/>
                <w:sz w:val="20"/>
                <w:szCs w:val="20"/>
                <w:lang w:eastAsia="zh-CN"/>
              </w:rPr>
              <w:t xml:space="preserve"> Glen Eira GESAC complex</w:t>
            </w:r>
          </w:p>
        </w:tc>
        <w:tc>
          <w:tcPr>
            <w:tcW w:w="950" w:type="dxa"/>
            <w:tcBorders>
              <w:top w:val="nil"/>
              <w:left w:val="nil"/>
              <w:bottom w:val="nil"/>
              <w:right w:val="nil"/>
            </w:tcBorders>
            <w:shd w:val="clear" w:color="auto" w:fill="auto"/>
            <w:noWrap/>
            <w:vAlign w:val="center"/>
            <w:hideMark/>
          </w:tcPr>
          <w:p w14:paraId="6709966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5DAD69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492CDC4" w14:textId="77777777" w:rsidTr="009817C6">
        <w:trPr>
          <w:trHeight w:val="270"/>
        </w:trPr>
        <w:tc>
          <w:tcPr>
            <w:tcW w:w="7854" w:type="dxa"/>
            <w:tcBorders>
              <w:top w:val="nil"/>
              <w:left w:val="nil"/>
              <w:bottom w:val="nil"/>
              <w:right w:val="nil"/>
            </w:tcBorders>
            <w:shd w:val="clear" w:color="auto" w:fill="auto"/>
            <w:vAlign w:val="center"/>
            <w:hideMark/>
          </w:tcPr>
          <w:p w14:paraId="7A452108"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49112458"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31AC284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72CB55B"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7EECB017"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Rates / financial management</w:t>
            </w:r>
          </w:p>
        </w:tc>
        <w:tc>
          <w:tcPr>
            <w:tcW w:w="222" w:type="dxa"/>
            <w:vAlign w:val="center"/>
            <w:hideMark/>
          </w:tcPr>
          <w:p w14:paraId="592C650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534D74E" w14:textId="77777777" w:rsidTr="009817C6">
        <w:trPr>
          <w:trHeight w:val="270"/>
        </w:trPr>
        <w:tc>
          <w:tcPr>
            <w:tcW w:w="7854" w:type="dxa"/>
            <w:tcBorders>
              <w:top w:val="nil"/>
              <w:left w:val="nil"/>
              <w:bottom w:val="nil"/>
              <w:right w:val="nil"/>
            </w:tcBorders>
            <w:shd w:val="clear" w:color="auto" w:fill="auto"/>
            <w:vAlign w:val="center"/>
            <w:hideMark/>
          </w:tcPr>
          <w:p w14:paraId="2936288B"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vAlign w:val="center"/>
            <w:hideMark/>
          </w:tcPr>
          <w:p w14:paraId="1DBE3716"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2554119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10C980F" w14:textId="77777777" w:rsidTr="009817C6">
        <w:trPr>
          <w:trHeight w:val="270"/>
        </w:trPr>
        <w:tc>
          <w:tcPr>
            <w:tcW w:w="7854" w:type="dxa"/>
            <w:tcBorders>
              <w:top w:val="nil"/>
              <w:left w:val="nil"/>
              <w:bottom w:val="nil"/>
              <w:right w:val="nil"/>
            </w:tcBorders>
            <w:shd w:val="clear" w:color="000000" w:fill="BDD7EE"/>
            <w:vAlign w:val="center"/>
            <w:hideMark/>
          </w:tcPr>
          <w:p w14:paraId="77349D4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Look after rate payers rather than fining them</w:t>
            </w:r>
          </w:p>
        </w:tc>
        <w:tc>
          <w:tcPr>
            <w:tcW w:w="950" w:type="dxa"/>
            <w:tcBorders>
              <w:top w:val="nil"/>
              <w:left w:val="nil"/>
              <w:bottom w:val="nil"/>
              <w:right w:val="nil"/>
            </w:tcBorders>
            <w:shd w:val="clear" w:color="000000" w:fill="BDD7EE"/>
            <w:noWrap/>
            <w:vAlign w:val="center"/>
            <w:hideMark/>
          </w:tcPr>
          <w:p w14:paraId="3883AE9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ECE07C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AB2F314" w14:textId="77777777" w:rsidTr="009817C6">
        <w:trPr>
          <w:trHeight w:val="270"/>
        </w:trPr>
        <w:tc>
          <w:tcPr>
            <w:tcW w:w="7854" w:type="dxa"/>
            <w:tcBorders>
              <w:top w:val="nil"/>
              <w:left w:val="nil"/>
              <w:bottom w:val="nil"/>
              <w:right w:val="nil"/>
            </w:tcBorders>
            <w:shd w:val="clear" w:color="auto" w:fill="auto"/>
            <w:vAlign w:val="center"/>
            <w:hideMark/>
          </w:tcPr>
          <w:p w14:paraId="4B32579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Rates increased more than the inflation</w:t>
            </w:r>
          </w:p>
        </w:tc>
        <w:tc>
          <w:tcPr>
            <w:tcW w:w="950" w:type="dxa"/>
            <w:tcBorders>
              <w:top w:val="nil"/>
              <w:left w:val="nil"/>
              <w:bottom w:val="nil"/>
              <w:right w:val="nil"/>
            </w:tcBorders>
            <w:shd w:val="clear" w:color="auto" w:fill="auto"/>
            <w:noWrap/>
            <w:vAlign w:val="center"/>
            <w:hideMark/>
          </w:tcPr>
          <w:p w14:paraId="6556CAB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DAAC0C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C4B6C05" w14:textId="77777777" w:rsidTr="009817C6">
        <w:trPr>
          <w:trHeight w:val="270"/>
        </w:trPr>
        <w:tc>
          <w:tcPr>
            <w:tcW w:w="7854" w:type="dxa"/>
            <w:tcBorders>
              <w:top w:val="nil"/>
              <w:left w:val="nil"/>
              <w:bottom w:val="nil"/>
              <w:right w:val="nil"/>
            </w:tcBorders>
            <w:shd w:val="clear" w:color="000000" w:fill="BDD7EE"/>
            <w:vAlign w:val="center"/>
            <w:hideMark/>
          </w:tcPr>
          <w:p w14:paraId="2E241D1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Spend on things other than sports grounds</w:t>
            </w:r>
          </w:p>
        </w:tc>
        <w:tc>
          <w:tcPr>
            <w:tcW w:w="950" w:type="dxa"/>
            <w:tcBorders>
              <w:top w:val="nil"/>
              <w:left w:val="nil"/>
              <w:bottom w:val="nil"/>
              <w:right w:val="nil"/>
            </w:tcBorders>
            <w:shd w:val="clear" w:color="000000" w:fill="BDD7EE"/>
            <w:noWrap/>
            <w:vAlign w:val="center"/>
            <w:hideMark/>
          </w:tcPr>
          <w:p w14:paraId="3A7D82A7"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C0A257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EDC1FC5" w14:textId="77777777" w:rsidTr="009817C6">
        <w:trPr>
          <w:trHeight w:val="270"/>
        </w:trPr>
        <w:tc>
          <w:tcPr>
            <w:tcW w:w="7854" w:type="dxa"/>
            <w:tcBorders>
              <w:top w:val="nil"/>
              <w:left w:val="nil"/>
              <w:bottom w:val="nil"/>
              <w:right w:val="nil"/>
            </w:tcBorders>
            <w:shd w:val="clear" w:color="auto" w:fill="auto"/>
            <w:vAlign w:val="center"/>
            <w:hideMark/>
          </w:tcPr>
          <w:p w14:paraId="647BBAF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Too much money spent on sports grounds (a sport ground was redone 3 times apparently)</w:t>
            </w:r>
          </w:p>
        </w:tc>
        <w:tc>
          <w:tcPr>
            <w:tcW w:w="950" w:type="dxa"/>
            <w:tcBorders>
              <w:top w:val="nil"/>
              <w:left w:val="nil"/>
              <w:bottom w:val="nil"/>
              <w:right w:val="nil"/>
            </w:tcBorders>
            <w:shd w:val="clear" w:color="auto" w:fill="auto"/>
            <w:noWrap/>
            <w:vAlign w:val="center"/>
            <w:hideMark/>
          </w:tcPr>
          <w:p w14:paraId="79C10DB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E3914B3"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16EA507" w14:textId="77777777" w:rsidTr="009817C6">
        <w:trPr>
          <w:trHeight w:val="255"/>
        </w:trPr>
        <w:tc>
          <w:tcPr>
            <w:tcW w:w="7854" w:type="dxa"/>
            <w:tcBorders>
              <w:top w:val="nil"/>
              <w:left w:val="nil"/>
              <w:bottom w:val="nil"/>
              <w:right w:val="nil"/>
            </w:tcBorders>
            <w:shd w:val="clear" w:color="auto" w:fill="auto"/>
            <w:vAlign w:val="center"/>
            <w:hideMark/>
          </w:tcPr>
          <w:p w14:paraId="0DBBB571"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752C60AD"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4285C8A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E1F4E8B"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2CBDBD89"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Animal management</w:t>
            </w:r>
          </w:p>
        </w:tc>
        <w:tc>
          <w:tcPr>
            <w:tcW w:w="222" w:type="dxa"/>
            <w:vAlign w:val="center"/>
            <w:hideMark/>
          </w:tcPr>
          <w:p w14:paraId="061CE8E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84FBB87" w14:textId="77777777" w:rsidTr="009817C6">
        <w:trPr>
          <w:trHeight w:val="270"/>
        </w:trPr>
        <w:tc>
          <w:tcPr>
            <w:tcW w:w="7854" w:type="dxa"/>
            <w:tcBorders>
              <w:top w:val="nil"/>
              <w:left w:val="nil"/>
              <w:bottom w:val="nil"/>
              <w:right w:val="nil"/>
            </w:tcBorders>
            <w:shd w:val="clear" w:color="auto" w:fill="auto"/>
            <w:vAlign w:val="center"/>
            <w:hideMark/>
          </w:tcPr>
          <w:p w14:paraId="3214EA90"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noWrap/>
            <w:vAlign w:val="center"/>
            <w:hideMark/>
          </w:tcPr>
          <w:p w14:paraId="67775566"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6814280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5EFB4EB" w14:textId="77777777" w:rsidTr="009817C6">
        <w:trPr>
          <w:trHeight w:val="270"/>
        </w:trPr>
        <w:tc>
          <w:tcPr>
            <w:tcW w:w="7854" w:type="dxa"/>
            <w:tcBorders>
              <w:top w:val="nil"/>
              <w:left w:val="nil"/>
              <w:bottom w:val="nil"/>
              <w:right w:val="nil"/>
            </w:tcBorders>
            <w:shd w:val="clear" w:color="000000" w:fill="BDD7EE"/>
            <w:vAlign w:val="center"/>
            <w:hideMark/>
          </w:tcPr>
          <w:p w14:paraId="55DA0BF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Dog off leash</w:t>
            </w:r>
          </w:p>
        </w:tc>
        <w:tc>
          <w:tcPr>
            <w:tcW w:w="950" w:type="dxa"/>
            <w:tcBorders>
              <w:top w:val="nil"/>
              <w:left w:val="nil"/>
              <w:bottom w:val="nil"/>
              <w:right w:val="nil"/>
            </w:tcBorders>
            <w:shd w:val="clear" w:color="000000" w:fill="BDD7EE"/>
            <w:noWrap/>
            <w:vAlign w:val="center"/>
            <w:hideMark/>
          </w:tcPr>
          <w:p w14:paraId="290A38C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8321F84"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9A230A3" w14:textId="77777777" w:rsidTr="009817C6">
        <w:trPr>
          <w:trHeight w:val="270"/>
        </w:trPr>
        <w:tc>
          <w:tcPr>
            <w:tcW w:w="7854" w:type="dxa"/>
            <w:tcBorders>
              <w:top w:val="nil"/>
              <w:left w:val="nil"/>
              <w:bottom w:val="nil"/>
              <w:right w:val="nil"/>
            </w:tcBorders>
            <w:shd w:val="clear" w:color="auto" w:fill="auto"/>
            <w:vAlign w:val="center"/>
            <w:hideMark/>
          </w:tcPr>
          <w:p w14:paraId="57FC440E"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Neighbours have loud dogs that always bark</w:t>
            </w:r>
          </w:p>
        </w:tc>
        <w:tc>
          <w:tcPr>
            <w:tcW w:w="950" w:type="dxa"/>
            <w:tcBorders>
              <w:top w:val="nil"/>
              <w:left w:val="nil"/>
              <w:bottom w:val="nil"/>
              <w:right w:val="nil"/>
            </w:tcBorders>
            <w:shd w:val="clear" w:color="auto" w:fill="auto"/>
            <w:noWrap/>
            <w:vAlign w:val="center"/>
            <w:hideMark/>
          </w:tcPr>
          <w:p w14:paraId="03CBBF21"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A7019F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0ECC12B" w14:textId="77777777" w:rsidTr="009817C6">
        <w:trPr>
          <w:trHeight w:val="270"/>
        </w:trPr>
        <w:tc>
          <w:tcPr>
            <w:tcW w:w="7854" w:type="dxa"/>
            <w:tcBorders>
              <w:top w:val="nil"/>
              <w:left w:val="nil"/>
              <w:bottom w:val="nil"/>
              <w:right w:val="nil"/>
            </w:tcBorders>
            <w:shd w:val="clear" w:color="000000" w:fill="BDD7EE"/>
            <w:vAlign w:val="center"/>
            <w:hideMark/>
          </w:tcPr>
          <w:p w14:paraId="5E30D7B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There was an issue with a violent dog attack on the family dog that the Council was unresponsive to.  The incident required the family dog to stay at the vet for several days</w:t>
            </w:r>
          </w:p>
        </w:tc>
        <w:tc>
          <w:tcPr>
            <w:tcW w:w="950" w:type="dxa"/>
            <w:tcBorders>
              <w:top w:val="nil"/>
              <w:left w:val="nil"/>
              <w:bottom w:val="nil"/>
              <w:right w:val="nil"/>
            </w:tcBorders>
            <w:shd w:val="clear" w:color="000000" w:fill="BDD7EE"/>
            <w:noWrap/>
            <w:vAlign w:val="center"/>
            <w:hideMark/>
          </w:tcPr>
          <w:p w14:paraId="12D0AD7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6A9AD51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333C62F" w14:textId="77777777" w:rsidTr="009817C6">
        <w:trPr>
          <w:trHeight w:val="270"/>
        </w:trPr>
        <w:tc>
          <w:tcPr>
            <w:tcW w:w="7854" w:type="dxa"/>
            <w:tcBorders>
              <w:top w:val="nil"/>
              <w:left w:val="nil"/>
              <w:bottom w:val="nil"/>
              <w:right w:val="nil"/>
            </w:tcBorders>
            <w:shd w:val="clear" w:color="auto" w:fill="auto"/>
            <w:vAlign w:val="center"/>
            <w:hideMark/>
          </w:tcPr>
          <w:p w14:paraId="25BB8037"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25327F8B"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1D53CED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6000CBB"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6446C101"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Cleanliness of areas</w:t>
            </w:r>
          </w:p>
        </w:tc>
        <w:tc>
          <w:tcPr>
            <w:tcW w:w="222" w:type="dxa"/>
            <w:vAlign w:val="center"/>
            <w:hideMark/>
          </w:tcPr>
          <w:p w14:paraId="09672B98"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54E5C2F" w14:textId="77777777" w:rsidTr="009817C6">
        <w:trPr>
          <w:trHeight w:val="270"/>
        </w:trPr>
        <w:tc>
          <w:tcPr>
            <w:tcW w:w="7854" w:type="dxa"/>
            <w:tcBorders>
              <w:top w:val="nil"/>
              <w:left w:val="nil"/>
              <w:bottom w:val="nil"/>
              <w:right w:val="nil"/>
            </w:tcBorders>
            <w:shd w:val="clear" w:color="auto" w:fill="auto"/>
            <w:vAlign w:val="center"/>
            <w:hideMark/>
          </w:tcPr>
          <w:p w14:paraId="5AF549B5"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noWrap/>
            <w:vAlign w:val="center"/>
            <w:hideMark/>
          </w:tcPr>
          <w:p w14:paraId="0F19948D"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636498F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FE3D259" w14:textId="77777777" w:rsidTr="009817C6">
        <w:trPr>
          <w:trHeight w:val="270"/>
        </w:trPr>
        <w:tc>
          <w:tcPr>
            <w:tcW w:w="7854" w:type="dxa"/>
            <w:tcBorders>
              <w:top w:val="nil"/>
              <w:left w:val="nil"/>
              <w:bottom w:val="nil"/>
              <w:right w:val="nil"/>
            </w:tcBorders>
            <w:shd w:val="clear" w:color="000000" w:fill="BDD7EE"/>
            <w:vAlign w:val="center"/>
            <w:hideMark/>
          </w:tcPr>
          <w:p w14:paraId="4A333FF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Clean the littering on streets</w:t>
            </w:r>
          </w:p>
        </w:tc>
        <w:tc>
          <w:tcPr>
            <w:tcW w:w="950" w:type="dxa"/>
            <w:tcBorders>
              <w:top w:val="nil"/>
              <w:left w:val="nil"/>
              <w:bottom w:val="nil"/>
              <w:right w:val="nil"/>
            </w:tcBorders>
            <w:shd w:val="clear" w:color="000000" w:fill="BDD7EE"/>
            <w:noWrap/>
            <w:vAlign w:val="center"/>
            <w:hideMark/>
          </w:tcPr>
          <w:p w14:paraId="2B2A4FE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1485B5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14774FB" w14:textId="77777777" w:rsidTr="009817C6">
        <w:trPr>
          <w:trHeight w:val="270"/>
        </w:trPr>
        <w:tc>
          <w:tcPr>
            <w:tcW w:w="7854" w:type="dxa"/>
            <w:tcBorders>
              <w:top w:val="nil"/>
              <w:left w:val="nil"/>
              <w:bottom w:val="nil"/>
              <w:right w:val="nil"/>
            </w:tcBorders>
            <w:shd w:val="clear" w:color="auto" w:fill="auto"/>
            <w:vAlign w:val="center"/>
            <w:hideMark/>
          </w:tcPr>
          <w:p w14:paraId="0209625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Make public toilets cleaner</w:t>
            </w:r>
          </w:p>
        </w:tc>
        <w:tc>
          <w:tcPr>
            <w:tcW w:w="950" w:type="dxa"/>
            <w:tcBorders>
              <w:top w:val="nil"/>
              <w:left w:val="nil"/>
              <w:bottom w:val="nil"/>
              <w:right w:val="nil"/>
            </w:tcBorders>
            <w:shd w:val="clear" w:color="auto" w:fill="auto"/>
            <w:noWrap/>
            <w:vAlign w:val="center"/>
            <w:hideMark/>
          </w:tcPr>
          <w:p w14:paraId="3D0EA4C8"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75D46C3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3A66F9D8" w14:textId="77777777" w:rsidTr="009817C6">
        <w:trPr>
          <w:trHeight w:val="270"/>
        </w:trPr>
        <w:tc>
          <w:tcPr>
            <w:tcW w:w="7854" w:type="dxa"/>
            <w:tcBorders>
              <w:top w:val="nil"/>
              <w:left w:val="nil"/>
              <w:bottom w:val="nil"/>
              <w:right w:val="nil"/>
            </w:tcBorders>
            <w:shd w:val="clear" w:color="000000" w:fill="BDD7EE"/>
            <w:vAlign w:val="center"/>
            <w:hideMark/>
          </w:tcPr>
          <w:p w14:paraId="5D5FB1A6"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Please look into the complaints on litter and junk in front of public housing that I mentioned</w:t>
            </w:r>
          </w:p>
        </w:tc>
        <w:tc>
          <w:tcPr>
            <w:tcW w:w="950" w:type="dxa"/>
            <w:tcBorders>
              <w:top w:val="nil"/>
              <w:left w:val="nil"/>
              <w:bottom w:val="nil"/>
              <w:right w:val="nil"/>
            </w:tcBorders>
            <w:shd w:val="clear" w:color="000000" w:fill="BDD7EE"/>
            <w:noWrap/>
            <w:vAlign w:val="center"/>
            <w:hideMark/>
          </w:tcPr>
          <w:p w14:paraId="3B2F1FDF"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9E67D7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4317DD5" w14:textId="77777777" w:rsidTr="009817C6">
        <w:trPr>
          <w:trHeight w:val="270"/>
        </w:trPr>
        <w:tc>
          <w:tcPr>
            <w:tcW w:w="7854" w:type="dxa"/>
            <w:tcBorders>
              <w:top w:val="nil"/>
              <w:left w:val="nil"/>
              <w:bottom w:val="nil"/>
              <w:right w:val="nil"/>
            </w:tcBorders>
            <w:shd w:val="clear" w:color="auto" w:fill="auto"/>
            <w:vAlign w:val="center"/>
            <w:hideMark/>
          </w:tcPr>
          <w:p w14:paraId="1B8BAA3D"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580EA6AC"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451CFD62"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0FF5EB4"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79B51710" w14:textId="4D2EA40D"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 xml:space="preserve">Safety, </w:t>
            </w:r>
            <w:r w:rsidR="00EE0C12" w:rsidRPr="00052DD2">
              <w:rPr>
                <w:rFonts w:eastAsia="Times New Roman"/>
                <w:i/>
                <w:iCs/>
                <w:sz w:val="20"/>
                <w:szCs w:val="20"/>
                <w:lang w:eastAsia="zh-CN"/>
              </w:rPr>
              <w:t>policing,</w:t>
            </w:r>
            <w:r w:rsidRPr="00052DD2">
              <w:rPr>
                <w:rFonts w:eastAsia="Times New Roman"/>
                <w:i/>
                <w:iCs/>
                <w:sz w:val="20"/>
                <w:szCs w:val="20"/>
                <w:lang w:eastAsia="zh-CN"/>
              </w:rPr>
              <w:t xml:space="preserve"> and crime</w:t>
            </w:r>
          </w:p>
        </w:tc>
        <w:tc>
          <w:tcPr>
            <w:tcW w:w="222" w:type="dxa"/>
            <w:vAlign w:val="center"/>
            <w:hideMark/>
          </w:tcPr>
          <w:p w14:paraId="3342B3F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DC1D34D" w14:textId="77777777" w:rsidTr="009817C6">
        <w:trPr>
          <w:trHeight w:val="270"/>
        </w:trPr>
        <w:tc>
          <w:tcPr>
            <w:tcW w:w="7854" w:type="dxa"/>
            <w:tcBorders>
              <w:top w:val="nil"/>
              <w:left w:val="nil"/>
              <w:bottom w:val="nil"/>
              <w:right w:val="nil"/>
            </w:tcBorders>
            <w:shd w:val="clear" w:color="auto" w:fill="auto"/>
            <w:vAlign w:val="center"/>
            <w:hideMark/>
          </w:tcPr>
          <w:p w14:paraId="7FE0F3E8"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noWrap/>
            <w:vAlign w:val="center"/>
            <w:hideMark/>
          </w:tcPr>
          <w:p w14:paraId="73FA0749"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59F66D0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27ED8DA" w14:textId="77777777" w:rsidTr="009817C6">
        <w:trPr>
          <w:trHeight w:val="270"/>
        </w:trPr>
        <w:tc>
          <w:tcPr>
            <w:tcW w:w="7854" w:type="dxa"/>
            <w:tcBorders>
              <w:top w:val="nil"/>
              <w:left w:val="nil"/>
              <w:bottom w:val="nil"/>
              <w:right w:val="nil"/>
            </w:tcBorders>
            <w:shd w:val="clear" w:color="000000" w:fill="BDD7EE"/>
            <w:vAlign w:val="center"/>
            <w:hideMark/>
          </w:tcPr>
          <w:p w14:paraId="6FD4136D"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Safety concern regarding cyclists near the Little Brighton barbs (suggestion of bollards)</w:t>
            </w:r>
          </w:p>
        </w:tc>
        <w:tc>
          <w:tcPr>
            <w:tcW w:w="950" w:type="dxa"/>
            <w:tcBorders>
              <w:top w:val="nil"/>
              <w:left w:val="nil"/>
              <w:bottom w:val="nil"/>
              <w:right w:val="nil"/>
            </w:tcBorders>
            <w:shd w:val="clear" w:color="000000" w:fill="BDD7EE"/>
            <w:noWrap/>
            <w:vAlign w:val="center"/>
            <w:hideMark/>
          </w:tcPr>
          <w:p w14:paraId="35FA305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5A1E2BB0"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E1C3188" w14:textId="77777777" w:rsidTr="009817C6">
        <w:trPr>
          <w:trHeight w:val="270"/>
        </w:trPr>
        <w:tc>
          <w:tcPr>
            <w:tcW w:w="7854" w:type="dxa"/>
            <w:tcBorders>
              <w:top w:val="nil"/>
              <w:left w:val="nil"/>
              <w:bottom w:val="nil"/>
              <w:right w:val="nil"/>
            </w:tcBorders>
            <w:shd w:val="clear" w:color="auto" w:fill="auto"/>
            <w:vAlign w:val="center"/>
            <w:hideMark/>
          </w:tcPr>
          <w:p w14:paraId="6751FBD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Safety for cyclists</w:t>
            </w:r>
          </w:p>
        </w:tc>
        <w:tc>
          <w:tcPr>
            <w:tcW w:w="950" w:type="dxa"/>
            <w:tcBorders>
              <w:top w:val="nil"/>
              <w:left w:val="nil"/>
              <w:bottom w:val="nil"/>
              <w:right w:val="nil"/>
            </w:tcBorders>
            <w:shd w:val="clear" w:color="auto" w:fill="auto"/>
            <w:noWrap/>
            <w:vAlign w:val="center"/>
            <w:hideMark/>
          </w:tcPr>
          <w:p w14:paraId="4F37160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F543FB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544E773" w14:textId="77777777" w:rsidTr="009817C6">
        <w:trPr>
          <w:trHeight w:val="270"/>
        </w:trPr>
        <w:tc>
          <w:tcPr>
            <w:tcW w:w="7854" w:type="dxa"/>
            <w:tcBorders>
              <w:top w:val="nil"/>
              <w:left w:val="nil"/>
              <w:bottom w:val="nil"/>
              <w:right w:val="nil"/>
            </w:tcBorders>
            <w:shd w:val="clear" w:color="auto" w:fill="auto"/>
            <w:vAlign w:val="center"/>
            <w:hideMark/>
          </w:tcPr>
          <w:p w14:paraId="0AA50C25"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78CFA3D5"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50CD0BA7"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CE25EA2"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1F700231"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Drains and flooding</w:t>
            </w:r>
          </w:p>
        </w:tc>
        <w:tc>
          <w:tcPr>
            <w:tcW w:w="222" w:type="dxa"/>
            <w:vAlign w:val="center"/>
            <w:hideMark/>
          </w:tcPr>
          <w:p w14:paraId="2710DC5B"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10D3AEC" w14:textId="77777777" w:rsidTr="009817C6">
        <w:trPr>
          <w:trHeight w:val="270"/>
        </w:trPr>
        <w:tc>
          <w:tcPr>
            <w:tcW w:w="7854" w:type="dxa"/>
            <w:tcBorders>
              <w:top w:val="nil"/>
              <w:left w:val="nil"/>
              <w:bottom w:val="nil"/>
              <w:right w:val="nil"/>
            </w:tcBorders>
            <w:shd w:val="clear" w:color="auto" w:fill="auto"/>
            <w:vAlign w:val="center"/>
            <w:hideMark/>
          </w:tcPr>
          <w:p w14:paraId="235542F2"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vAlign w:val="center"/>
            <w:hideMark/>
          </w:tcPr>
          <w:p w14:paraId="18F60C71"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32480C5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92FD2C6" w14:textId="77777777" w:rsidTr="009817C6">
        <w:trPr>
          <w:trHeight w:val="270"/>
        </w:trPr>
        <w:tc>
          <w:tcPr>
            <w:tcW w:w="7854" w:type="dxa"/>
            <w:tcBorders>
              <w:top w:val="nil"/>
              <w:left w:val="nil"/>
              <w:bottom w:val="nil"/>
              <w:right w:val="nil"/>
            </w:tcBorders>
            <w:shd w:val="clear" w:color="000000" w:fill="BDD7EE"/>
            <w:vAlign w:val="center"/>
            <w:hideMark/>
          </w:tcPr>
          <w:p w14:paraId="439A2BC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Fix drainage problems</w:t>
            </w:r>
          </w:p>
        </w:tc>
        <w:tc>
          <w:tcPr>
            <w:tcW w:w="950" w:type="dxa"/>
            <w:tcBorders>
              <w:top w:val="nil"/>
              <w:left w:val="nil"/>
              <w:bottom w:val="nil"/>
              <w:right w:val="nil"/>
            </w:tcBorders>
            <w:shd w:val="clear" w:color="000000" w:fill="BDD7EE"/>
            <w:noWrap/>
            <w:vAlign w:val="center"/>
            <w:hideMark/>
          </w:tcPr>
          <w:p w14:paraId="0C8D518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47E37CF"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46DBC12" w14:textId="77777777" w:rsidTr="009817C6">
        <w:trPr>
          <w:trHeight w:val="270"/>
        </w:trPr>
        <w:tc>
          <w:tcPr>
            <w:tcW w:w="7854" w:type="dxa"/>
            <w:tcBorders>
              <w:top w:val="nil"/>
              <w:left w:val="nil"/>
              <w:bottom w:val="nil"/>
              <w:right w:val="nil"/>
            </w:tcBorders>
            <w:shd w:val="clear" w:color="auto" w:fill="auto"/>
            <w:vAlign w:val="center"/>
            <w:hideMark/>
          </w:tcPr>
          <w:p w14:paraId="5AB5AFD9"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07280156"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24C7EA21"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D35A0AF" w14:textId="77777777" w:rsidTr="009817C6">
        <w:trPr>
          <w:trHeight w:val="270"/>
        </w:trPr>
        <w:tc>
          <w:tcPr>
            <w:tcW w:w="8804" w:type="dxa"/>
            <w:gridSpan w:val="2"/>
            <w:tcBorders>
              <w:top w:val="single" w:sz="4" w:space="0" w:color="auto"/>
              <w:left w:val="nil"/>
              <w:bottom w:val="single" w:sz="4" w:space="0" w:color="auto"/>
              <w:right w:val="nil"/>
            </w:tcBorders>
            <w:shd w:val="clear" w:color="auto" w:fill="auto"/>
            <w:vAlign w:val="center"/>
            <w:hideMark/>
          </w:tcPr>
          <w:p w14:paraId="20D4CE57" w14:textId="77777777" w:rsidR="00052DD2" w:rsidRPr="00052DD2" w:rsidRDefault="00052DD2" w:rsidP="00052DD2">
            <w:pPr>
              <w:jc w:val="center"/>
              <w:rPr>
                <w:rFonts w:eastAsia="Times New Roman"/>
                <w:i/>
                <w:iCs/>
                <w:sz w:val="20"/>
                <w:szCs w:val="20"/>
                <w:lang w:eastAsia="zh-CN"/>
              </w:rPr>
            </w:pPr>
            <w:r w:rsidRPr="00052DD2">
              <w:rPr>
                <w:rFonts w:eastAsia="Times New Roman"/>
                <w:i/>
                <w:iCs/>
                <w:sz w:val="20"/>
                <w:szCs w:val="20"/>
                <w:lang w:eastAsia="zh-CN"/>
              </w:rPr>
              <w:t>Other</w:t>
            </w:r>
          </w:p>
        </w:tc>
        <w:tc>
          <w:tcPr>
            <w:tcW w:w="222" w:type="dxa"/>
            <w:vAlign w:val="center"/>
            <w:hideMark/>
          </w:tcPr>
          <w:p w14:paraId="1EFCA43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9F644F8" w14:textId="77777777" w:rsidTr="009817C6">
        <w:trPr>
          <w:trHeight w:val="270"/>
        </w:trPr>
        <w:tc>
          <w:tcPr>
            <w:tcW w:w="7854" w:type="dxa"/>
            <w:tcBorders>
              <w:top w:val="nil"/>
              <w:left w:val="nil"/>
              <w:bottom w:val="nil"/>
              <w:right w:val="nil"/>
            </w:tcBorders>
            <w:shd w:val="clear" w:color="auto" w:fill="auto"/>
            <w:vAlign w:val="center"/>
            <w:hideMark/>
          </w:tcPr>
          <w:p w14:paraId="6D624252" w14:textId="77777777" w:rsidR="00052DD2" w:rsidRPr="00052DD2" w:rsidRDefault="00052DD2" w:rsidP="00052DD2">
            <w:pPr>
              <w:jc w:val="center"/>
              <w:rPr>
                <w:rFonts w:eastAsia="Times New Roman"/>
                <w:i/>
                <w:iCs/>
                <w:sz w:val="20"/>
                <w:szCs w:val="20"/>
                <w:lang w:eastAsia="zh-CN"/>
              </w:rPr>
            </w:pPr>
          </w:p>
        </w:tc>
        <w:tc>
          <w:tcPr>
            <w:tcW w:w="950" w:type="dxa"/>
            <w:tcBorders>
              <w:top w:val="nil"/>
              <w:left w:val="nil"/>
              <w:bottom w:val="nil"/>
              <w:right w:val="nil"/>
            </w:tcBorders>
            <w:shd w:val="clear" w:color="auto" w:fill="auto"/>
            <w:vAlign w:val="center"/>
            <w:hideMark/>
          </w:tcPr>
          <w:p w14:paraId="6D974171" w14:textId="77777777" w:rsidR="00052DD2" w:rsidRPr="00052DD2" w:rsidRDefault="00052DD2" w:rsidP="00052DD2">
            <w:pPr>
              <w:jc w:val="center"/>
              <w:rPr>
                <w:rFonts w:ascii="Times New Roman" w:eastAsia="Times New Roman" w:hAnsi="Times New Roman" w:cs="Times New Roman"/>
                <w:sz w:val="20"/>
                <w:szCs w:val="20"/>
                <w:lang w:eastAsia="zh-CN"/>
              </w:rPr>
            </w:pPr>
          </w:p>
        </w:tc>
        <w:tc>
          <w:tcPr>
            <w:tcW w:w="222" w:type="dxa"/>
            <w:vAlign w:val="center"/>
            <w:hideMark/>
          </w:tcPr>
          <w:p w14:paraId="5EB67D6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812A112" w14:textId="77777777" w:rsidTr="009817C6">
        <w:trPr>
          <w:trHeight w:val="510"/>
        </w:trPr>
        <w:tc>
          <w:tcPr>
            <w:tcW w:w="7854" w:type="dxa"/>
            <w:tcBorders>
              <w:top w:val="nil"/>
              <w:left w:val="nil"/>
              <w:bottom w:val="nil"/>
              <w:right w:val="nil"/>
            </w:tcBorders>
            <w:shd w:val="clear" w:color="000000" w:fill="BDD7EE"/>
            <w:vAlign w:val="center"/>
            <w:hideMark/>
          </w:tcPr>
          <w:p w14:paraId="17C0A26E" w14:textId="12DF932D"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 xml:space="preserve">Allow small businesses to rent the bathing boxes to setup stalls in them like ice-creams, </w:t>
            </w:r>
            <w:r w:rsidR="00EE0C12" w:rsidRPr="00052DD2">
              <w:rPr>
                <w:rFonts w:eastAsia="Times New Roman"/>
                <w:sz w:val="20"/>
                <w:szCs w:val="20"/>
                <w:lang w:eastAsia="zh-CN"/>
              </w:rPr>
              <w:t>drinks,</w:t>
            </w:r>
            <w:r w:rsidRPr="00052DD2">
              <w:rPr>
                <w:rFonts w:eastAsia="Times New Roman"/>
                <w:sz w:val="20"/>
                <w:szCs w:val="20"/>
                <w:lang w:eastAsia="zh-CN"/>
              </w:rPr>
              <w:t xml:space="preserve"> and juices during summer</w:t>
            </w:r>
          </w:p>
        </w:tc>
        <w:tc>
          <w:tcPr>
            <w:tcW w:w="950" w:type="dxa"/>
            <w:tcBorders>
              <w:top w:val="nil"/>
              <w:left w:val="nil"/>
              <w:bottom w:val="nil"/>
              <w:right w:val="nil"/>
            </w:tcBorders>
            <w:shd w:val="clear" w:color="000000" w:fill="BDD7EE"/>
            <w:noWrap/>
            <w:vAlign w:val="center"/>
            <w:hideMark/>
          </w:tcPr>
          <w:p w14:paraId="5424229D"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0950B3E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D7207F3" w14:textId="77777777" w:rsidTr="009817C6">
        <w:trPr>
          <w:trHeight w:val="270"/>
        </w:trPr>
        <w:tc>
          <w:tcPr>
            <w:tcW w:w="7854" w:type="dxa"/>
            <w:tcBorders>
              <w:top w:val="nil"/>
              <w:left w:val="nil"/>
              <w:bottom w:val="nil"/>
              <w:right w:val="nil"/>
            </w:tcBorders>
            <w:shd w:val="clear" w:color="auto" w:fill="auto"/>
            <w:vAlign w:val="center"/>
            <w:hideMark/>
          </w:tcPr>
          <w:p w14:paraId="7DBA2EEA"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Being progressive towards organizing events and support local business</w:t>
            </w:r>
          </w:p>
        </w:tc>
        <w:tc>
          <w:tcPr>
            <w:tcW w:w="950" w:type="dxa"/>
            <w:tcBorders>
              <w:top w:val="nil"/>
              <w:left w:val="nil"/>
              <w:bottom w:val="nil"/>
              <w:right w:val="nil"/>
            </w:tcBorders>
            <w:shd w:val="clear" w:color="auto" w:fill="auto"/>
            <w:noWrap/>
            <w:vAlign w:val="center"/>
            <w:hideMark/>
          </w:tcPr>
          <w:p w14:paraId="6AA6BF1E"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9FEC25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AAB8EBE" w14:textId="77777777" w:rsidTr="009817C6">
        <w:trPr>
          <w:trHeight w:val="270"/>
        </w:trPr>
        <w:tc>
          <w:tcPr>
            <w:tcW w:w="7854" w:type="dxa"/>
            <w:tcBorders>
              <w:top w:val="nil"/>
              <w:left w:val="nil"/>
              <w:bottom w:val="nil"/>
              <w:right w:val="nil"/>
            </w:tcBorders>
            <w:shd w:val="clear" w:color="000000" w:fill="BDD7EE"/>
            <w:vAlign w:val="center"/>
            <w:hideMark/>
          </w:tcPr>
          <w:p w14:paraId="7AA7E3A5"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Environmental change is most important, needs to be focused on</w:t>
            </w:r>
          </w:p>
        </w:tc>
        <w:tc>
          <w:tcPr>
            <w:tcW w:w="950" w:type="dxa"/>
            <w:tcBorders>
              <w:top w:val="nil"/>
              <w:left w:val="nil"/>
              <w:bottom w:val="nil"/>
              <w:right w:val="nil"/>
            </w:tcBorders>
            <w:shd w:val="clear" w:color="000000" w:fill="BDD7EE"/>
            <w:noWrap/>
            <w:vAlign w:val="center"/>
            <w:hideMark/>
          </w:tcPr>
          <w:p w14:paraId="15D5202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C3EA77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4ABEBB0" w14:textId="77777777" w:rsidTr="009817C6">
        <w:trPr>
          <w:trHeight w:val="270"/>
        </w:trPr>
        <w:tc>
          <w:tcPr>
            <w:tcW w:w="7854" w:type="dxa"/>
            <w:tcBorders>
              <w:top w:val="nil"/>
              <w:left w:val="nil"/>
              <w:bottom w:val="nil"/>
              <w:right w:val="nil"/>
            </w:tcBorders>
            <w:shd w:val="clear" w:color="auto" w:fill="auto"/>
            <w:vAlign w:val="center"/>
            <w:hideMark/>
          </w:tcPr>
          <w:p w14:paraId="228FFB4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Homeless as lost all money</w:t>
            </w:r>
          </w:p>
        </w:tc>
        <w:tc>
          <w:tcPr>
            <w:tcW w:w="950" w:type="dxa"/>
            <w:tcBorders>
              <w:top w:val="nil"/>
              <w:left w:val="nil"/>
              <w:bottom w:val="nil"/>
              <w:right w:val="nil"/>
            </w:tcBorders>
            <w:shd w:val="clear" w:color="auto" w:fill="auto"/>
            <w:noWrap/>
            <w:vAlign w:val="center"/>
            <w:hideMark/>
          </w:tcPr>
          <w:p w14:paraId="08A85839"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D4D2C5E"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83F65C7" w14:textId="77777777" w:rsidTr="009817C6">
        <w:trPr>
          <w:trHeight w:val="270"/>
        </w:trPr>
        <w:tc>
          <w:tcPr>
            <w:tcW w:w="7854" w:type="dxa"/>
            <w:tcBorders>
              <w:top w:val="nil"/>
              <w:left w:val="nil"/>
              <w:bottom w:val="nil"/>
              <w:right w:val="nil"/>
            </w:tcBorders>
            <w:shd w:val="clear" w:color="000000" w:fill="BDD7EE"/>
            <w:vAlign w:val="center"/>
            <w:hideMark/>
          </w:tcPr>
          <w:p w14:paraId="627D9B1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I wish the Council made the area more Christmas-y with more than 1 tree</w:t>
            </w:r>
          </w:p>
        </w:tc>
        <w:tc>
          <w:tcPr>
            <w:tcW w:w="950" w:type="dxa"/>
            <w:tcBorders>
              <w:top w:val="nil"/>
              <w:left w:val="nil"/>
              <w:bottom w:val="nil"/>
              <w:right w:val="nil"/>
            </w:tcBorders>
            <w:shd w:val="clear" w:color="000000" w:fill="BDD7EE"/>
            <w:noWrap/>
            <w:vAlign w:val="center"/>
            <w:hideMark/>
          </w:tcPr>
          <w:p w14:paraId="07B3F7F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E3C3EB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9C9265A" w14:textId="77777777" w:rsidTr="009817C6">
        <w:trPr>
          <w:trHeight w:val="510"/>
        </w:trPr>
        <w:tc>
          <w:tcPr>
            <w:tcW w:w="7854" w:type="dxa"/>
            <w:tcBorders>
              <w:top w:val="nil"/>
              <w:left w:val="nil"/>
              <w:bottom w:val="nil"/>
              <w:right w:val="nil"/>
            </w:tcBorders>
            <w:shd w:val="clear" w:color="auto" w:fill="auto"/>
            <w:vAlign w:val="center"/>
            <w:hideMark/>
          </w:tcPr>
          <w:p w14:paraId="03302E9B"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If you like the idea you on bathing boxes and food stalls, could contact me, Mel and phone number is 0433821812</w:t>
            </w:r>
          </w:p>
        </w:tc>
        <w:tc>
          <w:tcPr>
            <w:tcW w:w="950" w:type="dxa"/>
            <w:tcBorders>
              <w:top w:val="nil"/>
              <w:left w:val="nil"/>
              <w:bottom w:val="nil"/>
              <w:right w:val="nil"/>
            </w:tcBorders>
            <w:shd w:val="clear" w:color="auto" w:fill="auto"/>
            <w:noWrap/>
            <w:vAlign w:val="center"/>
            <w:hideMark/>
          </w:tcPr>
          <w:p w14:paraId="6A78A355"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311EE87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A811C3A" w14:textId="77777777" w:rsidTr="009817C6">
        <w:trPr>
          <w:trHeight w:val="270"/>
        </w:trPr>
        <w:tc>
          <w:tcPr>
            <w:tcW w:w="7854" w:type="dxa"/>
            <w:tcBorders>
              <w:top w:val="nil"/>
              <w:left w:val="nil"/>
              <w:bottom w:val="nil"/>
              <w:right w:val="nil"/>
            </w:tcBorders>
            <w:shd w:val="clear" w:color="000000" w:fill="BDD7EE"/>
            <w:vAlign w:val="center"/>
            <w:hideMark/>
          </w:tcPr>
          <w:p w14:paraId="04D10D9C"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Instead of doing all these surveys, Council should come down themselves and monitor</w:t>
            </w:r>
          </w:p>
        </w:tc>
        <w:tc>
          <w:tcPr>
            <w:tcW w:w="950" w:type="dxa"/>
            <w:tcBorders>
              <w:top w:val="nil"/>
              <w:left w:val="nil"/>
              <w:bottom w:val="nil"/>
              <w:right w:val="nil"/>
            </w:tcBorders>
            <w:shd w:val="clear" w:color="000000" w:fill="BDD7EE"/>
            <w:noWrap/>
            <w:vAlign w:val="center"/>
            <w:hideMark/>
          </w:tcPr>
          <w:p w14:paraId="6303D503"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50FCEE6"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4621C140" w14:textId="77777777" w:rsidTr="009817C6">
        <w:trPr>
          <w:trHeight w:val="270"/>
        </w:trPr>
        <w:tc>
          <w:tcPr>
            <w:tcW w:w="7854" w:type="dxa"/>
            <w:tcBorders>
              <w:top w:val="nil"/>
              <w:left w:val="nil"/>
              <w:bottom w:val="nil"/>
              <w:right w:val="nil"/>
            </w:tcBorders>
            <w:shd w:val="clear" w:color="auto" w:fill="auto"/>
            <w:vAlign w:val="center"/>
            <w:hideMark/>
          </w:tcPr>
          <w:p w14:paraId="7624D2A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Ongoing issue with gas supply that Council was slow to respond to</w:t>
            </w:r>
          </w:p>
        </w:tc>
        <w:tc>
          <w:tcPr>
            <w:tcW w:w="950" w:type="dxa"/>
            <w:tcBorders>
              <w:top w:val="nil"/>
              <w:left w:val="nil"/>
              <w:bottom w:val="nil"/>
              <w:right w:val="nil"/>
            </w:tcBorders>
            <w:shd w:val="clear" w:color="auto" w:fill="auto"/>
            <w:noWrap/>
            <w:vAlign w:val="center"/>
            <w:hideMark/>
          </w:tcPr>
          <w:p w14:paraId="7DB16A76"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1A4E3A5D"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282DDA70" w14:textId="77777777" w:rsidTr="009817C6">
        <w:trPr>
          <w:trHeight w:val="270"/>
        </w:trPr>
        <w:tc>
          <w:tcPr>
            <w:tcW w:w="7854" w:type="dxa"/>
            <w:tcBorders>
              <w:top w:val="nil"/>
              <w:left w:val="nil"/>
              <w:bottom w:val="nil"/>
              <w:right w:val="nil"/>
            </w:tcBorders>
            <w:shd w:val="clear" w:color="000000" w:fill="BDD7EE"/>
            <w:vAlign w:val="center"/>
            <w:hideMark/>
          </w:tcPr>
          <w:p w14:paraId="17FF8853"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Repairs and maintenance of the piers is very important</w:t>
            </w:r>
          </w:p>
        </w:tc>
        <w:tc>
          <w:tcPr>
            <w:tcW w:w="950" w:type="dxa"/>
            <w:tcBorders>
              <w:top w:val="nil"/>
              <w:left w:val="nil"/>
              <w:bottom w:val="nil"/>
              <w:right w:val="nil"/>
            </w:tcBorders>
            <w:shd w:val="clear" w:color="000000" w:fill="BDD7EE"/>
            <w:noWrap/>
            <w:vAlign w:val="center"/>
            <w:hideMark/>
          </w:tcPr>
          <w:p w14:paraId="411D83FC"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45D3E5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55890237" w14:textId="77777777" w:rsidTr="009817C6">
        <w:trPr>
          <w:trHeight w:val="510"/>
        </w:trPr>
        <w:tc>
          <w:tcPr>
            <w:tcW w:w="7854" w:type="dxa"/>
            <w:tcBorders>
              <w:top w:val="nil"/>
              <w:left w:val="nil"/>
              <w:bottom w:val="nil"/>
              <w:right w:val="nil"/>
            </w:tcBorders>
            <w:shd w:val="clear" w:color="auto" w:fill="auto"/>
            <w:vAlign w:val="center"/>
            <w:hideMark/>
          </w:tcPr>
          <w:p w14:paraId="0221C911"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need to get updated according to 2021.  There is no consistency with people you speak.  They need to stop living in the past</w:t>
            </w:r>
          </w:p>
        </w:tc>
        <w:tc>
          <w:tcPr>
            <w:tcW w:w="950" w:type="dxa"/>
            <w:tcBorders>
              <w:top w:val="nil"/>
              <w:left w:val="nil"/>
              <w:bottom w:val="nil"/>
              <w:right w:val="nil"/>
            </w:tcBorders>
            <w:shd w:val="clear" w:color="auto" w:fill="auto"/>
            <w:noWrap/>
            <w:vAlign w:val="center"/>
            <w:hideMark/>
          </w:tcPr>
          <w:p w14:paraId="652B4480"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7EFCC9A"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70503286" w14:textId="77777777" w:rsidTr="009817C6">
        <w:trPr>
          <w:trHeight w:val="510"/>
        </w:trPr>
        <w:tc>
          <w:tcPr>
            <w:tcW w:w="7854" w:type="dxa"/>
            <w:tcBorders>
              <w:top w:val="nil"/>
              <w:left w:val="nil"/>
              <w:bottom w:val="nil"/>
              <w:right w:val="nil"/>
            </w:tcBorders>
            <w:shd w:val="clear" w:color="000000" w:fill="BDD7EE"/>
            <w:vAlign w:val="center"/>
            <w:hideMark/>
          </w:tcPr>
          <w:p w14:paraId="0426E2C2"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They should respect the private ownership of the property in Bayside, therefore they should a light touch on their responsibilities and regulation of the community</w:t>
            </w:r>
          </w:p>
        </w:tc>
        <w:tc>
          <w:tcPr>
            <w:tcW w:w="950" w:type="dxa"/>
            <w:tcBorders>
              <w:top w:val="nil"/>
              <w:left w:val="nil"/>
              <w:bottom w:val="nil"/>
              <w:right w:val="nil"/>
            </w:tcBorders>
            <w:shd w:val="clear" w:color="000000" w:fill="BDD7EE"/>
            <w:noWrap/>
            <w:vAlign w:val="center"/>
            <w:hideMark/>
          </w:tcPr>
          <w:p w14:paraId="62D5D9BB"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410ED00C"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68FC4424" w14:textId="77777777" w:rsidTr="009817C6">
        <w:trPr>
          <w:trHeight w:val="270"/>
        </w:trPr>
        <w:tc>
          <w:tcPr>
            <w:tcW w:w="7854" w:type="dxa"/>
            <w:tcBorders>
              <w:top w:val="nil"/>
              <w:left w:val="nil"/>
              <w:bottom w:val="nil"/>
              <w:right w:val="nil"/>
            </w:tcBorders>
            <w:shd w:val="clear" w:color="auto" w:fill="auto"/>
            <w:vAlign w:val="center"/>
            <w:hideMark/>
          </w:tcPr>
          <w:p w14:paraId="4FAF3A89" w14:textId="77777777" w:rsidR="00052DD2" w:rsidRPr="00052DD2" w:rsidRDefault="00052DD2" w:rsidP="00052DD2">
            <w:pPr>
              <w:jc w:val="left"/>
              <w:rPr>
                <w:rFonts w:eastAsia="Times New Roman"/>
                <w:sz w:val="20"/>
                <w:szCs w:val="20"/>
                <w:lang w:eastAsia="zh-CN"/>
              </w:rPr>
            </w:pPr>
            <w:r w:rsidRPr="00052DD2">
              <w:rPr>
                <w:rFonts w:eastAsia="Times New Roman"/>
                <w:sz w:val="20"/>
                <w:szCs w:val="20"/>
                <w:lang w:eastAsia="zh-CN"/>
              </w:rPr>
              <w:t>Toilets at maternal health centres not pram friendly</w:t>
            </w:r>
          </w:p>
        </w:tc>
        <w:tc>
          <w:tcPr>
            <w:tcW w:w="950" w:type="dxa"/>
            <w:tcBorders>
              <w:top w:val="nil"/>
              <w:left w:val="nil"/>
              <w:bottom w:val="nil"/>
              <w:right w:val="nil"/>
            </w:tcBorders>
            <w:shd w:val="clear" w:color="auto" w:fill="auto"/>
            <w:noWrap/>
            <w:vAlign w:val="center"/>
            <w:hideMark/>
          </w:tcPr>
          <w:p w14:paraId="10657D5A" w14:textId="77777777" w:rsidR="00052DD2" w:rsidRPr="00052DD2" w:rsidRDefault="00052DD2" w:rsidP="00052DD2">
            <w:pPr>
              <w:jc w:val="center"/>
              <w:rPr>
                <w:rFonts w:eastAsia="Times New Roman"/>
                <w:sz w:val="20"/>
                <w:szCs w:val="20"/>
                <w:lang w:eastAsia="zh-CN"/>
              </w:rPr>
            </w:pPr>
            <w:r w:rsidRPr="00052DD2">
              <w:rPr>
                <w:rFonts w:eastAsia="Times New Roman"/>
                <w:sz w:val="20"/>
                <w:szCs w:val="20"/>
                <w:lang w:eastAsia="zh-CN"/>
              </w:rPr>
              <w:t>1</w:t>
            </w:r>
          </w:p>
        </w:tc>
        <w:tc>
          <w:tcPr>
            <w:tcW w:w="222" w:type="dxa"/>
            <w:vAlign w:val="center"/>
            <w:hideMark/>
          </w:tcPr>
          <w:p w14:paraId="2086A889"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143FA690" w14:textId="77777777" w:rsidTr="009817C6">
        <w:trPr>
          <w:trHeight w:val="270"/>
        </w:trPr>
        <w:tc>
          <w:tcPr>
            <w:tcW w:w="7854" w:type="dxa"/>
            <w:tcBorders>
              <w:top w:val="nil"/>
              <w:left w:val="nil"/>
              <w:bottom w:val="nil"/>
              <w:right w:val="nil"/>
            </w:tcBorders>
            <w:shd w:val="clear" w:color="auto" w:fill="auto"/>
            <w:vAlign w:val="center"/>
            <w:hideMark/>
          </w:tcPr>
          <w:p w14:paraId="30CF1802" w14:textId="77777777" w:rsidR="00052DD2" w:rsidRPr="00052DD2" w:rsidRDefault="00052DD2" w:rsidP="00052DD2">
            <w:pPr>
              <w:jc w:val="center"/>
              <w:rPr>
                <w:rFonts w:eastAsia="Times New Roman"/>
                <w:sz w:val="20"/>
                <w:szCs w:val="20"/>
                <w:lang w:eastAsia="zh-CN"/>
              </w:rPr>
            </w:pPr>
          </w:p>
        </w:tc>
        <w:tc>
          <w:tcPr>
            <w:tcW w:w="950" w:type="dxa"/>
            <w:tcBorders>
              <w:top w:val="nil"/>
              <w:left w:val="nil"/>
              <w:bottom w:val="nil"/>
              <w:right w:val="nil"/>
            </w:tcBorders>
            <w:shd w:val="clear" w:color="auto" w:fill="auto"/>
            <w:noWrap/>
            <w:vAlign w:val="center"/>
            <w:hideMark/>
          </w:tcPr>
          <w:p w14:paraId="13D8D308" w14:textId="77777777" w:rsidR="00052DD2" w:rsidRPr="00052DD2" w:rsidRDefault="00052DD2" w:rsidP="00052DD2">
            <w:pPr>
              <w:jc w:val="left"/>
              <w:rPr>
                <w:rFonts w:ascii="Times New Roman" w:eastAsia="Times New Roman" w:hAnsi="Times New Roman" w:cs="Times New Roman"/>
                <w:sz w:val="20"/>
                <w:szCs w:val="20"/>
                <w:lang w:eastAsia="zh-CN"/>
              </w:rPr>
            </w:pPr>
          </w:p>
        </w:tc>
        <w:tc>
          <w:tcPr>
            <w:tcW w:w="222" w:type="dxa"/>
            <w:vAlign w:val="center"/>
            <w:hideMark/>
          </w:tcPr>
          <w:p w14:paraId="00248645" w14:textId="77777777" w:rsidR="00052DD2" w:rsidRPr="00052DD2" w:rsidRDefault="00052DD2" w:rsidP="00052DD2">
            <w:pPr>
              <w:jc w:val="left"/>
              <w:rPr>
                <w:rFonts w:ascii="Times New Roman" w:eastAsia="Times New Roman" w:hAnsi="Times New Roman" w:cs="Times New Roman"/>
                <w:sz w:val="20"/>
                <w:szCs w:val="20"/>
                <w:lang w:eastAsia="zh-CN"/>
              </w:rPr>
            </w:pPr>
          </w:p>
        </w:tc>
      </w:tr>
      <w:tr w:rsidR="00052DD2" w:rsidRPr="00052DD2" w14:paraId="0CEE8520" w14:textId="77777777" w:rsidTr="009817C6">
        <w:trPr>
          <w:trHeight w:val="270"/>
        </w:trPr>
        <w:tc>
          <w:tcPr>
            <w:tcW w:w="7854" w:type="dxa"/>
            <w:tcBorders>
              <w:top w:val="nil"/>
              <w:left w:val="nil"/>
              <w:bottom w:val="nil"/>
              <w:right w:val="nil"/>
            </w:tcBorders>
            <w:shd w:val="clear" w:color="auto" w:fill="auto"/>
            <w:vAlign w:val="center"/>
            <w:hideMark/>
          </w:tcPr>
          <w:p w14:paraId="68E59D35" w14:textId="77777777" w:rsidR="00052DD2" w:rsidRPr="00052DD2" w:rsidRDefault="00052DD2" w:rsidP="00052DD2">
            <w:pPr>
              <w:jc w:val="left"/>
              <w:rPr>
                <w:rFonts w:eastAsia="Times New Roman"/>
                <w:b/>
                <w:bCs/>
                <w:sz w:val="20"/>
                <w:szCs w:val="20"/>
                <w:lang w:eastAsia="zh-CN"/>
              </w:rPr>
            </w:pPr>
            <w:r w:rsidRPr="00052DD2">
              <w:rPr>
                <w:rFonts w:eastAsia="Times New Roman"/>
                <w:b/>
                <w:bCs/>
                <w:sz w:val="20"/>
                <w:szCs w:val="20"/>
                <w:lang w:eastAsia="zh-CN"/>
              </w:rPr>
              <w:t>Total</w:t>
            </w:r>
          </w:p>
        </w:tc>
        <w:tc>
          <w:tcPr>
            <w:tcW w:w="950" w:type="dxa"/>
            <w:tcBorders>
              <w:top w:val="nil"/>
              <w:left w:val="nil"/>
              <w:bottom w:val="nil"/>
              <w:right w:val="nil"/>
            </w:tcBorders>
            <w:shd w:val="clear" w:color="auto" w:fill="auto"/>
            <w:noWrap/>
            <w:vAlign w:val="center"/>
            <w:hideMark/>
          </w:tcPr>
          <w:p w14:paraId="4BCCD99E" w14:textId="77777777" w:rsidR="00052DD2" w:rsidRPr="00052DD2" w:rsidRDefault="00052DD2" w:rsidP="00052DD2">
            <w:pPr>
              <w:jc w:val="center"/>
              <w:rPr>
                <w:rFonts w:eastAsia="Times New Roman"/>
                <w:b/>
                <w:bCs/>
                <w:sz w:val="20"/>
                <w:szCs w:val="20"/>
                <w:lang w:eastAsia="zh-CN"/>
              </w:rPr>
            </w:pPr>
            <w:r w:rsidRPr="00052DD2">
              <w:rPr>
                <w:rFonts w:eastAsia="Times New Roman"/>
                <w:b/>
                <w:bCs/>
                <w:sz w:val="20"/>
                <w:szCs w:val="20"/>
                <w:lang w:eastAsia="zh-CN"/>
              </w:rPr>
              <w:t>120</w:t>
            </w:r>
          </w:p>
        </w:tc>
        <w:tc>
          <w:tcPr>
            <w:tcW w:w="222" w:type="dxa"/>
            <w:vAlign w:val="center"/>
            <w:hideMark/>
          </w:tcPr>
          <w:p w14:paraId="0CC56CE0" w14:textId="77777777" w:rsidR="00052DD2" w:rsidRPr="00052DD2" w:rsidRDefault="00052DD2" w:rsidP="00052DD2">
            <w:pPr>
              <w:jc w:val="left"/>
              <w:rPr>
                <w:rFonts w:ascii="Times New Roman" w:eastAsia="Times New Roman" w:hAnsi="Times New Roman" w:cs="Times New Roman"/>
                <w:sz w:val="20"/>
                <w:szCs w:val="20"/>
                <w:lang w:eastAsia="zh-CN"/>
              </w:rPr>
            </w:pPr>
          </w:p>
        </w:tc>
      </w:tr>
    </w:tbl>
    <w:p w14:paraId="166222FC" w14:textId="77777777" w:rsidR="0018019E" w:rsidRDefault="0018019E" w:rsidP="0018019E">
      <w:pPr>
        <w:jc w:val="center"/>
      </w:pPr>
    </w:p>
    <w:p w14:paraId="646F5462" w14:textId="70B3A872" w:rsidR="0018019E" w:rsidRDefault="0018019E" w:rsidP="0018019E">
      <w:pPr>
        <w:jc w:val="center"/>
      </w:pPr>
    </w:p>
    <w:p w14:paraId="7D4AD460" w14:textId="375221BD" w:rsidR="0018019E" w:rsidRDefault="0018019E" w:rsidP="0018019E">
      <w:pPr>
        <w:jc w:val="center"/>
      </w:pPr>
    </w:p>
    <w:p w14:paraId="02111310" w14:textId="0ABF973C" w:rsidR="00684177" w:rsidRDefault="00684177" w:rsidP="0018019E">
      <w:pPr>
        <w:jc w:val="center"/>
      </w:pPr>
    </w:p>
    <w:p w14:paraId="73199590" w14:textId="64E5211B" w:rsidR="00684177" w:rsidRDefault="00684177" w:rsidP="0018019E">
      <w:pPr>
        <w:jc w:val="center"/>
      </w:pPr>
    </w:p>
    <w:p w14:paraId="0CE38C27" w14:textId="0912F53D" w:rsidR="00684177" w:rsidRDefault="00684177" w:rsidP="0018019E">
      <w:pPr>
        <w:jc w:val="center"/>
      </w:pPr>
    </w:p>
    <w:p w14:paraId="27022CC3" w14:textId="4533F3A8" w:rsidR="00C87C14" w:rsidRDefault="00C87C14" w:rsidP="00684177">
      <w:pPr>
        <w:jc w:val="center"/>
      </w:pPr>
    </w:p>
    <w:p w14:paraId="4255740C" w14:textId="5C1875D0" w:rsidR="001848F5" w:rsidRDefault="001848F5">
      <w:pPr>
        <w:jc w:val="left"/>
        <w:rPr>
          <w:b/>
          <w:bCs/>
          <w:sz w:val="32"/>
          <w:szCs w:val="32"/>
        </w:rPr>
      </w:pPr>
    </w:p>
    <w:p w14:paraId="6351B5D1" w14:textId="75174E9E" w:rsidR="00626265" w:rsidRDefault="00626265" w:rsidP="00AB052D">
      <w:pPr>
        <w:pStyle w:val="Heading1"/>
      </w:pPr>
      <w:bookmarkStart w:id="199" w:name="_Toc67909453"/>
      <w:r>
        <w:t xml:space="preserve">Appendix </w:t>
      </w:r>
      <w:r w:rsidR="001848F5">
        <w:t>One</w:t>
      </w:r>
      <w:r>
        <w:t>: survey form</w:t>
      </w:r>
      <w:bookmarkEnd w:id="199"/>
    </w:p>
    <w:p w14:paraId="50B8FB60" w14:textId="77777777" w:rsidR="00626265" w:rsidRPr="003213F1" w:rsidRDefault="00626265" w:rsidP="009F4636">
      <w:pPr>
        <w:jc w:val="center"/>
      </w:pPr>
    </w:p>
    <w:sectPr w:rsidR="00626265" w:rsidRPr="003213F1" w:rsidSect="00251CEA">
      <w:headerReference w:type="even" r:id="rId169"/>
      <w:headerReference w:type="default" r:id="rId170"/>
      <w:footerReference w:type="even" r:id="rId171"/>
      <w:footerReference w:type="default" r:id="rId172"/>
      <w:headerReference w:type="first" r:id="rId173"/>
      <w:footerReference w:type="first" r:id="rId174"/>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507DF7" w14:textId="77777777" w:rsidR="00950E7A" w:rsidRDefault="00950E7A" w:rsidP="00251CEA">
      <w:r>
        <w:separator/>
      </w:r>
    </w:p>
  </w:endnote>
  <w:endnote w:type="continuationSeparator" w:id="0">
    <w:p w14:paraId="35A35691" w14:textId="77777777" w:rsidR="00950E7A" w:rsidRDefault="00950E7A" w:rsidP="00251C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Gill Sans MT Light">
    <w:altName w:val="Century Gothic"/>
    <w:panose1 w:val="020B0604020202020204"/>
    <w:charset w:val="00"/>
    <w:family w:val="swiss"/>
    <w:notTrueType/>
    <w:pitch w:val="variable"/>
    <w:sig w:usb0="00000003" w:usb1="00000000" w:usb2="00000000" w:usb3="00000000" w:csb0="00000001" w:csb1="00000000"/>
  </w:font>
  <w:font w:name="Tahoma">
    <w:panose1 w:val="020B08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2" w:usb2="00000000" w:usb3="00000000" w:csb0="0000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045173" w14:textId="77777777" w:rsidR="009E4117" w:rsidRDefault="009E4117">
    <w:pPr>
      <w:pStyle w:val="Footer"/>
    </w:pPr>
    <w:r>
      <w:rPr>
        <w:noProof/>
        <w:lang w:eastAsia="en-AU"/>
      </w:rPr>
      <w:drawing>
        <wp:anchor distT="0" distB="0" distL="114300" distR="114300" simplePos="0" relativeHeight="251655680" behindDoc="0" locked="0" layoutInCell="1" allowOverlap="1" wp14:anchorId="66654B96" wp14:editId="5711B5F2">
          <wp:simplePos x="0" y="0"/>
          <wp:positionH relativeFrom="column">
            <wp:posOffset>-1802130</wp:posOffset>
          </wp:positionH>
          <wp:positionV relativeFrom="paragraph">
            <wp:posOffset>-193675</wp:posOffset>
          </wp:positionV>
          <wp:extent cx="8462010" cy="944880"/>
          <wp:effectExtent l="19050" t="0" r="0" b="0"/>
          <wp:wrapNone/>
          <wp:docPr id="4" name="Picture 2" descr="PAGE BANNER - 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 BANNER - L.png"/>
                  <pic:cNvPicPr>
                    <a:picLocks noChangeAspect="1" noChangeArrowheads="1"/>
                  </pic:cNvPicPr>
                </pic:nvPicPr>
                <pic:blipFill>
                  <a:blip r:embed="rId1"/>
                  <a:srcRect/>
                  <a:stretch>
                    <a:fillRect/>
                  </a:stretch>
                </pic:blipFill>
                <pic:spPr bwMode="auto">
                  <a:xfrm>
                    <a:off x="0" y="0"/>
                    <a:ext cx="8462010" cy="944880"/>
                  </a:xfrm>
                  <a:prstGeom prst="rect">
                    <a:avLst/>
                  </a:prstGeom>
                  <a:noFill/>
                </pic:spPr>
              </pic:pic>
            </a:graphicData>
          </a:graphic>
        </wp:anchor>
      </w:drawing>
    </w:r>
    <w:r>
      <w:t xml:space="preserve">Page </w:t>
    </w:r>
    <w:r>
      <w:rPr>
        <w:b/>
        <w:bCs/>
      </w:rPr>
      <w:fldChar w:fldCharType="begin"/>
    </w:r>
    <w:r>
      <w:rPr>
        <w:b/>
        <w:bCs/>
      </w:rPr>
      <w:instrText xml:space="preserve"> PAGE </w:instrText>
    </w:r>
    <w:r>
      <w:rPr>
        <w:b/>
        <w:bCs/>
      </w:rPr>
      <w:fldChar w:fldCharType="separate"/>
    </w:r>
    <w:r>
      <w:rPr>
        <w:b/>
        <w:bCs/>
        <w:noProof/>
      </w:rPr>
      <w:t>160</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180</w:t>
    </w:r>
    <w:r>
      <w:rPr>
        <w:b/>
        <w:bCs/>
      </w:rPr>
      <w:fldChar w:fldCharType="end"/>
    </w:r>
  </w:p>
  <w:p w14:paraId="17B57249" w14:textId="77777777" w:rsidR="009E4117" w:rsidRDefault="009E41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B294C4" w14:textId="77777777" w:rsidR="009E4117" w:rsidRDefault="009E4117">
    <w:pPr>
      <w:pStyle w:val="Footer"/>
      <w:jc w:val="right"/>
    </w:pPr>
    <w:r>
      <w:rPr>
        <w:noProof/>
        <w:lang w:eastAsia="en-AU"/>
      </w:rPr>
      <w:drawing>
        <wp:anchor distT="0" distB="0" distL="114300" distR="114300" simplePos="0" relativeHeight="251658752" behindDoc="0" locked="0" layoutInCell="1" allowOverlap="1" wp14:anchorId="5D7DF9CD" wp14:editId="44E51519">
          <wp:simplePos x="0" y="0"/>
          <wp:positionH relativeFrom="column">
            <wp:posOffset>-887730</wp:posOffset>
          </wp:positionH>
          <wp:positionV relativeFrom="paragraph">
            <wp:posOffset>-178435</wp:posOffset>
          </wp:positionV>
          <wp:extent cx="8119745" cy="906780"/>
          <wp:effectExtent l="19050" t="0" r="0" b="0"/>
          <wp:wrapNone/>
          <wp:docPr id="5" name="Picture 3" descr="PAGE BANNER -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 BANNER - R.png"/>
                  <pic:cNvPicPr>
                    <a:picLocks noChangeAspect="1" noChangeArrowheads="1"/>
                  </pic:cNvPicPr>
                </pic:nvPicPr>
                <pic:blipFill>
                  <a:blip r:embed="rId1"/>
                  <a:srcRect/>
                  <a:stretch>
                    <a:fillRect/>
                  </a:stretch>
                </pic:blipFill>
                <pic:spPr bwMode="auto">
                  <a:xfrm>
                    <a:off x="0" y="0"/>
                    <a:ext cx="8119745" cy="906780"/>
                  </a:xfrm>
                  <a:prstGeom prst="rect">
                    <a:avLst/>
                  </a:prstGeom>
                  <a:noFill/>
                </pic:spPr>
              </pic:pic>
            </a:graphicData>
          </a:graphic>
        </wp:anchor>
      </w:drawing>
    </w:r>
    <w:r>
      <w:t xml:space="preserve">Page </w:t>
    </w:r>
    <w:r>
      <w:rPr>
        <w:b/>
        <w:bCs/>
      </w:rPr>
      <w:fldChar w:fldCharType="begin"/>
    </w:r>
    <w:r>
      <w:rPr>
        <w:b/>
        <w:bCs/>
      </w:rPr>
      <w:instrText xml:space="preserve"> PAGE </w:instrText>
    </w:r>
    <w:r>
      <w:rPr>
        <w:b/>
        <w:bCs/>
      </w:rPr>
      <w:fldChar w:fldCharType="separate"/>
    </w:r>
    <w:r>
      <w:rPr>
        <w:b/>
        <w:bCs/>
        <w:noProof/>
      </w:rPr>
      <w:t>161</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180</w:t>
    </w:r>
    <w:r>
      <w:rPr>
        <w:b/>
        <w:bCs/>
      </w:rPr>
      <w:fldChar w:fldCharType="end"/>
    </w:r>
  </w:p>
  <w:p w14:paraId="5C01EC7B" w14:textId="77777777" w:rsidR="009E4117" w:rsidRDefault="009E41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CC961D" w14:textId="77777777" w:rsidR="009E4117" w:rsidRDefault="009E41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0DAA8E" w14:textId="77777777" w:rsidR="00950E7A" w:rsidRDefault="00950E7A" w:rsidP="00251CEA">
      <w:r>
        <w:separator/>
      </w:r>
    </w:p>
  </w:footnote>
  <w:footnote w:type="continuationSeparator" w:id="0">
    <w:p w14:paraId="64BA6B67" w14:textId="77777777" w:rsidR="00950E7A" w:rsidRDefault="00950E7A" w:rsidP="00251C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E6F47E" w14:textId="1B34A395" w:rsidR="009E4117" w:rsidRPr="00A8685A" w:rsidRDefault="009E4117" w:rsidP="00A8685A">
    <w:pPr>
      <w:pStyle w:val="Header"/>
      <w:rPr>
        <w:i/>
        <w:iCs/>
      </w:rPr>
    </w:pPr>
    <w:r>
      <w:rPr>
        <w:noProof/>
        <w:lang w:eastAsia="en-AU"/>
      </w:rPr>
      <mc:AlternateContent>
        <mc:Choice Requires="wps">
          <w:drawing>
            <wp:anchor distT="0" distB="0" distL="114300" distR="114300" simplePos="0" relativeHeight="251656704" behindDoc="0" locked="0" layoutInCell="1" allowOverlap="1" wp14:anchorId="5BB4EB8C" wp14:editId="46BD3BA4">
              <wp:simplePos x="0" y="0"/>
              <wp:positionH relativeFrom="column">
                <wp:posOffset>-1089660</wp:posOffset>
              </wp:positionH>
              <wp:positionV relativeFrom="paragraph">
                <wp:posOffset>234950</wp:posOffset>
              </wp:positionV>
              <wp:extent cx="7802880" cy="635"/>
              <wp:effectExtent l="15240" t="17780" r="20955" b="19685"/>
              <wp:wrapNone/>
              <wp:docPr id="25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02880" cy="635"/>
                      </a:xfrm>
                      <a:prstGeom prst="straightConnector1">
                        <a:avLst/>
                      </a:prstGeom>
                      <a:noFill/>
                      <a:ln w="28575">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669E20F5" id="_x0000_t32" coordsize="21600,21600" o:spt="32" o:oned="t" path="m,l21600,21600e" filled="f">
              <v:path arrowok="t" fillok="f" o:connecttype="none"/>
              <o:lock v:ext="edit" shapetype="t"/>
            </v:shapetype>
            <v:shape id="AutoShape 2" o:spid="_x0000_s1026" type="#_x0000_t32" style="position:absolute;margin-left:-85.8pt;margin-top:18.5pt;width:614.4pt;height:.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lB4JAIAAEAEAAAOAAAAZHJzL2Uyb0RvYy54bWysU8GO2yAQvVfqPyDuie2sk3itOKuVnfSy&#10;bSPt9gMIYBvVBgQkTlT13zsQJ9q0l6qqD3iAmTdvZh6rp1PfoSM3VihZ4GQaY8QlVUzIpsDf3raT&#10;DCPriGSkU5IX+Mwtflp//LAadM5nqlUd4wYBiLT5oAvcOqfzKLK05T2xU6W5hMtamZ442JomYoYM&#10;gN530SyOF9GgDNNGUW4tnFaXS7wO+HXNqfta15Y71BUYuLmwmrDu/RqtVyRvDNGtoCMN8g8seiIk&#10;JL1BVcQRdDDiD6heUKOsqt2Uqj5SdS0oDzVANUn8WzWvLdE81ALNsfrWJvv/YOmX484gwQo8m6cY&#10;SdLDkJ4PToXcaOYbNGibg18pd8aXSE/yVb8o+t0iqcqWyIYH57ezhtjER0R3IX5jNaTZD58VAx8C&#10;+KFbp9r0HhL6gE5hKOfbUPjJIQqHyyyeZRnMjsLd4mEe8El+DdXGuk9c9cgbBbbOENG0rlRSwvCV&#10;SUIicnyxzhMj+TXA55VqK7ouaKCTaIAmZPPlPERY1Qnmb72fNc2+7Aw6EpBRGftvpHHnZtRBsoDW&#10;csI2o+2I6C42ZO+kx4PagM9oXXTy4zF+3GSbLJ2ks8VmksZVNXnelulksU2W8+qhKssq+empJWne&#10;Csa49Oyumk3Sv9PE+Houarup9taH6B49NAzIXv+BdBiun+dFGXvFzjtzHTrINDiPT8q/g/d7sN8/&#10;/PUvAAAA//8DAFBLAwQUAAYACAAAACEA77/Gtd0AAAALAQAADwAAAGRycy9kb3ducmV2LnhtbEyP&#10;PU/DMBCGdyT+g3VIbK2TIhoIcSqKhMrAQoDdjS9xRGxHttuYf89louO99+j9qHbJjOyMPgzOCsjX&#10;GTC0rVOD7QV8fb6uHoCFKK2So7Mo4BcD7Orrq0qWys32A89N7BmZ2FBKATrGqeQ8tBqNDGs3oaVf&#10;57yRkU7fc+XlTOZm5Jss23IjB0sJWk74orH9aU6Gcr3uDsbouXn87t4O++59n1IQ4vYmPT8Bi5ji&#10;PwxLfaoONXU6upNVgY0CVnmRb4kVcFfQqIXI7osNsOOi5MDril9uqP8AAAD//wMAUEsBAi0AFAAG&#10;AAgAAAAhALaDOJL+AAAA4QEAABMAAAAAAAAAAAAAAAAAAAAAAFtDb250ZW50X1R5cGVzXS54bWxQ&#10;SwECLQAUAAYACAAAACEAOP0h/9YAAACUAQAACwAAAAAAAAAAAAAAAAAvAQAAX3JlbHMvLnJlbHNQ&#10;SwECLQAUAAYACAAAACEAkQ5QeCQCAABABAAADgAAAAAAAAAAAAAAAAAuAgAAZHJzL2Uyb0RvYy54&#10;bWxQSwECLQAUAAYACAAAACEA77/Gtd0AAAALAQAADwAAAAAAAAAAAAAAAAB+BAAAZHJzL2Rvd25y&#10;ZXYueG1sUEsFBgAAAAAEAAQA8wAAAIgFAAAAAA==&#10;" strokecolor="#c00000" strokeweight="2.25pt"/>
          </w:pict>
        </mc:Fallback>
      </mc:AlternateContent>
    </w:r>
    <w:r>
      <w:rPr>
        <w:i/>
        <w:iCs/>
      </w:rPr>
      <w:t>Bayside City Council</w:t>
    </w:r>
    <w:r w:rsidRPr="00A8685A">
      <w:rPr>
        <w:i/>
        <w:iCs/>
      </w:rPr>
      <w:t xml:space="preserve"> – 20</w:t>
    </w:r>
    <w:r>
      <w:rPr>
        <w:i/>
        <w:iCs/>
      </w:rPr>
      <w:t>21 Annual Community Satisfaction</w:t>
    </w:r>
    <w:r w:rsidRPr="00A8685A">
      <w:rPr>
        <w:i/>
        <w:iCs/>
      </w:rPr>
      <w:t xml:space="preserve"> Survey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27C83D" w14:textId="6390BD80" w:rsidR="009E4117" w:rsidRPr="00A8685A" w:rsidRDefault="009E4117" w:rsidP="00A8685A">
    <w:pPr>
      <w:pStyle w:val="Header"/>
      <w:jc w:val="right"/>
      <w:rPr>
        <w:i/>
        <w:iCs/>
      </w:rPr>
    </w:pPr>
    <w:r>
      <w:rPr>
        <w:i/>
        <w:iCs/>
      </w:rPr>
      <w:t>Bayside City Council</w:t>
    </w:r>
    <w:r w:rsidRPr="00A8685A">
      <w:rPr>
        <w:i/>
        <w:iCs/>
      </w:rPr>
      <w:t xml:space="preserve"> – 20</w:t>
    </w:r>
    <w:r>
      <w:rPr>
        <w:i/>
        <w:iCs/>
      </w:rPr>
      <w:t xml:space="preserve">21 Annual Community Satisfaction </w:t>
    </w:r>
    <w:r w:rsidRPr="00A8685A">
      <w:rPr>
        <w:i/>
        <w:iCs/>
      </w:rPr>
      <w:t>Survey</w:t>
    </w:r>
  </w:p>
  <w:p w14:paraId="60399D61" w14:textId="77777777" w:rsidR="009E4117" w:rsidRDefault="009E4117">
    <w:pPr>
      <w:pStyle w:val="Header"/>
    </w:pPr>
    <w:r>
      <w:rPr>
        <w:noProof/>
        <w:lang w:eastAsia="en-AU"/>
      </w:rPr>
      <mc:AlternateContent>
        <mc:Choice Requires="wps">
          <w:drawing>
            <wp:anchor distT="0" distB="0" distL="114300" distR="114300" simplePos="0" relativeHeight="251657728" behindDoc="0" locked="0" layoutInCell="1" allowOverlap="1" wp14:anchorId="64A5DDFD" wp14:editId="4A4223D4">
              <wp:simplePos x="0" y="0"/>
              <wp:positionH relativeFrom="column">
                <wp:posOffset>-149534880</wp:posOffset>
              </wp:positionH>
              <wp:positionV relativeFrom="paragraph">
                <wp:posOffset>42545</wp:posOffset>
              </wp:positionV>
              <wp:extent cx="156362400" cy="24130"/>
              <wp:effectExtent l="19050" t="20955" r="19050" b="21590"/>
              <wp:wrapNone/>
              <wp:docPr id="237"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362400" cy="24130"/>
                      </a:xfrm>
                      <a:prstGeom prst="straightConnector1">
                        <a:avLst/>
                      </a:prstGeom>
                      <a:noFill/>
                      <a:ln w="28575">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5DA72706" id="_x0000_t32" coordsize="21600,21600" o:spt="32" o:oned="t" path="m,l21600,21600e" filled="f">
              <v:path arrowok="t" fillok="f" o:connecttype="none"/>
              <o:lock v:ext="edit" shapetype="t"/>
            </v:shapetype>
            <v:shape id="AutoShape 3" o:spid="_x0000_s1026" type="#_x0000_t32" style="position:absolute;margin-left:-11774.4pt;margin-top:3.35pt;width:171in;height:1.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R1MKQIAAEQEAAAOAAAAZHJzL2Uyb0RvYy54bWysU02P2jAQvVfqf7B8hyQQWDYirFYJ9LJt&#10;kXb7A4ztJFYd27INAVX97x2bD7HtparKwYwzM2/ezDwvn469RAdundCqxNk4xYgrqplQbYm/vW1G&#10;C4ycJ4oRqRUv8Yk7/LT6+GE5mIJPdKcl4xYBiHLFYErceW+KJHG04z1xY224AmejbU88XG2bMEsG&#10;QO9lMknTeTJoy4zVlDsHX+uzE68iftNw6r82jeMeyRIDNx9PG89dOJPVkhStJaYT9EKD/AOLnggF&#10;RW9QNfEE7a34A6oX1GqnGz+muk900wjKYw/QTZb+1s1rRwyPvcBwnLmNyf0/WPrlsLVIsBJPpg8Y&#10;KdLDkp73XsfaaBoGNBhXQFyltja0SI/q1bxo+t0hpauOqJbH4LeTgdwsZCTvUsLFGSizGz5rBjEE&#10;8OO0jo3tAyTMAR3jUk63pfCjRxQ+ZrP5dD7JU9geBe8kz6ZxbQkprunGOv+J6x4Fo8TOWyLazlda&#10;KRCAtlksRg4vzgdypLgmhNpKb4SUUQdSoQEqLGYPs5jhtBQseEOcs+2ukhYdCEipSsMvtgqe+zCr&#10;94pFtI4Ttr7Yngh5tqG6VAEP+gM+F+uslR+P6eN6sV7ko3wyX4/ytK5Hz5sqH8032cOsntZVVWc/&#10;A7UsLzrBGFeB3VW3Wf53uri8oLPibsq9zSF5jx4HBmSv/5F0XHDY6VkdO81OW3tdPEg1Bl+eVXgL&#10;93ew7x//6hcAAAD//wMAUEsDBBQABgAIAAAAIQBMqlfe3wAAAAwBAAAPAAAAZHJzL2Rvd25yZXYu&#10;eG1sTI/NTsMwEITvSLyDtUjcWodA+pPGqSgSKodeCHB3400cEa+j2G3M2+Oc4DarGc18W+yD6dkV&#10;R9dZEvCwTIAh1VZ11Ar4/HhdbIA5L0nJ3hIK+EEH+/L2ppC5shO947XyLYsl5HIpQHs/5Jy7WqOR&#10;bmkHpOg1djTSx3NsuRrlFMtNz9MkWXEjO4oLWg74orH+ri4m7o66ORqjp2r71bwdD83pEIIT4v4u&#10;PO+AeQz+LwwzfkSHMjKd7YWUY72ARfqYPW0ivRewWgObI8k6S4GdZ5UBLwv+/4nyFwAA//8DAFBL&#10;AQItABQABgAIAAAAIQC2gziS/gAAAOEBAAATAAAAAAAAAAAAAAAAAAAAAABbQ29udGVudF9UeXBl&#10;c10ueG1sUEsBAi0AFAAGAAgAAAAhADj9If/WAAAAlAEAAAsAAAAAAAAAAAAAAAAALwEAAF9yZWxz&#10;Ly5yZWxzUEsBAi0AFAAGAAgAAAAhAOuNHUwpAgAARAQAAA4AAAAAAAAAAAAAAAAALgIAAGRycy9l&#10;Mm9Eb2MueG1sUEsBAi0AFAAGAAgAAAAhAEyqV97fAAAADAEAAA8AAAAAAAAAAAAAAAAAgwQAAGRy&#10;cy9kb3ducmV2LnhtbFBLBQYAAAAABAAEAPMAAACPBQAAAAA=&#10;" strokecolor="#c00000" strokeweight="2.25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D7769D" w14:textId="77777777" w:rsidR="009E4117" w:rsidRDefault="009E411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5050C8"/>
    <w:multiLevelType w:val="hybridMultilevel"/>
    <w:tmpl w:val="9FC259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E432D1"/>
    <w:multiLevelType w:val="hybridMultilevel"/>
    <w:tmpl w:val="5CE2AF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1309D8"/>
    <w:multiLevelType w:val="hybridMultilevel"/>
    <w:tmpl w:val="9E26C446"/>
    <w:lvl w:ilvl="0" w:tplc="B856568A">
      <w:start w:val="1"/>
      <w:numFmt w:val="bullet"/>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8D20F74"/>
    <w:multiLevelType w:val="hybridMultilevel"/>
    <w:tmpl w:val="231C42B4"/>
    <w:lvl w:ilvl="0" w:tplc="0C090001">
      <w:start w:val="1"/>
      <w:numFmt w:val="bullet"/>
      <w:lvlText w:val=""/>
      <w:lvlJc w:val="left"/>
      <w:pPr>
        <w:tabs>
          <w:tab w:val="num" w:pos="1080"/>
        </w:tabs>
        <w:ind w:left="1080" w:hanging="720"/>
      </w:pPr>
      <w:rPr>
        <w:rFonts w:ascii="Symbol" w:hAnsi="Symbol" w:hint="default"/>
      </w:rPr>
    </w:lvl>
    <w:lvl w:ilvl="1" w:tplc="0C090003" w:tentative="1">
      <w:start w:val="1"/>
      <w:numFmt w:val="bullet"/>
      <w:lvlText w:val="o"/>
      <w:lvlJc w:val="left"/>
      <w:pPr>
        <w:tabs>
          <w:tab w:val="num" w:pos="1800"/>
        </w:tabs>
        <w:ind w:left="1800" w:hanging="360"/>
      </w:pPr>
      <w:rPr>
        <w:rFonts w:ascii="Courier New" w:hAnsi="Courier New" w:cs="Courier New" w:hint="default"/>
      </w:rPr>
    </w:lvl>
    <w:lvl w:ilvl="2" w:tplc="0C090005" w:tentative="1">
      <w:start w:val="1"/>
      <w:numFmt w:val="bullet"/>
      <w:lvlText w:val=""/>
      <w:lvlJc w:val="left"/>
      <w:pPr>
        <w:tabs>
          <w:tab w:val="num" w:pos="2520"/>
        </w:tabs>
        <w:ind w:left="2520" w:hanging="360"/>
      </w:pPr>
      <w:rPr>
        <w:rFonts w:ascii="Wingdings" w:hAnsi="Wingdings" w:cs="Wingdings" w:hint="default"/>
      </w:rPr>
    </w:lvl>
    <w:lvl w:ilvl="3" w:tplc="0C090001" w:tentative="1">
      <w:start w:val="1"/>
      <w:numFmt w:val="bullet"/>
      <w:lvlText w:val=""/>
      <w:lvlJc w:val="left"/>
      <w:pPr>
        <w:tabs>
          <w:tab w:val="num" w:pos="3240"/>
        </w:tabs>
        <w:ind w:left="3240" w:hanging="360"/>
      </w:pPr>
      <w:rPr>
        <w:rFonts w:ascii="Symbol" w:hAnsi="Symbol" w:cs="Symbol" w:hint="default"/>
      </w:rPr>
    </w:lvl>
    <w:lvl w:ilvl="4" w:tplc="0C090003" w:tentative="1">
      <w:start w:val="1"/>
      <w:numFmt w:val="bullet"/>
      <w:lvlText w:val="o"/>
      <w:lvlJc w:val="left"/>
      <w:pPr>
        <w:tabs>
          <w:tab w:val="num" w:pos="3960"/>
        </w:tabs>
        <w:ind w:left="3960" w:hanging="360"/>
      </w:pPr>
      <w:rPr>
        <w:rFonts w:ascii="Courier New" w:hAnsi="Courier New" w:cs="Courier New" w:hint="default"/>
      </w:rPr>
    </w:lvl>
    <w:lvl w:ilvl="5" w:tplc="0C090005" w:tentative="1">
      <w:start w:val="1"/>
      <w:numFmt w:val="bullet"/>
      <w:lvlText w:val=""/>
      <w:lvlJc w:val="left"/>
      <w:pPr>
        <w:tabs>
          <w:tab w:val="num" w:pos="4680"/>
        </w:tabs>
        <w:ind w:left="4680" w:hanging="360"/>
      </w:pPr>
      <w:rPr>
        <w:rFonts w:ascii="Wingdings" w:hAnsi="Wingdings" w:cs="Wingdings" w:hint="default"/>
      </w:rPr>
    </w:lvl>
    <w:lvl w:ilvl="6" w:tplc="0C090001" w:tentative="1">
      <w:start w:val="1"/>
      <w:numFmt w:val="bullet"/>
      <w:lvlText w:val=""/>
      <w:lvlJc w:val="left"/>
      <w:pPr>
        <w:tabs>
          <w:tab w:val="num" w:pos="5400"/>
        </w:tabs>
        <w:ind w:left="5400" w:hanging="360"/>
      </w:pPr>
      <w:rPr>
        <w:rFonts w:ascii="Symbol" w:hAnsi="Symbol" w:cs="Symbol" w:hint="default"/>
      </w:rPr>
    </w:lvl>
    <w:lvl w:ilvl="7" w:tplc="0C090003" w:tentative="1">
      <w:start w:val="1"/>
      <w:numFmt w:val="bullet"/>
      <w:lvlText w:val="o"/>
      <w:lvlJc w:val="left"/>
      <w:pPr>
        <w:tabs>
          <w:tab w:val="num" w:pos="6120"/>
        </w:tabs>
        <w:ind w:left="6120" w:hanging="360"/>
      </w:pPr>
      <w:rPr>
        <w:rFonts w:ascii="Courier New" w:hAnsi="Courier New" w:cs="Courier New" w:hint="default"/>
      </w:rPr>
    </w:lvl>
    <w:lvl w:ilvl="8" w:tplc="0C090005" w:tentative="1">
      <w:start w:val="1"/>
      <w:numFmt w:val="bullet"/>
      <w:lvlText w:val=""/>
      <w:lvlJc w:val="left"/>
      <w:pPr>
        <w:tabs>
          <w:tab w:val="num" w:pos="6840"/>
        </w:tabs>
        <w:ind w:left="6840" w:hanging="360"/>
      </w:pPr>
      <w:rPr>
        <w:rFonts w:ascii="Wingdings" w:hAnsi="Wingdings" w:cs="Wingdings" w:hint="default"/>
      </w:rPr>
    </w:lvl>
  </w:abstractNum>
  <w:abstractNum w:abstractNumId="4" w15:restartNumberingAfterBreak="0">
    <w:nsid w:val="0A1026C2"/>
    <w:multiLevelType w:val="hybridMultilevel"/>
    <w:tmpl w:val="2A36AD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ADE0C36"/>
    <w:multiLevelType w:val="hybridMultilevel"/>
    <w:tmpl w:val="682E31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050780F"/>
    <w:multiLevelType w:val="hybridMultilevel"/>
    <w:tmpl w:val="634AA4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1C90F9D"/>
    <w:multiLevelType w:val="hybridMultilevel"/>
    <w:tmpl w:val="405ECF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9FA4E7D"/>
    <w:multiLevelType w:val="hybridMultilevel"/>
    <w:tmpl w:val="CE22A5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DEF17C5"/>
    <w:multiLevelType w:val="hybridMultilevel"/>
    <w:tmpl w:val="E35E1B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142076C"/>
    <w:multiLevelType w:val="hybridMultilevel"/>
    <w:tmpl w:val="E1A2AE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A192EBB"/>
    <w:multiLevelType w:val="hybridMultilevel"/>
    <w:tmpl w:val="CA049C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1053C1B"/>
    <w:multiLevelType w:val="hybridMultilevel"/>
    <w:tmpl w:val="30E893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1973B12"/>
    <w:multiLevelType w:val="hybridMultilevel"/>
    <w:tmpl w:val="E53CB7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19B4DA7"/>
    <w:multiLevelType w:val="hybridMultilevel"/>
    <w:tmpl w:val="69A44D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9762FF1"/>
    <w:multiLevelType w:val="hybridMultilevel"/>
    <w:tmpl w:val="FCEED2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1786774"/>
    <w:multiLevelType w:val="hybridMultilevel"/>
    <w:tmpl w:val="43D6C6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5631940"/>
    <w:multiLevelType w:val="hybridMultilevel"/>
    <w:tmpl w:val="C7A6D3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8DC5DB5"/>
    <w:multiLevelType w:val="hybridMultilevel"/>
    <w:tmpl w:val="680AD5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98E7EB5"/>
    <w:multiLevelType w:val="hybridMultilevel"/>
    <w:tmpl w:val="68A2A0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5777860"/>
    <w:multiLevelType w:val="hybridMultilevel"/>
    <w:tmpl w:val="9E7EE9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5CD61B2"/>
    <w:multiLevelType w:val="hybridMultilevel"/>
    <w:tmpl w:val="54861C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6F54D24"/>
    <w:multiLevelType w:val="hybridMultilevel"/>
    <w:tmpl w:val="3F8408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BA05417"/>
    <w:multiLevelType w:val="hybridMultilevel"/>
    <w:tmpl w:val="9B6ACE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E105658"/>
    <w:multiLevelType w:val="hybridMultilevel"/>
    <w:tmpl w:val="640EE9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F7D7EE6"/>
    <w:multiLevelType w:val="hybridMultilevel"/>
    <w:tmpl w:val="2FF4FC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2B51726"/>
    <w:multiLevelType w:val="hybridMultilevel"/>
    <w:tmpl w:val="9D6A5F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EFA3173"/>
    <w:multiLevelType w:val="hybridMultilevel"/>
    <w:tmpl w:val="88DAAB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06349EA"/>
    <w:multiLevelType w:val="hybridMultilevel"/>
    <w:tmpl w:val="CB065E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1C27F7B"/>
    <w:multiLevelType w:val="hybridMultilevel"/>
    <w:tmpl w:val="5F5E0C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3431E82"/>
    <w:multiLevelType w:val="hybridMultilevel"/>
    <w:tmpl w:val="258488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D9E5AD6"/>
    <w:multiLevelType w:val="hybridMultilevel"/>
    <w:tmpl w:val="1D6E51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DB4451C"/>
    <w:multiLevelType w:val="hybridMultilevel"/>
    <w:tmpl w:val="F81005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
  </w:num>
  <w:num w:numId="2">
    <w:abstractNumId w:val="32"/>
  </w:num>
  <w:num w:numId="3">
    <w:abstractNumId w:val="3"/>
  </w:num>
  <w:num w:numId="4">
    <w:abstractNumId w:val="30"/>
  </w:num>
  <w:num w:numId="5">
    <w:abstractNumId w:val="26"/>
  </w:num>
  <w:num w:numId="6">
    <w:abstractNumId w:val="6"/>
  </w:num>
  <w:num w:numId="7">
    <w:abstractNumId w:val="23"/>
  </w:num>
  <w:num w:numId="8">
    <w:abstractNumId w:val="18"/>
  </w:num>
  <w:num w:numId="9">
    <w:abstractNumId w:val="27"/>
  </w:num>
  <w:num w:numId="10">
    <w:abstractNumId w:val="8"/>
  </w:num>
  <w:num w:numId="11">
    <w:abstractNumId w:val="31"/>
  </w:num>
  <w:num w:numId="12">
    <w:abstractNumId w:val="9"/>
  </w:num>
  <w:num w:numId="13">
    <w:abstractNumId w:val="21"/>
  </w:num>
  <w:num w:numId="14">
    <w:abstractNumId w:val="12"/>
  </w:num>
  <w:num w:numId="15">
    <w:abstractNumId w:val="0"/>
  </w:num>
  <w:num w:numId="16">
    <w:abstractNumId w:val="29"/>
  </w:num>
  <w:num w:numId="17">
    <w:abstractNumId w:val="16"/>
  </w:num>
  <w:num w:numId="18">
    <w:abstractNumId w:val="10"/>
  </w:num>
  <w:num w:numId="19">
    <w:abstractNumId w:val="17"/>
  </w:num>
  <w:num w:numId="20">
    <w:abstractNumId w:val="28"/>
  </w:num>
  <w:num w:numId="21">
    <w:abstractNumId w:val="5"/>
  </w:num>
  <w:num w:numId="22">
    <w:abstractNumId w:val="19"/>
  </w:num>
  <w:num w:numId="23">
    <w:abstractNumId w:val="7"/>
  </w:num>
  <w:num w:numId="24">
    <w:abstractNumId w:val="13"/>
  </w:num>
  <w:num w:numId="25">
    <w:abstractNumId w:val="20"/>
  </w:num>
  <w:num w:numId="26">
    <w:abstractNumId w:val="22"/>
  </w:num>
  <w:num w:numId="27">
    <w:abstractNumId w:val="15"/>
  </w:num>
  <w:num w:numId="28">
    <w:abstractNumId w:val="1"/>
  </w:num>
  <w:num w:numId="29">
    <w:abstractNumId w:val="25"/>
  </w:num>
  <w:num w:numId="30">
    <w:abstractNumId w:val="14"/>
  </w:num>
  <w:num w:numId="31">
    <w:abstractNumId w:val="4"/>
  </w:num>
  <w:num w:numId="32">
    <w:abstractNumId w:val="11"/>
  </w:num>
  <w:num w:numId="33">
    <w:abstractNumId w:val="24"/>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embedSystemFonts/>
  <w:hideSpellingErrors/>
  <w:hideGrammaticalErrors/>
  <w:defaultTabStop w:val="720"/>
  <w:evenAndOddHeaders/>
  <w:drawingGridHorizontalSpacing w:val="11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1CEA"/>
    <w:rsid w:val="000005C1"/>
    <w:rsid w:val="000018AF"/>
    <w:rsid w:val="000037DA"/>
    <w:rsid w:val="00003EC7"/>
    <w:rsid w:val="0000444A"/>
    <w:rsid w:val="00005BF0"/>
    <w:rsid w:val="00007877"/>
    <w:rsid w:val="00007C57"/>
    <w:rsid w:val="00010EE4"/>
    <w:rsid w:val="00011B34"/>
    <w:rsid w:val="0001492F"/>
    <w:rsid w:val="00015111"/>
    <w:rsid w:val="0001523C"/>
    <w:rsid w:val="0001556E"/>
    <w:rsid w:val="00015720"/>
    <w:rsid w:val="00016AA3"/>
    <w:rsid w:val="00016C16"/>
    <w:rsid w:val="00020589"/>
    <w:rsid w:val="000226D2"/>
    <w:rsid w:val="000227EA"/>
    <w:rsid w:val="00023B07"/>
    <w:rsid w:val="00023FA5"/>
    <w:rsid w:val="0002404C"/>
    <w:rsid w:val="00024E88"/>
    <w:rsid w:val="000256D0"/>
    <w:rsid w:val="00025744"/>
    <w:rsid w:val="0002606C"/>
    <w:rsid w:val="00026A98"/>
    <w:rsid w:val="00026C14"/>
    <w:rsid w:val="00026E45"/>
    <w:rsid w:val="00030204"/>
    <w:rsid w:val="0003128F"/>
    <w:rsid w:val="000313B2"/>
    <w:rsid w:val="0003177A"/>
    <w:rsid w:val="00031A83"/>
    <w:rsid w:val="00031D1C"/>
    <w:rsid w:val="00032522"/>
    <w:rsid w:val="00032B16"/>
    <w:rsid w:val="00033074"/>
    <w:rsid w:val="000337D3"/>
    <w:rsid w:val="00034BBA"/>
    <w:rsid w:val="00035506"/>
    <w:rsid w:val="0003568F"/>
    <w:rsid w:val="00036C1B"/>
    <w:rsid w:val="000375F4"/>
    <w:rsid w:val="00037AE9"/>
    <w:rsid w:val="00037F80"/>
    <w:rsid w:val="00040451"/>
    <w:rsid w:val="00040AB1"/>
    <w:rsid w:val="0004134D"/>
    <w:rsid w:val="0004185B"/>
    <w:rsid w:val="0004192D"/>
    <w:rsid w:val="00041A13"/>
    <w:rsid w:val="000424A3"/>
    <w:rsid w:val="0004311A"/>
    <w:rsid w:val="00045BF3"/>
    <w:rsid w:val="0004625A"/>
    <w:rsid w:val="00047501"/>
    <w:rsid w:val="00047AB5"/>
    <w:rsid w:val="00050624"/>
    <w:rsid w:val="00052DD2"/>
    <w:rsid w:val="0005377D"/>
    <w:rsid w:val="00054E1C"/>
    <w:rsid w:val="000563F4"/>
    <w:rsid w:val="00056EDC"/>
    <w:rsid w:val="00057624"/>
    <w:rsid w:val="0005768C"/>
    <w:rsid w:val="00060013"/>
    <w:rsid w:val="00060623"/>
    <w:rsid w:val="000606FC"/>
    <w:rsid w:val="00060CA2"/>
    <w:rsid w:val="000614C4"/>
    <w:rsid w:val="00062C88"/>
    <w:rsid w:val="000632C8"/>
    <w:rsid w:val="000648E1"/>
    <w:rsid w:val="00064CC8"/>
    <w:rsid w:val="00065BFA"/>
    <w:rsid w:val="00065CD4"/>
    <w:rsid w:val="00066FC7"/>
    <w:rsid w:val="00067378"/>
    <w:rsid w:val="000673DA"/>
    <w:rsid w:val="00067B77"/>
    <w:rsid w:val="00070726"/>
    <w:rsid w:val="0007097B"/>
    <w:rsid w:val="0007204F"/>
    <w:rsid w:val="0007275B"/>
    <w:rsid w:val="0007328F"/>
    <w:rsid w:val="00073B6E"/>
    <w:rsid w:val="0007463A"/>
    <w:rsid w:val="00075A81"/>
    <w:rsid w:val="00075CC9"/>
    <w:rsid w:val="00076436"/>
    <w:rsid w:val="00076C12"/>
    <w:rsid w:val="00077151"/>
    <w:rsid w:val="000772DF"/>
    <w:rsid w:val="0007798C"/>
    <w:rsid w:val="00080B27"/>
    <w:rsid w:val="0008195E"/>
    <w:rsid w:val="00082A58"/>
    <w:rsid w:val="0008329F"/>
    <w:rsid w:val="00083AB4"/>
    <w:rsid w:val="0008485C"/>
    <w:rsid w:val="0008557A"/>
    <w:rsid w:val="00085B07"/>
    <w:rsid w:val="0008710C"/>
    <w:rsid w:val="000876A9"/>
    <w:rsid w:val="00087870"/>
    <w:rsid w:val="000908FC"/>
    <w:rsid w:val="00092954"/>
    <w:rsid w:val="0009320B"/>
    <w:rsid w:val="0009380B"/>
    <w:rsid w:val="00093B42"/>
    <w:rsid w:val="0009480A"/>
    <w:rsid w:val="0009514E"/>
    <w:rsid w:val="00095F50"/>
    <w:rsid w:val="000967A4"/>
    <w:rsid w:val="0009787A"/>
    <w:rsid w:val="000A087C"/>
    <w:rsid w:val="000A0AC6"/>
    <w:rsid w:val="000A1586"/>
    <w:rsid w:val="000A1AFB"/>
    <w:rsid w:val="000A2A84"/>
    <w:rsid w:val="000A361E"/>
    <w:rsid w:val="000A37E6"/>
    <w:rsid w:val="000A3C70"/>
    <w:rsid w:val="000A3F69"/>
    <w:rsid w:val="000A3F86"/>
    <w:rsid w:val="000A73FB"/>
    <w:rsid w:val="000A7D21"/>
    <w:rsid w:val="000B1FD3"/>
    <w:rsid w:val="000B2155"/>
    <w:rsid w:val="000B25CA"/>
    <w:rsid w:val="000B4511"/>
    <w:rsid w:val="000B5559"/>
    <w:rsid w:val="000B796C"/>
    <w:rsid w:val="000C13DB"/>
    <w:rsid w:val="000C3138"/>
    <w:rsid w:val="000C3CCE"/>
    <w:rsid w:val="000C42B8"/>
    <w:rsid w:val="000C462B"/>
    <w:rsid w:val="000C4E03"/>
    <w:rsid w:val="000C6713"/>
    <w:rsid w:val="000D01CC"/>
    <w:rsid w:val="000D0733"/>
    <w:rsid w:val="000D0B17"/>
    <w:rsid w:val="000D1C5E"/>
    <w:rsid w:val="000D279A"/>
    <w:rsid w:val="000D2C65"/>
    <w:rsid w:val="000D2D64"/>
    <w:rsid w:val="000D3045"/>
    <w:rsid w:val="000D39FA"/>
    <w:rsid w:val="000D4433"/>
    <w:rsid w:val="000D4942"/>
    <w:rsid w:val="000D4EA6"/>
    <w:rsid w:val="000D55A7"/>
    <w:rsid w:val="000D61B7"/>
    <w:rsid w:val="000D6557"/>
    <w:rsid w:val="000D6C01"/>
    <w:rsid w:val="000D7F7F"/>
    <w:rsid w:val="000E02D1"/>
    <w:rsid w:val="000E201E"/>
    <w:rsid w:val="000E26C7"/>
    <w:rsid w:val="000E3D9F"/>
    <w:rsid w:val="000E436A"/>
    <w:rsid w:val="000E43D5"/>
    <w:rsid w:val="000E461B"/>
    <w:rsid w:val="000E4FC4"/>
    <w:rsid w:val="000E5633"/>
    <w:rsid w:val="000E5924"/>
    <w:rsid w:val="000E684C"/>
    <w:rsid w:val="000F180A"/>
    <w:rsid w:val="000F195B"/>
    <w:rsid w:val="000F2E22"/>
    <w:rsid w:val="000F2E5C"/>
    <w:rsid w:val="000F3323"/>
    <w:rsid w:val="000F45CC"/>
    <w:rsid w:val="000F517F"/>
    <w:rsid w:val="000F59E5"/>
    <w:rsid w:val="000F652A"/>
    <w:rsid w:val="000F798F"/>
    <w:rsid w:val="001003ED"/>
    <w:rsid w:val="00100457"/>
    <w:rsid w:val="00101357"/>
    <w:rsid w:val="00103058"/>
    <w:rsid w:val="00103858"/>
    <w:rsid w:val="0010445B"/>
    <w:rsid w:val="00104B1A"/>
    <w:rsid w:val="00106034"/>
    <w:rsid w:val="00106916"/>
    <w:rsid w:val="00106A7D"/>
    <w:rsid w:val="00110354"/>
    <w:rsid w:val="00110A52"/>
    <w:rsid w:val="00111958"/>
    <w:rsid w:val="0011212F"/>
    <w:rsid w:val="00112CA8"/>
    <w:rsid w:val="00113358"/>
    <w:rsid w:val="00113ADA"/>
    <w:rsid w:val="0011412E"/>
    <w:rsid w:val="00115C5A"/>
    <w:rsid w:val="00115CA4"/>
    <w:rsid w:val="00116066"/>
    <w:rsid w:val="00116368"/>
    <w:rsid w:val="00116A5A"/>
    <w:rsid w:val="00116B51"/>
    <w:rsid w:val="00116DEA"/>
    <w:rsid w:val="001177A7"/>
    <w:rsid w:val="00117D35"/>
    <w:rsid w:val="00121478"/>
    <w:rsid w:val="00121A0D"/>
    <w:rsid w:val="001230F3"/>
    <w:rsid w:val="001239A0"/>
    <w:rsid w:val="00125409"/>
    <w:rsid w:val="001269A9"/>
    <w:rsid w:val="00127070"/>
    <w:rsid w:val="00127FD6"/>
    <w:rsid w:val="00131655"/>
    <w:rsid w:val="00131E5C"/>
    <w:rsid w:val="00132E29"/>
    <w:rsid w:val="0013429C"/>
    <w:rsid w:val="00136096"/>
    <w:rsid w:val="00136DB7"/>
    <w:rsid w:val="00140A78"/>
    <w:rsid w:val="00140B8B"/>
    <w:rsid w:val="00140BFC"/>
    <w:rsid w:val="00141033"/>
    <w:rsid w:val="0014120A"/>
    <w:rsid w:val="00141E04"/>
    <w:rsid w:val="001420B0"/>
    <w:rsid w:val="00142C6D"/>
    <w:rsid w:val="0014303A"/>
    <w:rsid w:val="001433E4"/>
    <w:rsid w:val="00143764"/>
    <w:rsid w:val="00144030"/>
    <w:rsid w:val="00144362"/>
    <w:rsid w:val="00145917"/>
    <w:rsid w:val="00146069"/>
    <w:rsid w:val="00147C71"/>
    <w:rsid w:val="001501FB"/>
    <w:rsid w:val="00151573"/>
    <w:rsid w:val="0015171E"/>
    <w:rsid w:val="00151BAC"/>
    <w:rsid w:val="00152E66"/>
    <w:rsid w:val="00153997"/>
    <w:rsid w:val="00155756"/>
    <w:rsid w:val="00156DD1"/>
    <w:rsid w:val="00157B93"/>
    <w:rsid w:val="00161A02"/>
    <w:rsid w:val="00162173"/>
    <w:rsid w:val="0016253B"/>
    <w:rsid w:val="0016255A"/>
    <w:rsid w:val="00162B23"/>
    <w:rsid w:val="001647FC"/>
    <w:rsid w:val="00165926"/>
    <w:rsid w:val="00165B5F"/>
    <w:rsid w:val="00165B6E"/>
    <w:rsid w:val="001663B1"/>
    <w:rsid w:val="001663C3"/>
    <w:rsid w:val="00166DA0"/>
    <w:rsid w:val="001674D4"/>
    <w:rsid w:val="00167AA3"/>
    <w:rsid w:val="00171D96"/>
    <w:rsid w:val="001745ED"/>
    <w:rsid w:val="00174847"/>
    <w:rsid w:val="00174DFB"/>
    <w:rsid w:val="001760F7"/>
    <w:rsid w:val="00176E44"/>
    <w:rsid w:val="0018019E"/>
    <w:rsid w:val="00180F4C"/>
    <w:rsid w:val="00181F59"/>
    <w:rsid w:val="00182BD0"/>
    <w:rsid w:val="00182DC6"/>
    <w:rsid w:val="00183B8F"/>
    <w:rsid w:val="001848F5"/>
    <w:rsid w:val="00184B64"/>
    <w:rsid w:val="001851D8"/>
    <w:rsid w:val="00185796"/>
    <w:rsid w:val="00186B42"/>
    <w:rsid w:val="00187FC6"/>
    <w:rsid w:val="00190493"/>
    <w:rsid w:val="00190E22"/>
    <w:rsid w:val="00191975"/>
    <w:rsid w:val="00194AC4"/>
    <w:rsid w:val="00194AD1"/>
    <w:rsid w:val="00194AF4"/>
    <w:rsid w:val="00194F51"/>
    <w:rsid w:val="001952CB"/>
    <w:rsid w:val="00195ED2"/>
    <w:rsid w:val="00195F69"/>
    <w:rsid w:val="00196F0D"/>
    <w:rsid w:val="0019716C"/>
    <w:rsid w:val="0019756E"/>
    <w:rsid w:val="001977CD"/>
    <w:rsid w:val="00197D15"/>
    <w:rsid w:val="001A044C"/>
    <w:rsid w:val="001A055B"/>
    <w:rsid w:val="001A0D30"/>
    <w:rsid w:val="001A15E1"/>
    <w:rsid w:val="001A1806"/>
    <w:rsid w:val="001A22EA"/>
    <w:rsid w:val="001A24F7"/>
    <w:rsid w:val="001A3AFC"/>
    <w:rsid w:val="001A40E5"/>
    <w:rsid w:val="001A4CBC"/>
    <w:rsid w:val="001A7DF8"/>
    <w:rsid w:val="001B005F"/>
    <w:rsid w:val="001B13E4"/>
    <w:rsid w:val="001B1C99"/>
    <w:rsid w:val="001B202C"/>
    <w:rsid w:val="001B4B64"/>
    <w:rsid w:val="001B531F"/>
    <w:rsid w:val="001B55E9"/>
    <w:rsid w:val="001B5713"/>
    <w:rsid w:val="001B59E0"/>
    <w:rsid w:val="001B60F6"/>
    <w:rsid w:val="001C073C"/>
    <w:rsid w:val="001C0952"/>
    <w:rsid w:val="001C0AEC"/>
    <w:rsid w:val="001C22F2"/>
    <w:rsid w:val="001C2405"/>
    <w:rsid w:val="001C3E50"/>
    <w:rsid w:val="001C558F"/>
    <w:rsid w:val="001D0B34"/>
    <w:rsid w:val="001D1008"/>
    <w:rsid w:val="001D22BE"/>
    <w:rsid w:val="001D247F"/>
    <w:rsid w:val="001D251E"/>
    <w:rsid w:val="001D2F59"/>
    <w:rsid w:val="001D3718"/>
    <w:rsid w:val="001D4B3E"/>
    <w:rsid w:val="001D533E"/>
    <w:rsid w:val="001D5D4C"/>
    <w:rsid w:val="001D5D84"/>
    <w:rsid w:val="001D6729"/>
    <w:rsid w:val="001E0C7D"/>
    <w:rsid w:val="001E1659"/>
    <w:rsid w:val="001E1B35"/>
    <w:rsid w:val="001E2EB6"/>
    <w:rsid w:val="001E2EDE"/>
    <w:rsid w:val="001E43ED"/>
    <w:rsid w:val="001E554C"/>
    <w:rsid w:val="001E5B07"/>
    <w:rsid w:val="001E6B4C"/>
    <w:rsid w:val="001E7361"/>
    <w:rsid w:val="001E7D98"/>
    <w:rsid w:val="001F137C"/>
    <w:rsid w:val="001F1B5E"/>
    <w:rsid w:val="001F2074"/>
    <w:rsid w:val="001F21D7"/>
    <w:rsid w:val="001F3F15"/>
    <w:rsid w:val="001F486C"/>
    <w:rsid w:val="001F5B13"/>
    <w:rsid w:val="001F5DD2"/>
    <w:rsid w:val="001F6F04"/>
    <w:rsid w:val="001F73CD"/>
    <w:rsid w:val="00201305"/>
    <w:rsid w:val="002025C7"/>
    <w:rsid w:val="0020277A"/>
    <w:rsid w:val="00202965"/>
    <w:rsid w:val="002046CC"/>
    <w:rsid w:val="00204AF4"/>
    <w:rsid w:val="00204BE9"/>
    <w:rsid w:val="00205F44"/>
    <w:rsid w:val="002061E5"/>
    <w:rsid w:val="00206270"/>
    <w:rsid w:val="002063C0"/>
    <w:rsid w:val="00206EC5"/>
    <w:rsid w:val="002100C0"/>
    <w:rsid w:val="00210A86"/>
    <w:rsid w:val="00210AC8"/>
    <w:rsid w:val="00210B3C"/>
    <w:rsid w:val="0021312F"/>
    <w:rsid w:val="00213492"/>
    <w:rsid w:val="002150BA"/>
    <w:rsid w:val="00216146"/>
    <w:rsid w:val="00217398"/>
    <w:rsid w:val="002179C0"/>
    <w:rsid w:val="00221324"/>
    <w:rsid w:val="002217B1"/>
    <w:rsid w:val="00221B27"/>
    <w:rsid w:val="00221F0D"/>
    <w:rsid w:val="00223C8D"/>
    <w:rsid w:val="00223CB3"/>
    <w:rsid w:val="002258DC"/>
    <w:rsid w:val="00225981"/>
    <w:rsid w:val="002269F7"/>
    <w:rsid w:val="0023081B"/>
    <w:rsid w:val="00230F76"/>
    <w:rsid w:val="00231B01"/>
    <w:rsid w:val="00232198"/>
    <w:rsid w:val="0023347C"/>
    <w:rsid w:val="00233BF5"/>
    <w:rsid w:val="00233DA6"/>
    <w:rsid w:val="00233F7C"/>
    <w:rsid w:val="00235A25"/>
    <w:rsid w:val="00235B1A"/>
    <w:rsid w:val="00235C97"/>
    <w:rsid w:val="00235D3B"/>
    <w:rsid w:val="0023621B"/>
    <w:rsid w:val="00237089"/>
    <w:rsid w:val="00240044"/>
    <w:rsid w:val="00240048"/>
    <w:rsid w:val="00242840"/>
    <w:rsid w:val="002429D8"/>
    <w:rsid w:val="00243DC0"/>
    <w:rsid w:val="00245356"/>
    <w:rsid w:val="00245686"/>
    <w:rsid w:val="002457B8"/>
    <w:rsid w:val="0024706B"/>
    <w:rsid w:val="002471E5"/>
    <w:rsid w:val="002475A8"/>
    <w:rsid w:val="002512D9"/>
    <w:rsid w:val="00251CEA"/>
    <w:rsid w:val="002521D5"/>
    <w:rsid w:val="002536AC"/>
    <w:rsid w:val="002556CB"/>
    <w:rsid w:val="00255799"/>
    <w:rsid w:val="002561B9"/>
    <w:rsid w:val="00257BDC"/>
    <w:rsid w:val="00257C3E"/>
    <w:rsid w:val="00261077"/>
    <w:rsid w:val="002614AA"/>
    <w:rsid w:val="002616F8"/>
    <w:rsid w:val="00262604"/>
    <w:rsid w:val="00263328"/>
    <w:rsid w:val="00263FA0"/>
    <w:rsid w:val="002654CD"/>
    <w:rsid w:val="00265A03"/>
    <w:rsid w:val="00265CE2"/>
    <w:rsid w:val="00265CF6"/>
    <w:rsid w:val="00267094"/>
    <w:rsid w:val="00270F89"/>
    <w:rsid w:val="00271B8D"/>
    <w:rsid w:val="00271BC5"/>
    <w:rsid w:val="00272922"/>
    <w:rsid w:val="0027388A"/>
    <w:rsid w:val="00274756"/>
    <w:rsid w:val="00275653"/>
    <w:rsid w:val="00275A36"/>
    <w:rsid w:val="002764ED"/>
    <w:rsid w:val="002769E6"/>
    <w:rsid w:val="00277631"/>
    <w:rsid w:val="00277D37"/>
    <w:rsid w:val="0028027B"/>
    <w:rsid w:val="00280319"/>
    <w:rsid w:val="00281358"/>
    <w:rsid w:val="00284427"/>
    <w:rsid w:val="002844D0"/>
    <w:rsid w:val="002857CB"/>
    <w:rsid w:val="00285F76"/>
    <w:rsid w:val="00286C93"/>
    <w:rsid w:val="00287415"/>
    <w:rsid w:val="002905E3"/>
    <w:rsid w:val="00291245"/>
    <w:rsid w:val="00293063"/>
    <w:rsid w:val="00293EC3"/>
    <w:rsid w:val="00295624"/>
    <w:rsid w:val="00296666"/>
    <w:rsid w:val="00297660"/>
    <w:rsid w:val="002A01FC"/>
    <w:rsid w:val="002A0B01"/>
    <w:rsid w:val="002A16D0"/>
    <w:rsid w:val="002A17F0"/>
    <w:rsid w:val="002A2AE2"/>
    <w:rsid w:val="002A35FA"/>
    <w:rsid w:val="002A450E"/>
    <w:rsid w:val="002A478B"/>
    <w:rsid w:val="002A4AAF"/>
    <w:rsid w:val="002A57D4"/>
    <w:rsid w:val="002A6731"/>
    <w:rsid w:val="002B0CAC"/>
    <w:rsid w:val="002B18EC"/>
    <w:rsid w:val="002B1B93"/>
    <w:rsid w:val="002B3720"/>
    <w:rsid w:val="002B4A26"/>
    <w:rsid w:val="002B4CBE"/>
    <w:rsid w:val="002B79E9"/>
    <w:rsid w:val="002B7EA4"/>
    <w:rsid w:val="002C0477"/>
    <w:rsid w:val="002C1FE8"/>
    <w:rsid w:val="002C238A"/>
    <w:rsid w:val="002C28DA"/>
    <w:rsid w:val="002C31D3"/>
    <w:rsid w:val="002C33C4"/>
    <w:rsid w:val="002C497E"/>
    <w:rsid w:val="002C4B01"/>
    <w:rsid w:val="002C5492"/>
    <w:rsid w:val="002C5578"/>
    <w:rsid w:val="002C5DE4"/>
    <w:rsid w:val="002C5F90"/>
    <w:rsid w:val="002C62CF"/>
    <w:rsid w:val="002C63C2"/>
    <w:rsid w:val="002C705A"/>
    <w:rsid w:val="002D102B"/>
    <w:rsid w:val="002D1087"/>
    <w:rsid w:val="002D1A0E"/>
    <w:rsid w:val="002D1E22"/>
    <w:rsid w:val="002D248B"/>
    <w:rsid w:val="002D364C"/>
    <w:rsid w:val="002D747D"/>
    <w:rsid w:val="002E0985"/>
    <w:rsid w:val="002E0ACD"/>
    <w:rsid w:val="002E19E7"/>
    <w:rsid w:val="002E2469"/>
    <w:rsid w:val="002E2C6D"/>
    <w:rsid w:val="002E3DC5"/>
    <w:rsid w:val="002E3ECC"/>
    <w:rsid w:val="002E603A"/>
    <w:rsid w:val="002E695B"/>
    <w:rsid w:val="002E6C77"/>
    <w:rsid w:val="002F004F"/>
    <w:rsid w:val="002F00FB"/>
    <w:rsid w:val="002F1719"/>
    <w:rsid w:val="002F1B82"/>
    <w:rsid w:val="002F2882"/>
    <w:rsid w:val="002F33EA"/>
    <w:rsid w:val="002F389E"/>
    <w:rsid w:val="002F3B50"/>
    <w:rsid w:val="002F790A"/>
    <w:rsid w:val="002F7E12"/>
    <w:rsid w:val="002F7E94"/>
    <w:rsid w:val="00300355"/>
    <w:rsid w:val="00301493"/>
    <w:rsid w:val="003026F7"/>
    <w:rsid w:val="003029B6"/>
    <w:rsid w:val="00303D68"/>
    <w:rsid w:val="003040D0"/>
    <w:rsid w:val="00304875"/>
    <w:rsid w:val="003048B7"/>
    <w:rsid w:val="00305B34"/>
    <w:rsid w:val="0030784E"/>
    <w:rsid w:val="003104CD"/>
    <w:rsid w:val="0031228F"/>
    <w:rsid w:val="00313384"/>
    <w:rsid w:val="003142D5"/>
    <w:rsid w:val="003146C9"/>
    <w:rsid w:val="003151EB"/>
    <w:rsid w:val="003158E4"/>
    <w:rsid w:val="00317278"/>
    <w:rsid w:val="003176A8"/>
    <w:rsid w:val="00320B0A"/>
    <w:rsid w:val="003213F1"/>
    <w:rsid w:val="0032233C"/>
    <w:rsid w:val="0032238C"/>
    <w:rsid w:val="003238DC"/>
    <w:rsid w:val="00323EA0"/>
    <w:rsid w:val="003251AE"/>
    <w:rsid w:val="0032577E"/>
    <w:rsid w:val="00325CF3"/>
    <w:rsid w:val="00326FBA"/>
    <w:rsid w:val="00327023"/>
    <w:rsid w:val="00330195"/>
    <w:rsid w:val="003312F5"/>
    <w:rsid w:val="00331322"/>
    <w:rsid w:val="003317A2"/>
    <w:rsid w:val="00331B92"/>
    <w:rsid w:val="00332468"/>
    <w:rsid w:val="00332C7F"/>
    <w:rsid w:val="00334186"/>
    <w:rsid w:val="0033420D"/>
    <w:rsid w:val="0033599B"/>
    <w:rsid w:val="00336262"/>
    <w:rsid w:val="0033687E"/>
    <w:rsid w:val="00340D79"/>
    <w:rsid w:val="003412C8"/>
    <w:rsid w:val="00341C5C"/>
    <w:rsid w:val="00342849"/>
    <w:rsid w:val="00342BD8"/>
    <w:rsid w:val="003441EC"/>
    <w:rsid w:val="00345842"/>
    <w:rsid w:val="00346EC2"/>
    <w:rsid w:val="00347A5A"/>
    <w:rsid w:val="00347E22"/>
    <w:rsid w:val="00351A14"/>
    <w:rsid w:val="0035200A"/>
    <w:rsid w:val="00352A10"/>
    <w:rsid w:val="00352AD4"/>
    <w:rsid w:val="00353A87"/>
    <w:rsid w:val="00354385"/>
    <w:rsid w:val="00356624"/>
    <w:rsid w:val="00356F1D"/>
    <w:rsid w:val="00357A75"/>
    <w:rsid w:val="00360BB8"/>
    <w:rsid w:val="00362170"/>
    <w:rsid w:val="003623D8"/>
    <w:rsid w:val="003629D2"/>
    <w:rsid w:val="0036333C"/>
    <w:rsid w:val="00363661"/>
    <w:rsid w:val="00364F50"/>
    <w:rsid w:val="00365D8F"/>
    <w:rsid w:val="00366EC3"/>
    <w:rsid w:val="0037000A"/>
    <w:rsid w:val="00370A42"/>
    <w:rsid w:val="00371340"/>
    <w:rsid w:val="003716B1"/>
    <w:rsid w:val="00371E61"/>
    <w:rsid w:val="00371EB1"/>
    <w:rsid w:val="00373DFF"/>
    <w:rsid w:val="003746AC"/>
    <w:rsid w:val="003760AF"/>
    <w:rsid w:val="003763A8"/>
    <w:rsid w:val="00376F6E"/>
    <w:rsid w:val="0037703E"/>
    <w:rsid w:val="003771CA"/>
    <w:rsid w:val="0037796F"/>
    <w:rsid w:val="0038024B"/>
    <w:rsid w:val="00380FB3"/>
    <w:rsid w:val="00381312"/>
    <w:rsid w:val="003816C2"/>
    <w:rsid w:val="00381FA6"/>
    <w:rsid w:val="00383741"/>
    <w:rsid w:val="00383E9F"/>
    <w:rsid w:val="00383F0D"/>
    <w:rsid w:val="003843F7"/>
    <w:rsid w:val="00384E17"/>
    <w:rsid w:val="0038556B"/>
    <w:rsid w:val="00385742"/>
    <w:rsid w:val="00385793"/>
    <w:rsid w:val="003863C7"/>
    <w:rsid w:val="00386D66"/>
    <w:rsid w:val="00387CE7"/>
    <w:rsid w:val="0039100F"/>
    <w:rsid w:val="00392C31"/>
    <w:rsid w:val="00393733"/>
    <w:rsid w:val="00393935"/>
    <w:rsid w:val="003940E4"/>
    <w:rsid w:val="00394378"/>
    <w:rsid w:val="00394687"/>
    <w:rsid w:val="00394F5B"/>
    <w:rsid w:val="00396320"/>
    <w:rsid w:val="00396B14"/>
    <w:rsid w:val="003A0616"/>
    <w:rsid w:val="003A1EC2"/>
    <w:rsid w:val="003A23CB"/>
    <w:rsid w:val="003A2A26"/>
    <w:rsid w:val="003A3988"/>
    <w:rsid w:val="003A39A0"/>
    <w:rsid w:val="003A4E19"/>
    <w:rsid w:val="003A5995"/>
    <w:rsid w:val="003A6161"/>
    <w:rsid w:val="003A6648"/>
    <w:rsid w:val="003A6C01"/>
    <w:rsid w:val="003B043A"/>
    <w:rsid w:val="003B04AF"/>
    <w:rsid w:val="003B0BCF"/>
    <w:rsid w:val="003B0BFB"/>
    <w:rsid w:val="003B0D3F"/>
    <w:rsid w:val="003B1A38"/>
    <w:rsid w:val="003B2367"/>
    <w:rsid w:val="003B31C1"/>
    <w:rsid w:val="003B3D7B"/>
    <w:rsid w:val="003B5837"/>
    <w:rsid w:val="003B68CC"/>
    <w:rsid w:val="003C0792"/>
    <w:rsid w:val="003C0AE3"/>
    <w:rsid w:val="003C1983"/>
    <w:rsid w:val="003C24C1"/>
    <w:rsid w:val="003C25A3"/>
    <w:rsid w:val="003C3F6C"/>
    <w:rsid w:val="003C488E"/>
    <w:rsid w:val="003C50DD"/>
    <w:rsid w:val="003C5169"/>
    <w:rsid w:val="003C5590"/>
    <w:rsid w:val="003C5ADE"/>
    <w:rsid w:val="003C748C"/>
    <w:rsid w:val="003D0012"/>
    <w:rsid w:val="003D0C96"/>
    <w:rsid w:val="003D0D46"/>
    <w:rsid w:val="003D34E6"/>
    <w:rsid w:val="003D59CC"/>
    <w:rsid w:val="003E083D"/>
    <w:rsid w:val="003E203D"/>
    <w:rsid w:val="003E259B"/>
    <w:rsid w:val="003E2E16"/>
    <w:rsid w:val="003E4D72"/>
    <w:rsid w:val="003E4F87"/>
    <w:rsid w:val="003E7885"/>
    <w:rsid w:val="003E7A72"/>
    <w:rsid w:val="003F0485"/>
    <w:rsid w:val="003F0F1C"/>
    <w:rsid w:val="003F2455"/>
    <w:rsid w:val="003F3749"/>
    <w:rsid w:val="003F411A"/>
    <w:rsid w:val="003F46AB"/>
    <w:rsid w:val="003F4724"/>
    <w:rsid w:val="003F4A63"/>
    <w:rsid w:val="003F6117"/>
    <w:rsid w:val="003F6C80"/>
    <w:rsid w:val="003F6DC5"/>
    <w:rsid w:val="00400B43"/>
    <w:rsid w:val="00402DCF"/>
    <w:rsid w:val="00403867"/>
    <w:rsid w:val="0040481F"/>
    <w:rsid w:val="00404FFA"/>
    <w:rsid w:val="00406143"/>
    <w:rsid w:val="004066C7"/>
    <w:rsid w:val="004068A1"/>
    <w:rsid w:val="004103A9"/>
    <w:rsid w:val="0041054F"/>
    <w:rsid w:val="00410D13"/>
    <w:rsid w:val="0041194D"/>
    <w:rsid w:val="00412019"/>
    <w:rsid w:val="00413898"/>
    <w:rsid w:val="00415069"/>
    <w:rsid w:val="0041531B"/>
    <w:rsid w:val="004154E9"/>
    <w:rsid w:val="00415520"/>
    <w:rsid w:val="00415566"/>
    <w:rsid w:val="004155BC"/>
    <w:rsid w:val="004163A5"/>
    <w:rsid w:val="0041661F"/>
    <w:rsid w:val="00417C61"/>
    <w:rsid w:val="00420487"/>
    <w:rsid w:val="00421378"/>
    <w:rsid w:val="0042277B"/>
    <w:rsid w:val="0042470E"/>
    <w:rsid w:val="004262AE"/>
    <w:rsid w:val="004263C3"/>
    <w:rsid w:val="00426B3E"/>
    <w:rsid w:val="00427C67"/>
    <w:rsid w:val="00430D0F"/>
    <w:rsid w:val="0043119E"/>
    <w:rsid w:val="00431E5D"/>
    <w:rsid w:val="004323E6"/>
    <w:rsid w:val="0043293A"/>
    <w:rsid w:val="0043324E"/>
    <w:rsid w:val="004336A3"/>
    <w:rsid w:val="00434A2A"/>
    <w:rsid w:val="00435B06"/>
    <w:rsid w:val="00435F11"/>
    <w:rsid w:val="00436265"/>
    <w:rsid w:val="00436BA9"/>
    <w:rsid w:val="00440A6B"/>
    <w:rsid w:val="00441EB1"/>
    <w:rsid w:val="00443771"/>
    <w:rsid w:val="00443C98"/>
    <w:rsid w:val="00443FAF"/>
    <w:rsid w:val="0044477F"/>
    <w:rsid w:val="00444A86"/>
    <w:rsid w:val="00444C42"/>
    <w:rsid w:val="0044676B"/>
    <w:rsid w:val="00446FBC"/>
    <w:rsid w:val="00447DE5"/>
    <w:rsid w:val="00450955"/>
    <w:rsid w:val="004516B3"/>
    <w:rsid w:val="00452176"/>
    <w:rsid w:val="004527C9"/>
    <w:rsid w:val="00453009"/>
    <w:rsid w:val="004531C7"/>
    <w:rsid w:val="00453288"/>
    <w:rsid w:val="004532B0"/>
    <w:rsid w:val="00454AC2"/>
    <w:rsid w:val="00454D2D"/>
    <w:rsid w:val="004558A1"/>
    <w:rsid w:val="0045654D"/>
    <w:rsid w:val="004578BF"/>
    <w:rsid w:val="004600A8"/>
    <w:rsid w:val="004604B9"/>
    <w:rsid w:val="00460805"/>
    <w:rsid w:val="00460812"/>
    <w:rsid w:val="00461010"/>
    <w:rsid w:val="0046220A"/>
    <w:rsid w:val="0046363F"/>
    <w:rsid w:val="00463A04"/>
    <w:rsid w:val="00464CB4"/>
    <w:rsid w:val="00467C53"/>
    <w:rsid w:val="004705E1"/>
    <w:rsid w:val="00470F80"/>
    <w:rsid w:val="00472241"/>
    <w:rsid w:val="004739EB"/>
    <w:rsid w:val="00473D4A"/>
    <w:rsid w:val="00473FDA"/>
    <w:rsid w:val="0047455E"/>
    <w:rsid w:val="00476B2F"/>
    <w:rsid w:val="004802EF"/>
    <w:rsid w:val="00480948"/>
    <w:rsid w:val="004825C6"/>
    <w:rsid w:val="004829C7"/>
    <w:rsid w:val="00482FB1"/>
    <w:rsid w:val="00484AB3"/>
    <w:rsid w:val="00484CC7"/>
    <w:rsid w:val="00484E4A"/>
    <w:rsid w:val="004857E9"/>
    <w:rsid w:val="00485EBF"/>
    <w:rsid w:val="0048631A"/>
    <w:rsid w:val="004879C6"/>
    <w:rsid w:val="004919B0"/>
    <w:rsid w:val="0049355F"/>
    <w:rsid w:val="00493B4E"/>
    <w:rsid w:val="004945A5"/>
    <w:rsid w:val="004948B8"/>
    <w:rsid w:val="00495769"/>
    <w:rsid w:val="00495B84"/>
    <w:rsid w:val="00495D9F"/>
    <w:rsid w:val="00496239"/>
    <w:rsid w:val="00496FCC"/>
    <w:rsid w:val="004A07F4"/>
    <w:rsid w:val="004A1168"/>
    <w:rsid w:val="004A1931"/>
    <w:rsid w:val="004A1B7E"/>
    <w:rsid w:val="004A1C59"/>
    <w:rsid w:val="004A3D49"/>
    <w:rsid w:val="004A4251"/>
    <w:rsid w:val="004A483B"/>
    <w:rsid w:val="004A48DE"/>
    <w:rsid w:val="004A53B8"/>
    <w:rsid w:val="004A5914"/>
    <w:rsid w:val="004A6550"/>
    <w:rsid w:val="004A71A2"/>
    <w:rsid w:val="004A7A3C"/>
    <w:rsid w:val="004A7A65"/>
    <w:rsid w:val="004B0AC4"/>
    <w:rsid w:val="004B125B"/>
    <w:rsid w:val="004B18F0"/>
    <w:rsid w:val="004B36D6"/>
    <w:rsid w:val="004B4716"/>
    <w:rsid w:val="004B4FCF"/>
    <w:rsid w:val="004B65D5"/>
    <w:rsid w:val="004C097F"/>
    <w:rsid w:val="004C3A20"/>
    <w:rsid w:val="004C40DA"/>
    <w:rsid w:val="004C484E"/>
    <w:rsid w:val="004C5B00"/>
    <w:rsid w:val="004C5F93"/>
    <w:rsid w:val="004C642F"/>
    <w:rsid w:val="004C6AF9"/>
    <w:rsid w:val="004D0ACD"/>
    <w:rsid w:val="004D2156"/>
    <w:rsid w:val="004D26C4"/>
    <w:rsid w:val="004D2FC0"/>
    <w:rsid w:val="004D4153"/>
    <w:rsid w:val="004D415E"/>
    <w:rsid w:val="004D42C6"/>
    <w:rsid w:val="004D4306"/>
    <w:rsid w:val="004D4ABB"/>
    <w:rsid w:val="004D6906"/>
    <w:rsid w:val="004D6BBA"/>
    <w:rsid w:val="004D6C3A"/>
    <w:rsid w:val="004D77B8"/>
    <w:rsid w:val="004D7E22"/>
    <w:rsid w:val="004E009E"/>
    <w:rsid w:val="004E088D"/>
    <w:rsid w:val="004E0952"/>
    <w:rsid w:val="004E0B1A"/>
    <w:rsid w:val="004E0BD3"/>
    <w:rsid w:val="004E1002"/>
    <w:rsid w:val="004E1598"/>
    <w:rsid w:val="004E1B84"/>
    <w:rsid w:val="004E2917"/>
    <w:rsid w:val="004E2C3A"/>
    <w:rsid w:val="004E4FB0"/>
    <w:rsid w:val="004E5FDF"/>
    <w:rsid w:val="004E6F7F"/>
    <w:rsid w:val="004E74C8"/>
    <w:rsid w:val="004F066E"/>
    <w:rsid w:val="004F0BFA"/>
    <w:rsid w:val="004F0D6A"/>
    <w:rsid w:val="004F121F"/>
    <w:rsid w:val="004F39F9"/>
    <w:rsid w:val="004F51C5"/>
    <w:rsid w:val="004F5385"/>
    <w:rsid w:val="004F54DE"/>
    <w:rsid w:val="004F5A1C"/>
    <w:rsid w:val="004F6B5F"/>
    <w:rsid w:val="004F747F"/>
    <w:rsid w:val="004F7754"/>
    <w:rsid w:val="00500DA2"/>
    <w:rsid w:val="00501AFF"/>
    <w:rsid w:val="0050239C"/>
    <w:rsid w:val="00503656"/>
    <w:rsid w:val="00506479"/>
    <w:rsid w:val="005079F8"/>
    <w:rsid w:val="005105C2"/>
    <w:rsid w:val="00510870"/>
    <w:rsid w:val="0051270F"/>
    <w:rsid w:val="005138D4"/>
    <w:rsid w:val="00514B60"/>
    <w:rsid w:val="00515A80"/>
    <w:rsid w:val="0051623C"/>
    <w:rsid w:val="00516A94"/>
    <w:rsid w:val="00517BCB"/>
    <w:rsid w:val="00517FD2"/>
    <w:rsid w:val="00520185"/>
    <w:rsid w:val="00520676"/>
    <w:rsid w:val="0052138C"/>
    <w:rsid w:val="00521B55"/>
    <w:rsid w:val="00522D6E"/>
    <w:rsid w:val="0052300F"/>
    <w:rsid w:val="00523527"/>
    <w:rsid w:val="00523628"/>
    <w:rsid w:val="0052402A"/>
    <w:rsid w:val="00524669"/>
    <w:rsid w:val="00525E38"/>
    <w:rsid w:val="00525F7F"/>
    <w:rsid w:val="0052676A"/>
    <w:rsid w:val="00530ACA"/>
    <w:rsid w:val="00531441"/>
    <w:rsid w:val="00532C28"/>
    <w:rsid w:val="0053341E"/>
    <w:rsid w:val="00534125"/>
    <w:rsid w:val="00534215"/>
    <w:rsid w:val="005352F4"/>
    <w:rsid w:val="005357ED"/>
    <w:rsid w:val="00536510"/>
    <w:rsid w:val="005372F7"/>
    <w:rsid w:val="00537C8C"/>
    <w:rsid w:val="00540C0C"/>
    <w:rsid w:val="00541602"/>
    <w:rsid w:val="00542014"/>
    <w:rsid w:val="00542A83"/>
    <w:rsid w:val="005432E3"/>
    <w:rsid w:val="005438AE"/>
    <w:rsid w:val="0054399A"/>
    <w:rsid w:val="00544412"/>
    <w:rsid w:val="00545103"/>
    <w:rsid w:val="0054631C"/>
    <w:rsid w:val="00546800"/>
    <w:rsid w:val="0054691A"/>
    <w:rsid w:val="00547C73"/>
    <w:rsid w:val="0055004D"/>
    <w:rsid w:val="005511E1"/>
    <w:rsid w:val="005516CC"/>
    <w:rsid w:val="0055181B"/>
    <w:rsid w:val="00552304"/>
    <w:rsid w:val="00553506"/>
    <w:rsid w:val="00554CEB"/>
    <w:rsid w:val="005561C3"/>
    <w:rsid w:val="00556859"/>
    <w:rsid w:val="005600BA"/>
    <w:rsid w:val="0056026D"/>
    <w:rsid w:val="0056032D"/>
    <w:rsid w:val="005605FE"/>
    <w:rsid w:val="0056135A"/>
    <w:rsid w:val="00561D1F"/>
    <w:rsid w:val="005624F9"/>
    <w:rsid w:val="00564479"/>
    <w:rsid w:val="00564CB8"/>
    <w:rsid w:val="005653CF"/>
    <w:rsid w:val="0056546E"/>
    <w:rsid w:val="005654A9"/>
    <w:rsid w:val="00565A0E"/>
    <w:rsid w:val="005679DA"/>
    <w:rsid w:val="00567F30"/>
    <w:rsid w:val="0057176E"/>
    <w:rsid w:val="005719E1"/>
    <w:rsid w:val="005731BF"/>
    <w:rsid w:val="0057332E"/>
    <w:rsid w:val="00573CA0"/>
    <w:rsid w:val="00574217"/>
    <w:rsid w:val="005760A3"/>
    <w:rsid w:val="00577C4B"/>
    <w:rsid w:val="005803DA"/>
    <w:rsid w:val="00580F3F"/>
    <w:rsid w:val="00581BC8"/>
    <w:rsid w:val="00582010"/>
    <w:rsid w:val="005825C3"/>
    <w:rsid w:val="0058262E"/>
    <w:rsid w:val="00583589"/>
    <w:rsid w:val="00583E6D"/>
    <w:rsid w:val="0058680A"/>
    <w:rsid w:val="00587BE1"/>
    <w:rsid w:val="00590E6C"/>
    <w:rsid w:val="005910C6"/>
    <w:rsid w:val="00592637"/>
    <w:rsid w:val="00592AAB"/>
    <w:rsid w:val="00594859"/>
    <w:rsid w:val="005948EB"/>
    <w:rsid w:val="00594F3C"/>
    <w:rsid w:val="00595235"/>
    <w:rsid w:val="00595453"/>
    <w:rsid w:val="00595C57"/>
    <w:rsid w:val="0059683C"/>
    <w:rsid w:val="00597052"/>
    <w:rsid w:val="00597188"/>
    <w:rsid w:val="005971E9"/>
    <w:rsid w:val="005A1AF2"/>
    <w:rsid w:val="005A3082"/>
    <w:rsid w:val="005A3839"/>
    <w:rsid w:val="005A39CD"/>
    <w:rsid w:val="005A528B"/>
    <w:rsid w:val="005A56EB"/>
    <w:rsid w:val="005A5A67"/>
    <w:rsid w:val="005A6741"/>
    <w:rsid w:val="005B0186"/>
    <w:rsid w:val="005B058E"/>
    <w:rsid w:val="005B06F6"/>
    <w:rsid w:val="005B0ACE"/>
    <w:rsid w:val="005B0E02"/>
    <w:rsid w:val="005B10EC"/>
    <w:rsid w:val="005B18F2"/>
    <w:rsid w:val="005B306A"/>
    <w:rsid w:val="005B3A99"/>
    <w:rsid w:val="005B4412"/>
    <w:rsid w:val="005B48AA"/>
    <w:rsid w:val="005B5585"/>
    <w:rsid w:val="005B5FBF"/>
    <w:rsid w:val="005B64EF"/>
    <w:rsid w:val="005B6F18"/>
    <w:rsid w:val="005B7054"/>
    <w:rsid w:val="005C054A"/>
    <w:rsid w:val="005C085E"/>
    <w:rsid w:val="005C1334"/>
    <w:rsid w:val="005C215A"/>
    <w:rsid w:val="005C3BE9"/>
    <w:rsid w:val="005C4CEE"/>
    <w:rsid w:val="005C51F4"/>
    <w:rsid w:val="005C54C2"/>
    <w:rsid w:val="005D1A1B"/>
    <w:rsid w:val="005D28AB"/>
    <w:rsid w:val="005D2F35"/>
    <w:rsid w:val="005D35AB"/>
    <w:rsid w:val="005D37A2"/>
    <w:rsid w:val="005D3BFB"/>
    <w:rsid w:val="005E01EB"/>
    <w:rsid w:val="005E1D60"/>
    <w:rsid w:val="005E245D"/>
    <w:rsid w:val="005E2703"/>
    <w:rsid w:val="005E3A9C"/>
    <w:rsid w:val="005E5412"/>
    <w:rsid w:val="005E5F4C"/>
    <w:rsid w:val="005E7385"/>
    <w:rsid w:val="005E796C"/>
    <w:rsid w:val="005E7C65"/>
    <w:rsid w:val="005F1434"/>
    <w:rsid w:val="005F1668"/>
    <w:rsid w:val="005F1B4E"/>
    <w:rsid w:val="005F20F0"/>
    <w:rsid w:val="005F2213"/>
    <w:rsid w:val="005F2C20"/>
    <w:rsid w:val="005F2C56"/>
    <w:rsid w:val="005F3221"/>
    <w:rsid w:val="005F3CC6"/>
    <w:rsid w:val="005F3D0D"/>
    <w:rsid w:val="005F3EE0"/>
    <w:rsid w:val="005F42CE"/>
    <w:rsid w:val="005F4ED8"/>
    <w:rsid w:val="005F5444"/>
    <w:rsid w:val="005F5537"/>
    <w:rsid w:val="005F5C4C"/>
    <w:rsid w:val="005F5E1F"/>
    <w:rsid w:val="005F5FBD"/>
    <w:rsid w:val="005F660F"/>
    <w:rsid w:val="005F6B79"/>
    <w:rsid w:val="006004B5"/>
    <w:rsid w:val="006008AB"/>
    <w:rsid w:val="00600FC0"/>
    <w:rsid w:val="00601504"/>
    <w:rsid w:val="0060216B"/>
    <w:rsid w:val="00602880"/>
    <w:rsid w:val="00604891"/>
    <w:rsid w:val="00605970"/>
    <w:rsid w:val="006067A0"/>
    <w:rsid w:val="00610046"/>
    <w:rsid w:val="00610B3D"/>
    <w:rsid w:val="00610E4E"/>
    <w:rsid w:val="006111FD"/>
    <w:rsid w:val="006117C6"/>
    <w:rsid w:val="006118C5"/>
    <w:rsid w:val="00611DBE"/>
    <w:rsid w:val="00612F68"/>
    <w:rsid w:val="00613967"/>
    <w:rsid w:val="006147EB"/>
    <w:rsid w:val="0061490F"/>
    <w:rsid w:val="00614C7B"/>
    <w:rsid w:val="00616F62"/>
    <w:rsid w:val="006179EF"/>
    <w:rsid w:val="00621F4C"/>
    <w:rsid w:val="00622DD9"/>
    <w:rsid w:val="00623D63"/>
    <w:rsid w:val="00625440"/>
    <w:rsid w:val="00625D47"/>
    <w:rsid w:val="00625E75"/>
    <w:rsid w:val="00626265"/>
    <w:rsid w:val="00627056"/>
    <w:rsid w:val="00627639"/>
    <w:rsid w:val="00630589"/>
    <w:rsid w:val="00633AE1"/>
    <w:rsid w:val="00633B6A"/>
    <w:rsid w:val="00633F46"/>
    <w:rsid w:val="00634011"/>
    <w:rsid w:val="006342E7"/>
    <w:rsid w:val="00635AE3"/>
    <w:rsid w:val="00635D44"/>
    <w:rsid w:val="0063607F"/>
    <w:rsid w:val="00637D7D"/>
    <w:rsid w:val="006404C1"/>
    <w:rsid w:val="00641993"/>
    <w:rsid w:val="006423B5"/>
    <w:rsid w:val="00642E55"/>
    <w:rsid w:val="00642F8D"/>
    <w:rsid w:val="00643F14"/>
    <w:rsid w:val="00644298"/>
    <w:rsid w:val="00646930"/>
    <w:rsid w:val="00646958"/>
    <w:rsid w:val="00646962"/>
    <w:rsid w:val="006507F1"/>
    <w:rsid w:val="0065226C"/>
    <w:rsid w:val="006525AF"/>
    <w:rsid w:val="00653736"/>
    <w:rsid w:val="00653AE5"/>
    <w:rsid w:val="006546EF"/>
    <w:rsid w:val="0065535C"/>
    <w:rsid w:val="00657883"/>
    <w:rsid w:val="006608DB"/>
    <w:rsid w:val="006608DF"/>
    <w:rsid w:val="00661513"/>
    <w:rsid w:val="00661CCC"/>
    <w:rsid w:val="006624D0"/>
    <w:rsid w:val="00664F3E"/>
    <w:rsid w:val="00665C72"/>
    <w:rsid w:val="00665CE4"/>
    <w:rsid w:val="00666EFC"/>
    <w:rsid w:val="00667660"/>
    <w:rsid w:val="0067028D"/>
    <w:rsid w:val="006714F0"/>
    <w:rsid w:val="00672552"/>
    <w:rsid w:val="00672837"/>
    <w:rsid w:val="0067304E"/>
    <w:rsid w:val="006731EB"/>
    <w:rsid w:val="006736F4"/>
    <w:rsid w:val="00674A8C"/>
    <w:rsid w:val="00675404"/>
    <w:rsid w:val="006756F4"/>
    <w:rsid w:val="00675C4D"/>
    <w:rsid w:val="00675E0D"/>
    <w:rsid w:val="00677637"/>
    <w:rsid w:val="00677F8F"/>
    <w:rsid w:val="006803A1"/>
    <w:rsid w:val="006804AB"/>
    <w:rsid w:val="00681350"/>
    <w:rsid w:val="006815A5"/>
    <w:rsid w:val="0068322D"/>
    <w:rsid w:val="006834DD"/>
    <w:rsid w:val="00683982"/>
    <w:rsid w:val="00683A3D"/>
    <w:rsid w:val="00684177"/>
    <w:rsid w:val="0068420F"/>
    <w:rsid w:val="00687177"/>
    <w:rsid w:val="006872EC"/>
    <w:rsid w:val="0069049A"/>
    <w:rsid w:val="006945E4"/>
    <w:rsid w:val="006946A1"/>
    <w:rsid w:val="006946A5"/>
    <w:rsid w:val="00695A27"/>
    <w:rsid w:val="006A0592"/>
    <w:rsid w:val="006A0FBA"/>
    <w:rsid w:val="006A16E8"/>
    <w:rsid w:val="006A1C7F"/>
    <w:rsid w:val="006A317E"/>
    <w:rsid w:val="006A32BF"/>
    <w:rsid w:val="006A3662"/>
    <w:rsid w:val="006A36AF"/>
    <w:rsid w:val="006A38AE"/>
    <w:rsid w:val="006A7557"/>
    <w:rsid w:val="006B05EA"/>
    <w:rsid w:val="006B0F0D"/>
    <w:rsid w:val="006B1269"/>
    <w:rsid w:val="006B1F33"/>
    <w:rsid w:val="006B24D2"/>
    <w:rsid w:val="006B3B01"/>
    <w:rsid w:val="006B72AF"/>
    <w:rsid w:val="006B796B"/>
    <w:rsid w:val="006B7EF4"/>
    <w:rsid w:val="006C065A"/>
    <w:rsid w:val="006C0AB4"/>
    <w:rsid w:val="006C0DCE"/>
    <w:rsid w:val="006C1EC2"/>
    <w:rsid w:val="006C48F1"/>
    <w:rsid w:val="006C5291"/>
    <w:rsid w:val="006C5B42"/>
    <w:rsid w:val="006C5CA3"/>
    <w:rsid w:val="006C7406"/>
    <w:rsid w:val="006D03DC"/>
    <w:rsid w:val="006D153C"/>
    <w:rsid w:val="006D18A1"/>
    <w:rsid w:val="006D2052"/>
    <w:rsid w:val="006D2471"/>
    <w:rsid w:val="006D2E37"/>
    <w:rsid w:val="006D5ACA"/>
    <w:rsid w:val="006D6436"/>
    <w:rsid w:val="006D6E90"/>
    <w:rsid w:val="006E034E"/>
    <w:rsid w:val="006E0C4C"/>
    <w:rsid w:val="006E142E"/>
    <w:rsid w:val="006E2966"/>
    <w:rsid w:val="006E2E2E"/>
    <w:rsid w:val="006E3519"/>
    <w:rsid w:val="006E5EB0"/>
    <w:rsid w:val="006E7A2D"/>
    <w:rsid w:val="006F0893"/>
    <w:rsid w:val="006F09B5"/>
    <w:rsid w:val="006F0EB3"/>
    <w:rsid w:val="006F1DBC"/>
    <w:rsid w:val="006F2FD8"/>
    <w:rsid w:val="006F3240"/>
    <w:rsid w:val="006F5401"/>
    <w:rsid w:val="006F57D6"/>
    <w:rsid w:val="006F7A6C"/>
    <w:rsid w:val="00700562"/>
    <w:rsid w:val="007005D3"/>
    <w:rsid w:val="0070121D"/>
    <w:rsid w:val="00701386"/>
    <w:rsid w:val="00701525"/>
    <w:rsid w:val="007026B5"/>
    <w:rsid w:val="00702B07"/>
    <w:rsid w:val="00702E81"/>
    <w:rsid w:val="007037D2"/>
    <w:rsid w:val="007038C0"/>
    <w:rsid w:val="00703F6D"/>
    <w:rsid w:val="00704116"/>
    <w:rsid w:val="007041E9"/>
    <w:rsid w:val="007048D0"/>
    <w:rsid w:val="00705525"/>
    <w:rsid w:val="00705947"/>
    <w:rsid w:val="00710278"/>
    <w:rsid w:val="007104A2"/>
    <w:rsid w:val="00710954"/>
    <w:rsid w:val="007111DD"/>
    <w:rsid w:val="00712617"/>
    <w:rsid w:val="00712DE4"/>
    <w:rsid w:val="007140E1"/>
    <w:rsid w:val="00716151"/>
    <w:rsid w:val="00717608"/>
    <w:rsid w:val="007211D9"/>
    <w:rsid w:val="0072127D"/>
    <w:rsid w:val="007220A7"/>
    <w:rsid w:val="0072462E"/>
    <w:rsid w:val="0072466C"/>
    <w:rsid w:val="00724D2A"/>
    <w:rsid w:val="00724FB8"/>
    <w:rsid w:val="007274A0"/>
    <w:rsid w:val="00730E4D"/>
    <w:rsid w:val="007314E5"/>
    <w:rsid w:val="00731CA0"/>
    <w:rsid w:val="00733FC1"/>
    <w:rsid w:val="0073415C"/>
    <w:rsid w:val="007341B6"/>
    <w:rsid w:val="0074015D"/>
    <w:rsid w:val="00740BE2"/>
    <w:rsid w:val="00740EFC"/>
    <w:rsid w:val="00741324"/>
    <w:rsid w:val="007425DB"/>
    <w:rsid w:val="00742DB5"/>
    <w:rsid w:val="00743817"/>
    <w:rsid w:val="00743931"/>
    <w:rsid w:val="00743C0E"/>
    <w:rsid w:val="00744109"/>
    <w:rsid w:val="007441BE"/>
    <w:rsid w:val="0074438D"/>
    <w:rsid w:val="007449D0"/>
    <w:rsid w:val="0074559A"/>
    <w:rsid w:val="007455CA"/>
    <w:rsid w:val="007461EA"/>
    <w:rsid w:val="007502A8"/>
    <w:rsid w:val="007508DF"/>
    <w:rsid w:val="00751102"/>
    <w:rsid w:val="00751597"/>
    <w:rsid w:val="00752E44"/>
    <w:rsid w:val="0075485A"/>
    <w:rsid w:val="007552E9"/>
    <w:rsid w:val="00755674"/>
    <w:rsid w:val="00755687"/>
    <w:rsid w:val="007567D7"/>
    <w:rsid w:val="00756ADE"/>
    <w:rsid w:val="00757F0A"/>
    <w:rsid w:val="00760561"/>
    <w:rsid w:val="0076260E"/>
    <w:rsid w:val="00762B14"/>
    <w:rsid w:val="00762C19"/>
    <w:rsid w:val="00763334"/>
    <w:rsid w:val="00763E5D"/>
    <w:rsid w:val="00765C41"/>
    <w:rsid w:val="00766E8E"/>
    <w:rsid w:val="0076763D"/>
    <w:rsid w:val="00767A85"/>
    <w:rsid w:val="0077098C"/>
    <w:rsid w:val="00770C84"/>
    <w:rsid w:val="00770D4D"/>
    <w:rsid w:val="007710E8"/>
    <w:rsid w:val="007712B0"/>
    <w:rsid w:val="00771F37"/>
    <w:rsid w:val="00772493"/>
    <w:rsid w:val="00774801"/>
    <w:rsid w:val="00775A9C"/>
    <w:rsid w:val="007760CD"/>
    <w:rsid w:val="00776620"/>
    <w:rsid w:val="00776A90"/>
    <w:rsid w:val="00776E3D"/>
    <w:rsid w:val="007776FB"/>
    <w:rsid w:val="00777F79"/>
    <w:rsid w:val="0078040E"/>
    <w:rsid w:val="0078089B"/>
    <w:rsid w:val="007820DB"/>
    <w:rsid w:val="00782C4F"/>
    <w:rsid w:val="00782F22"/>
    <w:rsid w:val="00784A5F"/>
    <w:rsid w:val="00785240"/>
    <w:rsid w:val="007876F9"/>
    <w:rsid w:val="007879DB"/>
    <w:rsid w:val="0079007C"/>
    <w:rsid w:val="00790926"/>
    <w:rsid w:val="00791286"/>
    <w:rsid w:val="007921C8"/>
    <w:rsid w:val="0079269E"/>
    <w:rsid w:val="0079283A"/>
    <w:rsid w:val="00794F24"/>
    <w:rsid w:val="00795081"/>
    <w:rsid w:val="00796684"/>
    <w:rsid w:val="007A1032"/>
    <w:rsid w:val="007A1AF3"/>
    <w:rsid w:val="007A2173"/>
    <w:rsid w:val="007A3047"/>
    <w:rsid w:val="007A3278"/>
    <w:rsid w:val="007A4294"/>
    <w:rsid w:val="007A4352"/>
    <w:rsid w:val="007A444A"/>
    <w:rsid w:val="007A5964"/>
    <w:rsid w:val="007A652B"/>
    <w:rsid w:val="007A711A"/>
    <w:rsid w:val="007A77B1"/>
    <w:rsid w:val="007A7801"/>
    <w:rsid w:val="007B01A8"/>
    <w:rsid w:val="007B02D9"/>
    <w:rsid w:val="007B154F"/>
    <w:rsid w:val="007B1AEE"/>
    <w:rsid w:val="007B2D4E"/>
    <w:rsid w:val="007B2F3B"/>
    <w:rsid w:val="007B2F55"/>
    <w:rsid w:val="007B3414"/>
    <w:rsid w:val="007B3B6F"/>
    <w:rsid w:val="007B4C50"/>
    <w:rsid w:val="007B54A6"/>
    <w:rsid w:val="007B681C"/>
    <w:rsid w:val="007B6840"/>
    <w:rsid w:val="007B77DD"/>
    <w:rsid w:val="007C09AD"/>
    <w:rsid w:val="007C12E9"/>
    <w:rsid w:val="007C1ABC"/>
    <w:rsid w:val="007C356B"/>
    <w:rsid w:val="007C35F8"/>
    <w:rsid w:val="007C36F3"/>
    <w:rsid w:val="007C386E"/>
    <w:rsid w:val="007C3D3B"/>
    <w:rsid w:val="007C3DC7"/>
    <w:rsid w:val="007C481D"/>
    <w:rsid w:val="007C500E"/>
    <w:rsid w:val="007C5950"/>
    <w:rsid w:val="007C59E9"/>
    <w:rsid w:val="007C687F"/>
    <w:rsid w:val="007D00A0"/>
    <w:rsid w:val="007D1934"/>
    <w:rsid w:val="007D2196"/>
    <w:rsid w:val="007D2A8A"/>
    <w:rsid w:val="007D2A95"/>
    <w:rsid w:val="007D35F5"/>
    <w:rsid w:val="007D41FB"/>
    <w:rsid w:val="007D4B22"/>
    <w:rsid w:val="007D4FDF"/>
    <w:rsid w:val="007D51EE"/>
    <w:rsid w:val="007D5571"/>
    <w:rsid w:val="007D5903"/>
    <w:rsid w:val="007D593A"/>
    <w:rsid w:val="007D6297"/>
    <w:rsid w:val="007D7996"/>
    <w:rsid w:val="007E0D60"/>
    <w:rsid w:val="007E273D"/>
    <w:rsid w:val="007E31A2"/>
    <w:rsid w:val="007E38B7"/>
    <w:rsid w:val="007E3FD6"/>
    <w:rsid w:val="007E48B7"/>
    <w:rsid w:val="007E5B19"/>
    <w:rsid w:val="007E6367"/>
    <w:rsid w:val="007E66A0"/>
    <w:rsid w:val="007E6B43"/>
    <w:rsid w:val="007E7000"/>
    <w:rsid w:val="007E7108"/>
    <w:rsid w:val="007F0906"/>
    <w:rsid w:val="007F0B09"/>
    <w:rsid w:val="007F3762"/>
    <w:rsid w:val="007F3B24"/>
    <w:rsid w:val="007F40E8"/>
    <w:rsid w:val="007F5668"/>
    <w:rsid w:val="007F61DD"/>
    <w:rsid w:val="007F6E39"/>
    <w:rsid w:val="00800042"/>
    <w:rsid w:val="00801CA7"/>
    <w:rsid w:val="00801EB5"/>
    <w:rsid w:val="008020AA"/>
    <w:rsid w:val="008026EB"/>
    <w:rsid w:val="008027E9"/>
    <w:rsid w:val="00802BFA"/>
    <w:rsid w:val="00802C11"/>
    <w:rsid w:val="00803273"/>
    <w:rsid w:val="00803FF6"/>
    <w:rsid w:val="0080402F"/>
    <w:rsid w:val="0080414E"/>
    <w:rsid w:val="00807C8E"/>
    <w:rsid w:val="00810273"/>
    <w:rsid w:val="00812030"/>
    <w:rsid w:val="00812454"/>
    <w:rsid w:val="00812ED5"/>
    <w:rsid w:val="0081304F"/>
    <w:rsid w:val="008136EF"/>
    <w:rsid w:val="0081378F"/>
    <w:rsid w:val="00813D35"/>
    <w:rsid w:val="00814466"/>
    <w:rsid w:val="00814F4A"/>
    <w:rsid w:val="00815B51"/>
    <w:rsid w:val="00816EE3"/>
    <w:rsid w:val="008173CA"/>
    <w:rsid w:val="0082165E"/>
    <w:rsid w:val="00823019"/>
    <w:rsid w:val="0082414C"/>
    <w:rsid w:val="0082449C"/>
    <w:rsid w:val="00825054"/>
    <w:rsid w:val="0082543D"/>
    <w:rsid w:val="00826AE9"/>
    <w:rsid w:val="00826BB8"/>
    <w:rsid w:val="00826F0C"/>
    <w:rsid w:val="00827A15"/>
    <w:rsid w:val="00827B42"/>
    <w:rsid w:val="008303DD"/>
    <w:rsid w:val="00830FC8"/>
    <w:rsid w:val="00831E5B"/>
    <w:rsid w:val="00834674"/>
    <w:rsid w:val="00836A6A"/>
    <w:rsid w:val="00836D39"/>
    <w:rsid w:val="00837646"/>
    <w:rsid w:val="00837E76"/>
    <w:rsid w:val="0084026E"/>
    <w:rsid w:val="0084077C"/>
    <w:rsid w:val="008408B0"/>
    <w:rsid w:val="00840F27"/>
    <w:rsid w:val="00841FD0"/>
    <w:rsid w:val="00844590"/>
    <w:rsid w:val="00845F82"/>
    <w:rsid w:val="00846448"/>
    <w:rsid w:val="00847666"/>
    <w:rsid w:val="00847ACD"/>
    <w:rsid w:val="0085027B"/>
    <w:rsid w:val="008502FB"/>
    <w:rsid w:val="0085065F"/>
    <w:rsid w:val="00850FFA"/>
    <w:rsid w:val="00851147"/>
    <w:rsid w:val="008519DF"/>
    <w:rsid w:val="00851F57"/>
    <w:rsid w:val="00853F2C"/>
    <w:rsid w:val="008555AE"/>
    <w:rsid w:val="00856097"/>
    <w:rsid w:val="00857807"/>
    <w:rsid w:val="008579C6"/>
    <w:rsid w:val="00860672"/>
    <w:rsid w:val="008610DD"/>
    <w:rsid w:val="00861C74"/>
    <w:rsid w:val="00861F8F"/>
    <w:rsid w:val="008639C0"/>
    <w:rsid w:val="00863A33"/>
    <w:rsid w:val="00866E09"/>
    <w:rsid w:val="0086721F"/>
    <w:rsid w:val="00870869"/>
    <w:rsid w:val="008716BC"/>
    <w:rsid w:val="00872265"/>
    <w:rsid w:val="0087250B"/>
    <w:rsid w:val="008756AD"/>
    <w:rsid w:val="00876295"/>
    <w:rsid w:val="00876C72"/>
    <w:rsid w:val="0088054D"/>
    <w:rsid w:val="0088060E"/>
    <w:rsid w:val="0088132B"/>
    <w:rsid w:val="008821EE"/>
    <w:rsid w:val="008829D6"/>
    <w:rsid w:val="00883183"/>
    <w:rsid w:val="0088390F"/>
    <w:rsid w:val="00883D5A"/>
    <w:rsid w:val="00885253"/>
    <w:rsid w:val="00886816"/>
    <w:rsid w:val="00887586"/>
    <w:rsid w:val="00887DAD"/>
    <w:rsid w:val="00890B54"/>
    <w:rsid w:val="00890F10"/>
    <w:rsid w:val="0089121D"/>
    <w:rsid w:val="00891864"/>
    <w:rsid w:val="00892E31"/>
    <w:rsid w:val="00893A4C"/>
    <w:rsid w:val="00893F23"/>
    <w:rsid w:val="0089513B"/>
    <w:rsid w:val="00895960"/>
    <w:rsid w:val="0089728F"/>
    <w:rsid w:val="008976A3"/>
    <w:rsid w:val="008977DD"/>
    <w:rsid w:val="00897CCF"/>
    <w:rsid w:val="008A2766"/>
    <w:rsid w:val="008A306D"/>
    <w:rsid w:val="008A4D41"/>
    <w:rsid w:val="008A5335"/>
    <w:rsid w:val="008A59DC"/>
    <w:rsid w:val="008A699C"/>
    <w:rsid w:val="008A6B20"/>
    <w:rsid w:val="008B169F"/>
    <w:rsid w:val="008B2DB2"/>
    <w:rsid w:val="008B457F"/>
    <w:rsid w:val="008B550F"/>
    <w:rsid w:val="008B6094"/>
    <w:rsid w:val="008B683C"/>
    <w:rsid w:val="008B6B67"/>
    <w:rsid w:val="008B7825"/>
    <w:rsid w:val="008C0467"/>
    <w:rsid w:val="008C0B22"/>
    <w:rsid w:val="008C1453"/>
    <w:rsid w:val="008C2A26"/>
    <w:rsid w:val="008C2A72"/>
    <w:rsid w:val="008C3856"/>
    <w:rsid w:val="008C48B7"/>
    <w:rsid w:val="008C4D6E"/>
    <w:rsid w:val="008C547B"/>
    <w:rsid w:val="008C5613"/>
    <w:rsid w:val="008C561A"/>
    <w:rsid w:val="008D0FAD"/>
    <w:rsid w:val="008D3F11"/>
    <w:rsid w:val="008D41F8"/>
    <w:rsid w:val="008D4A67"/>
    <w:rsid w:val="008D4A83"/>
    <w:rsid w:val="008D57F4"/>
    <w:rsid w:val="008D67DD"/>
    <w:rsid w:val="008D72B7"/>
    <w:rsid w:val="008E1BD2"/>
    <w:rsid w:val="008E30BC"/>
    <w:rsid w:val="008E559D"/>
    <w:rsid w:val="008E6681"/>
    <w:rsid w:val="008F085E"/>
    <w:rsid w:val="008F2351"/>
    <w:rsid w:val="008F27CE"/>
    <w:rsid w:val="008F311B"/>
    <w:rsid w:val="008F4C22"/>
    <w:rsid w:val="008F4FEE"/>
    <w:rsid w:val="008F5A67"/>
    <w:rsid w:val="008F719F"/>
    <w:rsid w:val="008F7DF9"/>
    <w:rsid w:val="0090084F"/>
    <w:rsid w:val="00901AFD"/>
    <w:rsid w:val="00901C04"/>
    <w:rsid w:val="00902251"/>
    <w:rsid w:val="00902601"/>
    <w:rsid w:val="00903905"/>
    <w:rsid w:val="00905A4A"/>
    <w:rsid w:val="00905A90"/>
    <w:rsid w:val="00906DC4"/>
    <w:rsid w:val="00910021"/>
    <w:rsid w:val="0091049D"/>
    <w:rsid w:val="00911255"/>
    <w:rsid w:val="00911270"/>
    <w:rsid w:val="00912E9D"/>
    <w:rsid w:val="0091327E"/>
    <w:rsid w:val="00913431"/>
    <w:rsid w:val="009136B2"/>
    <w:rsid w:val="0091396A"/>
    <w:rsid w:val="00913B77"/>
    <w:rsid w:val="00913E8F"/>
    <w:rsid w:val="009148A5"/>
    <w:rsid w:val="00915BEB"/>
    <w:rsid w:val="0091754E"/>
    <w:rsid w:val="009200CD"/>
    <w:rsid w:val="00920770"/>
    <w:rsid w:val="0092345E"/>
    <w:rsid w:val="00924AE2"/>
    <w:rsid w:val="00925E14"/>
    <w:rsid w:val="00926F54"/>
    <w:rsid w:val="009277D3"/>
    <w:rsid w:val="00927803"/>
    <w:rsid w:val="009304AE"/>
    <w:rsid w:val="0093148C"/>
    <w:rsid w:val="00931B1D"/>
    <w:rsid w:val="0093218B"/>
    <w:rsid w:val="0093256F"/>
    <w:rsid w:val="00932C96"/>
    <w:rsid w:val="00932E34"/>
    <w:rsid w:val="00933101"/>
    <w:rsid w:val="00935084"/>
    <w:rsid w:val="0093566B"/>
    <w:rsid w:val="00935BC3"/>
    <w:rsid w:val="00936F87"/>
    <w:rsid w:val="00940013"/>
    <w:rsid w:val="00940107"/>
    <w:rsid w:val="00941E6E"/>
    <w:rsid w:val="00945F3C"/>
    <w:rsid w:val="009477C3"/>
    <w:rsid w:val="009477FA"/>
    <w:rsid w:val="009478E9"/>
    <w:rsid w:val="00950BE3"/>
    <w:rsid w:val="00950E7A"/>
    <w:rsid w:val="0095179A"/>
    <w:rsid w:val="00951AC8"/>
    <w:rsid w:val="00951B1F"/>
    <w:rsid w:val="00951EF9"/>
    <w:rsid w:val="00953D8F"/>
    <w:rsid w:val="00953E54"/>
    <w:rsid w:val="00954D33"/>
    <w:rsid w:val="00954FB2"/>
    <w:rsid w:val="00956027"/>
    <w:rsid w:val="00956DCA"/>
    <w:rsid w:val="009575F6"/>
    <w:rsid w:val="009601D9"/>
    <w:rsid w:val="00960FD4"/>
    <w:rsid w:val="00961954"/>
    <w:rsid w:val="00964D1F"/>
    <w:rsid w:val="0096542A"/>
    <w:rsid w:val="009664B2"/>
    <w:rsid w:val="009674BA"/>
    <w:rsid w:val="00970C7C"/>
    <w:rsid w:val="00971035"/>
    <w:rsid w:val="00971363"/>
    <w:rsid w:val="009715F9"/>
    <w:rsid w:val="0097185F"/>
    <w:rsid w:val="00971F29"/>
    <w:rsid w:val="00972F81"/>
    <w:rsid w:val="0097314E"/>
    <w:rsid w:val="009732EF"/>
    <w:rsid w:val="0097540D"/>
    <w:rsid w:val="00976284"/>
    <w:rsid w:val="00976972"/>
    <w:rsid w:val="009769F9"/>
    <w:rsid w:val="00980054"/>
    <w:rsid w:val="009817C6"/>
    <w:rsid w:val="00981F9D"/>
    <w:rsid w:val="009829FB"/>
    <w:rsid w:val="0098340A"/>
    <w:rsid w:val="009836B4"/>
    <w:rsid w:val="009844C1"/>
    <w:rsid w:val="00984F17"/>
    <w:rsid w:val="00984F6C"/>
    <w:rsid w:val="009859DD"/>
    <w:rsid w:val="00985F50"/>
    <w:rsid w:val="009860E0"/>
    <w:rsid w:val="009867D3"/>
    <w:rsid w:val="00986903"/>
    <w:rsid w:val="00987369"/>
    <w:rsid w:val="009876BA"/>
    <w:rsid w:val="00990E39"/>
    <w:rsid w:val="0099109A"/>
    <w:rsid w:val="00993536"/>
    <w:rsid w:val="009945D8"/>
    <w:rsid w:val="00996B09"/>
    <w:rsid w:val="00996F1B"/>
    <w:rsid w:val="009A1AA3"/>
    <w:rsid w:val="009A23F4"/>
    <w:rsid w:val="009A2AD7"/>
    <w:rsid w:val="009A30A0"/>
    <w:rsid w:val="009A3829"/>
    <w:rsid w:val="009A50C6"/>
    <w:rsid w:val="009A570A"/>
    <w:rsid w:val="009A664F"/>
    <w:rsid w:val="009A69D2"/>
    <w:rsid w:val="009A7BDC"/>
    <w:rsid w:val="009B1970"/>
    <w:rsid w:val="009B1E30"/>
    <w:rsid w:val="009B1F51"/>
    <w:rsid w:val="009B29D9"/>
    <w:rsid w:val="009B31AF"/>
    <w:rsid w:val="009B31EB"/>
    <w:rsid w:val="009B4E5A"/>
    <w:rsid w:val="009B5765"/>
    <w:rsid w:val="009B5B42"/>
    <w:rsid w:val="009B702D"/>
    <w:rsid w:val="009C139C"/>
    <w:rsid w:val="009C1AF2"/>
    <w:rsid w:val="009C2171"/>
    <w:rsid w:val="009C246A"/>
    <w:rsid w:val="009C275E"/>
    <w:rsid w:val="009C2AB1"/>
    <w:rsid w:val="009C306E"/>
    <w:rsid w:val="009C35D0"/>
    <w:rsid w:val="009C3BBD"/>
    <w:rsid w:val="009C570D"/>
    <w:rsid w:val="009C635A"/>
    <w:rsid w:val="009C7F24"/>
    <w:rsid w:val="009D0841"/>
    <w:rsid w:val="009D11E0"/>
    <w:rsid w:val="009D13EE"/>
    <w:rsid w:val="009D13F0"/>
    <w:rsid w:val="009D1CA8"/>
    <w:rsid w:val="009D1CAD"/>
    <w:rsid w:val="009D28AA"/>
    <w:rsid w:val="009D28B5"/>
    <w:rsid w:val="009D3D9D"/>
    <w:rsid w:val="009D3E97"/>
    <w:rsid w:val="009D4732"/>
    <w:rsid w:val="009D649A"/>
    <w:rsid w:val="009D6BC6"/>
    <w:rsid w:val="009D6E58"/>
    <w:rsid w:val="009E0ED3"/>
    <w:rsid w:val="009E1CBA"/>
    <w:rsid w:val="009E3B01"/>
    <w:rsid w:val="009E4117"/>
    <w:rsid w:val="009E5645"/>
    <w:rsid w:val="009E5940"/>
    <w:rsid w:val="009E5B82"/>
    <w:rsid w:val="009E65DD"/>
    <w:rsid w:val="009E6B13"/>
    <w:rsid w:val="009F15B4"/>
    <w:rsid w:val="009F1F6A"/>
    <w:rsid w:val="009F2225"/>
    <w:rsid w:val="009F2800"/>
    <w:rsid w:val="009F28CF"/>
    <w:rsid w:val="009F4636"/>
    <w:rsid w:val="009F52D7"/>
    <w:rsid w:val="009F5309"/>
    <w:rsid w:val="009F5834"/>
    <w:rsid w:val="009F5E64"/>
    <w:rsid w:val="009F6415"/>
    <w:rsid w:val="009F6D44"/>
    <w:rsid w:val="009F6F3D"/>
    <w:rsid w:val="009F7071"/>
    <w:rsid w:val="009F72CA"/>
    <w:rsid w:val="00A01664"/>
    <w:rsid w:val="00A02149"/>
    <w:rsid w:val="00A02582"/>
    <w:rsid w:val="00A04A4A"/>
    <w:rsid w:val="00A04FC9"/>
    <w:rsid w:val="00A05CCD"/>
    <w:rsid w:val="00A1125A"/>
    <w:rsid w:val="00A1266F"/>
    <w:rsid w:val="00A1384C"/>
    <w:rsid w:val="00A14077"/>
    <w:rsid w:val="00A14135"/>
    <w:rsid w:val="00A14D04"/>
    <w:rsid w:val="00A15894"/>
    <w:rsid w:val="00A15AD8"/>
    <w:rsid w:val="00A1640A"/>
    <w:rsid w:val="00A16808"/>
    <w:rsid w:val="00A176FE"/>
    <w:rsid w:val="00A20C3E"/>
    <w:rsid w:val="00A2154A"/>
    <w:rsid w:val="00A21B96"/>
    <w:rsid w:val="00A22F77"/>
    <w:rsid w:val="00A260B4"/>
    <w:rsid w:val="00A26995"/>
    <w:rsid w:val="00A26DE4"/>
    <w:rsid w:val="00A26FAF"/>
    <w:rsid w:val="00A2728D"/>
    <w:rsid w:val="00A30A24"/>
    <w:rsid w:val="00A30A9F"/>
    <w:rsid w:val="00A322DD"/>
    <w:rsid w:val="00A324F8"/>
    <w:rsid w:val="00A32C0C"/>
    <w:rsid w:val="00A33B46"/>
    <w:rsid w:val="00A34DE9"/>
    <w:rsid w:val="00A35593"/>
    <w:rsid w:val="00A367E9"/>
    <w:rsid w:val="00A36C52"/>
    <w:rsid w:val="00A4008F"/>
    <w:rsid w:val="00A41701"/>
    <w:rsid w:val="00A421A6"/>
    <w:rsid w:val="00A43682"/>
    <w:rsid w:val="00A436C7"/>
    <w:rsid w:val="00A46450"/>
    <w:rsid w:val="00A4780A"/>
    <w:rsid w:val="00A479C7"/>
    <w:rsid w:val="00A50340"/>
    <w:rsid w:val="00A5137D"/>
    <w:rsid w:val="00A51F74"/>
    <w:rsid w:val="00A52123"/>
    <w:rsid w:val="00A53206"/>
    <w:rsid w:val="00A55F14"/>
    <w:rsid w:val="00A56264"/>
    <w:rsid w:val="00A56676"/>
    <w:rsid w:val="00A56C77"/>
    <w:rsid w:val="00A56FCC"/>
    <w:rsid w:val="00A57129"/>
    <w:rsid w:val="00A57F72"/>
    <w:rsid w:val="00A60E82"/>
    <w:rsid w:val="00A6125D"/>
    <w:rsid w:val="00A612DF"/>
    <w:rsid w:val="00A613F6"/>
    <w:rsid w:val="00A619A1"/>
    <w:rsid w:val="00A61FBA"/>
    <w:rsid w:val="00A6322C"/>
    <w:rsid w:val="00A661C9"/>
    <w:rsid w:val="00A6665D"/>
    <w:rsid w:val="00A676CA"/>
    <w:rsid w:val="00A67EB5"/>
    <w:rsid w:val="00A70EFD"/>
    <w:rsid w:val="00A72A45"/>
    <w:rsid w:val="00A73634"/>
    <w:rsid w:val="00A74168"/>
    <w:rsid w:val="00A741A5"/>
    <w:rsid w:val="00A7538A"/>
    <w:rsid w:val="00A764BD"/>
    <w:rsid w:val="00A76736"/>
    <w:rsid w:val="00A76EAD"/>
    <w:rsid w:val="00A77065"/>
    <w:rsid w:val="00A776A1"/>
    <w:rsid w:val="00A804C4"/>
    <w:rsid w:val="00A80C19"/>
    <w:rsid w:val="00A81354"/>
    <w:rsid w:val="00A8302A"/>
    <w:rsid w:val="00A84088"/>
    <w:rsid w:val="00A8445D"/>
    <w:rsid w:val="00A848E5"/>
    <w:rsid w:val="00A84AF3"/>
    <w:rsid w:val="00A84B82"/>
    <w:rsid w:val="00A85D06"/>
    <w:rsid w:val="00A85D5B"/>
    <w:rsid w:val="00A8685A"/>
    <w:rsid w:val="00A916E3"/>
    <w:rsid w:val="00A919A7"/>
    <w:rsid w:val="00A91B86"/>
    <w:rsid w:val="00A91D97"/>
    <w:rsid w:val="00A91DC5"/>
    <w:rsid w:val="00A929B7"/>
    <w:rsid w:val="00A945CC"/>
    <w:rsid w:val="00A952A3"/>
    <w:rsid w:val="00A966D8"/>
    <w:rsid w:val="00A96CFA"/>
    <w:rsid w:val="00A96E33"/>
    <w:rsid w:val="00A9710D"/>
    <w:rsid w:val="00A978C1"/>
    <w:rsid w:val="00AA0B53"/>
    <w:rsid w:val="00AA0F7E"/>
    <w:rsid w:val="00AA1422"/>
    <w:rsid w:val="00AA252C"/>
    <w:rsid w:val="00AA2616"/>
    <w:rsid w:val="00AA2677"/>
    <w:rsid w:val="00AA2DE0"/>
    <w:rsid w:val="00AA3E54"/>
    <w:rsid w:val="00AA5128"/>
    <w:rsid w:val="00AA5458"/>
    <w:rsid w:val="00AA6AA5"/>
    <w:rsid w:val="00AA6E46"/>
    <w:rsid w:val="00AA701A"/>
    <w:rsid w:val="00AB052D"/>
    <w:rsid w:val="00AB0A81"/>
    <w:rsid w:val="00AB48CD"/>
    <w:rsid w:val="00AB4B03"/>
    <w:rsid w:val="00AB4F71"/>
    <w:rsid w:val="00AB52AB"/>
    <w:rsid w:val="00AB5700"/>
    <w:rsid w:val="00AB5E18"/>
    <w:rsid w:val="00AB5EF3"/>
    <w:rsid w:val="00AB6EA0"/>
    <w:rsid w:val="00AB7000"/>
    <w:rsid w:val="00AB71D0"/>
    <w:rsid w:val="00AC028B"/>
    <w:rsid w:val="00AC0CB4"/>
    <w:rsid w:val="00AC3BE5"/>
    <w:rsid w:val="00AC4489"/>
    <w:rsid w:val="00AC563C"/>
    <w:rsid w:val="00AC5CD0"/>
    <w:rsid w:val="00AC67B0"/>
    <w:rsid w:val="00AC718C"/>
    <w:rsid w:val="00AD19CF"/>
    <w:rsid w:val="00AD43D6"/>
    <w:rsid w:val="00AD451F"/>
    <w:rsid w:val="00AD4AB2"/>
    <w:rsid w:val="00AD5A4D"/>
    <w:rsid w:val="00AD60FE"/>
    <w:rsid w:val="00AD63E0"/>
    <w:rsid w:val="00AD78B5"/>
    <w:rsid w:val="00AE1565"/>
    <w:rsid w:val="00AE191F"/>
    <w:rsid w:val="00AE1DF0"/>
    <w:rsid w:val="00AE20CE"/>
    <w:rsid w:val="00AE20DF"/>
    <w:rsid w:val="00AE33EC"/>
    <w:rsid w:val="00AE369B"/>
    <w:rsid w:val="00AE3FFA"/>
    <w:rsid w:val="00AE5459"/>
    <w:rsid w:val="00AE7513"/>
    <w:rsid w:val="00AE7DFB"/>
    <w:rsid w:val="00AF0533"/>
    <w:rsid w:val="00AF11CF"/>
    <w:rsid w:val="00AF1E2A"/>
    <w:rsid w:val="00AF292D"/>
    <w:rsid w:val="00AF3CD5"/>
    <w:rsid w:val="00AF47E2"/>
    <w:rsid w:val="00AF4AB1"/>
    <w:rsid w:val="00AF4B02"/>
    <w:rsid w:val="00AF52EF"/>
    <w:rsid w:val="00AF54E7"/>
    <w:rsid w:val="00AF6043"/>
    <w:rsid w:val="00B00655"/>
    <w:rsid w:val="00B00A9D"/>
    <w:rsid w:val="00B01488"/>
    <w:rsid w:val="00B01DE6"/>
    <w:rsid w:val="00B01E6F"/>
    <w:rsid w:val="00B03E0B"/>
    <w:rsid w:val="00B04D11"/>
    <w:rsid w:val="00B05434"/>
    <w:rsid w:val="00B05645"/>
    <w:rsid w:val="00B05D8D"/>
    <w:rsid w:val="00B05FB3"/>
    <w:rsid w:val="00B062C8"/>
    <w:rsid w:val="00B067E7"/>
    <w:rsid w:val="00B06BB1"/>
    <w:rsid w:val="00B07F2D"/>
    <w:rsid w:val="00B1065F"/>
    <w:rsid w:val="00B109C0"/>
    <w:rsid w:val="00B1196B"/>
    <w:rsid w:val="00B1228C"/>
    <w:rsid w:val="00B1245F"/>
    <w:rsid w:val="00B12516"/>
    <w:rsid w:val="00B12F11"/>
    <w:rsid w:val="00B16285"/>
    <w:rsid w:val="00B16904"/>
    <w:rsid w:val="00B177D2"/>
    <w:rsid w:val="00B20A23"/>
    <w:rsid w:val="00B20A65"/>
    <w:rsid w:val="00B20BC1"/>
    <w:rsid w:val="00B21C1C"/>
    <w:rsid w:val="00B2298C"/>
    <w:rsid w:val="00B22AD9"/>
    <w:rsid w:val="00B22FED"/>
    <w:rsid w:val="00B2309E"/>
    <w:rsid w:val="00B2644C"/>
    <w:rsid w:val="00B31AC1"/>
    <w:rsid w:val="00B32449"/>
    <w:rsid w:val="00B32460"/>
    <w:rsid w:val="00B333A9"/>
    <w:rsid w:val="00B33EFB"/>
    <w:rsid w:val="00B3476C"/>
    <w:rsid w:val="00B34B03"/>
    <w:rsid w:val="00B354A9"/>
    <w:rsid w:val="00B36192"/>
    <w:rsid w:val="00B3666F"/>
    <w:rsid w:val="00B37038"/>
    <w:rsid w:val="00B375D3"/>
    <w:rsid w:val="00B37807"/>
    <w:rsid w:val="00B408EA"/>
    <w:rsid w:val="00B417A7"/>
    <w:rsid w:val="00B41AAE"/>
    <w:rsid w:val="00B41D65"/>
    <w:rsid w:val="00B41E19"/>
    <w:rsid w:val="00B4383E"/>
    <w:rsid w:val="00B43E32"/>
    <w:rsid w:val="00B44586"/>
    <w:rsid w:val="00B44A17"/>
    <w:rsid w:val="00B44B5F"/>
    <w:rsid w:val="00B45457"/>
    <w:rsid w:val="00B45F1E"/>
    <w:rsid w:val="00B468CD"/>
    <w:rsid w:val="00B505CB"/>
    <w:rsid w:val="00B50CFB"/>
    <w:rsid w:val="00B52010"/>
    <w:rsid w:val="00B52922"/>
    <w:rsid w:val="00B52A5F"/>
    <w:rsid w:val="00B56ABD"/>
    <w:rsid w:val="00B60956"/>
    <w:rsid w:val="00B609D6"/>
    <w:rsid w:val="00B62059"/>
    <w:rsid w:val="00B621AD"/>
    <w:rsid w:val="00B631EE"/>
    <w:rsid w:val="00B63977"/>
    <w:rsid w:val="00B66A2A"/>
    <w:rsid w:val="00B66DB8"/>
    <w:rsid w:val="00B677D2"/>
    <w:rsid w:val="00B704E8"/>
    <w:rsid w:val="00B70D95"/>
    <w:rsid w:val="00B73AA7"/>
    <w:rsid w:val="00B751E2"/>
    <w:rsid w:val="00B7654E"/>
    <w:rsid w:val="00B7661E"/>
    <w:rsid w:val="00B811F3"/>
    <w:rsid w:val="00B81CC9"/>
    <w:rsid w:val="00B824B6"/>
    <w:rsid w:val="00B82604"/>
    <w:rsid w:val="00B828F6"/>
    <w:rsid w:val="00B83E29"/>
    <w:rsid w:val="00B84AEF"/>
    <w:rsid w:val="00B855F7"/>
    <w:rsid w:val="00B85EB7"/>
    <w:rsid w:val="00B85F1A"/>
    <w:rsid w:val="00B87531"/>
    <w:rsid w:val="00B90B0F"/>
    <w:rsid w:val="00B917DF"/>
    <w:rsid w:val="00B91E8F"/>
    <w:rsid w:val="00B9373F"/>
    <w:rsid w:val="00B9412F"/>
    <w:rsid w:val="00B95158"/>
    <w:rsid w:val="00B96132"/>
    <w:rsid w:val="00B976C4"/>
    <w:rsid w:val="00B979CA"/>
    <w:rsid w:val="00BA0790"/>
    <w:rsid w:val="00BA0D44"/>
    <w:rsid w:val="00BA0F16"/>
    <w:rsid w:val="00BA0FA0"/>
    <w:rsid w:val="00BA1115"/>
    <w:rsid w:val="00BA1BEB"/>
    <w:rsid w:val="00BA2442"/>
    <w:rsid w:val="00BA26F6"/>
    <w:rsid w:val="00BA2DB8"/>
    <w:rsid w:val="00BA3072"/>
    <w:rsid w:val="00BA40C4"/>
    <w:rsid w:val="00BA4B48"/>
    <w:rsid w:val="00BA6032"/>
    <w:rsid w:val="00BA60C3"/>
    <w:rsid w:val="00BA6A99"/>
    <w:rsid w:val="00BA6AD9"/>
    <w:rsid w:val="00BA70E9"/>
    <w:rsid w:val="00BA76C5"/>
    <w:rsid w:val="00BB0169"/>
    <w:rsid w:val="00BB0A6A"/>
    <w:rsid w:val="00BB100C"/>
    <w:rsid w:val="00BB2184"/>
    <w:rsid w:val="00BB21F3"/>
    <w:rsid w:val="00BB2575"/>
    <w:rsid w:val="00BB29C8"/>
    <w:rsid w:val="00BB3A62"/>
    <w:rsid w:val="00BB6D75"/>
    <w:rsid w:val="00BB7C6D"/>
    <w:rsid w:val="00BC0330"/>
    <w:rsid w:val="00BC083A"/>
    <w:rsid w:val="00BC0E86"/>
    <w:rsid w:val="00BC0F8B"/>
    <w:rsid w:val="00BC1B44"/>
    <w:rsid w:val="00BC1B6D"/>
    <w:rsid w:val="00BC244D"/>
    <w:rsid w:val="00BC2981"/>
    <w:rsid w:val="00BC2BA0"/>
    <w:rsid w:val="00BC3697"/>
    <w:rsid w:val="00BC3857"/>
    <w:rsid w:val="00BC49E6"/>
    <w:rsid w:val="00BC6B7B"/>
    <w:rsid w:val="00BC6D1C"/>
    <w:rsid w:val="00BC7FE5"/>
    <w:rsid w:val="00BD13C5"/>
    <w:rsid w:val="00BD1AE1"/>
    <w:rsid w:val="00BD24FA"/>
    <w:rsid w:val="00BD2EAA"/>
    <w:rsid w:val="00BD3092"/>
    <w:rsid w:val="00BD3856"/>
    <w:rsid w:val="00BD38D0"/>
    <w:rsid w:val="00BD4F69"/>
    <w:rsid w:val="00BD555B"/>
    <w:rsid w:val="00BD5FB2"/>
    <w:rsid w:val="00BD6429"/>
    <w:rsid w:val="00BD6ADB"/>
    <w:rsid w:val="00BD6BE5"/>
    <w:rsid w:val="00BD72A7"/>
    <w:rsid w:val="00BE0904"/>
    <w:rsid w:val="00BE1D89"/>
    <w:rsid w:val="00BE245E"/>
    <w:rsid w:val="00BE24DF"/>
    <w:rsid w:val="00BE27C4"/>
    <w:rsid w:val="00BE2981"/>
    <w:rsid w:val="00BE3056"/>
    <w:rsid w:val="00BE377F"/>
    <w:rsid w:val="00BE39AE"/>
    <w:rsid w:val="00BE3DA2"/>
    <w:rsid w:val="00BE3DE4"/>
    <w:rsid w:val="00BE442B"/>
    <w:rsid w:val="00BE4FCF"/>
    <w:rsid w:val="00BE58AD"/>
    <w:rsid w:val="00BE639E"/>
    <w:rsid w:val="00BE6F58"/>
    <w:rsid w:val="00BE7020"/>
    <w:rsid w:val="00BE7736"/>
    <w:rsid w:val="00BF0127"/>
    <w:rsid w:val="00BF0854"/>
    <w:rsid w:val="00BF09F9"/>
    <w:rsid w:val="00BF130D"/>
    <w:rsid w:val="00BF199A"/>
    <w:rsid w:val="00BF24E9"/>
    <w:rsid w:val="00BF36A9"/>
    <w:rsid w:val="00BF3981"/>
    <w:rsid w:val="00BF44C9"/>
    <w:rsid w:val="00BF4E44"/>
    <w:rsid w:val="00BF5C40"/>
    <w:rsid w:val="00BF70F2"/>
    <w:rsid w:val="00BF7C0F"/>
    <w:rsid w:val="00C00AAA"/>
    <w:rsid w:val="00C02630"/>
    <w:rsid w:val="00C026AC"/>
    <w:rsid w:val="00C03C22"/>
    <w:rsid w:val="00C04AD1"/>
    <w:rsid w:val="00C06A13"/>
    <w:rsid w:val="00C0730F"/>
    <w:rsid w:val="00C07517"/>
    <w:rsid w:val="00C1013A"/>
    <w:rsid w:val="00C110FA"/>
    <w:rsid w:val="00C11905"/>
    <w:rsid w:val="00C1243A"/>
    <w:rsid w:val="00C133AF"/>
    <w:rsid w:val="00C13A44"/>
    <w:rsid w:val="00C153BA"/>
    <w:rsid w:val="00C16615"/>
    <w:rsid w:val="00C16636"/>
    <w:rsid w:val="00C16640"/>
    <w:rsid w:val="00C17169"/>
    <w:rsid w:val="00C17A45"/>
    <w:rsid w:val="00C2252F"/>
    <w:rsid w:val="00C24393"/>
    <w:rsid w:val="00C24AF0"/>
    <w:rsid w:val="00C250B3"/>
    <w:rsid w:val="00C257B3"/>
    <w:rsid w:val="00C25E1E"/>
    <w:rsid w:val="00C26AEA"/>
    <w:rsid w:val="00C27227"/>
    <w:rsid w:val="00C27F66"/>
    <w:rsid w:val="00C331A9"/>
    <w:rsid w:val="00C3424B"/>
    <w:rsid w:val="00C373FA"/>
    <w:rsid w:val="00C3759B"/>
    <w:rsid w:val="00C37799"/>
    <w:rsid w:val="00C40C93"/>
    <w:rsid w:val="00C42ACE"/>
    <w:rsid w:val="00C42BFE"/>
    <w:rsid w:val="00C43931"/>
    <w:rsid w:val="00C43EE7"/>
    <w:rsid w:val="00C4488C"/>
    <w:rsid w:val="00C45249"/>
    <w:rsid w:val="00C47CD0"/>
    <w:rsid w:val="00C47EC6"/>
    <w:rsid w:val="00C50226"/>
    <w:rsid w:val="00C50F61"/>
    <w:rsid w:val="00C53B07"/>
    <w:rsid w:val="00C5427C"/>
    <w:rsid w:val="00C56637"/>
    <w:rsid w:val="00C56B5E"/>
    <w:rsid w:val="00C56CBE"/>
    <w:rsid w:val="00C57219"/>
    <w:rsid w:val="00C57787"/>
    <w:rsid w:val="00C6195D"/>
    <w:rsid w:val="00C61C7E"/>
    <w:rsid w:val="00C622D8"/>
    <w:rsid w:val="00C62413"/>
    <w:rsid w:val="00C62ACA"/>
    <w:rsid w:val="00C62C3C"/>
    <w:rsid w:val="00C63244"/>
    <w:rsid w:val="00C64E63"/>
    <w:rsid w:val="00C65752"/>
    <w:rsid w:val="00C67633"/>
    <w:rsid w:val="00C70ABE"/>
    <w:rsid w:val="00C70AF9"/>
    <w:rsid w:val="00C7267B"/>
    <w:rsid w:val="00C73738"/>
    <w:rsid w:val="00C74D56"/>
    <w:rsid w:val="00C75323"/>
    <w:rsid w:val="00C76CDC"/>
    <w:rsid w:val="00C77379"/>
    <w:rsid w:val="00C778DD"/>
    <w:rsid w:val="00C8006C"/>
    <w:rsid w:val="00C80DDD"/>
    <w:rsid w:val="00C80F0B"/>
    <w:rsid w:val="00C82126"/>
    <w:rsid w:val="00C82D33"/>
    <w:rsid w:val="00C83500"/>
    <w:rsid w:val="00C840DF"/>
    <w:rsid w:val="00C870B7"/>
    <w:rsid w:val="00C872C1"/>
    <w:rsid w:val="00C87C14"/>
    <w:rsid w:val="00C90F6C"/>
    <w:rsid w:val="00C93723"/>
    <w:rsid w:val="00C93906"/>
    <w:rsid w:val="00C944A4"/>
    <w:rsid w:val="00C94A31"/>
    <w:rsid w:val="00C94F2D"/>
    <w:rsid w:val="00C95950"/>
    <w:rsid w:val="00C9624D"/>
    <w:rsid w:val="00C96312"/>
    <w:rsid w:val="00C970F9"/>
    <w:rsid w:val="00C97245"/>
    <w:rsid w:val="00CA0059"/>
    <w:rsid w:val="00CA0AE3"/>
    <w:rsid w:val="00CA2276"/>
    <w:rsid w:val="00CA246F"/>
    <w:rsid w:val="00CA3620"/>
    <w:rsid w:val="00CA4028"/>
    <w:rsid w:val="00CA41C8"/>
    <w:rsid w:val="00CA4DDD"/>
    <w:rsid w:val="00CA5703"/>
    <w:rsid w:val="00CA57AD"/>
    <w:rsid w:val="00CA71CF"/>
    <w:rsid w:val="00CA7AEC"/>
    <w:rsid w:val="00CB0D06"/>
    <w:rsid w:val="00CB1073"/>
    <w:rsid w:val="00CB10E7"/>
    <w:rsid w:val="00CB18E4"/>
    <w:rsid w:val="00CB2105"/>
    <w:rsid w:val="00CB219A"/>
    <w:rsid w:val="00CB42C5"/>
    <w:rsid w:val="00CB731A"/>
    <w:rsid w:val="00CB73AF"/>
    <w:rsid w:val="00CB76F2"/>
    <w:rsid w:val="00CB7A0D"/>
    <w:rsid w:val="00CB7EF5"/>
    <w:rsid w:val="00CC28CA"/>
    <w:rsid w:val="00CC3B62"/>
    <w:rsid w:val="00CC3BFD"/>
    <w:rsid w:val="00CC6429"/>
    <w:rsid w:val="00CC6994"/>
    <w:rsid w:val="00CC6E70"/>
    <w:rsid w:val="00CC767F"/>
    <w:rsid w:val="00CC7B15"/>
    <w:rsid w:val="00CC7F32"/>
    <w:rsid w:val="00CC7F7C"/>
    <w:rsid w:val="00CD13E3"/>
    <w:rsid w:val="00CD4F91"/>
    <w:rsid w:val="00CD5DD9"/>
    <w:rsid w:val="00CD5E5B"/>
    <w:rsid w:val="00CD68A7"/>
    <w:rsid w:val="00CD77E7"/>
    <w:rsid w:val="00CE0559"/>
    <w:rsid w:val="00CE0684"/>
    <w:rsid w:val="00CE0D56"/>
    <w:rsid w:val="00CE20DF"/>
    <w:rsid w:val="00CE33DE"/>
    <w:rsid w:val="00CE3693"/>
    <w:rsid w:val="00CE3743"/>
    <w:rsid w:val="00CE57F7"/>
    <w:rsid w:val="00CE783B"/>
    <w:rsid w:val="00CE7B7D"/>
    <w:rsid w:val="00CF1B02"/>
    <w:rsid w:val="00CF1F55"/>
    <w:rsid w:val="00CF2C2F"/>
    <w:rsid w:val="00CF3323"/>
    <w:rsid w:val="00CF388E"/>
    <w:rsid w:val="00CF389D"/>
    <w:rsid w:val="00CF5300"/>
    <w:rsid w:val="00CF5E62"/>
    <w:rsid w:val="00CF682B"/>
    <w:rsid w:val="00CF7711"/>
    <w:rsid w:val="00D0062B"/>
    <w:rsid w:val="00D011AC"/>
    <w:rsid w:val="00D027CD"/>
    <w:rsid w:val="00D02FE2"/>
    <w:rsid w:val="00D0359F"/>
    <w:rsid w:val="00D03E25"/>
    <w:rsid w:val="00D05B87"/>
    <w:rsid w:val="00D05EA6"/>
    <w:rsid w:val="00D0638F"/>
    <w:rsid w:val="00D06EEC"/>
    <w:rsid w:val="00D07B21"/>
    <w:rsid w:val="00D07D25"/>
    <w:rsid w:val="00D11F86"/>
    <w:rsid w:val="00D120C9"/>
    <w:rsid w:val="00D1259A"/>
    <w:rsid w:val="00D12A0A"/>
    <w:rsid w:val="00D13AAC"/>
    <w:rsid w:val="00D1503F"/>
    <w:rsid w:val="00D1553A"/>
    <w:rsid w:val="00D16B73"/>
    <w:rsid w:val="00D16F0D"/>
    <w:rsid w:val="00D1768C"/>
    <w:rsid w:val="00D20930"/>
    <w:rsid w:val="00D20A6A"/>
    <w:rsid w:val="00D20D9C"/>
    <w:rsid w:val="00D20F61"/>
    <w:rsid w:val="00D211EF"/>
    <w:rsid w:val="00D21D59"/>
    <w:rsid w:val="00D2323D"/>
    <w:rsid w:val="00D2490B"/>
    <w:rsid w:val="00D25DE9"/>
    <w:rsid w:val="00D26AD0"/>
    <w:rsid w:val="00D27354"/>
    <w:rsid w:val="00D27547"/>
    <w:rsid w:val="00D27ED7"/>
    <w:rsid w:val="00D27F98"/>
    <w:rsid w:val="00D30124"/>
    <w:rsid w:val="00D30F6B"/>
    <w:rsid w:val="00D31EE9"/>
    <w:rsid w:val="00D32046"/>
    <w:rsid w:val="00D32570"/>
    <w:rsid w:val="00D32F90"/>
    <w:rsid w:val="00D3396C"/>
    <w:rsid w:val="00D35604"/>
    <w:rsid w:val="00D356BE"/>
    <w:rsid w:val="00D35AAD"/>
    <w:rsid w:val="00D36C23"/>
    <w:rsid w:val="00D370AE"/>
    <w:rsid w:val="00D37318"/>
    <w:rsid w:val="00D377DF"/>
    <w:rsid w:val="00D40D72"/>
    <w:rsid w:val="00D42153"/>
    <w:rsid w:val="00D433CF"/>
    <w:rsid w:val="00D43BBC"/>
    <w:rsid w:val="00D43EEF"/>
    <w:rsid w:val="00D43FA7"/>
    <w:rsid w:val="00D4646A"/>
    <w:rsid w:val="00D505A7"/>
    <w:rsid w:val="00D50F17"/>
    <w:rsid w:val="00D5169A"/>
    <w:rsid w:val="00D5253B"/>
    <w:rsid w:val="00D52C47"/>
    <w:rsid w:val="00D52F46"/>
    <w:rsid w:val="00D53025"/>
    <w:rsid w:val="00D5323D"/>
    <w:rsid w:val="00D53391"/>
    <w:rsid w:val="00D53D5D"/>
    <w:rsid w:val="00D5468F"/>
    <w:rsid w:val="00D556A1"/>
    <w:rsid w:val="00D56A35"/>
    <w:rsid w:val="00D57AE0"/>
    <w:rsid w:val="00D57C83"/>
    <w:rsid w:val="00D60529"/>
    <w:rsid w:val="00D60894"/>
    <w:rsid w:val="00D60BBB"/>
    <w:rsid w:val="00D6229D"/>
    <w:rsid w:val="00D634C9"/>
    <w:rsid w:val="00D63587"/>
    <w:rsid w:val="00D651C7"/>
    <w:rsid w:val="00D658A4"/>
    <w:rsid w:val="00D66773"/>
    <w:rsid w:val="00D66D69"/>
    <w:rsid w:val="00D67536"/>
    <w:rsid w:val="00D71C17"/>
    <w:rsid w:val="00D71C85"/>
    <w:rsid w:val="00D71EA3"/>
    <w:rsid w:val="00D72894"/>
    <w:rsid w:val="00D72A99"/>
    <w:rsid w:val="00D73021"/>
    <w:rsid w:val="00D74023"/>
    <w:rsid w:val="00D7753F"/>
    <w:rsid w:val="00D77688"/>
    <w:rsid w:val="00D804EC"/>
    <w:rsid w:val="00D809A6"/>
    <w:rsid w:val="00D81F34"/>
    <w:rsid w:val="00D829F0"/>
    <w:rsid w:val="00D83787"/>
    <w:rsid w:val="00D83859"/>
    <w:rsid w:val="00D83B77"/>
    <w:rsid w:val="00D83DB2"/>
    <w:rsid w:val="00D83EFB"/>
    <w:rsid w:val="00D84777"/>
    <w:rsid w:val="00D8497F"/>
    <w:rsid w:val="00D84BCC"/>
    <w:rsid w:val="00D85299"/>
    <w:rsid w:val="00D85B41"/>
    <w:rsid w:val="00D8664E"/>
    <w:rsid w:val="00D86EC4"/>
    <w:rsid w:val="00D86F21"/>
    <w:rsid w:val="00D8762E"/>
    <w:rsid w:val="00D90ED2"/>
    <w:rsid w:val="00D923D7"/>
    <w:rsid w:val="00D92B85"/>
    <w:rsid w:val="00D93E0B"/>
    <w:rsid w:val="00D93F4C"/>
    <w:rsid w:val="00D94391"/>
    <w:rsid w:val="00D9441F"/>
    <w:rsid w:val="00D95E63"/>
    <w:rsid w:val="00D96D55"/>
    <w:rsid w:val="00D97A6D"/>
    <w:rsid w:val="00D97D9C"/>
    <w:rsid w:val="00DA12A5"/>
    <w:rsid w:val="00DA1438"/>
    <w:rsid w:val="00DA19EA"/>
    <w:rsid w:val="00DA4307"/>
    <w:rsid w:val="00DA5FE0"/>
    <w:rsid w:val="00DB16DB"/>
    <w:rsid w:val="00DB19CE"/>
    <w:rsid w:val="00DB1F1B"/>
    <w:rsid w:val="00DB301D"/>
    <w:rsid w:val="00DB4245"/>
    <w:rsid w:val="00DB4C02"/>
    <w:rsid w:val="00DB5E3D"/>
    <w:rsid w:val="00DB6C96"/>
    <w:rsid w:val="00DB73CA"/>
    <w:rsid w:val="00DC0739"/>
    <w:rsid w:val="00DC0837"/>
    <w:rsid w:val="00DC0A2D"/>
    <w:rsid w:val="00DC0DD4"/>
    <w:rsid w:val="00DC26F8"/>
    <w:rsid w:val="00DC4117"/>
    <w:rsid w:val="00DC42E2"/>
    <w:rsid w:val="00DC4865"/>
    <w:rsid w:val="00DC630A"/>
    <w:rsid w:val="00DD0F6A"/>
    <w:rsid w:val="00DD1178"/>
    <w:rsid w:val="00DD23AE"/>
    <w:rsid w:val="00DD634A"/>
    <w:rsid w:val="00DD738C"/>
    <w:rsid w:val="00DE16AA"/>
    <w:rsid w:val="00DE26DD"/>
    <w:rsid w:val="00DE30F3"/>
    <w:rsid w:val="00DE3979"/>
    <w:rsid w:val="00DE4ADC"/>
    <w:rsid w:val="00DE50AB"/>
    <w:rsid w:val="00DE54C7"/>
    <w:rsid w:val="00DE6EA1"/>
    <w:rsid w:val="00DE76C2"/>
    <w:rsid w:val="00DE7B73"/>
    <w:rsid w:val="00DE7F5D"/>
    <w:rsid w:val="00DF0165"/>
    <w:rsid w:val="00DF056B"/>
    <w:rsid w:val="00DF06C5"/>
    <w:rsid w:val="00DF0898"/>
    <w:rsid w:val="00DF2496"/>
    <w:rsid w:val="00DF3448"/>
    <w:rsid w:val="00DF3C59"/>
    <w:rsid w:val="00DF47F3"/>
    <w:rsid w:val="00DF4AB8"/>
    <w:rsid w:val="00DF5555"/>
    <w:rsid w:val="00DF5B2C"/>
    <w:rsid w:val="00DF5C77"/>
    <w:rsid w:val="00DF5EFA"/>
    <w:rsid w:val="00DF6519"/>
    <w:rsid w:val="00DF68C9"/>
    <w:rsid w:val="00DF6AB6"/>
    <w:rsid w:val="00DF777A"/>
    <w:rsid w:val="00DF7DAA"/>
    <w:rsid w:val="00E010C4"/>
    <w:rsid w:val="00E010FF"/>
    <w:rsid w:val="00E02022"/>
    <w:rsid w:val="00E0298D"/>
    <w:rsid w:val="00E0346B"/>
    <w:rsid w:val="00E03917"/>
    <w:rsid w:val="00E03C1E"/>
    <w:rsid w:val="00E041A8"/>
    <w:rsid w:val="00E049DF"/>
    <w:rsid w:val="00E04CA1"/>
    <w:rsid w:val="00E055EB"/>
    <w:rsid w:val="00E10330"/>
    <w:rsid w:val="00E10AD2"/>
    <w:rsid w:val="00E118CC"/>
    <w:rsid w:val="00E1496B"/>
    <w:rsid w:val="00E151DD"/>
    <w:rsid w:val="00E15D34"/>
    <w:rsid w:val="00E15E85"/>
    <w:rsid w:val="00E162EF"/>
    <w:rsid w:val="00E16CED"/>
    <w:rsid w:val="00E174CB"/>
    <w:rsid w:val="00E212F1"/>
    <w:rsid w:val="00E2145E"/>
    <w:rsid w:val="00E21547"/>
    <w:rsid w:val="00E21E34"/>
    <w:rsid w:val="00E22170"/>
    <w:rsid w:val="00E24CB0"/>
    <w:rsid w:val="00E25087"/>
    <w:rsid w:val="00E2527C"/>
    <w:rsid w:val="00E26744"/>
    <w:rsid w:val="00E2733B"/>
    <w:rsid w:val="00E27746"/>
    <w:rsid w:val="00E305E3"/>
    <w:rsid w:val="00E30C91"/>
    <w:rsid w:val="00E32141"/>
    <w:rsid w:val="00E32215"/>
    <w:rsid w:val="00E32998"/>
    <w:rsid w:val="00E349EA"/>
    <w:rsid w:val="00E351D0"/>
    <w:rsid w:val="00E3531C"/>
    <w:rsid w:val="00E36159"/>
    <w:rsid w:val="00E375D4"/>
    <w:rsid w:val="00E37CF0"/>
    <w:rsid w:val="00E37FA7"/>
    <w:rsid w:val="00E40603"/>
    <w:rsid w:val="00E426E3"/>
    <w:rsid w:val="00E426F4"/>
    <w:rsid w:val="00E455CE"/>
    <w:rsid w:val="00E45D61"/>
    <w:rsid w:val="00E477F4"/>
    <w:rsid w:val="00E501C4"/>
    <w:rsid w:val="00E5095A"/>
    <w:rsid w:val="00E511B2"/>
    <w:rsid w:val="00E5134E"/>
    <w:rsid w:val="00E518A7"/>
    <w:rsid w:val="00E5224D"/>
    <w:rsid w:val="00E549A4"/>
    <w:rsid w:val="00E54DAB"/>
    <w:rsid w:val="00E550A3"/>
    <w:rsid w:val="00E55BF8"/>
    <w:rsid w:val="00E60349"/>
    <w:rsid w:val="00E6044F"/>
    <w:rsid w:val="00E61194"/>
    <w:rsid w:val="00E614C4"/>
    <w:rsid w:val="00E61B21"/>
    <w:rsid w:val="00E6357E"/>
    <w:rsid w:val="00E63BA8"/>
    <w:rsid w:val="00E63F8B"/>
    <w:rsid w:val="00E64320"/>
    <w:rsid w:val="00E65F2B"/>
    <w:rsid w:val="00E71086"/>
    <w:rsid w:val="00E71D85"/>
    <w:rsid w:val="00E7327A"/>
    <w:rsid w:val="00E747C0"/>
    <w:rsid w:val="00E748A2"/>
    <w:rsid w:val="00E749AA"/>
    <w:rsid w:val="00E75FC3"/>
    <w:rsid w:val="00E76C6D"/>
    <w:rsid w:val="00E808CE"/>
    <w:rsid w:val="00E8119C"/>
    <w:rsid w:val="00E8161E"/>
    <w:rsid w:val="00E81A6F"/>
    <w:rsid w:val="00E827BF"/>
    <w:rsid w:val="00E82A13"/>
    <w:rsid w:val="00E837BA"/>
    <w:rsid w:val="00E83BE5"/>
    <w:rsid w:val="00E83F19"/>
    <w:rsid w:val="00E841DF"/>
    <w:rsid w:val="00E8489D"/>
    <w:rsid w:val="00E85D47"/>
    <w:rsid w:val="00E85D9D"/>
    <w:rsid w:val="00E86BD8"/>
    <w:rsid w:val="00E87036"/>
    <w:rsid w:val="00E87631"/>
    <w:rsid w:val="00E87E1F"/>
    <w:rsid w:val="00E91855"/>
    <w:rsid w:val="00E92369"/>
    <w:rsid w:val="00E92851"/>
    <w:rsid w:val="00E93765"/>
    <w:rsid w:val="00E93B96"/>
    <w:rsid w:val="00E94B70"/>
    <w:rsid w:val="00E9568E"/>
    <w:rsid w:val="00E95800"/>
    <w:rsid w:val="00E972DF"/>
    <w:rsid w:val="00E97A6D"/>
    <w:rsid w:val="00E97C00"/>
    <w:rsid w:val="00EA014B"/>
    <w:rsid w:val="00EA1FDF"/>
    <w:rsid w:val="00EA2A07"/>
    <w:rsid w:val="00EA2CD8"/>
    <w:rsid w:val="00EA36BA"/>
    <w:rsid w:val="00EA71E8"/>
    <w:rsid w:val="00EA743A"/>
    <w:rsid w:val="00EA771B"/>
    <w:rsid w:val="00EA7B9B"/>
    <w:rsid w:val="00EB03DE"/>
    <w:rsid w:val="00EB1297"/>
    <w:rsid w:val="00EB154F"/>
    <w:rsid w:val="00EB1771"/>
    <w:rsid w:val="00EB3340"/>
    <w:rsid w:val="00EB3697"/>
    <w:rsid w:val="00EB39B3"/>
    <w:rsid w:val="00EB3A42"/>
    <w:rsid w:val="00EB3B46"/>
    <w:rsid w:val="00EB3C6C"/>
    <w:rsid w:val="00EB3FF2"/>
    <w:rsid w:val="00EB4AF8"/>
    <w:rsid w:val="00EB512F"/>
    <w:rsid w:val="00EB5409"/>
    <w:rsid w:val="00EB6575"/>
    <w:rsid w:val="00EB6BB7"/>
    <w:rsid w:val="00EB7CF6"/>
    <w:rsid w:val="00EC0BDE"/>
    <w:rsid w:val="00EC32E3"/>
    <w:rsid w:val="00EC37EF"/>
    <w:rsid w:val="00EC42EB"/>
    <w:rsid w:val="00EC53C2"/>
    <w:rsid w:val="00EC5636"/>
    <w:rsid w:val="00EC5E06"/>
    <w:rsid w:val="00EC6026"/>
    <w:rsid w:val="00EC64AD"/>
    <w:rsid w:val="00EC7121"/>
    <w:rsid w:val="00EC725A"/>
    <w:rsid w:val="00EC7672"/>
    <w:rsid w:val="00ED0507"/>
    <w:rsid w:val="00ED092F"/>
    <w:rsid w:val="00ED0ADC"/>
    <w:rsid w:val="00ED1483"/>
    <w:rsid w:val="00ED19E5"/>
    <w:rsid w:val="00ED1B8E"/>
    <w:rsid w:val="00ED46F4"/>
    <w:rsid w:val="00ED4849"/>
    <w:rsid w:val="00ED4D35"/>
    <w:rsid w:val="00ED4EC0"/>
    <w:rsid w:val="00ED50FF"/>
    <w:rsid w:val="00ED5ADC"/>
    <w:rsid w:val="00ED5DB2"/>
    <w:rsid w:val="00ED5E28"/>
    <w:rsid w:val="00ED6A88"/>
    <w:rsid w:val="00ED6F39"/>
    <w:rsid w:val="00ED7E63"/>
    <w:rsid w:val="00EE0336"/>
    <w:rsid w:val="00EE0543"/>
    <w:rsid w:val="00EE09C8"/>
    <w:rsid w:val="00EE0C12"/>
    <w:rsid w:val="00EE0E45"/>
    <w:rsid w:val="00EE1F03"/>
    <w:rsid w:val="00EE21CC"/>
    <w:rsid w:val="00EE5398"/>
    <w:rsid w:val="00EE55C1"/>
    <w:rsid w:val="00EE63B4"/>
    <w:rsid w:val="00EF0334"/>
    <w:rsid w:val="00EF187C"/>
    <w:rsid w:val="00EF353B"/>
    <w:rsid w:val="00EF387D"/>
    <w:rsid w:val="00EF3AAB"/>
    <w:rsid w:val="00EF44F8"/>
    <w:rsid w:val="00EF4783"/>
    <w:rsid w:val="00EF497E"/>
    <w:rsid w:val="00EF6ECF"/>
    <w:rsid w:val="00EF757B"/>
    <w:rsid w:val="00F00996"/>
    <w:rsid w:val="00F010A9"/>
    <w:rsid w:val="00F011C2"/>
    <w:rsid w:val="00F02217"/>
    <w:rsid w:val="00F02C0C"/>
    <w:rsid w:val="00F02E80"/>
    <w:rsid w:val="00F03F6C"/>
    <w:rsid w:val="00F04004"/>
    <w:rsid w:val="00F056B0"/>
    <w:rsid w:val="00F06258"/>
    <w:rsid w:val="00F07240"/>
    <w:rsid w:val="00F10632"/>
    <w:rsid w:val="00F11453"/>
    <w:rsid w:val="00F11EDC"/>
    <w:rsid w:val="00F12714"/>
    <w:rsid w:val="00F13FA4"/>
    <w:rsid w:val="00F14135"/>
    <w:rsid w:val="00F14155"/>
    <w:rsid w:val="00F14216"/>
    <w:rsid w:val="00F14F8F"/>
    <w:rsid w:val="00F150B2"/>
    <w:rsid w:val="00F15437"/>
    <w:rsid w:val="00F154C4"/>
    <w:rsid w:val="00F154C7"/>
    <w:rsid w:val="00F16545"/>
    <w:rsid w:val="00F17244"/>
    <w:rsid w:val="00F17460"/>
    <w:rsid w:val="00F17C66"/>
    <w:rsid w:val="00F17E84"/>
    <w:rsid w:val="00F20642"/>
    <w:rsid w:val="00F21565"/>
    <w:rsid w:val="00F217D3"/>
    <w:rsid w:val="00F218F6"/>
    <w:rsid w:val="00F219F6"/>
    <w:rsid w:val="00F2289D"/>
    <w:rsid w:val="00F22F61"/>
    <w:rsid w:val="00F2740A"/>
    <w:rsid w:val="00F3077D"/>
    <w:rsid w:val="00F30D5A"/>
    <w:rsid w:val="00F30F5C"/>
    <w:rsid w:val="00F31C3C"/>
    <w:rsid w:val="00F32BF8"/>
    <w:rsid w:val="00F32D47"/>
    <w:rsid w:val="00F33916"/>
    <w:rsid w:val="00F3526A"/>
    <w:rsid w:val="00F353D0"/>
    <w:rsid w:val="00F36AD8"/>
    <w:rsid w:val="00F36AEA"/>
    <w:rsid w:val="00F36CB5"/>
    <w:rsid w:val="00F402C3"/>
    <w:rsid w:val="00F414D2"/>
    <w:rsid w:val="00F414FE"/>
    <w:rsid w:val="00F423BC"/>
    <w:rsid w:val="00F454EB"/>
    <w:rsid w:val="00F45EBD"/>
    <w:rsid w:val="00F502B5"/>
    <w:rsid w:val="00F50601"/>
    <w:rsid w:val="00F50674"/>
    <w:rsid w:val="00F50991"/>
    <w:rsid w:val="00F50B3B"/>
    <w:rsid w:val="00F5140D"/>
    <w:rsid w:val="00F52638"/>
    <w:rsid w:val="00F531B2"/>
    <w:rsid w:val="00F53460"/>
    <w:rsid w:val="00F55817"/>
    <w:rsid w:val="00F562E0"/>
    <w:rsid w:val="00F56450"/>
    <w:rsid w:val="00F57312"/>
    <w:rsid w:val="00F57807"/>
    <w:rsid w:val="00F60EEA"/>
    <w:rsid w:val="00F61332"/>
    <w:rsid w:val="00F61750"/>
    <w:rsid w:val="00F61849"/>
    <w:rsid w:val="00F62EA1"/>
    <w:rsid w:val="00F634BD"/>
    <w:rsid w:val="00F63881"/>
    <w:rsid w:val="00F6440D"/>
    <w:rsid w:val="00F64773"/>
    <w:rsid w:val="00F6513B"/>
    <w:rsid w:val="00F65869"/>
    <w:rsid w:val="00F65932"/>
    <w:rsid w:val="00F667F3"/>
    <w:rsid w:val="00F668EE"/>
    <w:rsid w:val="00F66D40"/>
    <w:rsid w:val="00F66F6A"/>
    <w:rsid w:val="00F701D6"/>
    <w:rsid w:val="00F70DC0"/>
    <w:rsid w:val="00F710DC"/>
    <w:rsid w:val="00F716FE"/>
    <w:rsid w:val="00F717AA"/>
    <w:rsid w:val="00F74939"/>
    <w:rsid w:val="00F74DE2"/>
    <w:rsid w:val="00F75D50"/>
    <w:rsid w:val="00F76473"/>
    <w:rsid w:val="00F76A14"/>
    <w:rsid w:val="00F76F71"/>
    <w:rsid w:val="00F7772F"/>
    <w:rsid w:val="00F8036A"/>
    <w:rsid w:val="00F81038"/>
    <w:rsid w:val="00F82BF0"/>
    <w:rsid w:val="00F82F96"/>
    <w:rsid w:val="00F83C56"/>
    <w:rsid w:val="00F85EDC"/>
    <w:rsid w:val="00F86AD4"/>
    <w:rsid w:val="00F86D03"/>
    <w:rsid w:val="00F8741E"/>
    <w:rsid w:val="00F877BE"/>
    <w:rsid w:val="00F90156"/>
    <w:rsid w:val="00F9159A"/>
    <w:rsid w:val="00F92934"/>
    <w:rsid w:val="00F939EB"/>
    <w:rsid w:val="00FA11A6"/>
    <w:rsid w:val="00FA3DD1"/>
    <w:rsid w:val="00FA4D37"/>
    <w:rsid w:val="00FA4F73"/>
    <w:rsid w:val="00FA607E"/>
    <w:rsid w:val="00FA6EBD"/>
    <w:rsid w:val="00FB00F6"/>
    <w:rsid w:val="00FB0251"/>
    <w:rsid w:val="00FB2B35"/>
    <w:rsid w:val="00FB372B"/>
    <w:rsid w:val="00FB4F5B"/>
    <w:rsid w:val="00FB546E"/>
    <w:rsid w:val="00FB5934"/>
    <w:rsid w:val="00FC1222"/>
    <w:rsid w:val="00FC14F1"/>
    <w:rsid w:val="00FC191A"/>
    <w:rsid w:val="00FC243C"/>
    <w:rsid w:val="00FC2AED"/>
    <w:rsid w:val="00FC2B99"/>
    <w:rsid w:val="00FC36AF"/>
    <w:rsid w:val="00FC3D38"/>
    <w:rsid w:val="00FC42C0"/>
    <w:rsid w:val="00FC46E2"/>
    <w:rsid w:val="00FC50D8"/>
    <w:rsid w:val="00FC50FB"/>
    <w:rsid w:val="00FC7384"/>
    <w:rsid w:val="00FD199C"/>
    <w:rsid w:val="00FD237A"/>
    <w:rsid w:val="00FD2407"/>
    <w:rsid w:val="00FD3A4F"/>
    <w:rsid w:val="00FD4922"/>
    <w:rsid w:val="00FD4EFC"/>
    <w:rsid w:val="00FD6F41"/>
    <w:rsid w:val="00FD700D"/>
    <w:rsid w:val="00FD728F"/>
    <w:rsid w:val="00FD73DC"/>
    <w:rsid w:val="00FD772F"/>
    <w:rsid w:val="00FD7A4A"/>
    <w:rsid w:val="00FD7E26"/>
    <w:rsid w:val="00FE076D"/>
    <w:rsid w:val="00FE246C"/>
    <w:rsid w:val="00FE3950"/>
    <w:rsid w:val="00FE3B92"/>
    <w:rsid w:val="00FE4053"/>
    <w:rsid w:val="00FE453A"/>
    <w:rsid w:val="00FE48B6"/>
    <w:rsid w:val="00FE5702"/>
    <w:rsid w:val="00FE7350"/>
    <w:rsid w:val="00FE76DE"/>
    <w:rsid w:val="00FE7974"/>
    <w:rsid w:val="00FE7A73"/>
    <w:rsid w:val="00FE7F1C"/>
    <w:rsid w:val="00FF109B"/>
    <w:rsid w:val="00FF15E5"/>
    <w:rsid w:val="00FF1A21"/>
    <w:rsid w:val="00FF238C"/>
    <w:rsid w:val="00FF272A"/>
    <w:rsid w:val="00FF382D"/>
    <w:rsid w:val="00FF3A85"/>
    <w:rsid w:val="00FF415A"/>
    <w:rsid w:val="00FF559D"/>
    <w:rsid w:val="00FF5ECE"/>
    <w:rsid w:val="00FF6158"/>
    <w:rsid w:val="00FF63F8"/>
    <w:rsid w:val="00FF6494"/>
    <w:rsid w:val="00FF6D18"/>
    <w:rsid w:val="00FF777C"/>
    <w:rsid w:val="00FF7A28"/>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927C747"/>
  <w15:docId w15:val="{25B24004-D358-447D-AB07-1BE1C8C4C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AU" w:eastAsia="zh-CN"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unhideWhenUsed="1" w:qFormat="1"/>
    <w:lsdException w:name="heading 4" w:unhideWhenUsed="1" w:qFormat="1"/>
    <w:lsdException w:name="heading 5" w:unhideWhenUsed="1" w:qFormat="1"/>
    <w:lsdException w:name="heading 6"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EC4"/>
    <w:pPr>
      <w:jc w:val="both"/>
    </w:pPr>
    <w:rPr>
      <w:rFonts w:cs="Calibri"/>
      <w:sz w:val="24"/>
      <w:szCs w:val="24"/>
      <w:lang w:eastAsia="en-US"/>
    </w:rPr>
  </w:style>
  <w:style w:type="paragraph" w:styleId="Heading1">
    <w:name w:val="heading 1"/>
    <w:basedOn w:val="NoSpacing"/>
    <w:next w:val="Normal"/>
    <w:link w:val="Heading1Char"/>
    <w:uiPriority w:val="99"/>
    <w:qFormat/>
    <w:rsid w:val="009477C3"/>
    <w:pPr>
      <w:spacing w:before="60" w:after="60"/>
      <w:outlineLvl w:val="0"/>
    </w:pPr>
    <w:rPr>
      <w:b/>
      <w:bCs/>
      <w:sz w:val="32"/>
      <w:szCs w:val="32"/>
    </w:rPr>
  </w:style>
  <w:style w:type="paragraph" w:styleId="Heading2">
    <w:name w:val="heading 2"/>
    <w:basedOn w:val="Normal"/>
    <w:next w:val="Normal"/>
    <w:link w:val="Heading2Char"/>
    <w:uiPriority w:val="99"/>
    <w:qFormat/>
    <w:rsid w:val="00BB21F3"/>
    <w:pPr>
      <w:keepNext/>
      <w:spacing w:before="60" w:after="60"/>
      <w:outlineLvl w:val="1"/>
    </w:pPr>
    <w:rPr>
      <w:rFonts w:eastAsia="Times New Roman"/>
      <w:b/>
      <w:bCs/>
      <w:i/>
      <w:iCs/>
      <w:sz w:val="28"/>
      <w:szCs w:val="28"/>
      <w:lang w:val="en-US"/>
    </w:rPr>
  </w:style>
  <w:style w:type="paragraph" w:styleId="Heading3">
    <w:name w:val="heading 3"/>
    <w:basedOn w:val="Normal"/>
    <w:next w:val="Normal"/>
    <w:link w:val="Heading3Char"/>
    <w:uiPriority w:val="99"/>
    <w:qFormat/>
    <w:rsid w:val="00F21565"/>
    <w:pPr>
      <w:keepNext/>
      <w:spacing w:before="60" w:after="60"/>
      <w:outlineLvl w:val="2"/>
    </w:pPr>
    <w:rPr>
      <w:rFonts w:eastAsia="Times New Roman"/>
      <w:b/>
      <w:bCs/>
      <w:sz w:val="26"/>
      <w:szCs w:val="26"/>
      <w:lang w:val="en-US"/>
    </w:rPr>
  </w:style>
  <w:style w:type="paragraph" w:styleId="Heading4">
    <w:name w:val="heading 4"/>
    <w:basedOn w:val="Normal"/>
    <w:next w:val="Normal"/>
    <w:link w:val="Heading4Char"/>
    <w:uiPriority w:val="99"/>
    <w:qFormat/>
    <w:rsid w:val="003A3988"/>
    <w:pPr>
      <w:keepNext/>
      <w:spacing w:before="240" w:after="60"/>
      <w:outlineLvl w:val="3"/>
    </w:pPr>
    <w:rPr>
      <w:rFonts w:eastAsia="Times New Roman"/>
      <w:b/>
      <w:bCs/>
      <w:sz w:val="28"/>
      <w:szCs w:val="28"/>
      <w:lang w:val="en-US"/>
    </w:rPr>
  </w:style>
  <w:style w:type="paragraph" w:styleId="Heading5">
    <w:name w:val="heading 5"/>
    <w:basedOn w:val="Normal"/>
    <w:next w:val="Normal"/>
    <w:link w:val="Heading5Char"/>
    <w:uiPriority w:val="99"/>
    <w:qFormat/>
    <w:rsid w:val="00F8741E"/>
    <w:pPr>
      <w:spacing w:before="240"/>
      <w:outlineLvl w:val="4"/>
    </w:pPr>
    <w:rPr>
      <w:rFonts w:ascii="Gill Sans MT Light" w:eastAsia="Times New Roman" w:hAnsi="Gill Sans MT Light" w:cs="Gill Sans MT Light"/>
      <w:b/>
      <w:bCs/>
      <w:lang w:val="en-US"/>
    </w:rPr>
  </w:style>
  <w:style w:type="paragraph" w:styleId="Heading6">
    <w:name w:val="heading 6"/>
    <w:basedOn w:val="Normal"/>
    <w:next w:val="Normal"/>
    <w:link w:val="Heading6Char"/>
    <w:uiPriority w:val="99"/>
    <w:qFormat/>
    <w:rsid w:val="00F8741E"/>
    <w:pPr>
      <w:keepNext/>
      <w:jc w:val="center"/>
      <w:outlineLvl w:val="5"/>
    </w:pPr>
    <w:rPr>
      <w:rFonts w:eastAsia="Times New Roman"/>
      <w:i/>
      <w:iCs/>
      <w:color w:val="FF660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9477C3"/>
    <w:rPr>
      <w:b/>
      <w:bCs/>
      <w:sz w:val="32"/>
      <w:szCs w:val="32"/>
      <w:lang w:eastAsia="en-US"/>
    </w:rPr>
  </w:style>
  <w:style w:type="character" w:customStyle="1" w:styleId="Heading2Char">
    <w:name w:val="Heading 2 Char"/>
    <w:basedOn w:val="DefaultParagraphFont"/>
    <w:link w:val="Heading2"/>
    <w:uiPriority w:val="99"/>
    <w:rsid w:val="00BB21F3"/>
    <w:rPr>
      <w:rFonts w:eastAsia="Times New Roman"/>
      <w:b/>
      <w:bCs/>
      <w:i/>
      <w:iCs/>
      <w:sz w:val="28"/>
      <w:szCs w:val="28"/>
      <w:lang w:val="en-US" w:eastAsia="en-US"/>
    </w:rPr>
  </w:style>
  <w:style w:type="character" w:customStyle="1" w:styleId="Heading3Char">
    <w:name w:val="Heading 3 Char"/>
    <w:basedOn w:val="DefaultParagraphFont"/>
    <w:link w:val="Heading3"/>
    <w:uiPriority w:val="99"/>
    <w:rsid w:val="00F21565"/>
    <w:rPr>
      <w:rFonts w:eastAsia="Times New Roman"/>
      <w:b/>
      <w:bCs/>
      <w:sz w:val="26"/>
      <w:szCs w:val="26"/>
      <w:lang w:val="en-US" w:eastAsia="en-US"/>
    </w:rPr>
  </w:style>
  <w:style w:type="character" w:customStyle="1" w:styleId="Heading4Char">
    <w:name w:val="Heading 4 Char"/>
    <w:basedOn w:val="DefaultParagraphFont"/>
    <w:link w:val="Heading4"/>
    <w:uiPriority w:val="99"/>
    <w:rsid w:val="003A3988"/>
    <w:rPr>
      <w:rFonts w:eastAsia="Times New Roman"/>
      <w:b/>
      <w:bCs/>
      <w:sz w:val="28"/>
      <w:szCs w:val="28"/>
      <w:lang w:val="en-US" w:eastAsia="en-US"/>
    </w:rPr>
  </w:style>
  <w:style w:type="character" w:customStyle="1" w:styleId="Heading5Char">
    <w:name w:val="Heading 5 Char"/>
    <w:basedOn w:val="DefaultParagraphFont"/>
    <w:link w:val="Heading5"/>
    <w:uiPriority w:val="99"/>
    <w:rsid w:val="00F8741E"/>
    <w:rPr>
      <w:rFonts w:ascii="Gill Sans MT Light" w:hAnsi="Gill Sans MT Light" w:cs="Gill Sans MT Light"/>
      <w:b/>
      <w:bCs/>
      <w:sz w:val="26"/>
      <w:szCs w:val="26"/>
      <w:lang w:val="en-US"/>
    </w:rPr>
  </w:style>
  <w:style w:type="character" w:customStyle="1" w:styleId="Heading6Char">
    <w:name w:val="Heading 6 Char"/>
    <w:basedOn w:val="DefaultParagraphFont"/>
    <w:link w:val="Heading6"/>
    <w:uiPriority w:val="99"/>
    <w:rsid w:val="00F8741E"/>
    <w:rPr>
      <w:rFonts w:ascii="Calibri" w:hAnsi="Calibri" w:cs="Calibri"/>
      <w:i/>
      <w:iCs/>
      <w:color w:val="FF6600"/>
      <w:sz w:val="24"/>
      <w:szCs w:val="24"/>
      <w:lang w:val="en-US"/>
    </w:rPr>
  </w:style>
  <w:style w:type="paragraph" w:styleId="Header">
    <w:name w:val="header"/>
    <w:basedOn w:val="Normal"/>
    <w:link w:val="HeaderChar"/>
    <w:uiPriority w:val="99"/>
    <w:rsid w:val="00251CEA"/>
    <w:pPr>
      <w:tabs>
        <w:tab w:val="center" w:pos="4513"/>
        <w:tab w:val="right" w:pos="9026"/>
      </w:tabs>
    </w:pPr>
  </w:style>
  <w:style w:type="character" w:customStyle="1" w:styleId="HeaderChar">
    <w:name w:val="Header Char"/>
    <w:basedOn w:val="DefaultParagraphFont"/>
    <w:link w:val="Header"/>
    <w:uiPriority w:val="99"/>
    <w:rsid w:val="00251CEA"/>
  </w:style>
  <w:style w:type="paragraph" w:styleId="Footer">
    <w:name w:val="footer"/>
    <w:basedOn w:val="Normal"/>
    <w:link w:val="FooterChar"/>
    <w:uiPriority w:val="99"/>
    <w:rsid w:val="00251CEA"/>
    <w:pPr>
      <w:tabs>
        <w:tab w:val="center" w:pos="4513"/>
        <w:tab w:val="right" w:pos="9026"/>
      </w:tabs>
    </w:pPr>
  </w:style>
  <w:style w:type="character" w:customStyle="1" w:styleId="FooterChar">
    <w:name w:val="Footer Char"/>
    <w:basedOn w:val="DefaultParagraphFont"/>
    <w:link w:val="Footer"/>
    <w:uiPriority w:val="99"/>
    <w:rsid w:val="00251CEA"/>
  </w:style>
  <w:style w:type="paragraph" w:styleId="BalloonText">
    <w:name w:val="Balloon Text"/>
    <w:basedOn w:val="Normal"/>
    <w:link w:val="BalloonTextChar"/>
    <w:uiPriority w:val="99"/>
    <w:semiHidden/>
    <w:rsid w:val="00251CEA"/>
    <w:rPr>
      <w:rFonts w:ascii="Tahoma" w:hAnsi="Tahoma" w:cs="Tahoma"/>
      <w:sz w:val="16"/>
      <w:szCs w:val="16"/>
    </w:rPr>
  </w:style>
  <w:style w:type="character" w:customStyle="1" w:styleId="BalloonTextChar">
    <w:name w:val="Balloon Text Char"/>
    <w:basedOn w:val="DefaultParagraphFont"/>
    <w:link w:val="BalloonText"/>
    <w:uiPriority w:val="99"/>
    <w:semiHidden/>
    <w:rsid w:val="00251CEA"/>
    <w:rPr>
      <w:rFonts w:ascii="Tahoma" w:hAnsi="Tahoma" w:cs="Tahoma"/>
      <w:sz w:val="16"/>
      <w:szCs w:val="16"/>
    </w:rPr>
  </w:style>
  <w:style w:type="paragraph" w:styleId="NoSpacing">
    <w:name w:val="No Spacing"/>
    <w:uiPriority w:val="99"/>
    <w:qFormat/>
    <w:rsid w:val="00F8741E"/>
    <w:pPr>
      <w:jc w:val="both"/>
    </w:pPr>
    <w:rPr>
      <w:rFonts w:cs="Calibri"/>
      <w:sz w:val="24"/>
      <w:szCs w:val="24"/>
      <w:lang w:eastAsia="en-US"/>
    </w:rPr>
  </w:style>
  <w:style w:type="paragraph" w:customStyle="1" w:styleId="Body">
    <w:name w:val="Body"/>
    <w:basedOn w:val="Normal"/>
    <w:uiPriority w:val="99"/>
    <w:rsid w:val="00F8741E"/>
    <w:rPr>
      <w:rFonts w:ascii="Garamond" w:eastAsia="Times New Roman" w:hAnsi="Garamond" w:cs="Garamond"/>
      <w:lang w:val="en-US"/>
    </w:rPr>
  </w:style>
  <w:style w:type="character" w:styleId="Hyperlink">
    <w:name w:val="Hyperlink"/>
    <w:basedOn w:val="DefaultParagraphFont"/>
    <w:uiPriority w:val="99"/>
    <w:rsid w:val="00F8741E"/>
    <w:rPr>
      <w:color w:val="0000FF"/>
      <w:u w:val="single"/>
    </w:rPr>
  </w:style>
  <w:style w:type="character" w:styleId="PageNumber">
    <w:name w:val="page number"/>
    <w:basedOn w:val="DefaultParagraphFont"/>
    <w:uiPriority w:val="99"/>
    <w:rsid w:val="00F8741E"/>
  </w:style>
  <w:style w:type="character" w:customStyle="1" w:styleId="Char2">
    <w:name w:val="Char2"/>
    <w:basedOn w:val="DefaultParagraphFont"/>
    <w:uiPriority w:val="99"/>
    <w:rsid w:val="00F8741E"/>
    <w:rPr>
      <w:rFonts w:ascii="Garamond" w:hAnsi="Garamond" w:cs="Garamond"/>
      <w:b/>
      <w:bCs/>
      <w:kern w:val="32"/>
      <w:sz w:val="32"/>
      <w:szCs w:val="32"/>
      <w:lang w:val="en-US" w:eastAsia="en-US"/>
    </w:rPr>
  </w:style>
  <w:style w:type="character" w:customStyle="1" w:styleId="Char1">
    <w:name w:val="Char1"/>
    <w:basedOn w:val="DefaultParagraphFont"/>
    <w:uiPriority w:val="99"/>
    <w:rsid w:val="00F8741E"/>
    <w:rPr>
      <w:rFonts w:ascii="Garamond" w:hAnsi="Garamond" w:cs="Garamond"/>
      <w:b/>
      <w:bCs/>
      <w:i/>
      <w:iCs/>
      <w:sz w:val="28"/>
      <w:szCs w:val="28"/>
      <w:lang w:val="en-US" w:eastAsia="en-US"/>
    </w:rPr>
  </w:style>
  <w:style w:type="paragraph" w:styleId="TOC1">
    <w:name w:val="toc 1"/>
    <w:basedOn w:val="Normal"/>
    <w:next w:val="Normal"/>
    <w:autoRedefine/>
    <w:uiPriority w:val="39"/>
    <w:rsid w:val="002B18EC"/>
    <w:pPr>
      <w:tabs>
        <w:tab w:val="right" w:leader="dot" w:pos="9020"/>
      </w:tabs>
      <w:spacing w:before="60" w:after="60"/>
    </w:pPr>
    <w:rPr>
      <w:rFonts w:eastAsia="Times New Roman"/>
      <w:b/>
      <w:bCs/>
      <w:caps/>
      <w:sz w:val="20"/>
      <w:szCs w:val="20"/>
      <w:lang w:val="en-US"/>
    </w:rPr>
  </w:style>
  <w:style w:type="paragraph" w:styleId="TOC2">
    <w:name w:val="toc 2"/>
    <w:basedOn w:val="Normal"/>
    <w:next w:val="Normal"/>
    <w:autoRedefine/>
    <w:uiPriority w:val="39"/>
    <w:rsid w:val="00F8741E"/>
    <w:pPr>
      <w:ind w:left="240"/>
    </w:pPr>
    <w:rPr>
      <w:rFonts w:eastAsia="Times New Roman"/>
      <w:smallCaps/>
      <w:sz w:val="20"/>
      <w:szCs w:val="20"/>
      <w:lang w:val="en-US"/>
    </w:rPr>
  </w:style>
  <w:style w:type="paragraph" w:styleId="TOC3">
    <w:name w:val="toc 3"/>
    <w:basedOn w:val="Normal"/>
    <w:next w:val="Normal"/>
    <w:autoRedefine/>
    <w:uiPriority w:val="39"/>
    <w:rsid w:val="00F8741E"/>
    <w:pPr>
      <w:ind w:left="480"/>
    </w:pPr>
    <w:rPr>
      <w:rFonts w:eastAsia="Times New Roman"/>
      <w:i/>
      <w:iCs/>
      <w:sz w:val="20"/>
      <w:szCs w:val="20"/>
      <w:lang w:val="en-US"/>
    </w:rPr>
  </w:style>
  <w:style w:type="paragraph" w:styleId="TOC4">
    <w:name w:val="toc 4"/>
    <w:basedOn w:val="Normal"/>
    <w:next w:val="Normal"/>
    <w:autoRedefine/>
    <w:uiPriority w:val="39"/>
    <w:rsid w:val="00F8741E"/>
    <w:pPr>
      <w:ind w:left="720"/>
    </w:pPr>
    <w:rPr>
      <w:rFonts w:eastAsia="Times New Roman"/>
      <w:sz w:val="18"/>
      <w:szCs w:val="18"/>
      <w:lang w:val="en-US"/>
    </w:rPr>
  </w:style>
  <w:style w:type="paragraph" w:styleId="TOC5">
    <w:name w:val="toc 5"/>
    <w:basedOn w:val="Normal"/>
    <w:next w:val="Normal"/>
    <w:autoRedefine/>
    <w:uiPriority w:val="39"/>
    <w:rsid w:val="00F8741E"/>
    <w:pPr>
      <w:ind w:left="960"/>
    </w:pPr>
    <w:rPr>
      <w:rFonts w:eastAsia="Times New Roman"/>
      <w:sz w:val="18"/>
      <w:szCs w:val="18"/>
      <w:lang w:val="en-US"/>
    </w:rPr>
  </w:style>
  <w:style w:type="paragraph" w:styleId="TOC6">
    <w:name w:val="toc 6"/>
    <w:basedOn w:val="Normal"/>
    <w:next w:val="Normal"/>
    <w:autoRedefine/>
    <w:uiPriority w:val="39"/>
    <w:rsid w:val="00F8741E"/>
    <w:pPr>
      <w:ind w:left="1200"/>
    </w:pPr>
    <w:rPr>
      <w:rFonts w:eastAsia="Times New Roman"/>
      <w:sz w:val="18"/>
      <w:szCs w:val="18"/>
      <w:lang w:val="en-US"/>
    </w:rPr>
  </w:style>
  <w:style w:type="paragraph" w:styleId="TOC7">
    <w:name w:val="toc 7"/>
    <w:basedOn w:val="Normal"/>
    <w:next w:val="Normal"/>
    <w:autoRedefine/>
    <w:uiPriority w:val="39"/>
    <w:rsid w:val="00F8741E"/>
    <w:pPr>
      <w:ind w:left="1440"/>
    </w:pPr>
    <w:rPr>
      <w:rFonts w:eastAsia="Times New Roman"/>
      <w:sz w:val="18"/>
      <w:szCs w:val="18"/>
      <w:lang w:val="en-US"/>
    </w:rPr>
  </w:style>
  <w:style w:type="paragraph" w:styleId="TOC8">
    <w:name w:val="toc 8"/>
    <w:basedOn w:val="Normal"/>
    <w:next w:val="Normal"/>
    <w:autoRedefine/>
    <w:uiPriority w:val="39"/>
    <w:rsid w:val="00F8741E"/>
    <w:pPr>
      <w:ind w:left="1680"/>
    </w:pPr>
    <w:rPr>
      <w:rFonts w:eastAsia="Times New Roman"/>
      <w:sz w:val="18"/>
      <w:szCs w:val="18"/>
      <w:lang w:val="en-US"/>
    </w:rPr>
  </w:style>
  <w:style w:type="paragraph" w:styleId="TOC9">
    <w:name w:val="toc 9"/>
    <w:basedOn w:val="Normal"/>
    <w:next w:val="Normal"/>
    <w:autoRedefine/>
    <w:uiPriority w:val="39"/>
    <w:rsid w:val="00F8741E"/>
    <w:pPr>
      <w:ind w:left="1920"/>
    </w:pPr>
    <w:rPr>
      <w:rFonts w:eastAsia="Times New Roman"/>
      <w:sz w:val="18"/>
      <w:szCs w:val="18"/>
      <w:lang w:val="en-US"/>
    </w:rPr>
  </w:style>
  <w:style w:type="character" w:customStyle="1" w:styleId="Char">
    <w:name w:val="Char"/>
    <w:basedOn w:val="DefaultParagraphFont"/>
    <w:uiPriority w:val="99"/>
    <w:rsid w:val="00F8741E"/>
    <w:rPr>
      <w:rFonts w:ascii="Garamond" w:hAnsi="Garamond" w:cs="Garamond"/>
      <w:b/>
      <w:bCs/>
      <w:sz w:val="26"/>
      <w:szCs w:val="26"/>
      <w:lang w:val="en-US" w:eastAsia="en-US"/>
    </w:rPr>
  </w:style>
  <w:style w:type="character" w:customStyle="1" w:styleId="BodyChar">
    <w:name w:val="Body Char"/>
    <w:basedOn w:val="DefaultParagraphFont"/>
    <w:uiPriority w:val="99"/>
    <w:rsid w:val="00F8741E"/>
    <w:rPr>
      <w:rFonts w:ascii="Garamond" w:hAnsi="Garamond" w:cs="Garamond"/>
      <w:sz w:val="24"/>
      <w:szCs w:val="24"/>
      <w:lang w:val="en-US" w:eastAsia="en-US"/>
    </w:rPr>
  </w:style>
  <w:style w:type="character" w:styleId="FollowedHyperlink">
    <w:name w:val="FollowedHyperlink"/>
    <w:basedOn w:val="DefaultParagraphFont"/>
    <w:uiPriority w:val="99"/>
    <w:rsid w:val="00F8741E"/>
    <w:rPr>
      <w:color w:val="800080"/>
      <w:u w:val="single"/>
    </w:rPr>
  </w:style>
  <w:style w:type="paragraph" w:styleId="BodyText">
    <w:name w:val="Body Text"/>
    <w:basedOn w:val="Normal"/>
    <w:link w:val="BodyTextChar"/>
    <w:uiPriority w:val="99"/>
    <w:rsid w:val="00F8741E"/>
    <w:pPr>
      <w:jc w:val="center"/>
    </w:pPr>
    <w:rPr>
      <w:rFonts w:eastAsia="Times New Roman"/>
      <w:i/>
      <w:iCs/>
      <w:lang w:val="en-US"/>
    </w:rPr>
  </w:style>
  <w:style w:type="character" w:customStyle="1" w:styleId="BodyTextChar">
    <w:name w:val="Body Text Char"/>
    <w:basedOn w:val="DefaultParagraphFont"/>
    <w:link w:val="BodyText"/>
    <w:uiPriority w:val="99"/>
    <w:rsid w:val="00F8741E"/>
    <w:rPr>
      <w:rFonts w:ascii="Calibri" w:hAnsi="Calibri" w:cs="Calibri"/>
      <w:i/>
      <w:iCs/>
      <w:sz w:val="24"/>
      <w:szCs w:val="24"/>
      <w:lang w:val="en-US"/>
    </w:rPr>
  </w:style>
  <w:style w:type="paragraph" w:styleId="BodyText2">
    <w:name w:val="Body Text 2"/>
    <w:basedOn w:val="Normal"/>
    <w:link w:val="BodyText2Char"/>
    <w:uiPriority w:val="99"/>
    <w:rsid w:val="00F8741E"/>
    <w:rPr>
      <w:rFonts w:eastAsia="Times New Roman"/>
      <w:lang w:val="en-US"/>
    </w:rPr>
  </w:style>
  <w:style w:type="character" w:customStyle="1" w:styleId="BodyText2Char">
    <w:name w:val="Body Text 2 Char"/>
    <w:basedOn w:val="DefaultParagraphFont"/>
    <w:link w:val="BodyText2"/>
    <w:uiPriority w:val="99"/>
    <w:rsid w:val="00F8741E"/>
    <w:rPr>
      <w:rFonts w:ascii="Calibri" w:hAnsi="Calibri" w:cs="Calibri"/>
      <w:sz w:val="24"/>
      <w:szCs w:val="24"/>
      <w:lang w:val="en-US"/>
    </w:rPr>
  </w:style>
  <w:style w:type="paragraph" w:customStyle="1" w:styleId="nor">
    <w:name w:val="nor"/>
    <w:basedOn w:val="Heading3"/>
    <w:uiPriority w:val="99"/>
    <w:rsid w:val="00F8741E"/>
  </w:style>
  <w:style w:type="paragraph" w:styleId="ListParagraph">
    <w:name w:val="List Paragraph"/>
    <w:basedOn w:val="Normal"/>
    <w:uiPriority w:val="99"/>
    <w:qFormat/>
    <w:rsid w:val="00F8741E"/>
    <w:pPr>
      <w:ind w:left="720"/>
    </w:pPr>
    <w:rPr>
      <w:rFonts w:eastAsia="Times New Roman"/>
      <w:lang w:val="en-US"/>
    </w:rPr>
  </w:style>
  <w:style w:type="paragraph" w:styleId="FootnoteText">
    <w:name w:val="footnote text"/>
    <w:basedOn w:val="Normal"/>
    <w:link w:val="FootnoteTextChar"/>
    <w:uiPriority w:val="99"/>
    <w:semiHidden/>
    <w:rsid w:val="00F8741E"/>
    <w:rPr>
      <w:rFonts w:eastAsia="Times New Roman"/>
      <w:sz w:val="20"/>
      <w:szCs w:val="20"/>
      <w:lang w:val="en-US"/>
    </w:rPr>
  </w:style>
  <w:style w:type="character" w:customStyle="1" w:styleId="FootnoteTextChar">
    <w:name w:val="Footnote Text Char"/>
    <w:basedOn w:val="DefaultParagraphFont"/>
    <w:link w:val="FootnoteText"/>
    <w:uiPriority w:val="99"/>
    <w:semiHidden/>
    <w:rsid w:val="00F8741E"/>
    <w:rPr>
      <w:rFonts w:ascii="Calibri" w:hAnsi="Calibri" w:cs="Calibri"/>
      <w:sz w:val="20"/>
      <w:szCs w:val="20"/>
      <w:lang w:val="en-US"/>
    </w:rPr>
  </w:style>
  <w:style w:type="character" w:styleId="FootnoteReference">
    <w:name w:val="footnote reference"/>
    <w:basedOn w:val="DefaultParagraphFont"/>
    <w:uiPriority w:val="99"/>
    <w:semiHidden/>
    <w:rsid w:val="00F8741E"/>
    <w:rPr>
      <w:vertAlign w:val="superscript"/>
    </w:rPr>
  </w:style>
  <w:style w:type="paragraph" w:styleId="TOCHeading">
    <w:name w:val="TOC Heading"/>
    <w:basedOn w:val="Heading1"/>
    <w:next w:val="Normal"/>
    <w:uiPriority w:val="99"/>
    <w:qFormat/>
    <w:rsid w:val="0036333C"/>
    <w:pPr>
      <w:keepNext/>
      <w:keepLines/>
      <w:spacing w:before="480" w:line="276" w:lineRule="auto"/>
      <w:jc w:val="left"/>
      <w:outlineLvl w:val="9"/>
    </w:pPr>
    <w:rPr>
      <w:rFonts w:ascii="Cambria" w:eastAsia="Times New Roman" w:hAnsi="Cambria" w:cs="Cambria"/>
      <w:color w:val="365F91"/>
      <w:sz w:val="28"/>
      <w:szCs w:val="28"/>
      <w:lang w:val="en-US"/>
    </w:rPr>
  </w:style>
  <w:style w:type="character" w:customStyle="1" w:styleId="Char21">
    <w:name w:val="Char21"/>
    <w:basedOn w:val="DefaultParagraphFont"/>
    <w:uiPriority w:val="99"/>
    <w:rsid w:val="005B6F18"/>
    <w:rPr>
      <w:rFonts w:ascii="Garamond" w:hAnsi="Garamond" w:cs="Garamond"/>
      <w:b/>
      <w:bCs/>
      <w:kern w:val="32"/>
      <w:sz w:val="32"/>
      <w:szCs w:val="32"/>
      <w:lang w:val="en-US" w:eastAsia="en-US"/>
    </w:rPr>
  </w:style>
  <w:style w:type="paragraph" w:customStyle="1" w:styleId="Calib">
    <w:name w:val="Calib"/>
    <w:basedOn w:val="NoSpacing"/>
    <w:uiPriority w:val="99"/>
    <w:rsid w:val="00255799"/>
    <w:pPr>
      <w:jc w:val="center"/>
    </w:pPr>
  </w:style>
  <w:style w:type="character" w:customStyle="1" w:styleId="Char22">
    <w:name w:val="Char22"/>
    <w:basedOn w:val="DefaultParagraphFont"/>
    <w:uiPriority w:val="99"/>
    <w:rsid w:val="00CE0684"/>
    <w:rPr>
      <w:rFonts w:ascii="Garamond" w:hAnsi="Garamond" w:cs="Garamond"/>
      <w:b/>
      <w:bCs/>
      <w:kern w:val="32"/>
      <w:sz w:val="32"/>
      <w:szCs w:val="32"/>
      <w:lang w:val="en-US" w:eastAsia="en-US"/>
    </w:rPr>
  </w:style>
  <w:style w:type="paragraph" w:customStyle="1" w:styleId="Default">
    <w:name w:val="Default"/>
    <w:rsid w:val="00DF2496"/>
    <w:pPr>
      <w:autoSpaceDE w:val="0"/>
      <w:autoSpaceDN w:val="0"/>
      <w:adjustRightInd w:val="0"/>
    </w:pPr>
    <w:rPr>
      <w:rFonts w:cs="Calibri"/>
      <w:color w:val="000000"/>
      <w:sz w:val="24"/>
      <w:szCs w:val="24"/>
      <w:lang w:eastAsia="en-AU"/>
    </w:rPr>
  </w:style>
  <w:style w:type="character" w:styleId="CommentReference">
    <w:name w:val="annotation reference"/>
    <w:basedOn w:val="DefaultParagraphFont"/>
    <w:uiPriority w:val="99"/>
    <w:semiHidden/>
    <w:unhideWhenUsed/>
    <w:rsid w:val="00DB4245"/>
    <w:rPr>
      <w:sz w:val="16"/>
      <w:szCs w:val="16"/>
    </w:rPr>
  </w:style>
  <w:style w:type="paragraph" w:styleId="CommentText">
    <w:name w:val="annotation text"/>
    <w:basedOn w:val="Normal"/>
    <w:link w:val="CommentTextChar"/>
    <w:uiPriority w:val="99"/>
    <w:semiHidden/>
    <w:unhideWhenUsed/>
    <w:rsid w:val="00DB4245"/>
    <w:rPr>
      <w:sz w:val="20"/>
      <w:szCs w:val="20"/>
    </w:rPr>
  </w:style>
  <w:style w:type="character" w:customStyle="1" w:styleId="CommentTextChar">
    <w:name w:val="Comment Text Char"/>
    <w:basedOn w:val="DefaultParagraphFont"/>
    <w:link w:val="CommentText"/>
    <w:uiPriority w:val="99"/>
    <w:semiHidden/>
    <w:rsid w:val="00DB4245"/>
    <w:rPr>
      <w:rFonts w:cs="Calibri"/>
      <w:lang w:eastAsia="en-US"/>
    </w:rPr>
  </w:style>
  <w:style w:type="paragraph" w:styleId="CommentSubject">
    <w:name w:val="annotation subject"/>
    <w:basedOn w:val="CommentText"/>
    <w:next w:val="CommentText"/>
    <w:link w:val="CommentSubjectChar"/>
    <w:uiPriority w:val="99"/>
    <w:semiHidden/>
    <w:unhideWhenUsed/>
    <w:rsid w:val="00DB4245"/>
    <w:rPr>
      <w:b/>
      <w:bCs/>
    </w:rPr>
  </w:style>
  <w:style w:type="character" w:customStyle="1" w:styleId="CommentSubjectChar">
    <w:name w:val="Comment Subject Char"/>
    <w:basedOn w:val="CommentTextChar"/>
    <w:link w:val="CommentSubject"/>
    <w:uiPriority w:val="99"/>
    <w:semiHidden/>
    <w:rsid w:val="00DB4245"/>
    <w:rPr>
      <w:rFonts w:cs="Calibri"/>
      <w:b/>
      <w:bCs/>
      <w:lang w:eastAsia="en-US"/>
    </w:rPr>
  </w:style>
  <w:style w:type="character" w:styleId="UnresolvedMention">
    <w:name w:val="Unresolved Mention"/>
    <w:basedOn w:val="DefaultParagraphFont"/>
    <w:uiPriority w:val="99"/>
    <w:semiHidden/>
    <w:unhideWhenUsed/>
    <w:rsid w:val="00D83B77"/>
    <w:rPr>
      <w:color w:val="808080"/>
      <w:shd w:val="clear" w:color="auto" w:fill="E6E6E6"/>
    </w:rPr>
  </w:style>
  <w:style w:type="table" w:styleId="TableGrid">
    <w:name w:val="Table Grid"/>
    <w:basedOn w:val="TableNormal"/>
    <w:uiPriority w:val="59"/>
    <w:rsid w:val="000404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1450245">
      <w:bodyDiv w:val="1"/>
      <w:marLeft w:val="0"/>
      <w:marRight w:val="0"/>
      <w:marTop w:val="0"/>
      <w:marBottom w:val="0"/>
      <w:divBdr>
        <w:top w:val="none" w:sz="0" w:space="0" w:color="auto"/>
        <w:left w:val="none" w:sz="0" w:space="0" w:color="auto"/>
        <w:bottom w:val="none" w:sz="0" w:space="0" w:color="auto"/>
        <w:right w:val="none" w:sz="0" w:space="0" w:color="auto"/>
      </w:divBdr>
    </w:div>
    <w:div w:id="600451202">
      <w:bodyDiv w:val="1"/>
      <w:marLeft w:val="0"/>
      <w:marRight w:val="0"/>
      <w:marTop w:val="0"/>
      <w:marBottom w:val="0"/>
      <w:divBdr>
        <w:top w:val="none" w:sz="0" w:space="0" w:color="auto"/>
        <w:left w:val="none" w:sz="0" w:space="0" w:color="auto"/>
        <w:bottom w:val="none" w:sz="0" w:space="0" w:color="auto"/>
        <w:right w:val="none" w:sz="0" w:space="0" w:color="auto"/>
      </w:divBdr>
    </w:div>
    <w:div w:id="633145543">
      <w:bodyDiv w:val="1"/>
      <w:marLeft w:val="0"/>
      <w:marRight w:val="0"/>
      <w:marTop w:val="0"/>
      <w:marBottom w:val="0"/>
      <w:divBdr>
        <w:top w:val="none" w:sz="0" w:space="0" w:color="auto"/>
        <w:left w:val="none" w:sz="0" w:space="0" w:color="auto"/>
        <w:bottom w:val="none" w:sz="0" w:space="0" w:color="auto"/>
        <w:right w:val="none" w:sz="0" w:space="0" w:color="auto"/>
      </w:divBdr>
    </w:div>
    <w:div w:id="648900312">
      <w:bodyDiv w:val="1"/>
      <w:marLeft w:val="0"/>
      <w:marRight w:val="0"/>
      <w:marTop w:val="0"/>
      <w:marBottom w:val="0"/>
      <w:divBdr>
        <w:top w:val="none" w:sz="0" w:space="0" w:color="auto"/>
        <w:left w:val="none" w:sz="0" w:space="0" w:color="auto"/>
        <w:bottom w:val="none" w:sz="0" w:space="0" w:color="auto"/>
        <w:right w:val="none" w:sz="0" w:space="0" w:color="auto"/>
      </w:divBdr>
    </w:div>
    <w:div w:id="755828913">
      <w:bodyDiv w:val="1"/>
      <w:marLeft w:val="0"/>
      <w:marRight w:val="0"/>
      <w:marTop w:val="0"/>
      <w:marBottom w:val="0"/>
      <w:divBdr>
        <w:top w:val="none" w:sz="0" w:space="0" w:color="auto"/>
        <w:left w:val="none" w:sz="0" w:space="0" w:color="auto"/>
        <w:bottom w:val="none" w:sz="0" w:space="0" w:color="auto"/>
        <w:right w:val="none" w:sz="0" w:space="0" w:color="auto"/>
      </w:divBdr>
    </w:div>
    <w:div w:id="842623130">
      <w:bodyDiv w:val="1"/>
      <w:marLeft w:val="0"/>
      <w:marRight w:val="0"/>
      <w:marTop w:val="0"/>
      <w:marBottom w:val="0"/>
      <w:divBdr>
        <w:top w:val="none" w:sz="0" w:space="0" w:color="auto"/>
        <w:left w:val="none" w:sz="0" w:space="0" w:color="auto"/>
        <w:bottom w:val="none" w:sz="0" w:space="0" w:color="auto"/>
        <w:right w:val="none" w:sz="0" w:space="0" w:color="auto"/>
      </w:divBdr>
    </w:div>
    <w:div w:id="1153259904">
      <w:bodyDiv w:val="1"/>
      <w:marLeft w:val="0"/>
      <w:marRight w:val="0"/>
      <w:marTop w:val="0"/>
      <w:marBottom w:val="0"/>
      <w:divBdr>
        <w:top w:val="none" w:sz="0" w:space="0" w:color="auto"/>
        <w:left w:val="none" w:sz="0" w:space="0" w:color="auto"/>
        <w:bottom w:val="none" w:sz="0" w:space="0" w:color="auto"/>
        <w:right w:val="none" w:sz="0" w:space="0" w:color="auto"/>
      </w:divBdr>
    </w:div>
    <w:div w:id="1184170314">
      <w:marLeft w:val="0"/>
      <w:marRight w:val="0"/>
      <w:marTop w:val="0"/>
      <w:marBottom w:val="0"/>
      <w:divBdr>
        <w:top w:val="none" w:sz="0" w:space="0" w:color="auto"/>
        <w:left w:val="none" w:sz="0" w:space="0" w:color="auto"/>
        <w:bottom w:val="none" w:sz="0" w:space="0" w:color="auto"/>
        <w:right w:val="none" w:sz="0" w:space="0" w:color="auto"/>
      </w:divBdr>
    </w:div>
    <w:div w:id="1184170315">
      <w:marLeft w:val="0"/>
      <w:marRight w:val="0"/>
      <w:marTop w:val="0"/>
      <w:marBottom w:val="0"/>
      <w:divBdr>
        <w:top w:val="none" w:sz="0" w:space="0" w:color="auto"/>
        <w:left w:val="none" w:sz="0" w:space="0" w:color="auto"/>
        <w:bottom w:val="none" w:sz="0" w:space="0" w:color="auto"/>
        <w:right w:val="none" w:sz="0" w:space="0" w:color="auto"/>
      </w:divBdr>
    </w:div>
    <w:div w:id="1184170316">
      <w:marLeft w:val="0"/>
      <w:marRight w:val="0"/>
      <w:marTop w:val="0"/>
      <w:marBottom w:val="0"/>
      <w:divBdr>
        <w:top w:val="none" w:sz="0" w:space="0" w:color="auto"/>
        <w:left w:val="none" w:sz="0" w:space="0" w:color="auto"/>
        <w:bottom w:val="none" w:sz="0" w:space="0" w:color="auto"/>
        <w:right w:val="none" w:sz="0" w:space="0" w:color="auto"/>
      </w:divBdr>
    </w:div>
    <w:div w:id="1218206713">
      <w:bodyDiv w:val="1"/>
      <w:marLeft w:val="0"/>
      <w:marRight w:val="0"/>
      <w:marTop w:val="0"/>
      <w:marBottom w:val="0"/>
      <w:divBdr>
        <w:top w:val="none" w:sz="0" w:space="0" w:color="auto"/>
        <w:left w:val="none" w:sz="0" w:space="0" w:color="auto"/>
        <w:bottom w:val="none" w:sz="0" w:space="0" w:color="auto"/>
        <w:right w:val="none" w:sz="0" w:space="0" w:color="auto"/>
      </w:divBdr>
    </w:div>
    <w:div w:id="1277984596">
      <w:bodyDiv w:val="1"/>
      <w:marLeft w:val="0"/>
      <w:marRight w:val="0"/>
      <w:marTop w:val="0"/>
      <w:marBottom w:val="0"/>
      <w:divBdr>
        <w:top w:val="none" w:sz="0" w:space="0" w:color="auto"/>
        <w:left w:val="none" w:sz="0" w:space="0" w:color="auto"/>
        <w:bottom w:val="none" w:sz="0" w:space="0" w:color="auto"/>
        <w:right w:val="none" w:sz="0" w:space="0" w:color="auto"/>
      </w:divBdr>
    </w:div>
    <w:div w:id="1365401832">
      <w:bodyDiv w:val="1"/>
      <w:marLeft w:val="0"/>
      <w:marRight w:val="0"/>
      <w:marTop w:val="0"/>
      <w:marBottom w:val="0"/>
      <w:divBdr>
        <w:top w:val="none" w:sz="0" w:space="0" w:color="auto"/>
        <w:left w:val="none" w:sz="0" w:space="0" w:color="auto"/>
        <w:bottom w:val="none" w:sz="0" w:space="0" w:color="auto"/>
        <w:right w:val="none" w:sz="0" w:space="0" w:color="auto"/>
      </w:divBdr>
    </w:div>
    <w:div w:id="1480342735">
      <w:bodyDiv w:val="1"/>
      <w:marLeft w:val="0"/>
      <w:marRight w:val="0"/>
      <w:marTop w:val="0"/>
      <w:marBottom w:val="0"/>
      <w:divBdr>
        <w:top w:val="none" w:sz="0" w:space="0" w:color="auto"/>
        <w:left w:val="none" w:sz="0" w:space="0" w:color="auto"/>
        <w:bottom w:val="none" w:sz="0" w:space="0" w:color="auto"/>
        <w:right w:val="none" w:sz="0" w:space="0" w:color="auto"/>
      </w:divBdr>
    </w:div>
    <w:div w:id="1581061082">
      <w:bodyDiv w:val="1"/>
      <w:marLeft w:val="0"/>
      <w:marRight w:val="0"/>
      <w:marTop w:val="0"/>
      <w:marBottom w:val="0"/>
      <w:divBdr>
        <w:top w:val="none" w:sz="0" w:space="0" w:color="auto"/>
        <w:left w:val="none" w:sz="0" w:space="0" w:color="auto"/>
        <w:bottom w:val="none" w:sz="0" w:space="0" w:color="auto"/>
        <w:right w:val="none" w:sz="0" w:space="0" w:color="auto"/>
      </w:divBdr>
    </w:div>
    <w:div w:id="1715739442">
      <w:bodyDiv w:val="1"/>
      <w:marLeft w:val="0"/>
      <w:marRight w:val="0"/>
      <w:marTop w:val="0"/>
      <w:marBottom w:val="0"/>
      <w:divBdr>
        <w:top w:val="none" w:sz="0" w:space="0" w:color="auto"/>
        <w:left w:val="none" w:sz="0" w:space="0" w:color="auto"/>
        <w:bottom w:val="none" w:sz="0" w:space="0" w:color="auto"/>
        <w:right w:val="none" w:sz="0" w:space="0" w:color="auto"/>
      </w:divBdr>
    </w:div>
    <w:div w:id="1919633625">
      <w:bodyDiv w:val="1"/>
      <w:marLeft w:val="0"/>
      <w:marRight w:val="0"/>
      <w:marTop w:val="0"/>
      <w:marBottom w:val="0"/>
      <w:divBdr>
        <w:top w:val="none" w:sz="0" w:space="0" w:color="auto"/>
        <w:left w:val="none" w:sz="0" w:space="0" w:color="auto"/>
        <w:bottom w:val="none" w:sz="0" w:space="0" w:color="auto"/>
        <w:right w:val="none" w:sz="0" w:space="0" w:color="auto"/>
      </w:divBdr>
    </w:div>
    <w:div w:id="2020502099">
      <w:bodyDiv w:val="1"/>
      <w:marLeft w:val="0"/>
      <w:marRight w:val="0"/>
      <w:marTop w:val="0"/>
      <w:marBottom w:val="0"/>
      <w:divBdr>
        <w:top w:val="none" w:sz="0" w:space="0" w:color="auto"/>
        <w:left w:val="none" w:sz="0" w:space="0" w:color="auto"/>
        <w:bottom w:val="none" w:sz="0" w:space="0" w:color="auto"/>
        <w:right w:val="none" w:sz="0" w:space="0" w:color="auto"/>
      </w:divBdr>
    </w:div>
    <w:div w:id="2072000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8.emf"/><Relationship Id="rId21" Type="http://schemas.openxmlformats.org/officeDocument/2006/relationships/image" Target="media/image12.emf"/><Relationship Id="rId42" Type="http://schemas.openxmlformats.org/officeDocument/2006/relationships/image" Target="media/image33.emf"/><Relationship Id="rId63" Type="http://schemas.openxmlformats.org/officeDocument/2006/relationships/image" Target="media/image54.emf"/><Relationship Id="rId84" Type="http://schemas.openxmlformats.org/officeDocument/2006/relationships/image" Target="media/image75.emf"/><Relationship Id="rId138" Type="http://schemas.openxmlformats.org/officeDocument/2006/relationships/image" Target="media/image129.emf"/><Relationship Id="rId159" Type="http://schemas.openxmlformats.org/officeDocument/2006/relationships/image" Target="media/image150.emf"/><Relationship Id="rId170" Type="http://schemas.openxmlformats.org/officeDocument/2006/relationships/header" Target="header2.xml"/><Relationship Id="rId107" Type="http://schemas.openxmlformats.org/officeDocument/2006/relationships/image" Target="media/image98.emf"/><Relationship Id="rId11" Type="http://schemas.openxmlformats.org/officeDocument/2006/relationships/hyperlink" Target="mailto:PJordan@bayside.vic.gov.au" TargetMode="External"/><Relationship Id="rId32" Type="http://schemas.openxmlformats.org/officeDocument/2006/relationships/image" Target="media/image23.emf"/><Relationship Id="rId53" Type="http://schemas.openxmlformats.org/officeDocument/2006/relationships/image" Target="media/image44.emf"/><Relationship Id="rId74" Type="http://schemas.openxmlformats.org/officeDocument/2006/relationships/image" Target="media/image65.emf"/><Relationship Id="rId128" Type="http://schemas.openxmlformats.org/officeDocument/2006/relationships/image" Target="media/image119.emf"/><Relationship Id="rId149" Type="http://schemas.openxmlformats.org/officeDocument/2006/relationships/image" Target="media/image140.emf"/><Relationship Id="rId5" Type="http://schemas.openxmlformats.org/officeDocument/2006/relationships/webSettings" Target="webSettings.xml"/><Relationship Id="rId95" Type="http://schemas.openxmlformats.org/officeDocument/2006/relationships/image" Target="media/image86.emf"/><Relationship Id="rId160" Type="http://schemas.openxmlformats.org/officeDocument/2006/relationships/image" Target="media/image151.emf"/><Relationship Id="rId22" Type="http://schemas.openxmlformats.org/officeDocument/2006/relationships/image" Target="media/image13.emf"/><Relationship Id="rId43" Type="http://schemas.openxmlformats.org/officeDocument/2006/relationships/image" Target="media/image34.emf"/><Relationship Id="rId64" Type="http://schemas.openxmlformats.org/officeDocument/2006/relationships/image" Target="media/image55.emf"/><Relationship Id="rId118" Type="http://schemas.openxmlformats.org/officeDocument/2006/relationships/image" Target="media/image109.emf"/><Relationship Id="rId139" Type="http://schemas.openxmlformats.org/officeDocument/2006/relationships/image" Target="media/image130.emf"/><Relationship Id="rId85" Type="http://schemas.openxmlformats.org/officeDocument/2006/relationships/image" Target="media/image76.emf"/><Relationship Id="rId150" Type="http://schemas.openxmlformats.org/officeDocument/2006/relationships/image" Target="media/image141.emf"/><Relationship Id="rId171" Type="http://schemas.openxmlformats.org/officeDocument/2006/relationships/footer" Target="footer1.xml"/><Relationship Id="rId12" Type="http://schemas.openxmlformats.org/officeDocument/2006/relationships/image" Target="media/image3.png"/><Relationship Id="rId33" Type="http://schemas.openxmlformats.org/officeDocument/2006/relationships/image" Target="media/image24.emf"/><Relationship Id="rId108" Type="http://schemas.openxmlformats.org/officeDocument/2006/relationships/image" Target="media/image99.emf"/><Relationship Id="rId129" Type="http://schemas.openxmlformats.org/officeDocument/2006/relationships/image" Target="media/image120.emf"/><Relationship Id="rId54" Type="http://schemas.openxmlformats.org/officeDocument/2006/relationships/image" Target="media/image45.emf"/><Relationship Id="rId75" Type="http://schemas.openxmlformats.org/officeDocument/2006/relationships/image" Target="media/image66.emf"/><Relationship Id="rId96" Type="http://schemas.openxmlformats.org/officeDocument/2006/relationships/image" Target="media/image87.emf"/><Relationship Id="rId140" Type="http://schemas.openxmlformats.org/officeDocument/2006/relationships/image" Target="media/image131.emf"/><Relationship Id="rId161" Type="http://schemas.openxmlformats.org/officeDocument/2006/relationships/image" Target="media/image152.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emf"/><Relationship Id="rId28" Type="http://schemas.openxmlformats.org/officeDocument/2006/relationships/image" Target="media/image19.emf"/><Relationship Id="rId49" Type="http://schemas.openxmlformats.org/officeDocument/2006/relationships/image" Target="media/image40.emf"/><Relationship Id="rId114" Type="http://schemas.openxmlformats.org/officeDocument/2006/relationships/image" Target="media/image105.emf"/><Relationship Id="rId119" Type="http://schemas.openxmlformats.org/officeDocument/2006/relationships/image" Target="media/image110.emf"/><Relationship Id="rId44" Type="http://schemas.openxmlformats.org/officeDocument/2006/relationships/image" Target="media/image35.emf"/><Relationship Id="rId60" Type="http://schemas.openxmlformats.org/officeDocument/2006/relationships/image" Target="media/image51.emf"/><Relationship Id="rId65" Type="http://schemas.openxmlformats.org/officeDocument/2006/relationships/image" Target="media/image56.emf"/><Relationship Id="rId81" Type="http://schemas.openxmlformats.org/officeDocument/2006/relationships/image" Target="media/image72.emf"/><Relationship Id="rId86" Type="http://schemas.openxmlformats.org/officeDocument/2006/relationships/image" Target="media/image77.emf"/><Relationship Id="rId130" Type="http://schemas.openxmlformats.org/officeDocument/2006/relationships/image" Target="media/image121.emf"/><Relationship Id="rId135" Type="http://schemas.openxmlformats.org/officeDocument/2006/relationships/image" Target="media/image126.emf"/><Relationship Id="rId151" Type="http://schemas.openxmlformats.org/officeDocument/2006/relationships/image" Target="media/image142.emf"/><Relationship Id="rId156" Type="http://schemas.openxmlformats.org/officeDocument/2006/relationships/image" Target="media/image147.emf"/><Relationship Id="rId172" Type="http://schemas.openxmlformats.org/officeDocument/2006/relationships/footer" Target="footer2.xml"/><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30.emf"/><Relationship Id="rId109" Type="http://schemas.openxmlformats.org/officeDocument/2006/relationships/image" Target="media/image100.emf"/><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7.emf"/><Relationship Id="rId97" Type="http://schemas.openxmlformats.org/officeDocument/2006/relationships/image" Target="media/image88.emf"/><Relationship Id="rId104" Type="http://schemas.openxmlformats.org/officeDocument/2006/relationships/image" Target="media/image95.emf"/><Relationship Id="rId120" Type="http://schemas.openxmlformats.org/officeDocument/2006/relationships/image" Target="media/image111.emf"/><Relationship Id="rId125" Type="http://schemas.openxmlformats.org/officeDocument/2006/relationships/image" Target="media/image116.emf"/><Relationship Id="rId141" Type="http://schemas.openxmlformats.org/officeDocument/2006/relationships/image" Target="media/image132.emf"/><Relationship Id="rId146" Type="http://schemas.openxmlformats.org/officeDocument/2006/relationships/image" Target="media/image137.emf"/><Relationship Id="rId167" Type="http://schemas.openxmlformats.org/officeDocument/2006/relationships/image" Target="media/image158.emf"/><Relationship Id="rId7" Type="http://schemas.openxmlformats.org/officeDocument/2006/relationships/endnotes" Target="endnotes.xml"/><Relationship Id="rId71" Type="http://schemas.openxmlformats.org/officeDocument/2006/relationships/image" Target="media/image62.emf"/><Relationship Id="rId92" Type="http://schemas.openxmlformats.org/officeDocument/2006/relationships/image" Target="media/image83.emf"/><Relationship Id="rId162" Type="http://schemas.openxmlformats.org/officeDocument/2006/relationships/image" Target="media/image153.emf"/><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7.emf"/><Relationship Id="rId87" Type="http://schemas.openxmlformats.org/officeDocument/2006/relationships/image" Target="media/image78.emf"/><Relationship Id="rId110" Type="http://schemas.openxmlformats.org/officeDocument/2006/relationships/image" Target="media/image101.emf"/><Relationship Id="rId115" Type="http://schemas.openxmlformats.org/officeDocument/2006/relationships/image" Target="media/image106.emf"/><Relationship Id="rId131" Type="http://schemas.openxmlformats.org/officeDocument/2006/relationships/image" Target="media/image122.emf"/><Relationship Id="rId136" Type="http://schemas.openxmlformats.org/officeDocument/2006/relationships/image" Target="media/image127.emf"/><Relationship Id="rId157" Type="http://schemas.openxmlformats.org/officeDocument/2006/relationships/image" Target="media/image148.emf"/><Relationship Id="rId61" Type="http://schemas.openxmlformats.org/officeDocument/2006/relationships/image" Target="media/image52.emf"/><Relationship Id="rId82" Type="http://schemas.openxmlformats.org/officeDocument/2006/relationships/image" Target="media/image73.emf"/><Relationship Id="rId152" Type="http://schemas.openxmlformats.org/officeDocument/2006/relationships/image" Target="media/image143.emf"/><Relationship Id="rId173" Type="http://schemas.openxmlformats.org/officeDocument/2006/relationships/header" Target="header3.xml"/><Relationship Id="rId19" Type="http://schemas.openxmlformats.org/officeDocument/2006/relationships/image" Target="media/image10.emf"/><Relationship Id="rId14" Type="http://schemas.openxmlformats.org/officeDocument/2006/relationships/image" Target="media/image5.emf"/><Relationship Id="rId30" Type="http://schemas.openxmlformats.org/officeDocument/2006/relationships/image" Target="media/image21.emf"/><Relationship Id="rId35" Type="http://schemas.openxmlformats.org/officeDocument/2006/relationships/image" Target="media/image26.emf"/><Relationship Id="rId56" Type="http://schemas.openxmlformats.org/officeDocument/2006/relationships/image" Target="media/image47.emf"/><Relationship Id="rId77" Type="http://schemas.openxmlformats.org/officeDocument/2006/relationships/image" Target="media/image68.emf"/><Relationship Id="rId100" Type="http://schemas.openxmlformats.org/officeDocument/2006/relationships/image" Target="media/image91.emf"/><Relationship Id="rId105" Type="http://schemas.openxmlformats.org/officeDocument/2006/relationships/image" Target="media/image96.emf"/><Relationship Id="rId126" Type="http://schemas.openxmlformats.org/officeDocument/2006/relationships/image" Target="media/image117.emf"/><Relationship Id="rId147" Type="http://schemas.openxmlformats.org/officeDocument/2006/relationships/image" Target="media/image138.emf"/><Relationship Id="rId168" Type="http://schemas.openxmlformats.org/officeDocument/2006/relationships/image" Target="media/image159.emf"/><Relationship Id="rId8" Type="http://schemas.openxmlformats.org/officeDocument/2006/relationships/image" Target="media/image1.png"/><Relationship Id="rId51" Type="http://schemas.openxmlformats.org/officeDocument/2006/relationships/image" Target="media/image42.emf"/><Relationship Id="rId72" Type="http://schemas.openxmlformats.org/officeDocument/2006/relationships/image" Target="media/image63.emf"/><Relationship Id="rId93" Type="http://schemas.openxmlformats.org/officeDocument/2006/relationships/image" Target="media/image84.emf"/><Relationship Id="rId98" Type="http://schemas.openxmlformats.org/officeDocument/2006/relationships/image" Target="media/image89.emf"/><Relationship Id="rId121" Type="http://schemas.openxmlformats.org/officeDocument/2006/relationships/image" Target="media/image112.emf"/><Relationship Id="rId142" Type="http://schemas.openxmlformats.org/officeDocument/2006/relationships/image" Target="media/image133.emf"/><Relationship Id="rId163" Type="http://schemas.openxmlformats.org/officeDocument/2006/relationships/image" Target="media/image154.emf"/><Relationship Id="rId3" Type="http://schemas.openxmlformats.org/officeDocument/2006/relationships/styles" Target="styles.xml"/><Relationship Id="rId25" Type="http://schemas.openxmlformats.org/officeDocument/2006/relationships/image" Target="media/image16.emf"/><Relationship Id="rId46" Type="http://schemas.openxmlformats.org/officeDocument/2006/relationships/image" Target="media/image37.emf"/><Relationship Id="rId67" Type="http://schemas.openxmlformats.org/officeDocument/2006/relationships/image" Target="media/image58.emf"/><Relationship Id="rId116" Type="http://schemas.openxmlformats.org/officeDocument/2006/relationships/image" Target="media/image107.emf"/><Relationship Id="rId137" Type="http://schemas.openxmlformats.org/officeDocument/2006/relationships/image" Target="media/image128.emf"/><Relationship Id="rId158" Type="http://schemas.openxmlformats.org/officeDocument/2006/relationships/image" Target="media/image149.emf"/><Relationship Id="rId20" Type="http://schemas.openxmlformats.org/officeDocument/2006/relationships/image" Target="media/image11.emf"/><Relationship Id="rId41" Type="http://schemas.openxmlformats.org/officeDocument/2006/relationships/image" Target="media/image32.emf"/><Relationship Id="rId62" Type="http://schemas.openxmlformats.org/officeDocument/2006/relationships/image" Target="media/image53.emf"/><Relationship Id="rId83" Type="http://schemas.openxmlformats.org/officeDocument/2006/relationships/image" Target="media/image74.emf"/><Relationship Id="rId88" Type="http://schemas.openxmlformats.org/officeDocument/2006/relationships/image" Target="media/image79.emf"/><Relationship Id="rId111" Type="http://schemas.openxmlformats.org/officeDocument/2006/relationships/image" Target="media/image102.emf"/><Relationship Id="rId132" Type="http://schemas.openxmlformats.org/officeDocument/2006/relationships/image" Target="media/image123.emf"/><Relationship Id="rId153" Type="http://schemas.openxmlformats.org/officeDocument/2006/relationships/image" Target="media/image144.emf"/><Relationship Id="rId174" Type="http://schemas.openxmlformats.org/officeDocument/2006/relationships/footer" Target="footer3.xml"/><Relationship Id="rId15" Type="http://schemas.openxmlformats.org/officeDocument/2006/relationships/image" Target="media/image6.emf"/><Relationship Id="rId36" Type="http://schemas.openxmlformats.org/officeDocument/2006/relationships/image" Target="media/image27.emf"/><Relationship Id="rId57" Type="http://schemas.openxmlformats.org/officeDocument/2006/relationships/image" Target="media/image48.emf"/><Relationship Id="rId106" Type="http://schemas.openxmlformats.org/officeDocument/2006/relationships/image" Target="media/image97.emf"/><Relationship Id="rId127" Type="http://schemas.openxmlformats.org/officeDocument/2006/relationships/image" Target="media/image118.emf"/><Relationship Id="rId10" Type="http://schemas.openxmlformats.org/officeDocument/2006/relationships/hyperlink" Target="mailto:d.hubner@metropolis-research.com" TargetMode="External"/><Relationship Id="rId31" Type="http://schemas.openxmlformats.org/officeDocument/2006/relationships/image" Target="media/image22.emf"/><Relationship Id="rId52" Type="http://schemas.openxmlformats.org/officeDocument/2006/relationships/image" Target="media/image43.emf"/><Relationship Id="rId73" Type="http://schemas.openxmlformats.org/officeDocument/2006/relationships/image" Target="media/image64.emf"/><Relationship Id="rId78" Type="http://schemas.openxmlformats.org/officeDocument/2006/relationships/image" Target="media/image69.emf"/><Relationship Id="rId94" Type="http://schemas.openxmlformats.org/officeDocument/2006/relationships/image" Target="media/image85.emf"/><Relationship Id="rId99" Type="http://schemas.openxmlformats.org/officeDocument/2006/relationships/image" Target="media/image90.emf"/><Relationship Id="rId101" Type="http://schemas.openxmlformats.org/officeDocument/2006/relationships/image" Target="media/image92.emf"/><Relationship Id="rId122" Type="http://schemas.openxmlformats.org/officeDocument/2006/relationships/image" Target="media/image113.emf"/><Relationship Id="rId143" Type="http://schemas.openxmlformats.org/officeDocument/2006/relationships/image" Target="media/image134.emf"/><Relationship Id="rId148" Type="http://schemas.openxmlformats.org/officeDocument/2006/relationships/image" Target="media/image139.emf"/><Relationship Id="rId164" Type="http://schemas.openxmlformats.org/officeDocument/2006/relationships/image" Target="media/image155.emf"/><Relationship Id="rId16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7.emf"/><Relationship Id="rId47" Type="http://schemas.openxmlformats.org/officeDocument/2006/relationships/image" Target="media/image38.emf"/><Relationship Id="rId68" Type="http://schemas.openxmlformats.org/officeDocument/2006/relationships/image" Target="media/image59.emf"/><Relationship Id="rId89" Type="http://schemas.openxmlformats.org/officeDocument/2006/relationships/image" Target="media/image80.emf"/><Relationship Id="rId112" Type="http://schemas.openxmlformats.org/officeDocument/2006/relationships/image" Target="media/image103.emf"/><Relationship Id="rId133" Type="http://schemas.openxmlformats.org/officeDocument/2006/relationships/image" Target="media/image124.emf"/><Relationship Id="rId154" Type="http://schemas.openxmlformats.org/officeDocument/2006/relationships/image" Target="media/image145.emf"/><Relationship Id="rId175" Type="http://schemas.openxmlformats.org/officeDocument/2006/relationships/fontTable" Target="fontTable.xml"/><Relationship Id="rId16" Type="http://schemas.openxmlformats.org/officeDocument/2006/relationships/image" Target="media/image7.emf"/><Relationship Id="rId37" Type="http://schemas.openxmlformats.org/officeDocument/2006/relationships/image" Target="media/image28.emf"/><Relationship Id="rId58" Type="http://schemas.openxmlformats.org/officeDocument/2006/relationships/image" Target="media/image49.emf"/><Relationship Id="rId79" Type="http://schemas.openxmlformats.org/officeDocument/2006/relationships/image" Target="media/image70.emf"/><Relationship Id="rId102" Type="http://schemas.openxmlformats.org/officeDocument/2006/relationships/image" Target="media/image93.emf"/><Relationship Id="rId123" Type="http://schemas.openxmlformats.org/officeDocument/2006/relationships/image" Target="media/image114.emf"/><Relationship Id="rId144" Type="http://schemas.openxmlformats.org/officeDocument/2006/relationships/image" Target="media/image135.emf"/><Relationship Id="rId90" Type="http://schemas.openxmlformats.org/officeDocument/2006/relationships/image" Target="media/image81.emf"/><Relationship Id="rId165" Type="http://schemas.openxmlformats.org/officeDocument/2006/relationships/image" Target="media/image156.emf"/><Relationship Id="rId27" Type="http://schemas.openxmlformats.org/officeDocument/2006/relationships/image" Target="media/image18.emf"/><Relationship Id="rId48" Type="http://schemas.openxmlformats.org/officeDocument/2006/relationships/image" Target="media/image39.emf"/><Relationship Id="rId69" Type="http://schemas.openxmlformats.org/officeDocument/2006/relationships/image" Target="media/image60.emf"/><Relationship Id="rId113" Type="http://schemas.openxmlformats.org/officeDocument/2006/relationships/image" Target="media/image104.emf"/><Relationship Id="rId134" Type="http://schemas.openxmlformats.org/officeDocument/2006/relationships/image" Target="media/image125.emf"/><Relationship Id="rId80" Type="http://schemas.openxmlformats.org/officeDocument/2006/relationships/image" Target="media/image71.emf"/><Relationship Id="rId155" Type="http://schemas.openxmlformats.org/officeDocument/2006/relationships/image" Target="media/image146.emf"/><Relationship Id="rId176" Type="http://schemas.openxmlformats.org/officeDocument/2006/relationships/theme" Target="theme/theme1.xml"/><Relationship Id="rId17" Type="http://schemas.openxmlformats.org/officeDocument/2006/relationships/image" Target="media/image8.emf"/><Relationship Id="rId38" Type="http://schemas.openxmlformats.org/officeDocument/2006/relationships/image" Target="media/image29.emf"/><Relationship Id="rId59" Type="http://schemas.openxmlformats.org/officeDocument/2006/relationships/image" Target="media/image50.emf"/><Relationship Id="rId103" Type="http://schemas.openxmlformats.org/officeDocument/2006/relationships/image" Target="media/image94.emf"/><Relationship Id="rId124" Type="http://schemas.openxmlformats.org/officeDocument/2006/relationships/image" Target="media/image115.emf"/><Relationship Id="rId70" Type="http://schemas.openxmlformats.org/officeDocument/2006/relationships/image" Target="media/image61.emf"/><Relationship Id="rId91" Type="http://schemas.openxmlformats.org/officeDocument/2006/relationships/image" Target="media/image82.emf"/><Relationship Id="rId145" Type="http://schemas.openxmlformats.org/officeDocument/2006/relationships/image" Target="media/image136.emf"/><Relationship Id="rId166" Type="http://schemas.openxmlformats.org/officeDocument/2006/relationships/image" Target="media/image157.emf"/></Relationships>
</file>

<file path=word/_rels/footer1.xml.rels><?xml version="1.0" encoding="UTF-8" standalone="yes"?>
<Relationships xmlns="http://schemas.openxmlformats.org/package/2006/relationships"><Relationship Id="rId1" Type="http://schemas.openxmlformats.org/officeDocument/2006/relationships/image" Target="media/image160.png"/></Relationships>
</file>

<file path=word/_rels/footer2.xml.rels><?xml version="1.0" encoding="UTF-8" standalone="yes"?>
<Relationships xmlns="http://schemas.openxmlformats.org/package/2006/relationships"><Relationship Id="rId1" Type="http://schemas.openxmlformats.org/officeDocument/2006/relationships/image" Target="media/image1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7E82CE-D985-4554-B0A0-FB6E957B1F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59</Pages>
  <Words>29803</Words>
  <Characters>169878</Characters>
  <Application>Microsoft Office Word</Application>
  <DocSecurity>0</DocSecurity>
  <Lines>1415</Lines>
  <Paragraphs>398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199283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DaleH</dc:creator>
  <cp:lastModifiedBy>Vanessa Bradley</cp:lastModifiedBy>
  <cp:revision>2</cp:revision>
  <cp:lastPrinted>2021-04-29T03:24:00Z</cp:lastPrinted>
  <dcterms:created xsi:type="dcterms:W3CDTF">2021-06-30T02:40:00Z</dcterms:created>
  <dcterms:modified xsi:type="dcterms:W3CDTF">2021-06-30T02:40:00Z</dcterms:modified>
  <cp:contentStatus/>
</cp:coreProperties>
</file>