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645690" w14:textId="221D027C" w:rsidR="00DC4AA9" w:rsidRDefault="0039568B" w:rsidP="00F8741E">
      <w:r>
        <w:rPr>
          <w:noProof/>
          <w:lang w:eastAsia="en-AU"/>
        </w:rPr>
        <mc:AlternateContent>
          <mc:Choice Requires="wps">
            <w:drawing>
              <wp:anchor distT="0" distB="0" distL="114300" distR="457200" simplePos="0" relativeHeight="251658241" behindDoc="0" locked="0" layoutInCell="0" allowOverlap="1" wp14:anchorId="3B7012F8" wp14:editId="5364BB37">
                <wp:simplePos x="0" y="0"/>
                <wp:positionH relativeFrom="page">
                  <wp:align>left</wp:align>
                </wp:positionH>
                <wp:positionV relativeFrom="margin">
                  <wp:align>top</wp:align>
                </wp:positionV>
                <wp:extent cx="2936875" cy="6257925"/>
                <wp:effectExtent l="0" t="3175" r="0" b="0"/>
                <wp:wrapSquare wrapText="bothSides"/>
                <wp:docPr id="49" name="Double Bracket 49" descr="P1TB2#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936875" cy="6257925"/>
                        </a:xfrm>
                        <a:prstGeom prst="bracketPair">
                          <a:avLst>
                            <a:gd name="adj" fmla="val 10861"/>
                          </a:avLst>
                        </a:prstGeom>
                        <a:solidFill>
                          <a:schemeClr val="accent3">
                            <a:lumMod val="40000"/>
                            <a:lumOff val="60000"/>
                            <a:alpha val="4000"/>
                          </a:schemeClr>
                        </a:solidFill>
                        <a:ln>
                          <a:noFill/>
                        </a:ln>
                        <a:effectLst/>
                      </wps:spPr>
                      <wps:txbx>
                        <w:txbxContent>
                          <w:p w14:paraId="236741F1" w14:textId="77777777" w:rsidR="009E4117" w:rsidRPr="00FD5CFA" w:rsidRDefault="009E4117" w:rsidP="004B4154">
                            <w:pPr>
                              <w:pStyle w:val="NoSpacing"/>
                              <w:jc w:val="left"/>
                              <w:rPr>
                                <w:b/>
                                <w:bCs/>
                                <w:i/>
                                <w:iCs/>
                                <w:color w:val="FFFFFF" w:themeColor="background1"/>
                                <w:sz w:val="40"/>
                                <w:szCs w:val="40"/>
                                <w14:shadow w14:blurRad="50800" w14:dist="38100" w14:dir="2700000" w14:sx="100000" w14:sy="100000" w14:kx="0" w14:ky="0" w14:algn="tl">
                                  <w14:srgbClr w14:val="000000">
                                    <w14:alpha w14:val="60000"/>
                                  </w14:srgbClr>
                                </w14:shadow>
                              </w:rPr>
                            </w:pPr>
                            <w:r w:rsidRPr="00FD5CFA">
                              <w:rPr>
                                <w:b/>
                                <w:bCs/>
                                <w:i/>
                                <w:iCs/>
                                <w:color w:val="FFFFFF" w:themeColor="background1"/>
                                <w:sz w:val="40"/>
                                <w:szCs w:val="40"/>
                                <w14:shadow w14:blurRad="50800" w14:dist="38100" w14:dir="2700000" w14:sx="100000" w14:sy="100000" w14:kx="0" w14:ky="0" w14:algn="tl">
                                  <w14:srgbClr w14:val="000000">
                                    <w14:alpha w14:val="60000"/>
                                  </w14:srgbClr>
                                </w14:shadow>
                              </w:rPr>
                              <w:t>Bayside City Council</w:t>
                            </w:r>
                          </w:p>
                          <w:p w14:paraId="4B597691" w14:textId="77777777" w:rsidR="009E4117" w:rsidRPr="00FD5CFA" w:rsidRDefault="009E4117" w:rsidP="004B4154">
                            <w:pPr>
                              <w:pStyle w:val="NoSpacing"/>
                              <w:jc w:val="left"/>
                              <w:rPr>
                                <w:b/>
                                <w:bCs/>
                                <w:i/>
                                <w:iCs/>
                                <w:color w:val="FFFFFF" w:themeColor="background1"/>
                                <w:sz w:val="32"/>
                                <w:szCs w:val="32"/>
                                <w14:shadow w14:blurRad="50800" w14:dist="38100" w14:dir="2700000" w14:sx="100000" w14:sy="100000" w14:kx="0" w14:ky="0" w14:algn="tl">
                                  <w14:srgbClr w14:val="000000">
                                    <w14:alpha w14:val="60000"/>
                                  </w14:srgbClr>
                                </w14:shadow>
                              </w:rPr>
                            </w:pPr>
                          </w:p>
                          <w:p w14:paraId="01DA115D" w14:textId="77777777" w:rsidR="00754776" w:rsidRPr="00FD5CFA" w:rsidRDefault="00754776" w:rsidP="004B4154">
                            <w:pPr>
                              <w:pStyle w:val="NoSpacing"/>
                              <w:jc w:val="left"/>
                              <w:rPr>
                                <w:b/>
                                <w:bCs/>
                                <w:i/>
                                <w:iCs/>
                                <w:color w:val="FFFFFF" w:themeColor="background1"/>
                                <w:sz w:val="56"/>
                                <w:szCs w:val="56"/>
                                <w14:shadow w14:blurRad="50800" w14:dist="38100" w14:dir="2700000" w14:sx="100000" w14:sy="100000" w14:kx="0" w14:ky="0" w14:algn="tl">
                                  <w14:srgbClr w14:val="000000">
                                    <w14:alpha w14:val="60000"/>
                                  </w14:srgbClr>
                                </w14:shadow>
                              </w:rPr>
                            </w:pPr>
                            <w:r w:rsidRPr="00FD5CFA">
                              <w:rPr>
                                <w:b/>
                                <w:bCs/>
                                <w:i/>
                                <w:iCs/>
                                <w:color w:val="FFFFFF" w:themeColor="background1"/>
                                <w:sz w:val="56"/>
                                <w:szCs w:val="56"/>
                                <w14:shadow w14:blurRad="50800" w14:dist="38100" w14:dir="2700000" w14:sx="100000" w14:sy="100000" w14:kx="0" w14:ky="0" w14:algn="tl">
                                  <w14:srgbClr w14:val="000000">
                                    <w14:alpha w14:val="60000"/>
                                  </w14:srgbClr>
                                </w14:shadow>
                              </w:rPr>
                              <w:t xml:space="preserve">2023 </w:t>
                            </w:r>
                          </w:p>
                          <w:p w14:paraId="7B1F9547" w14:textId="0596B63E" w:rsidR="00754776" w:rsidRPr="00FD5CFA" w:rsidRDefault="009E4117" w:rsidP="004B4154">
                            <w:pPr>
                              <w:pStyle w:val="NoSpacing"/>
                              <w:jc w:val="left"/>
                              <w:rPr>
                                <w:b/>
                                <w:bCs/>
                                <w:i/>
                                <w:iCs/>
                                <w:color w:val="FFFFFF" w:themeColor="background1"/>
                                <w:sz w:val="56"/>
                                <w:szCs w:val="56"/>
                                <w14:shadow w14:blurRad="50800" w14:dist="38100" w14:dir="2700000" w14:sx="100000" w14:sy="100000" w14:kx="0" w14:ky="0" w14:algn="tl">
                                  <w14:srgbClr w14:val="000000">
                                    <w14:alpha w14:val="60000"/>
                                  </w14:srgbClr>
                                </w14:shadow>
                              </w:rPr>
                            </w:pPr>
                            <w:r w:rsidRPr="00FD5CFA">
                              <w:rPr>
                                <w:b/>
                                <w:bCs/>
                                <w:i/>
                                <w:iCs/>
                                <w:color w:val="FFFFFF" w:themeColor="background1"/>
                                <w:sz w:val="56"/>
                                <w:szCs w:val="56"/>
                                <w14:shadow w14:blurRad="50800" w14:dist="38100" w14:dir="2700000" w14:sx="100000" w14:sy="100000" w14:kx="0" w14:ky="0" w14:algn="tl">
                                  <w14:srgbClr w14:val="000000">
                                    <w14:alpha w14:val="60000"/>
                                  </w14:srgbClr>
                                </w14:shadow>
                              </w:rPr>
                              <w:t xml:space="preserve">Annual Community Satisfaction </w:t>
                            </w:r>
                          </w:p>
                          <w:p w14:paraId="42268579" w14:textId="748AAEF2" w:rsidR="009E4117" w:rsidRPr="00FD5CFA" w:rsidRDefault="009E4117" w:rsidP="004B4154">
                            <w:pPr>
                              <w:pStyle w:val="NoSpacing"/>
                              <w:jc w:val="left"/>
                              <w:rPr>
                                <w:b/>
                                <w:bCs/>
                                <w:i/>
                                <w:iCs/>
                                <w:color w:val="FFFFFF" w:themeColor="background1"/>
                                <w:sz w:val="56"/>
                                <w:szCs w:val="56"/>
                                <w14:shadow w14:blurRad="50800" w14:dist="38100" w14:dir="2700000" w14:sx="100000" w14:sy="100000" w14:kx="0" w14:ky="0" w14:algn="tl">
                                  <w14:srgbClr w14:val="000000">
                                    <w14:alpha w14:val="60000"/>
                                  </w14:srgbClr>
                                </w14:shadow>
                              </w:rPr>
                            </w:pPr>
                            <w:r w:rsidRPr="00FD5CFA">
                              <w:rPr>
                                <w:b/>
                                <w:bCs/>
                                <w:i/>
                                <w:iCs/>
                                <w:color w:val="FFFFFF" w:themeColor="background1"/>
                                <w:sz w:val="56"/>
                                <w:szCs w:val="56"/>
                                <w14:shadow w14:blurRad="50800" w14:dist="38100" w14:dir="2700000" w14:sx="100000" w14:sy="100000" w14:kx="0" w14:ky="0" w14:algn="tl">
                                  <w14:srgbClr w14:val="000000">
                                    <w14:alpha w14:val="60000"/>
                                  </w14:srgbClr>
                                </w14:shadow>
                              </w:rPr>
                              <w:t>Survey</w:t>
                            </w:r>
                            <w:r w:rsidR="00754776" w:rsidRPr="00FD5CFA">
                              <w:rPr>
                                <w:b/>
                                <w:bCs/>
                                <w:i/>
                                <w:iCs/>
                                <w:color w:val="FFFFFF" w:themeColor="background1"/>
                                <w:sz w:val="56"/>
                                <w:szCs w:val="56"/>
                                <w14:shadow w14:blurRad="50800" w14:dist="38100" w14:dir="2700000" w14:sx="100000" w14:sy="100000" w14:kx="0" w14:ky="0" w14:algn="tl">
                                  <w14:srgbClr w14:val="000000">
                                    <w14:alpha w14:val="60000"/>
                                  </w14:srgbClr>
                                </w14:shadow>
                              </w:rPr>
                              <w:t xml:space="preserve"> </w:t>
                            </w:r>
                          </w:p>
                          <w:p w14:paraId="5ADB42E7" w14:textId="77777777" w:rsidR="009E4117" w:rsidRPr="00FD5CFA" w:rsidRDefault="009E4117" w:rsidP="004B4154">
                            <w:pPr>
                              <w:pStyle w:val="NoSpacing"/>
                              <w:jc w:val="left"/>
                              <w:rPr>
                                <w:b/>
                                <w:bCs/>
                                <w:i/>
                                <w:iCs/>
                                <w:color w:val="FFFFFF" w:themeColor="background1"/>
                                <w:sz w:val="32"/>
                                <w:szCs w:val="32"/>
                                <w14:shadow w14:blurRad="50800" w14:dist="38100" w14:dir="2700000" w14:sx="100000" w14:sy="100000" w14:kx="0" w14:ky="0" w14:algn="tl">
                                  <w14:srgbClr w14:val="000000">
                                    <w14:alpha w14:val="60000"/>
                                  </w14:srgbClr>
                                </w14:shadow>
                              </w:rPr>
                            </w:pPr>
                          </w:p>
                          <w:p w14:paraId="28A290DB" w14:textId="7323DDD9" w:rsidR="009E4117" w:rsidRPr="00FD5CFA" w:rsidRDefault="009E4117" w:rsidP="004B4154">
                            <w:pPr>
                              <w:pStyle w:val="NoSpacing"/>
                              <w:jc w:val="left"/>
                              <w:rPr>
                                <w:b/>
                                <w:bCs/>
                                <w:color w:val="FFFFFF" w:themeColor="background1"/>
                                <w:sz w:val="40"/>
                                <w:szCs w:val="4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FD5CFA">
                              <w:rPr>
                                <w:b/>
                                <w:bCs/>
                                <w:i/>
                                <w:iCs/>
                                <w:color w:val="FFFFFF" w:themeColor="background1"/>
                                <w:sz w:val="40"/>
                                <w:szCs w:val="40"/>
                                <w14:shadow w14:blurRad="50800" w14:dist="38100" w14:dir="2700000" w14:sx="100000" w14:sy="100000" w14:kx="0" w14:ky="0" w14:algn="tl">
                                  <w14:srgbClr w14:val="000000">
                                    <w14:alpha w14:val="60000"/>
                                  </w14:srgbClr>
                                </w14:shadow>
                              </w:rPr>
                              <w:t>M</w:t>
                            </w:r>
                            <w:r w:rsidR="00286448" w:rsidRPr="00FD5CFA">
                              <w:rPr>
                                <w:b/>
                                <w:bCs/>
                                <w:i/>
                                <w:iCs/>
                                <w:color w:val="FFFFFF" w:themeColor="background1"/>
                                <w:sz w:val="40"/>
                                <w:szCs w:val="40"/>
                                <w14:shadow w14:blurRad="50800" w14:dist="38100" w14:dir="2700000" w14:sx="100000" w14:sy="100000" w14:kx="0" w14:ky="0" w14:algn="tl">
                                  <w14:srgbClr w14:val="000000">
                                    <w14:alpha w14:val="60000"/>
                                  </w14:srgbClr>
                                </w14:shadow>
                              </w:rPr>
                              <w:t>ay</w:t>
                            </w:r>
                            <w:r w:rsidRPr="00FD5CFA">
                              <w:rPr>
                                <w:b/>
                                <w:bCs/>
                                <w:i/>
                                <w:iCs/>
                                <w:color w:val="FFFFFF" w:themeColor="background1"/>
                                <w:sz w:val="40"/>
                                <w:szCs w:val="40"/>
                                <w14:shadow w14:blurRad="50800" w14:dist="38100" w14:dir="2700000" w14:sx="100000" w14:sy="100000" w14:kx="0" w14:ky="0" w14:algn="tl">
                                  <w14:srgbClr w14:val="000000">
                                    <w14:alpha w14:val="60000"/>
                                  </w14:srgbClr>
                                </w14:shadow>
                              </w:rPr>
                              <w:t xml:space="preserve"> 202</w:t>
                            </w:r>
                            <w:r w:rsidR="00A2558C" w:rsidRPr="00FD5CFA">
                              <w:rPr>
                                <w:b/>
                                <w:bCs/>
                                <w:i/>
                                <w:iCs/>
                                <w:color w:val="FFFFFF" w:themeColor="background1"/>
                                <w:sz w:val="40"/>
                                <w:szCs w:val="40"/>
                                <w14:shadow w14:blurRad="50800" w14:dist="38100" w14:dir="2700000" w14:sx="100000" w14:sy="100000" w14:kx="0" w14:ky="0" w14:algn="tl">
                                  <w14:srgbClr w14:val="000000">
                                    <w14:alpha w14:val="60000"/>
                                  </w14:srgbClr>
                                </w14:shadow>
                              </w:rPr>
                              <w:t>3</w:t>
                            </w:r>
                          </w:p>
                        </w:txbxContent>
                      </wps:txbx>
                      <wps:bodyPr rot="0" vert="horz" wrap="square" lIns="228600" tIns="228600" rIns="91440" bIns="22860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B7012F8"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49" o:spid="_x0000_s1026" type="#_x0000_t185" alt="P1TB2#y1" style="position:absolute;left:0;text-align:left;margin-left:0;margin-top:0;width:231.25pt;height:492.75pt;rotation:90;z-index:251658241;visibility:visible;mso-wrap-style:square;mso-width-percent:0;mso-height-percent:0;mso-wrap-distance-left:9pt;mso-wrap-distance-top:0;mso-wrap-distance-right:36pt;mso-wrap-distance-bottom:0;mso-position-horizontal:left;mso-position-horizontal-relative:page;mso-position-vertical:top;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" o:allowincell="f" adj="2346" filled="t" fillcolor="#d6e3bc [1302]" stroked="f">
                <v:fill opacity="2570f"/>
                <v:textbox inset="18pt,18pt,,18pt">
                  <w:txbxContent>
                    <w:p w14:paraId="236741F1" w14:textId="77777777" w:rsidR="009E4117" w:rsidRPr="00FD5CFA" w:rsidRDefault="009E4117" w:rsidP="004B4154">
                      <w:pPr>
                        <w:pStyle w:val="NoSpacing"/>
                        <w:jc w:val="left"/>
                        <w:rPr>
                          <w:b/>
                          <w:bCs/>
                          <w:i/>
                          <w:iCs/>
                          <w:color w:val="FFFFFF" w:themeColor="background1"/>
                          <w:sz w:val="40"/>
                          <w:szCs w:val="40"/>
                          <w14:shadow w14:blurRad="50800" w14:dist="38100" w14:dir="2700000" w14:sx="100000" w14:sy="100000" w14:kx="0" w14:ky="0" w14:algn="tl">
                            <w14:srgbClr w14:val="000000">
                              <w14:alpha w14:val="60000"/>
                            </w14:srgbClr>
                          </w14:shadow>
                        </w:rPr>
                      </w:pPr>
                      <w:r w:rsidRPr="00FD5CFA">
                        <w:rPr>
                          <w:b/>
                          <w:bCs/>
                          <w:i/>
                          <w:iCs/>
                          <w:color w:val="FFFFFF" w:themeColor="background1"/>
                          <w:sz w:val="40"/>
                          <w:szCs w:val="40"/>
                          <w14:shadow w14:blurRad="50800" w14:dist="38100" w14:dir="2700000" w14:sx="100000" w14:sy="100000" w14:kx="0" w14:ky="0" w14:algn="tl">
                            <w14:srgbClr w14:val="000000">
                              <w14:alpha w14:val="60000"/>
                            </w14:srgbClr>
                          </w14:shadow>
                        </w:rPr>
                        <w:t>Bayside City Council</w:t>
                      </w:r>
                    </w:p>
                    <w:p w14:paraId="4B597691" w14:textId="77777777" w:rsidR="009E4117" w:rsidRPr="00FD5CFA" w:rsidRDefault="009E4117" w:rsidP="004B4154">
                      <w:pPr>
                        <w:pStyle w:val="NoSpacing"/>
                        <w:jc w:val="left"/>
                        <w:rPr>
                          <w:b/>
                          <w:bCs/>
                          <w:i/>
                          <w:iCs/>
                          <w:color w:val="FFFFFF" w:themeColor="background1"/>
                          <w:sz w:val="32"/>
                          <w:szCs w:val="32"/>
                          <w14:shadow w14:blurRad="50800" w14:dist="38100" w14:dir="2700000" w14:sx="100000" w14:sy="100000" w14:kx="0" w14:ky="0" w14:algn="tl">
                            <w14:srgbClr w14:val="000000">
                              <w14:alpha w14:val="60000"/>
                            </w14:srgbClr>
                          </w14:shadow>
                        </w:rPr>
                      </w:pPr>
                    </w:p>
                    <w:p w14:paraId="01DA115D" w14:textId="77777777" w:rsidR="00754776" w:rsidRPr="00FD5CFA" w:rsidRDefault="00754776" w:rsidP="004B4154">
                      <w:pPr>
                        <w:pStyle w:val="NoSpacing"/>
                        <w:jc w:val="left"/>
                        <w:rPr>
                          <w:b/>
                          <w:bCs/>
                          <w:i/>
                          <w:iCs/>
                          <w:color w:val="FFFFFF" w:themeColor="background1"/>
                          <w:sz w:val="56"/>
                          <w:szCs w:val="56"/>
                          <w14:shadow w14:blurRad="50800" w14:dist="38100" w14:dir="2700000" w14:sx="100000" w14:sy="100000" w14:kx="0" w14:ky="0" w14:algn="tl">
                            <w14:srgbClr w14:val="000000">
                              <w14:alpha w14:val="60000"/>
                            </w14:srgbClr>
                          </w14:shadow>
                        </w:rPr>
                      </w:pPr>
                      <w:r w:rsidRPr="00FD5CFA">
                        <w:rPr>
                          <w:b/>
                          <w:bCs/>
                          <w:i/>
                          <w:iCs/>
                          <w:color w:val="FFFFFF" w:themeColor="background1"/>
                          <w:sz w:val="56"/>
                          <w:szCs w:val="56"/>
                          <w14:shadow w14:blurRad="50800" w14:dist="38100" w14:dir="2700000" w14:sx="100000" w14:sy="100000" w14:kx="0" w14:ky="0" w14:algn="tl">
                            <w14:srgbClr w14:val="000000">
                              <w14:alpha w14:val="60000"/>
                            </w14:srgbClr>
                          </w14:shadow>
                        </w:rPr>
                        <w:t xml:space="preserve">2023 </w:t>
                      </w:r>
                    </w:p>
                    <w:p w14:paraId="7B1F9547" w14:textId="0596B63E" w:rsidR="00754776" w:rsidRPr="00FD5CFA" w:rsidRDefault="009E4117" w:rsidP="004B4154">
                      <w:pPr>
                        <w:pStyle w:val="NoSpacing"/>
                        <w:jc w:val="left"/>
                        <w:rPr>
                          <w:b/>
                          <w:bCs/>
                          <w:i/>
                          <w:iCs/>
                          <w:color w:val="FFFFFF" w:themeColor="background1"/>
                          <w:sz w:val="56"/>
                          <w:szCs w:val="56"/>
                          <w14:shadow w14:blurRad="50800" w14:dist="38100" w14:dir="2700000" w14:sx="100000" w14:sy="100000" w14:kx="0" w14:ky="0" w14:algn="tl">
                            <w14:srgbClr w14:val="000000">
                              <w14:alpha w14:val="60000"/>
                            </w14:srgbClr>
                          </w14:shadow>
                        </w:rPr>
                      </w:pPr>
                      <w:r w:rsidRPr="00FD5CFA">
                        <w:rPr>
                          <w:b/>
                          <w:bCs/>
                          <w:i/>
                          <w:iCs/>
                          <w:color w:val="FFFFFF" w:themeColor="background1"/>
                          <w:sz w:val="56"/>
                          <w:szCs w:val="56"/>
                          <w14:shadow w14:blurRad="50800" w14:dist="38100" w14:dir="2700000" w14:sx="100000" w14:sy="100000" w14:kx="0" w14:ky="0" w14:algn="tl">
                            <w14:srgbClr w14:val="000000">
                              <w14:alpha w14:val="60000"/>
                            </w14:srgbClr>
                          </w14:shadow>
                        </w:rPr>
                        <w:t xml:space="preserve">Annual Community Satisfaction </w:t>
                      </w:r>
                    </w:p>
                    <w:p w14:paraId="42268579" w14:textId="748AAEF2" w:rsidR="009E4117" w:rsidRPr="00FD5CFA" w:rsidRDefault="009E4117" w:rsidP="004B4154">
                      <w:pPr>
                        <w:pStyle w:val="NoSpacing"/>
                        <w:jc w:val="left"/>
                        <w:rPr>
                          <w:b/>
                          <w:bCs/>
                          <w:i/>
                          <w:iCs/>
                          <w:color w:val="FFFFFF" w:themeColor="background1"/>
                          <w:sz w:val="56"/>
                          <w:szCs w:val="56"/>
                          <w14:shadow w14:blurRad="50800" w14:dist="38100" w14:dir="2700000" w14:sx="100000" w14:sy="100000" w14:kx="0" w14:ky="0" w14:algn="tl">
                            <w14:srgbClr w14:val="000000">
                              <w14:alpha w14:val="60000"/>
                            </w14:srgbClr>
                          </w14:shadow>
                        </w:rPr>
                      </w:pPr>
                      <w:r w:rsidRPr="00FD5CFA">
                        <w:rPr>
                          <w:b/>
                          <w:bCs/>
                          <w:i/>
                          <w:iCs/>
                          <w:color w:val="FFFFFF" w:themeColor="background1"/>
                          <w:sz w:val="56"/>
                          <w:szCs w:val="56"/>
                          <w14:shadow w14:blurRad="50800" w14:dist="38100" w14:dir="2700000" w14:sx="100000" w14:sy="100000" w14:kx="0" w14:ky="0" w14:algn="tl">
                            <w14:srgbClr w14:val="000000">
                              <w14:alpha w14:val="60000"/>
                            </w14:srgbClr>
                          </w14:shadow>
                        </w:rPr>
                        <w:t>Survey</w:t>
                      </w:r>
                      <w:r w:rsidR="00754776" w:rsidRPr="00FD5CFA">
                        <w:rPr>
                          <w:b/>
                          <w:bCs/>
                          <w:i/>
                          <w:iCs/>
                          <w:color w:val="FFFFFF" w:themeColor="background1"/>
                          <w:sz w:val="56"/>
                          <w:szCs w:val="56"/>
                          <w14:shadow w14:blurRad="50800" w14:dist="38100" w14:dir="2700000" w14:sx="100000" w14:sy="100000" w14:kx="0" w14:ky="0" w14:algn="tl">
                            <w14:srgbClr w14:val="000000">
                              <w14:alpha w14:val="60000"/>
                            </w14:srgbClr>
                          </w14:shadow>
                        </w:rPr>
                        <w:t xml:space="preserve"> </w:t>
                      </w:r>
                    </w:p>
                    <w:p w14:paraId="5ADB42E7" w14:textId="77777777" w:rsidR="009E4117" w:rsidRPr="00FD5CFA" w:rsidRDefault="009E4117" w:rsidP="004B4154">
                      <w:pPr>
                        <w:pStyle w:val="NoSpacing"/>
                        <w:jc w:val="left"/>
                        <w:rPr>
                          <w:b/>
                          <w:bCs/>
                          <w:i/>
                          <w:iCs/>
                          <w:color w:val="FFFFFF" w:themeColor="background1"/>
                          <w:sz w:val="32"/>
                          <w:szCs w:val="32"/>
                          <w14:shadow w14:blurRad="50800" w14:dist="38100" w14:dir="2700000" w14:sx="100000" w14:sy="100000" w14:kx="0" w14:ky="0" w14:algn="tl">
                            <w14:srgbClr w14:val="000000">
                              <w14:alpha w14:val="60000"/>
                            </w14:srgbClr>
                          </w14:shadow>
                        </w:rPr>
                      </w:pPr>
                    </w:p>
                    <w:p w14:paraId="28A290DB" w14:textId="7323DDD9" w:rsidR="009E4117" w:rsidRPr="00FD5CFA" w:rsidRDefault="009E4117" w:rsidP="004B4154">
                      <w:pPr>
                        <w:pStyle w:val="NoSpacing"/>
                        <w:jc w:val="left"/>
                        <w:rPr>
                          <w:b/>
                          <w:bCs/>
                          <w:color w:val="FFFFFF" w:themeColor="background1"/>
                          <w:sz w:val="40"/>
                          <w:szCs w:val="4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FD5CFA">
                        <w:rPr>
                          <w:b/>
                          <w:bCs/>
                          <w:i/>
                          <w:iCs/>
                          <w:color w:val="FFFFFF" w:themeColor="background1"/>
                          <w:sz w:val="40"/>
                          <w:szCs w:val="40"/>
                          <w14:shadow w14:blurRad="50800" w14:dist="38100" w14:dir="2700000" w14:sx="100000" w14:sy="100000" w14:kx="0" w14:ky="0" w14:algn="tl">
                            <w14:srgbClr w14:val="000000">
                              <w14:alpha w14:val="60000"/>
                            </w14:srgbClr>
                          </w14:shadow>
                        </w:rPr>
                        <w:t>M</w:t>
                      </w:r>
                      <w:r w:rsidR="00286448" w:rsidRPr="00FD5CFA">
                        <w:rPr>
                          <w:b/>
                          <w:bCs/>
                          <w:i/>
                          <w:iCs/>
                          <w:color w:val="FFFFFF" w:themeColor="background1"/>
                          <w:sz w:val="40"/>
                          <w:szCs w:val="40"/>
                          <w14:shadow w14:blurRad="50800" w14:dist="38100" w14:dir="2700000" w14:sx="100000" w14:sy="100000" w14:kx="0" w14:ky="0" w14:algn="tl">
                            <w14:srgbClr w14:val="000000">
                              <w14:alpha w14:val="60000"/>
                            </w14:srgbClr>
                          </w14:shadow>
                        </w:rPr>
                        <w:t>ay</w:t>
                      </w:r>
                      <w:r w:rsidRPr="00FD5CFA">
                        <w:rPr>
                          <w:b/>
                          <w:bCs/>
                          <w:i/>
                          <w:iCs/>
                          <w:color w:val="FFFFFF" w:themeColor="background1"/>
                          <w:sz w:val="40"/>
                          <w:szCs w:val="40"/>
                          <w14:shadow w14:blurRad="50800" w14:dist="38100" w14:dir="2700000" w14:sx="100000" w14:sy="100000" w14:kx="0" w14:ky="0" w14:algn="tl">
                            <w14:srgbClr w14:val="000000">
                              <w14:alpha w14:val="60000"/>
                            </w14:srgbClr>
                          </w14:shadow>
                        </w:rPr>
                        <w:t xml:space="preserve"> 202</w:t>
                      </w:r>
                      <w:r w:rsidR="00A2558C" w:rsidRPr="00FD5CFA">
                        <w:rPr>
                          <w:b/>
                          <w:bCs/>
                          <w:i/>
                          <w:iCs/>
                          <w:color w:val="FFFFFF" w:themeColor="background1"/>
                          <w:sz w:val="40"/>
                          <w:szCs w:val="40"/>
                          <w14:shadow w14:blurRad="50800" w14:dist="38100" w14:dir="2700000" w14:sx="100000" w14:sy="100000" w14:kx="0" w14:ky="0" w14:algn="tl">
                            <w14:srgbClr w14:val="000000">
                              <w14:alpha w14:val="60000"/>
                            </w14:srgbClr>
                          </w14:shadow>
                        </w:rPr>
                        <w:t>3</w:t>
                      </w:r>
                    </w:p>
                  </w:txbxContent>
                </v:textbox>
                <w10:wrap type="square" anchorx="page" anchory="margin"/>
              </v:shape>
            </w:pict>
          </mc:Fallback>
        </mc:AlternateContent>
      </w:r>
      <w:r w:rsidR="004B4154">
        <w:rPr>
          <w:noProof/>
          <w:lang w:eastAsia="en-AU"/>
        </w:rPr>
        <w:drawing>
          <wp:anchor distT="0" distB="0" distL="114300" distR="114300" simplePos="0" relativeHeight="251658240" behindDoc="0" locked="0" layoutInCell="1" allowOverlap="1" wp14:anchorId="639073A8" wp14:editId="315329D8">
            <wp:simplePos x="0" y="0"/>
            <wp:positionH relativeFrom="page">
              <wp:posOffset>-4996180</wp:posOffset>
            </wp:positionH>
            <wp:positionV relativeFrom="paragraph">
              <wp:posOffset>-1295400</wp:posOffset>
            </wp:positionV>
            <wp:extent cx="16653600" cy="11070000"/>
            <wp:effectExtent l="0" t="0" r="0" b="0"/>
            <wp:wrapNone/>
            <wp:docPr id="2" name="Picture 2" descr="P1#y1"/>
            <wp:cNvGraphicFramePr/>
            <a:graphic xmlns:a="http://schemas.openxmlformats.org/drawingml/2006/main">
              <a:graphicData uri="http://schemas.openxmlformats.org/drawingml/2006/picture">
                <pic:pic xmlns:pic="http://schemas.openxmlformats.org/drawingml/2006/picture">
                  <pic:nvPicPr>
                    <pic:cNvPr id="2" name="Picture 2" descr="P1#y1"/>
                    <pic:cNvPicPr>
                      <a:picLocks noChangeAspect="1"/>
                    </pic:cNvPicPr>
                  </pic:nvPicPr>
                  <pic:blipFill>
                    <a:blip r:embed="rId8"/>
                    <a:stretch>
                      <a:fillRect/>
                    </a:stretch>
                  </pic:blipFill>
                  <pic:spPr>
                    <a:xfrm>
                      <a:off x="0" y="0"/>
                      <a:ext cx="16653600" cy="11070000"/>
                    </a:xfrm>
                    <a:prstGeom prst="rect">
                      <a:avLst/>
                    </a:prstGeom>
                  </pic:spPr>
                </pic:pic>
              </a:graphicData>
            </a:graphic>
            <wp14:sizeRelH relativeFrom="margin">
              <wp14:pctWidth>0</wp14:pctWidth>
            </wp14:sizeRelH>
            <wp14:sizeRelV relativeFrom="margin">
              <wp14:pctHeight>0</wp14:pctHeight>
            </wp14:sizeRelV>
          </wp:anchor>
        </w:drawing>
      </w:r>
    </w:p>
    <w:p w14:paraId="35B14929" w14:textId="645F9859" w:rsidR="00626265" w:rsidRDefault="00AE20CE" w:rsidP="00F8741E">
      <w:r>
        <w:rPr>
          <w:noProof/>
          <w:lang w:eastAsia="en-AU"/>
        </w:rPr>
        <w:drawing>
          <wp:anchor distT="0" distB="0" distL="114300" distR="114300" simplePos="0" relativeHeight="251658243" behindDoc="0" locked="0" layoutInCell="1" allowOverlap="1" wp14:anchorId="3D8C0D37" wp14:editId="7E2A7396">
            <wp:simplePos x="0" y="0"/>
            <wp:positionH relativeFrom="column">
              <wp:posOffset>-638175</wp:posOffset>
            </wp:positionH>
            <wp:positionV relativeFrom="paragraph">
              <wp:posOffset>5362575</wp:posOffset>
            </wp:positionV>
            <wp:extent cx="2543175" cy="1076325"/>
            <wp:effectExtent l="0" t="0" r="9525" b="9525"/>
            <wp:wrapNone/>
            <wp:docPr id="17" name="Picture 17" descr="P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2#y1"/>
                    <pic:cNvPicPr/>
                  </pic:nvPicPr>
                  <pic:blipFill>
                    <a:blip r:embed="rId9"/>
                    <a:stretch>
                      <a:fillRect/>
                    </a:stretch>
                  </pic:blipFill>
                  <pic:spPr>
                    <a:xfrm>
                      <a:off x="0" y="0"/>
                      <a:ext cx="2543175" cy="1076325"/>
                    </a:xfrm>
                    <a:prstGeom prst="rect">
                      <a:avLst/>
                    </a:prstGeom>
                    <a:solidFill>
                      <a:schemeClr val="accent3">
                        <a:lumMod val="40000"/>
                        <a:lumOff val="60000"/>
                        <a:alpha val="21000"/>
                      </a:schemeClr>
                    </a:solidFill>
                  </pic:spPr>
                </pic:pic>
              </a:graphicData>
            </a:graphic>
            <wp14:sizeRelH relativeFrom="page">
              <wp14:pctWidth>0</wp14:pctWidth>
            </wp14:sizeRelH>
            <wp14:sizeRelV relativeFrom="page">
              <wp14:pctHeight>0</wp14:pctHeight>
            </wp14:sizeRelV>
          </wp:anchor>
        </w:drawing>
      </w:r>
      <w:bookmarkStart w:id="0" w:name="_Hlk5270202"/>
      <w:bookmarkEnd w:id="0"/>
      <w:r w:rsidR="0088054D">
        <w:rPr>
          <w:noProof/>
          <w:lang w:eastAsia="en-AU"/>
        </w:rPr>
        <mc:AlternateContent>
          <mc:Choice Requires="wps">
            <w:drawing>
              <wp:anchor distT="0" distB="0" distL="114300" distR="114300" simplePos="0" relativeHeight="251658242" behindDoc="0" locked="0" layoutInCell="1" allowOverlap="1" wp14:anchorId="7D1CCD7C" wp14:editId="2A1FC970">
                <wp:simplePos x="0" y="0"/>
                <wp:positionH relativeFrom="column">
                  <wp:posOffset>4043045</wp:posOffset>
                </wp:positionH>
                <wp:positionV relativeFrom="paragraph">
                  <wp:posOffset>8651875</wp:posOffset>
                </wp:positionV>
                <wp:extent cx="2292350" cy="789305"/>
                <wp:effectExtent l="0" t="0" r="0" b="0"/>
                <wp:wrapNone/>
                <wp:docPr id="48" name="Text Box 48" descr="P2TB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78930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93FC0D2" w14:textId="77777777" w:rsidR="009E4117" w:rsidRPr="00A2154A" w:rsidRDefault="009E4117" w:rsidP="000005C1">
                            <w:pPr>
                              <w:pStyle w:val="NoSpacing"/>
                              <w:jc w:val="right"/>
                              <w:rPr>
                                <w:b/>
                                <w:bCs/>
                                <w:i/>
                                <w:iCs/>
                                <w:sz w:val="22"/>
                                <w:szCs w:val="22"/>
                              </w:rPr>
                            </w:pPr>
                            <w:r w:rsidRPr="00A2154A">
                              <w:rPr>
                                <w:b/>
                                <w:bCs/>
                                <w:i/>
                                <w:iCs/>
                                <w:sz w:val="22"/>
                                <w:szCs w:val="22"/>
                              </w:rPr>
                              <w:t>Prepared by:</w:t>
                            </w:r>
                          </w:p>
                          <w:p w14:paraId="3DD5088A" w14:textId="77777777" w:rsidR="009E4117" w:rsidRPr="00A2154A" w:rsidRDefault="009E4117" w:rsidP="000005C1">
                            <w:pPr>
                              <w:pStyle w:val="NoSpacing"/>
                              <w:jc w:val="right"/>
                              <w:rPr>
                                <w:b/>
                              </w:rPr>
                            </w:pPr>
                          </w:p>
                          <w:p w14:paraId="30B55E37" w14:textId="77777777" w:rsidR="009E4117" w:rsidRPr="00A2154A" w:rsidRDefault="009E4117" w:rsidP="000005C1">
                            <w:pPr>
                              <w:pStyle w:val="NoSpacing"/>
                              <w:jc w:val="right"/>
                              <w:rPr>
                                <w:b/>
                                <w:sz w:val="22"/>
                                <w:szCs w:val="22"/>
                              </w:rPr>
                            </w:pPr>
                            <w:r w:rsidRPr="00A2154A">
                              <w:rPr>
                                <w:b/>
                                <w:sz w:val="22"/>
                                <w:szCs w:val="22"/>
                              </w:rPr>
                              <w:t>Metropolis Research</w:t>
                            </w:r>
                          </w:p>
                          <w:p w14:paraId="38EC33C8" w14:textId="77777777" w:rsidR="009E4117" w:rsidRPr="00A2154A" w:rsidRDefault="009E4117" w:rsidP="000005C1">
                            <w:pPr>
                              <w:pStyle w:val="NoSpacing"/>
                              <w:jc w:val="right"/>
                              <w:rPr>
                                <w:sz w:val="22"/>
                                <w:szCs w:val="22"/>
                              </w:rPr>
                            </w:pPr>
                            <w:r w:rsidRPr="00A2154A">
                              <w:rPr>
                                <w:b/>
                                <w:sz w:val="22"/>
                                <w:szCs w:val="22"/>
                              </w:rPr>
                              <w:t>ABN 39 083 090 993</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D1CCD7C" id="_x0000_t202" coordsize="21600,21600" o:spt="202" path="m,l,21600r21600,l21600,xe">
                <v:stroke joinstyle="miter"/>
                <v:path gradientshapeok="t" o:connecttype="rect"/>
              </v:shapetype>
              <v:shape id="Text Box 48" o:spid="_x0000_s1027" type="#_x0000_t202" alt="P2TB3#y1" style="position:absolute;left:0;text-align:left;margin-left:318.35pt;margin-top:681.25pt;width:180.5pt;height:62.1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" filled="f">
                <v:stroke opacity="0"/>
                <v:textbox style="mso-fit-shape-to-text:t">
                  <w:txbxContent>
                    <w:p w14:paraId="193FC0D2" w14:textId="77777777" w:rsidR="009E4117" w:rsidRPr="00A2154A" w:rsidRDefault="009E4117" w:rsidP="000005C1">
                      <w:pPr>
                        <w:pStyle w:val="NoSpacing"/>
                        <w:jc w:val="right"/>
                        <w:rPr>
                          <w:b/>
                          <w:bCs/>
                          <w:i/>
                          <w:iCs/>
                          <w:sz w:val="22"/>
                          <w:szCs w:val="22"/>
                        </w:rPr>
                      </w:pPr>
                      <w:r w:rsidRPr="00A2154A">
                        <w:rPr>
                          <w:b/>
                          <w:bCs/>
                          <w:i/>
                          <w:iCs/>
                          <w:sz w:val="22"/>
                          <w:szCs w:val="22"/>
                        </w:rPr>
                        <w:t>Prepared by:</w:t>
                      </w:r>
                    </w:p>
                    <w:p w14:paraId="3DD5088A" w14:textId="77777777" w:rsidR="009E4117" w:rsidRPr="00A2154A" w:rsidRDefault="009E4117" w:rsidP="000005C1">
                      <w:pPr>
                        <w:pStyle w:val="NoSpacing"/>
                        <w:jc w:val="right"/>
                        <w:rPr>
                          <w:b/>
                        </w:rPr>
                      </w:pPr>
                    </w:p>
                    <w:p w14:paraId="30B55E37" w14:textId="77777777" w:rsidR="009E4117" w:rsidRPr="00A2154A" w:rsidRDefault="009E4117" w:rsidP="000005C1">
                      <w:pPr>
                        <w:pStyle w:val="NoSpacing"/>
                        <w:jc w:val="right"/>
                        <w:rPr>
                          <w:b/>
                          <w:sz w:val="22"/>
                          <w:szCs w:val="22"/>
                        </w:rPr>
                      </w:pPr>
                      <w:r w:rsidRPr="00A2154A">
                        <w:rPr>
                          <w:b/>
                          <w:sz w:val="22"/>
                          <w:szCs w:val="22"/>
                        </w:rPr>
                        <w:t>Metropolis Research</w:t>
                      </w:r>
                    </w:p>
                    <w:p w14:paraId="38EC33C8" w14:textId="77777777" w:rsidR="009E4117" w:rsidRPr="00A2154A" w:rsidRDefault="009E4117" w:rsidP="000005C1">
                      <w:pPr>
                        <w:pStyle w:val="NoSpacing"/>
                        <w:jc w:val="right"/>
                        <w:rPr>
                          <w:sz w:val="22"/>
                          <w:szCs w:val="22"/>
                        </w:rPr>
                      </w:pPr>
                      <w:r w:rsidRPr="00A2154A">
                        <w:rPr>
                          <w:b/>
                          <w:sz w:val="22"/>
                          <w:szCs w:val="22"/>
                        </w:rPr>
                        <w:t>ABN 39 083 090 993</w:t>
                      </w:r>
                    </w:p>
                  </w:txbxContent>
                </v:textbox>
              </v:shape>
            </w:pict>
          </mc:Fallback>
        </mc:AlternateContent>
      </w:r>
      <w:r w:rsidR="00626265">
        <w:br w:type="page"/>
      </w:r>
    </w:p>
    <w:p w14:paraId="6D508741" w14:textId="77777777" w:rsidR="00626265" w:rsidRDefault="00626265" w:rsidP="00F8741E"/>
    <w:p w14:paraId="4561AEE4" w14:textId="77777777" w:rsidR="00626265" w:rsidRDefault="00626265" w:rsidP="00F8741E"/>
    <w:p w14:paraId="4F7F386B" w14:textId="77777777" w:rsidR="00626265" w:rsidRDefault="00626265" w:rsidP="00F8741E"/>
    <w:p w14:paraId="5EA447AC" w14:textId="77777777" w:rsidR="00626265" w:rsidRDefault="00626265" w:rsidP="00F8741E"/>
    <w:p w14:paraId="5F5E736A" w14:textId="77777777" w:rsidR="00626265" w:rsidRDefault="00626265" w:rsidP="00F8741E"/>
    <w:p w14:paraId="457E92DB" w14:textId="77777777" w:rsidR="00626265" w:rsidRDefault="00626265" w:rsidP="00F8741E"/>
    <w:p w14:paraId="23D4C43C" w14:textId="77777777" w:rsidR="00626265" w:rsidRDefault="00626265" w:rsidP="00F8741E"/>
    <w:p w14:paraId="3479021F" w14:textId="77777777" w:rsidR="00233F7C" w:rsidRDefault="00233F7C" w:rsidP="00F8741E"/>
    <w:p w14:paraId="21532E50" w14:textId="77777777" w:rsidR="00233F7C" w:rsidRDefault="00233F7C" w:rsidP="00F8741E"/>
    <w:p w14:paraId="0F247EBE" w14:textId="77777777" w:rsidR="00233F7C" w:rsidRDefault="00233F7C" w:rsidP="00F8741E"/>
    <w:p w14:paraId="061F0409" w14:textId="24565761" w:rsidR="00233F7C" w:rsidRDefault="00233F7C" w:rsidP="00F8741E"/>
    <w:p w14:paraId="1F62DD90" w14:textId="77777777" w:rsidR="006E59F4" w:rsidRDefault="006E59F4" w:rsidP="00F8741E"/>
    <w:p w14:paraId="6AA4AB17" w14:textId="32155037" w:rsidR="00626265" w:rsidRDefault="00626265" w:rsidP="006B1269">
      <w:pPr>
        <w:pStyle w:val="Heading5"/>
        <w:rPr>
          <w:rFonts w:ascii="Calibri" w:hAnsi="Calibri" w:cs="Calibri"/>
          <w:i/>
          <w:iCs/>
        </w:rPr>
      </w:pPr>
      <w:r>
        <w:rPr>
          <w:rFonts w:ascii="Calibri" w:hAnsi="Calibri" w:cs="Calibri"/>
          <w:i/>
          <w:iCs/>
        </w:rPr>
        <w:t xml:space="preserve">© </w:t>
      </w:r>
      <w:r w:rsidR="0033599B">
        <w:rPr>
          <w:rFonts w:ascii="Calibri" w:hAnsi="Calibri" w:cs="Calibri"/>
          <w:i/>
          <w:iCs/>
        </w:rPr>
        <w:t>Bayside</w:t>
      </w:r>
      <w:r>
        <w:rPr>
          <w:rFonts w:ascii="Calibri" w:hAnsi="Calibri" w:cs="Calibri"/>
          <w:i/>
          <w:iCs/>
        </w:rPr>
        <w:t xml:space="preserve"> City Council, 20</w:t>
      </w:r>
      <w:r w:rsidR="00D25DE9">
        <w:rPr>
          <w:rFonts w:ascii="Calibri" w:hAnsi="Calibri" w:cs="Calibri"/>
          <w:i/>
          <w:iCs/>
        </w:rPr>
        <w:t>2</w:t>
      </w:r>
      <w:r w:rsidR="00A2558C">
        <w:rPr>
          <w:rFonts w:ascii="Calibri" w:hAnsi="Calibri" w:cs="Calibri"/>
          <w:i/>
          <w:iCs/>
        </w:rPr>
        <w:t>3</w:t>
      </w:r>
    </w:p>
    <w:p w14:paraId="4A447948" w14:textId="77777777" w:rsidR="00626265" w:rsidRPr="007D4FDF" w:rsidRDefault="00626265" w:rsidP="007D4FDF">
      <w:pPr>
        <w:rPr>
          <w:lang w:val="en-US"/>
        </w:rPr>
      </w:pPr>
    </w:p>
    <w:p w14:paraId="3FED9686" w14:textId="77777777" w:rsidR="00626265" w:rsidRPr="00BD24FA" w:rsidRDefault="00626265" w:rsidP="00BD24FA">
      <w:pPr>
        <w:pStyle w:val="Body"/>
        <w:rPr>
          <w:rFonts w:ascii="Calibri" w:hAnsi="Calibri" w:cs="Calibri"/>
          <w:sz w:val="18"/>
          <w:szCs w:val="18"/>
        </w:rPr>
      </w:pPr>
      <w:r w:rsidRPr="00ED46F4">
        <w:rPr>
          <w:rFonts w:ascii="Calibri" w:hAnsi="Calibri" w:cs="Calibri"/>
          <w:sz w:val="18"/>
          <w:szCs w:val="18"/>
        </w:rPr>
        <w:t>This work is copyright.  Apart from any use permitted under the Copyright Act 1968, no part may be reproduced by any process without written permission from the</w:t>
      </w:r>
      <w:r w:rsidRPr="00BD24FA">
        <w:rPr>
          <w:rFonts w:ascii="Calibri" w:hAnsi="Calibri" w:cs="Calibri"/>
          <w:sz w:val="18"/>
          <w:szCs w:val="18"/>
        </w:rPr>
        <w:t xml:space="preserve"> </w:t>
      </w:r>
      <w:r w:rsidR="0033599B">
        <w:rPr>
          <w:rFonts w:ascii="Calibri" w:hAnsi="Calibri" w:cs="Calibri"/>
          <w:sz w:val="18"/>
          <w:szCs w:val="18"/>
        </w:rPr>
        <w:t>Communications, Customer and Cultural Services</w:t>
      </w:r>
      <w:r w:rsidRPr="00BD24FA">
        <w:rPr>
          <w:rFonts w:ascii="Calibri" w:hAnsi="Calibri" w:cs="Calibri"/>
          <w:sz w:val="18"/>
          <w:szCs w:val="18"/>
        </w:rPr>
        <w:t xml:space="preserve">, </w:t>
      </w:r>
      <w:r w:rsidR="0033599B">
        <w:rPr>
          <w:rFonts w:ascii="Calibri" w:hAnsi="Calibri" w:cs="Calibri"/>
          <w:sz w:val="18"/>
          <w:szCs w:val="18"/>
        </w:rPr>
        <w:t>Bayside</w:t>
      </w:r>
      <w:r>
        <w:rPr>
          <w:rFonts w:ascii="Calibri" w:hAnsi="Calibri" w:cs="Calibri"/>
          <w:sz w:val="18"/>
          <w:szCs w:val="18"/>
        </w:rPr>
        <w:t xml:space="preserve"> City</w:t>
      </w:r>
      <w:r w:rsidRPr="00BD24FA">
        <w:rPr>
          <w:rFonts w:ascii="Calibri" w:hAnsi="Calibri" w:cs="Calibri"/>
          <w:sz w:val="18"/>
          <w:szCs w:val="18"/>
        </w:rPr>
        <w:t xml:space="preserve"> Council.</w:t>
      </w:r>
    </w:p>
    <w:p w14:paraId="18B46494" w14:textId="77777777" w:rsidR="00626265" w:rsidRDefault="00626265" w:rsidP="006B1269">
      <w:pPr>
        <w:pStyle w:val="Body"/>
        <w:rPr>
          <w:rFonts w:ascii="Calibri" w:hAnsi="Calibri" w:cs="Calibri"/>
          <w:sz w:val="18"/>
          <w:szCs w:val="18"/>
        </w:rPr>
      </w:pPr>
    </w:p>
    <w:p w14:paraId="5B8349B2" w14:textId="77777777" w:rsidR="00626265" w:rsidRPr="00ED46F4" w:rsidRDefault="00626265" w:rsidP="006B1269">
      <w:pPr>
        <w:pStyle w:val="Body"/>
        <w:rPr>
          <w:rFonts w:ascii="Calibri" w:hAnsi="Calibri" w:cs="Calibri"/>
          <w:sz w:val="18"/>
          <w:szCs w:val="18"/>
        </w:rPr>
      </w:pPr>
    </w:p>
    <w:p w14:paraId="56AF19E3" w14:textId="50762732" w:rsidR="00626265" w:rsidRDefault="00626265" w:rsidP="006B1269">
      <w:pPr>
        <w:pStyle w:val="Heading5"/>
        <w:rPr>
          <w:rFonts w:ascii="Calibri" w:hAnsi="Calibri" w:cs="Calibri"/>
          <w:i/>
          <w:iCs/>
        </w:rPr>
      </w:pPr>
      <w:r w:rsidRPr="00ED46F4">
        <w:rPr>
          <w:rFonts w:ascii="Calibri" w:hAnsi="Calibri" w:cs="Calibri"/>
          <w:i/>
          <w:iCs/>
        </w:rPr>
        <w:t>© M</w:t>
      </w:r>
      <w:r>
        <w:rPr>
          <w:rFonts w:ascii="Calibri" w:hAnsi="Calibri" w:cs="Calibri"/>
          <w:i/>
          <w:iCs/>
        </w:rPr>
        <w:t>etropolis Research Pty Ltd, 20</w:t>
      </w:r>
      <w:r w:rsidR="00D25DE9">
        <w:rPr>
          <w:rFonts w:ascii="Calibri" w:hAnsi="Calibri" w:cs="Calibri"/>
          <w:i/>
          <w:iCs/>
        </w:rPr>
        <w:t>2</w:t>
      </w:r>
      <w:r w:rsidR="00A2558C">
        <w:rPr>
          <w:rFonts w:ascii="Calibri" w:hAnsi="Calibri" w:cs="Calibri"/>
          <w:i/>
          <w:iCs/>
        </w:rPr>
        <w:t>3</w:t>
      </w:r>
    </w:p>
    <w:p w14:paraId="16810CB5" w14:textId="77777777" w:rsidR="00626265" w:rsidRPr="007D4FDF" w:rsidRDefault="00626265" w:rsidP="007D4FDF">
      <w:pPr>
        <w:rPr>
          <w:sz w:val="18"/>
          <w:szCs w:val="18"/>
          <w:lang w:val="en-US"/>
        </w:rPr>
      </w:pPr>
    </w:p>
    <w:p w14:paraId="6FD13D2A" w14:textId="77777777" w:rsidR="00626265" w:rsidRDefault="00626265" w:rsidP="006B1269">
      <w:pPr>
        <w:pStyle w:val="Body"/>
        <w:rPr>
          <w:rFonts w:ascii="Calibri" w:hAnsi="Calibri" w:cs="Calibri"/>
          <w:sz w:val="18"/>
          <w:szCs w:val="18"/>
        </w:rPr>
      </w:pPr>
      <w:r w:rsidRPr="00ED46F4">
        <w:rPr>
          <w:rFonts w:ascii="Calibri" w:hAnsi="Calibri" w:cs="Calibri"/>
          <w:sz w:val="18"/>
          <w:szCs w:val="18"/>
        </w:rPr>
        <w:t xml:space="preserve">The survey form utilised in </w:t>
      </w:r>
      <w:r>
        <w:rPr>
          <w:rFonts w:ascii="Calibri" w:hAnsi="Calibri" w:cs="Calibri"/>
          <w:sz w:val="18"/>
          <w:szCs w:val="18"/>
        </w:rPr>
        <w:t>the commission of this project</w:t>
      </w:r>
      <w:r w:rsidR="00BA0D44">
        <w:rPr>
          <w:rFonts w:ascii="Calibri" w:hAnsi="Calibri" w:cs="Calibri"/>
          <w:sz w:val="18"/>
          <w:szCs w:val="18"/>
        </w:rPr>
        <w:t xml:space="preserve"> and the Governing Melbourne results are</w:t>
      </w:r>
      <w:r w:rsidRPr="00ED46F4">
        <w:rPr>
          <w:rFonts w:ascii="Calibri" w:hAnsi="Calibri" w:cs="Calibri"/>
          <w:sz w:val="18"/>
          <w:szCs w:val="18"/>
        </w:rPr>
        <w:t xml:space="preserve"> copyright.     Apart from any use permitted under the Copyright Act 1968, no part may be reproduced by any process without written permission from the Managing Director Metropolis Research Pty Ltd.</w:t>
      </w:r>
    </w:p>
    <w:p w14:paraId="4924640D" w14:textId="77777777" w:rsidR="00626265" w:rsidRPr="00ED46F4" w:rsidRDefault="00626265" w:rsidP="006B1269">
      <w:pPr>
        <w:pStyle w:val="Body"/>
        <w:rPr>
          <w:rFonts w:ascii="Calibri" w:hAnsi="Calibri" w:cs="Calibri"/>
          <w:sz w:val="18"/>
          <w:szCs w:val="18"/>
        </w:rPr>
      </w:pPr>
    </w:p>
    <w:p w14:paraId="141F20DD" w14:textId="77777777" w:rsidR="00626265" w:rsidRDefault="00626265" w:rsidP="006B1269">
      <w:pPr>
        <w:pStyle w:val="Heading5"/>
        <w:rPr>
          <w:rFonts w:ascii="Calibri" w:hAnsi="Calibri" w:cs="Calibri"/>
          <w:i/>
          <w:iCs/>
        </w:rPr>
      </w:pPr>
      <w:r w:rsidRPr="00ED46F4">
        <w:rPr>
          <w:rFonts w:ascii="Calibri" w:hAnsi="Calibri" w:cs="Calibri"/>
          <w:i/>
          <w:iCs/>
        </w:rPr>
        <w:t>Disclaimer</w:t>
      </w:r>
    </w:p>
    <w:p w14:paraId="093C8579" w14:textId="77777777" w:rsidR="00626265" w:rsidRPr="007D4FDF" w:rsidRDefault="00626265" w:rsidP="007D4FDF">
      <w:pPr>
        <w:rPr>
          <w:sz w:val="18"/>
          <w:szCs w:val="18"/>
          <w:lang w:val="en-US"/>
        </w:rPr>
      </w:pPr>
    </w:p>
    <w:p w14:paraId="71D9157F" w14:textId="10D8E83E" w:rsidR="00626265" w:rsidRDefault="00853F2C" w:rsidP="006B1269">
      <w:pPr>
        <w:pStyle w:val="Body"/>
        <w:rPr>
          <w:rFonts w:ascii="Calibri" w:hAnsi="Calibri" w:cs="Calibri"/>
          <w:sz w:val="18"/>
          <w:szCs w:val="18"/>
        </w:rPr>
      </w:pPr>
      <w:r w:rsidRPr="00ED46F4">
        <w:rPr>
          <w:rFonts w:ascii="Calibri" w:hAnsi="Calibri" w:cs="Calibri"/>
          <w:sz w:val="18"/>
          <w:szCs w:val="18"/>
        </w:rPr>
        <w:t>Any representation, statement, opinion, or advice</w:t>
      </w:r>
      <w:r w:rsidR="00626265" w:rsidRPr="00ED46F4">
        <w:rPr>
          <w:rFonts w:ascii="Calibri" w:hAnsi="Calibri" w:cs="Calibri"/>
          <w:sz w:val="18"/>
          <w:szCs w:val="18"/>
        </w:rPr>
        <w:t xml:space="preserve"> expressed or implied in this publication is made in good faith but on the basis that Metropolis Research Pty Ltd, its agents and employees are not liable (whatever by reason of negligence, lack of care or otherwise) to any person for any damages or loss whatsoever which has occurred or may occur in relation to that person </w:t>
      </w:r>
      <w:r w:rsidR="004A1C59" w:rsidRPr="00ED46F4">
        <w:rPr>
          <w:rFonts w:ascii="Calibri" w:hAnsi="Calibri" w:cs="Calibri"/>
          <w:sz w:val="18"/>
          <w:szCs w:val="18"/>
        </w:rPr>
        <w:t>acting</w:t>
      </w:r>
      <w:r w:rsidR="00626265" w:rsidRPr="00ED46F4">
        <w:rPr>
          <w:rFonts w:ascii="Calibri" w:hAnsi="Calibri" w:cs="Calibri"/>
          <w:sz w:val="18"/>
          <w:szCs w:val="18"/>
        </w:rPr>
        <w:t xml:space="preserve"> in respect of any representation, statement, or advice referred to above.</w:t>
      </w:r>
    </w:p>
    <w:p w14:paraId="301A9F3A" w14:textId="77777777" w:rsidR="00626265" w:rsidRPr="00ED46F4" w:rsidRDefault="00626265" w:rsidP="006B1269">
      <w:pPr>
        <w:pStyle w:val="Body"/>
        <w:rPr>
          <w:rFonts w:ascii="Calibri" w:hAnsi="Calibri" w:cs="Calibri"/>
          <w:sz w:val="18"/>
          <w:szCs w:val="18"/>
        </w:rPr>
      </w:pPr>
    </w:p>
    <w:p w14:paraId="085B31BD" w14:textId="77777777" w:rsidR="00626265" w:rsidRDefault="00626265" w:rsidP="006B1269">
      <w:pPr>
        <w:pStyle w:val="Heading5"/>
        <w:rPr>
          <w:rFonts w:ascii="Calibri" w:hAnsi="Calibri" w:cs="Calibri"/>
          <w:i/>
          <w:iCs/>
        </w:rPr>
      </w:pPr>
      <w:r w:rsidRPr="00ED46F4">
        <w:rPr>
          <w:rFonts w:ascii="Calibri" w:hAnsi="Calibri" w:cs="Calibri"/>
          <w:i/>
          <w:iCs/>
        </w:rPr>
        <w:t>Contact Details</w:t>
      </w:r>
    </w:p>
    <w:p w14:paraId="2D8FE5F2" w14:textId="77777777" w:rsidR="00626265" w:rsidRPr="007D4FDF" w:rsidRDefault="00626265" w:rsidP="007D4FDF">
      <w:pPr>
        <w:rPr>
          <w:sz w:val="18"/>
          <w:szCs w:val="18"/>
          <w:lang w:val="en-US"/>
        </w:rPr>
      </w:pPr>
    </w:p>
    <w:p w14:paraId="047536EE" w14:textId="77777777" w:rsidR="00626265" w:rsidRDefault="00626265" w:rsidP="006B1269">
      <w:pPr>
        <w:pStyle w:val="Body"/>
        <w:rPr>
          <w:rFonts w:ascii="Calibri" w:hAnsi="Calibri" w:cs="Calibri"/>
          <w:sz w:val="18"/>
          <w:szCs w:val="18"/>
        </w:rPr>
      </w:pPr>
      <w:r w:rsidRPr="00ED46F4">
        <w:rPr>
          <w:rFonts w:ascii="Calibri" w:hAnsi="Calibri" w:cs="Calibri"/>
          <w:sz w:val="18"/>
          <w:szCs w:val="18"/>
        </w:rPr>
        <w:t xml:space="preserve">This report was prepared by Metropolis Research Pty Ltd on behalf of the </w:t>
      </w:r>
      <w:r w:rsidR="0033599B">
        <w:rPr>
          <w:rFonts w:ascii="Calibri" w:hAnsi="Calibri" w:cs="Calibri"/>
          <w:sz w:val="18"/>
          <w:szCs w:val="18"/>
        </w:rPr>
        <w:t>Bayside</w:t>
      </w:r>
      <w:r>
        <w:rPr>
          <w:rFonts w:ascii="Calibri" w:hAnsi="Calibri" w:cs="Calibri"/>
          <w:sz w:val="18"/>
          <w:szCs w:val="18"/>
        </w:rPr>
        <w:t xml:space="preserve"> City Council</w:t>
      </w:r>
      <w:r w:rsidRPr="00ED46F4">
        <w:rPr>
          <w:rFonts w:ascii="Calibri" w:hAnsi="Calibri" w:cs="Calibri"/>
          <w:sz w:val="18"/>
          <w:szCs w:val="18"/>
        </w:rPr>
        <w:t>.  For more information, please contact:</w:t>
      </w:r>
    </w:p>
    <w:p w14:paraId="1FC8FCEA" w14:textId="77777777" w:rsidR="00626265" w:rsidRPr="00ED46F4" w:rsidRDefault="00626265" w:rsidP="006B1269">
      <w:pPr>
        <w:pStyle w:val="Body"/>
        <w:rPr>
          <w:rFonts w:ascii="Calibri" w:hAnsi="Calibri" w:cs="Calibri"/>
          <w:sz w:val="18"/>
          <w:szCs w:val="18"/>
        </w:rPr>
      </w:pPr>
    </w:p>
    <w:tbl>
      <w:tblPr>
        <w:tblW w:w="12576" w:type="dxa"/>
        <w:tblLook w:val="0000" w:firstRow="0" w:lastRow="0" w:firstColumn="0" w:lastColumn="0" w:noHBand="0" w:noVBand="0"/>
      </w:tblPr>
      <w:tblGrid>
        <w:gridCol w:w="4186"/>
        <w:gridCol w:w="4195"/>
        <w:gridCol w:w="4195"/>
      </w:tblGrid>
      <w:tr w:rsidR="00626265" w:rsidRPr="00853F2C" w14:paraId="3B4F52AB" w14:textId="77777777">
        <w:tc>
          <w:tcPr>
            <w:tcW w:w="4186" w:type="dxa"/>
          </w:tcPr>
          <w:p w14:paraId="7C9B562D" w14:textId="77777777" w:rsidR="00626265" w:rsidRPr="00853F2C" w:rsidRDefault="00626265" w:rsidP="00231B01">
            <w:pPr>
              <w:pStyle w:val="Body"/>
              <w:jc w:val="left"/>
              <w:rPr>
                <w:rFonts w:asciiTheme="minorHAnsi" w:hAnsiTheme="minorHAnsi" w:cstheme="minorHAnsi"/>
                <w:sz w:val="20"/>
                <w:szCs w:val="20"/>
              </w:rPr>
            </w:pPr>
            <w:r w:rsidRPr="00853F2C">
              <w:rPr>
                <w:rFonts w:asciiTheme="minorHAnsi" w:hAnsiTheme="minorHAnsi" w:cstheme="minorHAnsi"/>
                <w:b/>
                <w:bCs/>
                <w:sz w:val="20"/>
                <w:szCs w:val="20"/>
              </w:rPr>
              <w:t>Dale Hubner</w:t>
            </w:r>
            <w:r w:rsidRPr="00853F2C">
              <w:rPr>
                <w:rFonts w:asciiTheme="minorHAnsi" w:hAnsiTheme="minorHAnsi" w:cstheme="minorHAnsi"/>
              </w:rPr>
              <w:br/>
            </w:r>
            <w:r w:rsidRPr="00853F2C">
              <w:rPr>
                <w:rFonts w:asciiTheme="minorHAnsi" w:hAnsiTheme="minorHAnsi" w:cstheme="minorHAnsi"/>
                <w:sz w:val="20"/>
                <w:szCs w:val="20"/>
              </w:rPr>
              <w:t>Managing Director</w:t>
            </w:r>
          </w:p>
          <w:p w14:paraId="6E45ECE3" w14:textId="77777777" w:rsidR="00626265" w:rsidRPr="00853F2C" w:rsidRDefault="00626265" w:rsidP="00231B01">
            <w:pPr>
              <w:pStyle w:val="Body"/>
              <w:jc w:val="left"/>
              <w:rPr>
                <w:rFonts w:asciiTheme="minorHAnsi" w:hAnsiTheme="minorHAnsi" w:cstheme="minorHAnsi"/>
                <w:sz w:val="20"/>
                <w:szCs w:val="20"/>
              </w:rPr>
            </w:pPr>
            <w:r w:rsidRPr="00853F2C">
              <w:rPr>
                <w:rFonts w:asciiTheme="minorHAnsi" w:hAnsiTheme="minorHAnsi" w:cstheme="minorHAnsi"/>
                <w:sz w:val="20"/>
                <w:szCs w:val="20"/>
              </w:rPr>
              <w:t>Metropolis Research Pty Ltd</w:t>
            </w:r>
          </w:p>
          <w:p w14:paraId="0B9DBA14" w14:textId="77777777" w:rsidR="00626265" w:rsidRPr="00853F2C" w:rsidRDefault="00626265" w:rsidP="00231B01">
            <w:pPr>
              <w:pStyle w:val="Body"/>
              <w:jc w:val="left"/>
              <w:rPr>
                <w:rFonts w:asciiTheme="minorHAnsi" w:hAnsiTheme="minorHAnsi" w:cstheme="minorHAnsi"/>
                <w:sz w:val="20"/>
                <w:szCs w:val="20"/>
              </w:rPr>
            </w:pPr>
          </w:p>
          <w:p w14:paraId="3CF83D40" w14:textId="77777777" w:rsidR="00233F7C" w:rsidRPr="00853F2C" w:rsidRDefault="00233F7C" w:rsidP="00231B01">
            <w:pPr>
              <w:pStyle w:val="Body"/>
              <w:jc w:val="left"/>
              <w:rPr>
                <w:rFonts w:asciiTheme="minorHAnsi" w:hAnsiTheme="minorHAnsi" w:cstheme="minorHAnsi"/>
                <w:sz w:val="20"/>
                <w:szCs w:val="20"/>
              </w:rPr>
            </w:pPr>
          </w:p>
          <w:p w14:paraId="1A528BA1" w14:textId="77777777" w:rsidR="00626265" w:rsidRPr="00853F2C" w:rsidRDefault="00626265" w:rsidP="00231B01">
            <w:pPr>
              <w:pStyle w:val="Body"/>
              <w:jc w:val="left"/>
              <w:rPr>
                <w:rFonts w:asciiTheme="minorHAnsi" w:hAnsiTheme="minorHAnsi" w:cstheme="minorHAnsi"/>
                <w:sz w:val="20"/>
                <w:szCs w:val="20"/>
                <w:lang w:val="it-IT"/>
              </w:rPr>
            </w:pPr>
            <w:r w:rsidRPr="00853F2C">
              <w:rPr>
                <w:rFonts w:asciiTheme="minorHAnsi" w:hAnsiTheme="minorHAnsi" w:cstheme="minorHAnsi"/>
                <w:sz w:val="20"/>
                <w:szCs w:val="20"/>
                <w:lang w:val="it-IT"/>
              </w:rPr>
              <w:t>P O Box 1357</w:t>
            </w:r>
            <w:r w:rsidRPr="00853F2C">
              <w:rPr>
                <w:rFonts w:asciiTheme="minorHAnsi" w:hAnsiTheme="minorHAnsi" w:cstheme="minorHAnsi"/>
                <w:sz w:val="20"/>
                <w:szCs w:val="20"/>
                <w:lang w:val="it-IT"/>
              </w:rPr>
              <w:br/>
              <w:t>CARLTON  VIC  3053</w:t>
            </w:r>
          </w:p>
          <w:p w14:paraId="6BC36EFC" w14:textId="77777777" w:rsidR="00626265" w:rsidRPr="00853F2C" w:rsidRDefault="00626265" w:rsidP="00231B01">
            <w:pPr>
              <w:pStyle w:val="Body"/>
              <w:jc w:val="left"/>
              <w:rPr>
                <w:rFonts w:asciiTheme="minorHAnsi" w:hAnsiTheme="minorHAnsi" w:cstheme="minorHAnsi"/>
                <w:sz w:val="20"/>
                <w:szCs w:val="20"/>
                <w:lang w:val="it-IT"/>
              </w:rPr>
            </w:pPr>
          </w:p>
          <w:p w14:paraId="0BEE77B9" w14:textId="59DD11A2" w:rsidR="00626265" w:rsidRDefault="00626265" w:rsidP="00A56C77">
            <w:pPr>
              <w:pStyle w:val="Body"/>
              <w:tabs>
                <w:tab w:val="center" w:pos="1985"/>
              </w:tabs>
              <w:jc w:val="left"/>
              <w:rPr>
                <w:rStyle w:val="Hyperlink"/>
                <w:rFonts w:asciiTheme="minorHAnsi" w:hAnsiTheme="minorHAnsi" w:cstheme="minorHAnsi"/>
                <w:sz w:val="20"/>
                <w:szCs w:val="20"/>
                <w:lang w:val="it-IT"/>
              </w:rPr>
            </w:pPr>
            <w:r w:rsidRPr="00853F2C">
              <w:rPr>
                <w:rFonts w:asciiTheme="minorHAnsi" w:hAnsiTheme="minorHAnsi" w:cstheme="minorHAnsi"/>
                <w:sz w:val="20"/>
                <w:szCs w:val="20"/>
                <w:lang w:val="it-IT"/>
              </w:rPr>
              <w:t>(03) 9272 4600</w:t>
            </w:r>
            <w:r w:rsidRPr="00853F2C">
              <w:rPr>
                <w:rFonts w:asciiTheme="minorHAnsi" w:hAnsiTheme="minorHAnsi" w:cstheme="minorHAnsi"/>
                <w:sz w:val="20"/>
                <w:szCs w:val="20"/>
                <w:lang w:val="it-IT"/>
              </w:rPr>
              <w:tab/>
            </w:r>
            <w:r w:rsidRPr="00853F2C">
              <w:rPr>
                <w:rFonts w:asciiTheme="minorHAnsi" w:hAnsiTheme="minorHAnsi" w:cstheme="minorHAnsi"/>
                <w:sz w:val="20"/>
                <w:szCs w:val="20"/>
                <w:lang w:val="it-IT"/>
              </w:rPr>
              <w:br/>
            </w:r>
            <w:hyperlink r:id="rId10" w:history="1">
              <w:r w:rsidR="00233F7C" w:rsidRPr="00853F2C">
                <w:rPr>
                  <w:rStyle w:val="Hyperlink"/>
                  <w:rFonts w:asciiTheme="minorHAnsi" w:hAnsiTheme="minorHAnsi" w:cstheme="minorHAnsi"/>
                  <w:sz w:val="20"/>
                  <w:szCs w:val="20"/>
                  <w:lang w:val="it-IT"/>
                </w:rPr>
                <w:t>d.hubner@metropolis-research.com</w:t>
              </w:r>
            </w:hyperlink>
          </w:p>
          <w:p w14:paraId="7A98BEEA" w14:textId="3653E515" w:rsidR="006E59F4" w:rsidRPr="00853F2C" w:rsidRDefault="006E59F4" w:rsidP="00A56C77">
            <w:pPr>
              <w:pStyle w:val="Body"/>
              <w:tabs>
                <w:tab w:val="center" w:pos="1985"/>
              </w:tabs>
              <w:jc w:val="left"/>
              <w:rPr>
                <w:rFonts w:asciiTheme="minorHAnsi" w:hAnsiTheme="minorHAnsi" w:cstheme="minorHAnsi"/>
                <w:sz w:val="20"/>
                <w:szCs w:val="20"/>
                <w:lang w:val="it-IT"/>
              </w:rPr>
            </w:pPr>
          </w:p>
        </w:tc>
        <w:tc>
          <w:tcPr>
            <w:tcW w:w="4195" w:type="dxa"/>
          </w:tcPr>
          <w:p w14:paraId="50E0FE42" w14:textId="45CCFDA6" w:rsidR="00626265" w:rsidRPr="00853F2C" w:rsidRDefault="00F02326" w:rsidP="00F010A9">
            <w:pPr>
              <w:rPr>
                <w:rFonts w:asciiTheme="minorHAnsi" w:hAnsiTheme="minorHAnsi" w:cstheme="minorHAnsi"/>
                <w:b/>
                <w:bCs/>
                <w:sz w:val="18"/>
                <w:szCs w:val="18"/>
              </w:rPr>
            </w:pPr>
            <w:r>
              <w:rPr>
                <w:rFonts w:asciiTheme="minorHAnsi" w:hAnsiTheme="minorHAnsi" w:cstheme="minorHAnsi"/>
                <w:b/>
                <w:bCs/>
                <w:sz w:val="18"/>
                <w:szCs w:val="18"/>
              </w:rPr>
              <w:t>Vanessa Bradley</w:t>
            </w:r>
          </w:p>
          <w:p w14:paraId="62870F81" w14:textId="6387AF47" w:rsidR="00626265" w:rsidRPr="00853F2C" w:rsidRDefault="00B47431" w:rsidP="00231B01">
            <w:pPr>
              <w:pStyle w:val="Body"/>
              <w:jc w:val="left"/>
              <w:rPr>
                <w:rFonts w:asciiTheme="minorHAnsi" w:hAnsiTheme="minorHAnsi" w:cstheme="minorHAnsi"/>
                <w:sz w:val="20"/>
                <w:szCs w:val="20"/>
              </w:rPr>
            </w:pPr>
            <w:r>
              <w:rPr>
                <w:rFonts w:asciiTheme="minorHAnsi" w:hAnsiTheme="minorHAnsi" w:cstheme="minorHAnsi"/>
                <w:sz w:val="20"/>
                <w:szCs w:val="20"/>
              </w:rPr>
              <w:t xml:space="preserve">Community </w:t>
            </w:r>
            <w:r w:rsidR="00853F2C" w:rsidRPr="00853F2C">
              <w:rPr>
                <w:rFonts w:asciiTheme="minorHAnsi" w:hAnsiTheme="minorHAnsi" w:cstheme="minorHAnsi"/>
                <w:sz w:val="20"/>
                <w:szCs w:val="20"/>
              </w:rPr>
              <w:t>Engagement Coordinator</w:t>
            </w:r>
          </w:p>
          <w:p w14:paraId="726AA66C" w14:textId="3AE14F23" w:rsidR="00EB3340" w:rsidRPr="00853F2C" w:rsidRDefault="00EB3340" w:rsidP="00231B01">
            <w:pPr>
              <w:pStyle w:val="Body"/>
              <w:jc w:val="left"/>
              <w:rPr>
                <w:rFonts w:asciiTheme="minorHAnsi" w:hAnsiTheme="minorHAnsi" w:cstheme="minorHAnsi"/>
                <w:sz w:val="20"/>
                <w:szCs w:val="20"/>
              </w:rPr>
            </w:pPr>
            <w:r w:rsidRPr="00853F2C">
              <w:rPr>
                <w:rFonts w:asciiTheme="minorHAnsi" w:hAnsiTheme="minorHAnsi" w:cstheme="minorHAnsi"/>
                <w:sz w:val="20"/>
                <w:szCs w:val="20"/>
              </w:rPr>
              <w:t>Communications</w:t>
            </w:r>
            <w:r w:rsidR="00853F2C" w:rsidRPr="00853F2C">
              <w:rPr>
                <w:rFonts w:asciiTheme="minorHAnsi" w:hAnsiTheme="minorHAnsi" w:cstheme="minorHAnsi"/>
                <w:sz w:val="20"/>
                <w:szCs w:val="20"/>
              </w:rPr>
              <w:t xml:space="preserve"> and Engagement</w:t>
            </w:r>
          </w:p>
          <w:p w14:paraId="007F5FEB" w14:textId="77777777" w:rsidR="00626265" w:rsidRPr="00853F2C" w:rsidRDefault="0033599B" w:rsidP="00231B01">
            <w:pPr>
              <w:pStyle w:val="Body"/>
              <w:jc w:val="left"/>
              <w:rPr>
                <w:rFonts w:asciiTheme="minorHAnsi" w:hAnsiTheme="minorHAnsi" w:cstheme="minorHAnsi"/>
                <w:sz w:val="20"/>
                <w:szCs w:val="20"/>
              </w:rPr>
            </w:pPr>
            <w:r w:rsidRPr="00853F2C">
              <w:rPr>
                <w:rFonts w:asciiTheme="minorHAnsi" w:hAnsiTheme="minorHAnsi" w:cstheme="minorHAnsi"/>
                <w:sz w:val="20"/>
                <w:szCs w:val="20"/>
              </w:rPr>
              <w:t>Bayside</w:t>
            </w:r>
            <w:r w:rsidR="00626265" w:rsidRPr="00853F2C">
              <w:rPr>
                <w:rFonts w:asciiTheme="minorHAnsi" w:hAnsiTheme="minorHAnsi" w:cstheme="minorHAnsi"/>
                <w:sz w:val="20"/>
                <w:szCs w:val="20"/>
              </w:rPr>
              <w:t xml:space="preserve"> City Council</w:t>
            </w:r>
          </w:p>
          <w:p w14:paraId="318F7664" w14:textId="77777777" w:rsidR="00233F7C" w:rsidRPr="00853F2C" w:rsidRDefault="00233F7C" w:rsidP="00231B01">
            <w:pPr>
              <w:pStyle w:val="Body"/>
              <w:jc w:val="left"/>
              <w:rPr>
                <w:rFonts w:asciiTheme="minorHAnsi" w:hAnsiTheme="minorHAnsi" w:cstheme="minorHAnsi"/>
                <w:sz w:val="20"/>
                <w:szCs w:val="20"/>
              </w:rPr>
            </w:pPr>
          </w:p>
          <w:p w14:paraId="67BDA0C3" w14:textId="77777777" w:rsidR="0033599B" w:rsidRPr="00853F2C" w:rsidRDefault="0033599B" w:rsidP="00231B01">
            <w:pPr>
              <w:pStyle w:val="Body"/>
              <w:jc w:val="left"/>
              <w:rPr>
                <w:rFonts w:asciiTheme="minorHAnsi" w:hAnsiTheme="minorHAnsi" w:cstheme="minorHAnsi"/>
                <w:sz w:val="20"/>
                <w:szCs w:val="20"/>
                <w:lang w:val="en-AU"/>
              </w:rPr>
            </w:pPr>
            <w:r w:rsidRPr="00853F2C">
              <w:rPr>
                <w:rFonts w:asciiTheme="minorHAnsi" w:hAnsiTheme="minorHAnsi" w:cstheme="minorHAnsi"/>
                <w:sz w:val="20"/>
                <w:szCs w:val="20"/>
                <w:lang w:val="en-AU"/>
              </w:rPr>
              <w:t>76 Royal Avenue</w:t>
            </w:r>
          </w:p>
          <w:p w14:paraId="70CD344A" w14:textId="77777777" w:rsidR="00626265" w:rsidRPr="00853F2C" w:rsidRDefault="0033599B" w:rsidP="00231B01">
            <w:pPr>
              <w:pStyle w:val="Body"/>
              <w:jc w:val="left"/>
              <w:rPr>
                <w:rFonts w:asciiTheme="minorHAnsi" w:hAnsiTheme="minorHAnsi" w:cstheme="minorHAnsi"/>
                <w:sz w:val="20"/>
                <w:szCs w:val="20"/>
                <w:lang w:val="en-AU"/>
              </w:rPr>
            </w:pPr>
            <w:r w:rsidRPr="00853F2C">
              <w:rPr>
                <w:rFonts w:asciiTheme="minorHAnsi" w:hAnsiTheme="minorHAnsi" w:cstheme="minorHAnsi"/>
                <w:sz w:val="20"/>
                <w:szCs w:val="20"/>
                <w:lang w:val="en-AU"/>
              </w:rPr>
              <w:t>SANDRINGHAM</w:t>
            </w:r>
            <w:r w:rsidR="00626265" w:rsidRPr="00853F2C">
              <w:rPr>
                <w:rFonts w:asciiTheme="minorHAnsi" w:hAnsiTheme="minorHAnsi" w:cstheme="minorHAnsi"/>
                <w:sz w:val="20"/>
                <w:szCs w:val="20"/>
                <w:lang w:val="en-AU"/>
              </w:rPr>
              <w:t xml:space="preserve">  VIC  31</w:t>
            </w:r>
            <w:r w:rsidRPr="00853F2C">
              <w:rPr>
                <w:rFonts w:asciiTheme="minorHAnsi" w:hAnsiTheme="minorHAnsi" w:cstheme="minorHAnsi"/>
                <w:sz w:val="20"/>
                <w:szCs w:val="20"/>
                <w:lang w:val="en-AU"/>
              </w:rPr>
              <w:t>91</w:t>
            </w:r>
          </w:p>
          <w:p w14:paraId="0B5BDC25" w14:textId="77777777" w:rsidR="00626265" w:rsidRPr="00853F2C" w:rsidRDefault="00626265" w:rsidP="00231B01">
            <w:pPr>
              <w:pStyle w:val="Body"/>
              <w:jc w:val="left"/>
              <w:rPr>
                <w:rFonts w:asciiTheme="minorHAnsi" w:hAnsiTheme="minorHAnsi" w:cstheme="minorHAnsi"/>
                <w:sz w:val="20"/>
                <w:szCs w:val="20"/>
                <w:lang w:val="en-AU"/>
              </w:rPr>
            </w:pPr>
          </w:p>
          <w:p w14:paraId="5E192239" w14:textId="3631D072" w:rsidR="00626265" w:rsidRPr="00853F2C" w:rsidRDefault="00626265" w:rsidP="00231B01">
            <w:pPr>
              <w:pStyle w:val="Body"/>
              <w:tabs>
                <w:tab w:val="center" w:pos="1985"/>
              </w:tabs>
              <w:jc w:val="left"/>
              <w:rPr>
                <w:rFonts w:asciiTheme="minorHAnsi" w:hAnsiTheme="minorHAnsi" w:cstheme="minorHAnsi"/>
                <w:sz w:val="20"/>
                <w:szCs w:val="20"/>
              </w:rPr>
            </w:pPr>
            <w:r w:rsidRPr="00853F2C">
              <w:rPr>
                <w:rFonts w:asciiTheme="minorHAnsi" w:hAnsiTheme="minorHAnsi" w:cstheme="minorHAnsi"/>
                <w:sz w:val="20"/>
                <w:szCs w:val="20"/>
                <w:lang w:val="en-AU"/>
              </w:rPr>
              <w:t xml:space="preserve">(03) </w:t>
            </w:r>
            <w:r w:rsidR="00B47431">
              <w:rPr>
                <w:rFonts w:asciiTheme="minorHAnsi" w:hAnsiTheme="minorHAnsi" w:cstheme="minorHAnsi"/>
                <w:sz w:val="20"/>
                <w:szCs w:val="20"/>
                <w:lang w:val="en-AU"/>
              </w:rPr>
              <w:t>9599 4801</w:t>
            </w:r>
            <w:r w:rsidRPr="00853F2C">
              <w:rPr>
                <w:rFonts w:asciiTheme="minorHAnsi" w:hAnsiTheme="minorHAnsi" w:cstheme="minorHAnsi"/>
                <w:sz w:val="20"/>
                <w:szCs w:val="20"/>
                <w:lang w:val="en-AU"/>
              </w:rPr>
              <w:tab/>
            </w:r>
            <w:r w:rsidRPr="00853F2C">
              <w:rPr>
                <w:rFonts w:asciiTheme="minorHAnsi" w:hAnsiTheme="minorHAnsi" w:cstheme="minorHAnsi"/>
                <w:sz w:val="20"/>
                <w:szCs w:val="20"/>
                <w:lang w:val="en-AU"/>
              </w:rPr>
              <w:br/>
            </w:r>
            <w:hyperlink r:id="rId11" w:history="1">
              <w:r w:rsidR="00B47431" w:rsidRPr="00B47431">
                <w:rPr>
                  <w:rStyle w:val="Hyperlink"/>
                  <w:rFonts w:asciiTheme="minorHAnsi" w:hAnsiTheme="minorHAnsi" w:cstheme="minorHAnsi"/>
                  <w:sz w:val="20"/>
                  <w:szCs w:val="20"/>
                </w:rPr>
                <w:t>vbradley@bayside.vic.gov.au</w:t>
              </w:r>
            </w:hyperlink>
          </w:p>
          <w:p w14:paraId="0542DA0C" w14:textId="77777777" w:rsidR="00626265" w:rsidRPr="00853F2C" w:rsidRDefault="00626265" w:rsidP="00231B01">
            <w:pPr>
              <w:pStyle w:val="Body"/>
              <w:rPr>
                <w:rFonts w:asciiTheme="minorHAnsi" w:hAnsiTheme="minorHAnsi" w:cstheme="minorHAnsi"/>
                <w:sz w:val="20"/>
                <w:szCs w:val="20"/>
              </w:rPr>
            </w:pPr>
          </w:p>
        </w:tc>
        <w:tc>
          <w:tcPr>
            <w:tcW w:w="4195" w:type="dxa"/>
          </w:tcPr>
          <w:p w14:paraId="70B3C311" w14:textId="77777777" w:rsidR="00626265" w:rsidRPr="00853F2C" w:rsidRDefault="00626265" w:rsidP="00231B01">
            <w:pPr>
              <w:pStyle w:val="Body"/>
              <w:rPr>
                <w:rFonts w:asciiTheme="minorHAnsi" w:hAnsiTheme="minorHAnsi" w:cstheme="minorHAnsi"/>
                <w:sz w:val="20"/>
                <w:szCs w:val="20"/>
              </w:rPr>
            </w:pPr>
          </w:p>
        </w:tc>
      </w:tr>
    </w:tbl>
    <w:p w14:paraId="6D234EBF" w14:textId="4B8830FE" w:rsidR="00626265" w:rsidRPr="002B18EC" w:rsidRDefault="005165C4" w:rsidP="00A56C77">
      <w:pPr>
        <w:tabs>
          <w:tab w:val="center" w:pos="4513"/>
        </w:tabs>
        <w:jc w:val="left"/>
        <w:rPr>
          <w:b/>
          <w:bCs/>
          <w:sz w:val="28"/>
          <w:szCs w:val="28"/>
        </w:rPr>
      </w:pPr>
      <w:r>
        <w:rPr>
          <w:noProof/>
          <w:sz w:val="20"/>
          <w:szCs w:val="20"/>
          <w:lang w:eastAsia="en-AU"/>
        </w:rPr>
        <w:drawing>
          <wp:inline distT="0" distB="0" distL="0" distR="0" wp14:anchorId="42CC5C5C" wp14:editId="35001854">
            <wp:extent cx="1584000" cy="475200"/>
            <wp:effectExtent l="0" t="0" r="0" b="1270"/>
            <wp:docPr id="220" name="Picture 220" descr="P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P52#yIS1"/>
                    <pic:cNvPicPr>
                      <a:picLocks noChangeAspect="1" noChangeArrowheads="1"/>
                    </pic:cNvPicPr>
                  </pic:nvPicPr>
                  <pic:blipFill>
                    <a:blip r:embed="rId12"/>
                    <a:stretch>
                      <a:fillRect/>
                    </a:stretch>
                  </pic:blipFill>
                  <pic:spPr bwMode="auto">
                    <a:xfrm>
                      <a:off x="0" y="0"/>
                      <a:ext cx="1584000" cy="475200"/>
                    </a:xfrm>
                    <a:prstGeom prst="rect">
                      <a:avLst/>
                    </a:prstGeom>
                    <a:noFill/>
                    <a:ln>
                      <a:noFill/>
                    </a:ln>
                  </pic:spPr>
                </pic:pic>
              </a:graphicData>
            </a:graphic>
          </wp:inline>
        </w:drawing>
      </w:r>
      <w:r w:rsidR="00626265">
        <w:rPr>
          <w:b/>
          <w:bCs/>
          <w:sz w:val="28"/>
          <w:szCs w:val="28"/>
        </w:rPr>
        <w:br w:type="page"/>
      </w:r>
      <w:r w:rsidR="00626265" w:rsidRPr="002B18EC">
        <w:rPr>
          <w:b/>
          <w:bCs/>
          <w:sz w:val="28"/>
          <w:szCs w:val="28"/>
        </w:rPr>
        <w:lastRenderedPageBreak/>
        <w:t>Table of contents</w:t>
      </w:r>
    </w:p>
    <w:p w14:paraId="7E90F36A" w14:textId="77777777" w:rsidR="00626265" w:rsidRPr="00B35B33" w:rsidRDefault="00626265" w:rsidP="005352F4">
      <w:pPr>
        <w:rPr>
          <w:b/>
          <w:bCs/>
        </w:rPr>
      </w:pPr>
    </w:p>
    <w:p w14:paraId="10F4686C" w14:textId="483B4F48" w:rsidR="0083317C" w:rsidRDefault="0092345E">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r w:rsidRPr="009F6415">
        <w:fldChar w:fldCharType="begin"/>
      </w:r>
      <w:r w:rsidR="00626265" w:rsidRPr="009F6415">
        <w:instrText xml:space="preserve"> TOC \o "1-3" \h \z \u </w:instrText>
      </w:r>
      <w:r w:rsidRPr="009F6415">
        <w:fldChar w:fldCharType="separate"/>
      </w:r>
      <w:hyperlink w:anchor="_Toc135209597" w:history="1">
        <w:r w:rsidR="0083317C" w:rsidRPr="00CF60CE">
          <w:rPr>
            <w:rStyle w:val="Hyperlink"/>
            <w:noProof/>
          </w:rPr>
          <w:t>Executive summary</w:t>
        </w:r>
        <w:r w:rsidR="0083317C">
          <w:rPr>
            <w:noProof/>
            <w:webHidden/>
          </w:rPr>
          <w:tab/>
        </w:r>
        <w:r w:rsidR="0083317C">
          <w:rPr>
            <w:noProof/>
            <w:webHidden/>
          </w:rPr>
          <w:fldChar w:fldCharType="begin"/>
        </w:r>
        <w:r w:rsidR="0083317C">
          <w:rPr>
            <w:noProof/>
            <w:webHidden/>
          </w:rPr>
          <w:instrText xml:space="preserve"> PAGEREF _Toc135209597 \h </w:instrText>
        </w:r>
        <w:r w:rsidR="0083317C">
          <w:rPr>
            <w:noProof/>
            <w:webHidden/>
          </w:rPr>
        </w:r>
        <w:r w:rsidR="0083317C">
          <w:rPr>
            <w:noProof/>
            <w:webHidden/>
          </w:rPr>
          <w:fldChar w:fldCharType="separate"/>
        </w:r>
        <w:r w:rsidR="000A6549">
          <w:rPr>
            <w:noProof/>
            <w:webHidden/>
          </w:rPr>
          <w:t>6</w:t>
        </w:r>
        <w:r w:rsidR="0083317C">
          <w:rPr>
            <w:noProof/>
            <w:webHidden/>
          </w:rPr>
          <w:fldChar w:fldCharType="end"/>
        </w:r>
      </w:hyperlink>
    </w:p>
    <w:p w14:paraId="0B56B222" w14:textId="7006F2BE"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598" w:history="1">
        <w:r w:rsidR="0083317C" w:rsidRPr="00CF60CE">
          <w:rPr>
            <w:rStyle w:val="Hyperlink"/>
            <w:noProof/>
          </w:rPr>
          <w:t>Introduction and methodology</w:t>
        </w:r>
        <w:r w:rsidR="0083317C">
          <w:rPr>
            <w:noProof/>
            <w:webHidden/>
          </w:rPr>
          <w:tab/>
        </w:r>
        <w:r w:rsidR="0083317C">
          <w:rPr>
            <w:noProof/>
            <w:webHidden/>
          </w:rPr>
          <w:fldChar w:fldCharType="begin"/>
        </w:r>
        <w:r w:rsidR="0083317C">
          <w:rPr>
            <w:noProof/>
            <w:webHidden/>
          </w:rPr>
          <w:instrText xml:space="preserve"> PAGEREF _Toc135209598 \h </w:instrText>
        </w:r>
        <w:r w:rsidR="0083317C">
          <w:rPr>
            <w:noProof/>
            <w:webHidden/>
          </w:rPr>
        </w:r>
        <w:r w:rsidR="0083317C">
          <w:rPr>
            <w:noProof/>
            <w:webHidden/>
          </w:rPr>
          <w:fldChar w:fldCharType="separate"/>
        </w:r>
        <w:r w:rsidR="000A6549">
          <w:rPr>
            <w:noProof/>
            <w:webHidden/>
          </w:rPr>
          <w:t>6</w:t>
        </w:r>
        <w:r w:rsidR="0083317C">
          <w:rPr>
            <w:noProof/>
            <w:webHidden/>
          </w:rPr>
          <w:fldChar w:fldCharType="end"/>
        </w:r>
      </w:hyperlink>
    </w:p>
    <w:p w14:paraId="17FC6CFD" w14:textId="45F2718A"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599" w:history="1">
        <w:r w:rsidR="0083317C" w:rsidRPr="00CF60CE">
          <w:rPr>
            <w:rStyle w:val="Hyperlink"/>
            <w:noProof/>
          </w:rPr>
          <w:t>Key summary of results</w:t>
        </w:r>
        <w:r w:rsidR="0083317C">
          <w:rPr>
            <w:noProof/>
            <w:webHidden/>
          </w:rPr>
          <w:tab/>
        </w:r>
        <w:r w:rsidR="0083317C">
          <w:rPr>
            <w:noProof/>
            <w:webHidden/>
          </w:rPr>
          <w:fldChar w:fldCharType="begin"/>
        </w:r>
        <w:r w:rsidR="0083317C">
          <w:rPr>
            <w:noProof/>
            <w:webHidden/>
          </w:rPr>
          <w:instrText xml:space="preserve"> PAGEREF _Toc135209599 \h </w:instrText>
        </w:r>
        <w:r w:rsidR="0083317C">
          <w:rPr>
            <w:noProof/>
            <w:webHidden/>
          </w:rPr>
        </w:r>
        <w:r w:rsidR="0083317C">
          <w:rPr>
            <w:noProof/>
            <w:webHidden/>
          </w:rPr>
          <w:fldChar w:fldCharType="separate"/>
        </w:r>
        <w:r w:rsidR="000A6549">
          <w:rPr>
            <w:noProof/>
            <w:webHidden/>
          </w:rPr>
          <w:t>6</w:t>
        </w:r>
        <w:r w:rsidR="0083317C">
          <w:rPr>
            <w:noProof/>
            <w:webHidden/>
          </w:rPr>
          <w:fldChar w:fldCharType="end"/>
        </w:r>
      </w:hyperlink>
    </w:p>
    <w:p w14:paraId="49EDE6F3" w14:textId="29E3F29A"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00" w:history="1">
        <w:r w:rsidR="0083317C" w:rsidRPr="00CF60CE">
          <w:rPr>
            <w:rStyle w:val="Hyperlink"/>
            <w:noProof/>
          </w:rPr>
          <w:t>Summary of survey results</w:t>
        </w:r>
        <w:r w:rsidR="0083317C">
          <w:rPr>
            <w:noProof/>
            <w:webHidden/>
          </w:rPr>
          <w:tab/>
        </w:r>
        <w:r w:rsidR="0083317C">
          <w:rPr>
            <w:noProof/>
            <w:webHidden/>
          </w:rPr>
          <w:fldChar w:fldCharType="begin"/>
        </w:r>
        <w:r w:rsidR="0083317C">
          <w:rPr>
            <w:noProof/>
            <w:webHidden/>
          </w:rPr>
          <w:instrText xml:space="preserve"> PAGEREF _Toc135209600 \h </w:instrText>
        </w:r>
        <w:r w:rsidR="0083317C">
          <w:rPr>
            <w:noProof/>
            <w:webHidden/>
          </w:rPr>
        </w:r>
        <w:r w:rsidR="0083317C">
          <w:rPr>
            <w:noProof/>
            <w:webHidden/>
          </w:rPr>
          <w:fldChar w:fldCharType="separate"/>
        </w:r>
        <w:r w:rsidR="000A6549">
          <w:rPr>
            <w:noProof/>
            <w:webHidden/>
          </w:rPr>
          <w:t>7</w:t>
        </w:r>
        <w:r w:rsidR="0083317C">
          <w:rPr>
            <w:noProof/>
            <w:webHidden/>
          </w:rPr>
          <w:fldChar w:fldCharType="end"/>
        </w:r>
      </w:hyperlink>
    </w:p>
    <w:p w14:paraId="46C1C53B" w14:textId="06B30696" w:rsidR="0083317C" w:rsidRDefault="00000000">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hyperlink w:anchor="_Toc135209601" w:history="1">
        <w:r w:rsidR="0083317C" w:rsidRPr="00CF60CE">
          <w:rPr>
            <w:rStyle w:val="Hyperlink"/>
            <w:noProof/>
          </w:rPr>
          <w:t>Introduction</w:t>
        </w:r>
        <w:r w:rsidR="0083317C">
          <w:rPr>
            <w:noProof/>
            <w:webHidden/>
          </w:rPr>
          <w:tab/>
        </w:r>
        <w:r w:rsidR="0083317C">
          <w:rPr>
            <w:noProof/>
            <w:webHidden/>
          </w:rPr>
          <w:fldChar w:fldCharType="begin"/>
        </w:r>
        <w:r w:rsidR="0083317C">
          <w:rPr>
            <w:noProof/>
            <w:webHidden/>
          </w:rPr>
          <w:instrText xml:space="preserve"> PAGEREF _Toc135209601 \h </w:instrText>
        </w:r>
        <w:r w:rsidR="0083317C">
          <w:rPr>
            <w:noProof/>
            <w:webHidden/>
          </w:rPr>
        </w:r>
        <w:r w:rsidR="0083317C">
          <w:rPr>
            <w:noProof/>
            <w:webHidden/>
          </w:rPr>
          <w:fldChar w:fldCharType="separate"/>
        </w:r>
        <w:r w:rsidR="000A6549">
          <w:rPr>
            <w:noProof/>
            <w:webHidden/>
          </w:rPr>
          <w:t>11</w:t>
        </w:r>
        <w:r w:rsidR="0083317C">
          <w:rPr>
            <w:noProof/>
            <w:webHidden/>
          </w:rPr>
          <w:fldChar w:fldCharType="end"/>
        </w:r>
      </w:hyperlink>
    </w:p>
    <w:p w14:paraId="12B830D1" w14:textId="1886B09E"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02" w:history="1">
        <w:r w:rsidR="0083317C" w:rsidRPr="00CF60CE">
          <w:rPr>
            <w:rStyle w:val="Hyperlink"/>
            <w:noProof/>
          </w:rPr>
          <w:t>Rationale</w:t>
        </w:r>
        <w:r w:rsidR="0083317C">
          <w:rPr>
            <w:noProof/>
            <w:webHidden/>
          </w:rPr>
          <w:tab/>
        </w:r>
        <w:r w:rsidR="0083317C">
          <w:rPr>
            <w:noProof/>
            <w:webHidden/>
          </w:rPr>
          <w:fldChar w:fldCharType="begin"/>
        </w:r>
        <w:r w:rsidR="0083317C">
          <w:rPr>
            <w:noProof/>
            <w:webHidden/>
          </w:rPr>
          <w:instrText xml:space="preserve"> PAGEREF _Toc135209602 \h </w:instrText>
        </w:r>
        <w:r w:rsidR="0083317C">
          <w:rPr>
            <w:noProof/>
            <w:webHidden/>
          </w:rPr>
        </w:r>
        <w:r w:rsidR="0083317C">
          <w:rPr>
            <w:noProof/>
            <w:webHidden/>
          </w:rPr>
          <w:fldChar w:fldCharType="separate"/>
        </w:r>
        <w:r w:rsidR="000A6549">
          <w:rPr>
            <w:noProof/>
            <w:webHidden/>
          </w:rPr>
          <w:t>11</w:t>
        </w:r>
        <w:r w:rsidR="0083317C">
          <w:rPr>
            <w:noProof/>
            <w:webHidden/>
          </w:rPr>
          <w:fldChar w:fldCharType="end"/>
        </w:r>
      </w:hyperlink>
    </w:p>
    <w:p w14:paraId="3F35873C" w14:textId="5FA75F5C"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03" w:history="1">
        <w:r w:rsidR="0083317C" w:rsidRPr="00CF60CE">
          <w:rPr>
            <w:rStyle w:val="Hyperlink"/>
            <w:noProof/>
          </w:rPr>
          <w:t>Methodology and response rate</w:t>
        </w:r>
        <w:r w:rsidR="0083317C">
          <w:rPr>
            <w:noProof/>
            <w:webHidden/>
          </w:rPr>
          <w:tab/>
        </w:r>
        <w:r w:rsidR="0083317C">
          <w:rPr>
            <w:noProof/>
            <w:webHidden/>
          </w:rPr>
          <w:fldChar w:fldCharType="begin"/>
        </w:r>
        <w:r w:rsidR="0083317C">
          <w:rPr>
            <w:noProof/>
            <w:webHidden/>
          </w:rPr>
          <w:instrText xml:space="preserve"> PAGEREF _Toc135209603 \h </w:instrText>
        </w:r>
        <w:r w:rsidR="0083317C">
          <w:rPr>
            <w:noProof/>
            <w:webHidden/>
          </w:rPr>
        </w:r>
        <w:r w:rsidR="0083317C">
          <w:rPr>
            <w:noProof/>
            <w:webHidden/>
          </w:rPr>
          <w:fldChar w:fldCharType="separate"/>
        </w:r>
        <w:r w:rsidR="000A6549">
          <w:rPr>
            <w:noProof/>
            <w:webHidden/>
          </w:rPr>
          <w:t>12</w:t>
        </w:r>
        <w:r w:rsidR="0083317C">
          <w:rPr>
            <w:noProof/>
            <w:webHidden/>
          </w:rPr>
          <w:fldChar w:fldCharType="end"/>
        </w:r>
      </w:hyperlink>
    </w:p>
    <w:p w14:paraId="0391E350" w14:textId="76F6D4B7"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04" w:history="1">
        <w:r w:rsidR="0083317C" w:rsidRPr="00CF60CE">
          <w:rPr>
            <w:rStyle w:val="Hyperlink"/>
            <w:noProof/>
          </w:rPr>
          <w:t>Governing Melbourne</w:t>
        </w:r>
        <w:r w:rsidR="0083317C">
          <w:rPr>
            <w:noProof/>
            <w:webHidden/>
          </w:rPr>
          <w:tab/>
        </w:r>
        <w:r w:rsidR="0083317C">
          <w:rPr>
            <w:noProof/>
            <w:webHidden/>
          </w:rPr>
          <w:fldChar w:fldCharType="begin"/>
        </w:r>
        <w:r w:rsidR="0083317C">
          <w:rPr>
            <w:noProof/>
            <w:webHidden/>
          </w:rPr>
          <w:instrText xml:space="preserve"> PAGEREF _Toc135209604 \h </w:instrText>
        </w:r>
        <w:r w:rsidR="0083317C">
          <w:rPr>
            <w:noProof/>
            <w:webHidden/>
          </w:rPr>
        </w:r>
        <w:r w:rsidR="0083317C">
          <w:rPr>
            <w:noProof/>
            <w:webHidden/>
          </w:rPr>
          <w:fldChar w:fldCharType="separate"/>
        </w:r>
        <w:r w:rsidR="000A6549">
          <w:rPr>
            <w:noProof/>
            <w:webHidden/>
          </w:rPr>
          <w:t>13</w:t>
        </w:r>
        <w:r w:rsidR="0083317C">
          <w:rPr>
            <w:noProof/>
            <w:webHidden/>
          </w:rPr>
          <w:fldChar w:fldCharType="end"/>
        </w:r>
      </w:hyperlink>
    </w:p>
    <w:p w14:paraId="0ECA37BA" w14:textId="48458EB4"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05" w:history="1">
        <w:r w:rsidR="0083317C" w:rsidRPr="00CF60CE">
          <w:rPr>
            <w:rStyle w:val="Hyperlink"/>
            <w:noProof/>
          </w:rPr>
          <w:t>Glossary of terms</w:t>
        </w:r>
        <w:r w:rsidR="0083317C">
          <w:rPr>
            <w:noProof/>
            <w:webHidden/>
          </w:rPr>
          <w:tab/>
        </w:r>
        <w:r w:rsidR="0083317C">
          <w:rPr>
            <w:noProof/>
            <w:webHidden/>
          </w:rPr>
          <w:fldChar w:fldCharType="begin"/>
        </w:r>
        <w:r w:rsidR="0083317C">
          <w:rPr>
            <w:noProof/>
            <w:webHidden/>
          </w:rPr>
          <w:instrText xml:space="preserve"> PAGEREF _Toc135209605 \h </w:instrText>
        </w:r>
        <w:r w:rsidR="0083317C">
          <w:rPr>
            <w:noProof/>
            <w:webHidden/>
          </w:rPr>
        </w:r>
        <w:r w:rsidR="0083317C">
          <w:rPr>
            <w:noProof/>
            <w:webHidden/>
          </w:rPr>
          <w:fldChar w:fldCharType="separate"/>
        </w:r>
        <w:r w:rsidR="000A6549">
          <w:rPr>
            <w:noProof/>
            <w:webHidden/>
          </w:rPr>
          <w:t>13</w:t>
        </w:r>
        <w:r w:rsidR="0083317C">
          <w:rPr>
            <w:noProof/>
            <w:webHidden/>
          </w:rPr>
          <w:fldChar w:fldCharType="end"/>
        </w:r>
      </w:hyperlink>
    </w:p>
    <w:p w14:paraId="7EC88EDE" w14:textId="69D96A8E" w:rsidR="0083317C" w:rsidRDefault="00000000">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hyperlink w:anchor="_Toc135209606" w:history="1">
        <w:r w:rsidR="0083317C" w:rsidRPr="00CF60CE">
          <w:rPr>
            <w:rStyle w:val="Hyperlink"/>
            <w:noProof/>
          </w:rPr>
          <w:t>Council’s overall performance</w:t>
        </w:r>
        <w:r w:rsidR="0083317C">
          <w:rPr>
            <w:noProof/>
            <w:webHidden/>
          </w:rPr>
          <w:tab/>
        </w:r>
        <w:r w:rsidR="0083317C">
          <w:rPr>
            <w:noProof/>
            <w:webHidden/>
          </w:rPr>
          <w:fldChar w:fldCharType="begin"/>
        </w:r>
        <w:r w:rsidR="0083317C">
          <w:rPr>
            <w:noProof/>
            <w:webHidden/>
          </w:rPr>
          <w:instrText xml:space="preserve"> PAGEREF _Toc135209606 \h </w:instrText>
        </w:r>
        <w:r w:rsidR="0083317C">
          <w:rPr>
            <w:noProof/>
            <w:webHidden/>
          </w:rPr>
        </w:r>
        <w:r w:rsidR="0083317C">
          <w:rPr>
            <w:noProof/>
            <w:webHidden/>
          </w:rPr>
          <w:fldChar w:fldCharType="separate"/>
        </w:r>
        <w:r w:rsidR="000A6549">
          <w:rPr>
            <w:noProof/>
            <w:webHidden/>
          </w:rPr>
          <w:t>15</w:t>
        </w:r>
        <w:r w:rsidR="0083317C">
          <w:rPr>
            <w:noProof/>
            <w:webHidden/>
          </w:rPr>
          <w:fldChar w:fldCharType="end"/>
        </w:r>
      </w:hyperlink>
    </w:p>
    <w:p w14:paraId="6F1DD29B" w14:textId="3FF17525"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07" w:history="1">
        <w:r w:rsidR="0083317C" w:rsidRPr="00CF60CE">
          <w:rPr>
            <w:rStyle w:val="Hyperlink"/>
            <w:noProof/>
          </w:rPr>
          <w:t>Overall satisfaction by precinct</w:t>
        </w:r>
        <w:r w:rsidR="0083317C">
          <w:rPr>
            <w:noProof/>
            <w:webHidden/>
          </w:rPr>
          <w:tab/>
        </w:r>
        <w:r w:rsidR="0083317C">
          <w:rPr>
            <w:noProof/>
            <w:webHidden/>
          </w:rPr>
          <w:fldChar w:fldCharType="begin"/>
        </w:r>
        <w:r w:rsidR="0083317C">
          <w:rPr>
            <w:noProof/>
            <w:webHidden/>
          </w:rPr>
          <w:instrText xml:space="preserve"> PAGEREF _Toc135209607 \h </w:instrText>
        </w:r>
        <w:r w:rsidR="0083317C">
          <w:rPr>
            <w:noProof/>
            <w:webHidden/>
          </w:rPr>
        </w:r>
        <w:r w:rsidR="0083317C">
          <w:rPr>
            <w:noProof/>
            <w:webHidden/>
          </w:rPr>
          <w:fldChar w:fldCharType="separate"/>
        </w:r>
        <w:r w:rsidR="000A6549">
          <w:rPr>
            <w:noProof/>
            <w:webHidden/>
          </w:rPr>
          <w:t>17</w:t>
        </w:r>
        <w:r w:rsidR="0083317C">
          <w:rPr>
            <w:noProof/>
            <w:webHidden/>
          </w:rPr>
          <w:fldChar w:fldCharType="end"/>
        </w:r>
      </w:hyperlink>
    </w:p>
    <w:p w14:paraId="66257D2A" w14:textId="6DBD3535"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08" w:history="1">
        <w:r w:rsidR="0083317C" w:rsidRPr="00CF60CE">
          <w:rPr>
            <w:rStyle w:val="Hyperlink"/>
            <w:noProof/>
          </w:rPr>
          <w:t>Overall performance by respondent profile</w:t>
        </w:r>
        <w:r w:rsidR="0083317C">
          <w:rPr>
            <w:noProof/>
            <w:webHidden/>
          </w:rPr>
          <w:tab/>
        </w:r>
        <w:r w:rsidR="0083317C">
          <w:rPr>
            <w:noProof/>
            <w:webHidden/>
          </w:rPr>
          <w:fldChar w:fldCharType="begin"/>
        </w:r>
        <w:r w:rsidR="0083317C">
          <w:rPr>
            <w:noProof/>
            <w:webHidden/>
          </w:rPr>
          <w:instrText xml:space="preserve"> PAGEREF _Toc135209608 \h </w:instrText>
        </w:r>
        <w:r w:rsidR="0083317C">
          <w:rPr>
            <w:noProof/>
            <w:webHidden/>
          </w:rPr>
        </w:r>
        <w:r w:rsidR="0083317C">
          <w:rPr>
            <w:noProof/>
            <w:webHidden/>
          </w:rPr>
          <w:fldChar w:fldCharType="separate"/>
        </w:r>
        <w:r w:rsidR="000A6549">
          <w:rPr>
            <w:noProof/>
            <w:webHidden/>
          </w:rPr>
          <w:t>18</w:t>
        </w:r>
        <w:r w:rsidR="0083317C">
          <w:rPr>
            <w:noProof/>
            <w:webHidden/>
          </w:rPr>
          <w:fldChar w:fldCharType="end"/>
        </w:r>
      </w:hyperlink>
    </w:p>
    <w:p w14:paraId="473FB403" w14:textId="6EF9693C"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09" w:history="1">
        <w:r w:rsidR="0083317C" w:rsidRPr="00CF60CE">
          <w:rPr>
            <w:rStyle w:val="Hyperlink"/>
            <w:noProof/>
          </w:rPr>
          <w:t>Relationship between issues and satisfaction with overall performance</w:t>
        </w:r>
        <w:r w:rsidR="0083317C">
          <w:rPr>
            <w:noProof/>
            <w:webHidden/>
          </w:rPr>
          <w:tab/>
        </w:r>
        <w:r w:rsidR="0083317C">
          <w:rPr>
            <w:noProof/>
            <w:webHidden/>
          </w:rPr>
          <w:fldChar w:fldCharType="begin"/>
        </w:r>
        <w:r w:rsidR="0083317C">
          <w:rPr>
            <w:noProof/>
            <w:webHidden/>
          </w:rPr>
          <w:instrText xml:space="preserve"> PAGEREF _Toc135209609 \h </w:instrText>
        </w:r>
        <w:r w:rsidR="0083317C">
          <w:rPr>
            <w:noProof/>
            <w:webHidden/>
          </w:rPr>
        </w:r>
        <w:r w:rsidR="0083317C">
          <w:rPr>
            <w:noProof/>
            <w:webHidden/>
          </w:rPr>
          <w:fldChar w:fldCharType="separate"/>
        </w:r>
        <w:r w:rsidR="000A6549">
          <w:rPr>
            <w:noProof/>
            <w:webHidden/>
          </w:rPr>
          <w:t>22</w:t>
        </w:r>
        <w:r w:rsidR="0083317C">
          <w:rPr>
            <w:noProof/>
            <w:webHidden/>
          </w:rPr>
          <w:fldChar w:fldCharType="end"/>
        </w:r>
      </w:hyperlink>
    </w:p>
    <w:p w14:paraId="71E9A550" w14:textId="50786FC9"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10" w:history="1">
        <w:r w:rsidR="0083317C" w:rsidRPr="00CF60CE">
          <w:rPr>
            <w:rStyle w:val="Hyperlink"/>
            <w:noProof/>
          </w:rPr>
          <w:t>Overall satisfaction of respondents dissatisfied with services and facilities</w:t>
        </w:r>
        <w:r w:rsidR="0083317C">
          <w:rPr>
            <w:noProof/>
            <w:webHidden/>
          </w:rPr>
          <w:tab/>
        </w:r>
        <w:r w:rsidR="0083317C">
          <w:rPr>
            <w:noProof/>
            <w:webHidden/>
          </w:rPr>
          <w:fldChar w:fldCharType="begin"/>
        </w:r>
        <w:r w:rsidR="0083317C">
          <w:rPr>
            <w:noProof/>
            <w:webHidden/>
          </w:rPr>
          <w:instrText xml:space="preserve"> PAGEREF _Toc135209610 \h </w:instrText>
        </w:r>
        <w:r w:rsidR="0083317C">
          <w:rPr>
            <w:noProof/>
            <w:webHidden/>
          </w:rPr>
        </w:r>
        <w:r w:rsidR="0083317C">
          <w:rPr>
            <w:noProof/>
            <w:webHidden/>
          </w:rPr>
          <w:fldChar w:fldCharType="separate"/>
        </w:r>
        <w:r w:rsidR="000A6549">
          <w:rPr>
            <w:noProof/>
            <w:webHidden/>
          </w:rPr>
          <w:t>24</w:t>
        </w:r>
        <w:r w:rsidR="0083317C">
          <w:rPr>
            <w:noProof/>
            <w:webHidden/>
          </w:rPr>
          <w:fldChar w:fldCharType="end"/>
        </w:r>
      </w:hyperlink>
    </w:p>
    <w:p w14:paraId="2B77E02E" w14:textId="43868F52"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11" w:history="1">
        <w:r w:rsidR="0083317C" w:rsidRPr="00CF60CE">
          <w:rPr>
            <w:rStyle w:val="Hyperlink"/>
            <w:noProof/>
          </w:rPr>
          <w:t>Reasons for level of satisfaction with Council’s overall performance</w:t>
        </w:r>
        <w:r w:rsidR="0083317C">
          <w:rPr>
            <w:noProof/>
            <w:webHidden/>
          </w:rPr>
          <w:tab/>
        </w:r>
        <w:r w:rsidR="0083317C">
          <w:rPr>
            <w:noProof/>
            <w:webHidden/>
          </w:rPr>
          <w:fldChar w:fldCharType="begin"/>
        </w:r>
        <w:r w:rsidR="0083317C">
          <w:rPr>
            <w:noProof/>
            <w:webHidden/>
          </w:rPr>
          <w:instrText xml:space="preserve"> PAGEREF _Toc135209611 \h </w:instrText>
        </w:r>
        <w:r w:rsidR="0083317C">
          <w:rPr>
            <w:noProof/>
            <w:webHidden/>
          </w:rPr>
        </w:r>
        <w:r w:rsidR="0083317C">
          <w:rPr>
            <w:noProof/>
            <w:webHidden/>
          </w:rPr>
          <w:fldChar w:fldCharType="separate"/>
        </w:r>
        <w:r w:rsidR="000A6549">
          <w:rPr>
            <w:noProof/>
            <w:webHidden/>
          </w:rPr>
          <w:t>25</w:t>
        </w:r>
        <w:r w:rsidR="0083317C">
          <w:rPr>
            <w:noProof/>
            <w:webHidden/>
          </w:rPr>
          <w:fldChar w:fldCharType="end"/>
        </w:r>
      </w:hyperlink>
    </w:p>
    <w:p w14:paraId="30E010C4" w14:textId="393F4C5B" w:rsidR="0083317C" w:rsidRDefault="00000000">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hyperlink w:anchor="_Toc135209612" w:history="1">
        <w:r w:rsidR="0083317C" w:rsidRPr="00CF60CE">
          <w:rPr>
            <w:rStyle w:val="Hyperlink"/>
            <w:noProof/>
          </w:rPr>
          <w:t>Leadership and governance</w:t>
        </w:r>
        <w:r w:rsidR="0083317C">
          <w:rPr>
            <w:noProof/>
            <w:webHidden/>
          </w:rPr>
          <w:tab/>
        </w:r>
        <w:r w:rsidR="0083317C">
          <w:rPr>
            <w:noProof/>
            <w:webHidden/>
          </w:rPr>
          <w:fldChar w:fldCharType="begin"/>
        </w:r>
        <w:r w:rsidR="0083317C">
          <w:rPr>
            <w:noProof/>
            <w:webHidden/>
          </w:rPr>
          <w:instrText xml:space="preserve"> PAGEREF _Toc135209612 \h </w:instrText>
        </w:r>
        <w:r w:rsidR="0083317C">
          <w:rPr>
            <w:noProof/>
            <w:webHidden/>
          </w:rPr>
        </w:r>
        <w:r w:rsidR="0083317C">
          <w:rPr>
            <w:noProof/>
            <w:webHidden/>
          </w:rPr>
          <w:fldChar w:fldCharType="separate"/>
        </w:r>
        <w:r w:rsidR="000A6549">
          <w:rPr>
            <w:noProof/>
            <w:webHidden/>
          </w:rPr>
          <w:t>26</w:t>
        </w:r>
        <w:r w:rsidR="0083317C">
          <w:rPr>
            <w:noProof/>
            <w:webHidden/>
          </w:rPr>
          <w:fldChar w:fldCharType="end"/>
        </w:r>
      </w:hyperlink>
    </w:p>
    <w:p w14:paraId="1EEFF0B1" w14:textId="409B288B"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13" w:history="1">
        <w:r w:rsidR="0083317C" w:rsidRPr="00CF60CE">
          <w:rPr>
            <w:rStyle w:val="Hyperlink"/>
            <w:noProof/>
          </w:rPr>
          <w:t>Community consultation and engagement</w:t>
        </w:r>
        <w:r w:rsidR="0083317C">
          <w:rPr>
            <w:noProof/>
            <w:webHidden/>
          </w:rPr>
          <w:tab/>
        </w:r>
        <w:r w:rsidR="0083317C">
          <w:rPr>
            <w:noProof/>
            <w:webHidden/>
          </w:rPr>
          <w:fldChar w:fldCharType="begin"/>
        </w:r>
        <w:r w:rsidR="0083317C">
          <w:rPr>
            <w:noProof/>
            <w:webHidden/>
          </w:rPr>
          <w:instrText xml:space="preserve"> PAGEREF _Toc135209613 \h </w:instrText>
        </w:r>
        <w:r w:rsidR="0083317C">
          <w:rPr>
            <w:noProof/>
            <w:webHidden/>
          </w:rPr>
        </w:r>
        <w:r w:rsidR="0083317C">
          <w:rPr>
            <w:noProof/>
            <w:webHidden/>
          </w:rPr>
          <w:fldChar w:fldCharType="separate"/>
        </w:r>
        <w:r w:rsidR="000A6549">
          <w:rPr>
            <w:noProof/>
            <w:webHidden/>
          </w:rPr>
          <w:t>29</w:t>
        </w:r>
        <w:r w:rsidR="0083317C">
          <w:rPr>
            <w:noProof/>
            <w:webHidden/>
          </w:rPr>
          <w:fldChar w:fldCharType="end"/>
        </w:r>
      </w:hyperlink>
    </w:p>
    <w:p w14:paraId="75F186B2" w14:textId="12792A74"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14" w:history="1">
        <w:r w:rsidR="0083317C" w:rsidRPr="00CF60CE">
          <w:rPr>
            <w:rStyle w:val="Hyperlink"/>
            <w:noProof/>
          </w:rPr>
          <w:t>The responsiveness of Council to local community needs</w:t>
        </w:r>
        <w:r w:rsidR="0083317C">
          <w:rPr>
            <w:noProof/>
            <w:webHidden/>
          </w:rPr>
          <w:tab/>
        </w:r>
        <w:r w:rsidR="0083317C">
          <w:rPr>
            <w:noProof/>
            <w:webHidden/>
          </w:rPr>
          <w:fldChar w:fldCharType="begin"/>
        </w:r>
        <w:r w:rsidR="0083317C">
          <w:rPr>
            <w:noProof/>
            <w:webHidden/>
          </w:rPr>
          <w:instrText xml:space="preserve"> PAGEREF _Toc135209614 \h </w:instrText>
        </w:r>
        <w:r w:rsidR="0083317C">
          <w:rPr>
            <w:noProof/>
            <w:webHidden/>
          </w:rPr>
        </w:r>
        <w:r w:rsidR="0083317C">
          <w:rPr>
            <w:noProof/>
            <w:webHidden/>
          </w:rPr>
          <w:fldChar w:fldCharType="separate"/>
        </w:r>
        <w:r w:rsidR="000A6549">
          <w:rPr>
            <w:noProof/>
            <w:webHidden/>
          </w:rPr>
          <w:t>32</w:t>
        </w:r>
        <w:r w:rsidR="0083317C">
          <w:rPr>
            <w:noProof/>
            <w:webHidden/>
          </w:rPr>
          <w:fldChar w:fldCharType="end"/>
        </w:r>
      </w:hyperlink>
    </w:p>
    <w:p w14:paraId="4DC9570B" w14:textId="3A6D7661"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15" w:history="1">
        <w:r w:rsidR="0083317C" w:rsidRPr="00CF60CE">
          <w:rPr>
            <w:rStyle w:val="Hyperlink"/>
            <w:noProof/>
          </w:rPr>
          <w:t>Maintaining trust and confidence of local community</w:t>
        </w:r>
        <w:r w:rsidR="0083317C">
          <w:rPr>
            <w:noProof/>
            <w:webHidden/>
          </w:rPr>
          <w:tab/>
        </w:r>
        <w:r w:rsidR="0083317C">
          <w:rPr>
            <w:noProof/>
            <w:webHidden/>
          </w:rPr>
          <w:fldChar w:fldCharType="begin"/>
        </w:r>
        <w:r w:rsidR="0083317C">
          <w:rPr>
            <w:noProof/>
            <w:webHidden/>
          </w:rPr>
          <w:instrText xml:space="preserve"> PAGEREF _Toc135209615 \h </w:instrText>
        </w:r>
        <w:r w:rsidR="0083317C">
          <w:rPr>
            <w:noProof/>
            <w:webHidden/>
          </w:rPr>
        </w:r>
        <w:r w:rsidR="0083317C">
          <w:rPr>
            <w:noProof/>
            <w:webHidden/>
          </w:rPr>
          <w:fldChar w:fldCharType="separate"/>
        </w:r>
        <w:r w:rsidR="000A6549">
          <w:rPr>
            <w:noProof/>
            <w:webHidden/>
          </w:rPr>
          <w:t>33</w:t>
        </w:r>
        <w:r w:rsidR="0083317C">
          <w:rPr>
            <w:noProof/>
            <w:webHidden/>
          </w:rPr>
          <w:fldChar w:fldCharType="end"/>
        </w:r>
      </w:hyperlink>
    </w:p>
    <w:p w14:paraId="401D2EEB" w14:textId="3AF8D9A6"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16" w:history="1">
        <w:r w:rsidR="0083317C" w:rsidRPr="00CF60CE">
          <w:rPr>
            <w:rStyle w:val="Hyperlink"/>
            <w:noProof/>
          </w:rPr>
          <w:t>Making decisions in the interests of the community</w:t>
        </w:r>
        <w:r w:rsidR="0083317C">
          <w:rPr>
            <w:noProof/>
            <w:webHidden/>
          </w:rPr>
          <w:tab/>
        </w:r>
        <w:r w:rsidR="0083317C">
          <w:rPr>
            <w:noProof/>
            <w:webHidden/>
          </w:rPr>
          <w:fldChar w:fldCharType="begin"/>
        </w:r>
        <w:r w:rsidR="0083317C">
          <w:rPr>
            <w:noProof/>
            <w:webHidden/>
          </w:rPr>
          <w:instrText xml:space="preserve"> PAGEREF _Toc135209616 \h </w:instrText>
        </w:r>
        <w:r w:rsidR="0083317C">
          <w:rPr>
            <w:noProof/>
            <w:webHidden/>
          </w:rPr>
        </w:r>
        <w:r w:rsidR="0083317C">
          <w:rPr>
            <w:noProof/>
            <w:webHidden/>
          </w:rPr>
          <w:fldChar w:fldCharType="separate"/>
        </w:r>
        <w:r w:rsidR="000A6549">
          <w:rPr>
            <w:noProof/>
            <w:webHidden/>
          </w:rPr>
          <w:t>35</w:t>
        </w:r>
        <w:r w:rsidR="0083317C">
          <w:rPr>
            <w:noProof/>
            <w:webHidden/>
          </w:rPr>
          <w:fldChar w:fldCharType="end"/>
        </w:r>
      </w:hyperlink>
    </w:p>
    <w:p w14:paraId="3A9DB2C1" w14:textId="7FAF3C74"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17" w:history="1">
        <w:r w:rsidR="0083317C" w:rsidRPr="00CF60CE">
          <w:rPr>
            <w:rStyle w:val="Hyperlink"/>
            <w:noProof/>
          </w:rPr>
          <w:t>Representation, lobbying and advocacy</w:t>
        </w:r>
        <w:r w:rsidR="0083317C">
          <w:rPr>
            <w:noProof/>
            <w:webHidden/>
          </w:rPr>
          <w:tab/>
        </w:r>
        <w:r w:rsidR="0083317C">
          <w:rPr>
            <w:noProof/>
            <w:webHidden/>
          </w:rPr>
          <w:fldChar w:fldCharType="begin"/>
        </w:r>
        <w:r w:rsidR="0083317C">
          <w:rPr>
            <w:noProof/>
            <w:webHidden/>
          </w:rPr>
          <w:instrText xml:space="preserve"> PAGEREF _Toc135209617 \h </w:instrText>
        </w:r>
        <w:r w:rsidR="0083317C">
          <w:rPr>
            <w:noProof/>
            <w:webHidden/>
          </w:rPr>
        </w:r>
        <w:r w:rsidR="0083317C">
          <w:rPr>
            <w:noProof/>
            <w:webHidden/>
          </w:rPr>
          <w:fldChar w:fldCharType="separate"/>
        </w:r>
        <w:r w:rsidR="000A6549">
          <w:rPr>
            <w:noProof/>
            <w:webHidden/>
          </w:rPr>
          <w:t>37</w:t>
        </w:r>
        <w:r w:rsidR="0083317C">
          <w:rPr>
            <w:noProof/>
            <w:webHidden/>
          </w:rPr>
          <w:fldChar w:fldCharType="end"/>
        </w:r>
      </w:hyperlink>
    </w:p>
    <w:p w14:paraId="4EDF7798" w14:textId="59A34DF5" w:rsidR="0083317C" w:rsidRDefault="00000000">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hyperlink w:anchor="_Toc135209618" w:history="1">
        <w:r w:rsidR="0083317C" w:rsidRPr="00CF60CE">
          <w:rPr>
            <w:rStyle w:val="Hyperlink"/>
            <w:noProof/>
          </w:rPr>
          <w:t>Bayside Council as an organisation</w:t>
        </w:r>
        <w:r w:rsidR="0083317C">
          <w:rPr>
            <w:noProof/>
            <w:webHidden/>
          </w:rPr>
          <w:tab/>
        </w:r>
        <w:r w:rsidR="0083317C">
          <w:rPr>
            <w:noProof/>
            <w:webHidden/>
          </w:rPr>
          <w:fldChar w:fldCharType="begin"/>
        </w:r>
        <w:r w:rsidR="0083317C">
          <w:rPr>
            <w:noProof/>
            <w:webHidden/>
          </w:rPr>
          <w:instrText xml:space="preserve"> PAGEREF _Toc135209618 \h </w:instrText>
        </w:r>
        <w:r w:rsidR="0083317C">
          <w:rPr>
            <w:noProof/>
            <w:webHidden/>
          </w:rPr>
        </w:r>
        <w:r w:rsidR="0083317C">
          <w:rPr>
            <w:noProof/>
            <w:webHidden/>
          </w:rPr>
          <w:fldChar w:fldCharType="separate"/>
        </w:r>
        <w:r w:rsidR="000A6549">
          <w:rPr>
            <w:noProof/>
            <w:webHidden/>
          </w:rPr>
          <w:t>38</w:t>
        </w:r>
        <w:r w:rsidR="0083317C">
          <w:rPr>
            <w:noProof/>
            <w:webHidden/>
          </w:rPr>
          <w:fldChar w:fldCharType="end"/>
        </w:r>
      </w:hyperlink>
    </w:p>
    <w:p w14:paraId="6DFBE81E" w14:textId="3F5675CC"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19" w:history="1">
        <w:r w:rsidR="0083317C" w:rsidRPr="00CF60CE">
          <w:rPr>
            <w:rStyle w:val="Hyperlink"/>
            <w:noProof/>
          </w:rPr>
          <w:t>Is trustworthy and reliable</w:t>
        </w:r>
        <w:r w:rsidR="0083317C">
          <w:rPr>
            <w:noProof/>
            <w:webHidden/>
          </w:rPr>
          <w:tab/>
        </w:r>
        <w:r w:rsidR="0083317C">
          <w:rPr>
            <w:noProof/>
            <w:webHidden/>
          </w:rPr>
          <w:fldChar w:fldCharType="begin"/>
        </w:r>
        <w:r w:rsidR="0083317C">
          <w:rPr>
            <w:noProof/>
            <w:webHidden/>
          </w:rPr>
          <w:instrText xml:space="preserve"> PAGEREF _Toc135209619 \h </w:instrText>
        </w:r>
        <w:r w:rsidR="0083317C">
          <w:rPr>
            <w:noProof/>
            <w:webHidden/>
          </w:rPr>
        </w:r>
        <w:r w:rsidR="0083317C">
          <w:rPr>
            <w:noProof/>
            <w:webHidden/>
          </w:rPr>
          <w:fldChar w:fldCharType="separate"/>
        </w:r>
        <w:r w:rsidR="000A6549">
          <w:rPr>
            <w:noProof/>
            <w:webHidden/>
          </w:rPr>
          <w:t>40</w:t>
        </w:r>
        <w:r w:rsidR="0083317C">
          <w:rPr>
            <w:noProof/>
            <w:webHidden/>
          </w:rPr>
          <w:fldChar w:fldCharType="end"/>
        </w:r>
      </w:hyperlink>
    </w:p>
    <w:p w14:paraId="7404C84C" w14:textId="4763A935"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20" w:history="1">
        <w:r w:rsidR="0083317C" w:rsidRPr="00CF60CE">
          <w:rPr>
            <w:rStyle w:val="Hyperlink"/>
            <w:noProof/>
          </w:rPr>
          <w:t>Provides important services that meet the needs of the whole community</w:t>
        </w:r>
        <w:r w:rsidR="0083317C">
          <w:rPr>
            <w:noProof/>
            <w:webHidden/>
          </w:rPr>
          <w:tab/>
        </w:r>
        <w:r w:rsidR="0083317C">
          <w:rPr>
            <w:noProof/>
            <w:webHidden/>
          </w:rPr>
          <w:fldChar w:fldCharType="begin"/>
        </w:r>
        <w:r w:rsidR="0083317C">
          <w:rPr>
            <w:noProof/>
            <w:webHidden/>
          </w:rPr>
          <w:instrText xml:space="preserve"> PAGEREF _Toc135209620 \h </w:instrText>
        </w:r>
        <w:r w:rsidR="0083317C">
          <w:rPr>
            <w:noProof/>
            <w:webHidden/>
          </w:rPr>
        </w:r>
        <w:r w:rsidR="0083317C">
          <w:rPr>
            <w:noProof/>
            <w:webHidden/>
          </w:rPr>
          <w:fldChar w:fldCharType="separate"/>
        </w:r>
        <w:r w:rsidR="000A6549">
          <w:rPr>
            <w:noProof/>
            <w:webHidden/>
          </w:rPr>
          <w:t>41</w:t>
        </w:r>
        <w:r w:rsidR="0083317C">
          <w:rPr>
            <w:noProof/>
            <w:webHidden/>
          </w:rPr>
          <w:fldChar w:fldCharType="end"/>
        </w:r>
      </w:hyperlink>
    </w:p>
    <w:p w14:paraId="7685001F" w14:textId="3E496B76"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21" w:history="1">
        <w:r w:rsidR="0083317C" w:rsidRPr="00CF60CE">
          <w:rPr>
            <w:rStyle w:val="Hyperlink"/>
            <w:noProof/>
          </w:rPr>
          <w:t>Is efficient and effective</w:t>
        </w:r>
        <w:r w:rsidR="0083317C">
          <w:rPr>
            <w:noProof/>
            <w:webHidden/>
          </w:rPr>
          <w:tab/>
        </w:r>
        <w:r w:rsidR="0083317C">
          <w:rPr>
            <w:noProof/>
            <w:webHidden/>
          </w:rPr>
          <w:fldChar w:fldCharType="begin"/>
        </w:r>
        <w:r w:rsidR="0083317C">
          <w:rPr>
            <w:noProof/>
            <w:webHidden/>
          </w:rPr>
          <w:instrText xml:space="preserve"> PAGEREF _Toc135209621 \h </w:instrText>
        </w:r>
        <w:r w:rsidR="0083317C">
          <w:rPr>
            <w:noProof/>
            <w:webHidden/>
          </w:rPr>
        </w:r>
        <w:r w:rsidR="0083317C">
          <w:rPr>
            <w:noProof/>
            <w:webHidden/>
          </w:rPr>
          <w:fldChar w:fldCharType="separate"/>
        </w:r>
        <w:r w:rsidR="000A6549">
          <w:rPr>
            <w:noProof/>
            <w:webHidden/>
          </w:rPr>
          <w:t>42</w:t>
        </w:r>
        <w:r w:rsidR="0083317C">
          <w:rPr>
            <w:noProof/>
            <w:webHidden/>
          </w:rPr>
          <w:fldChar w:fldCharType="end"/>
        </w:r>
      </w:hyperlink>
    </w:p>
    <w:p w14:paraId="6762907B" w14:textId="6F0A914D"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22" w:history="1">
        <w:r w:rsidR="0083317C" w:rsidRPr="00CF60CE">
          <w:rPr>
            <w:rStyle w:val="Hyperlink"/>
            <w:noProof/>
          </w:rPr>
          <w:t>Offers value for rates</w:t>
        </w:r>
        <w:r w:rsidR="0083317C">
          <w:rPr>
            <w:noProof/>
            <w:webHidden/>
          </w:rPr>
          <w:tab/>
        </w:r>
        <w:r w:rsidR="0083317C">
          <w:rPr>
            <w:noProof/>
            <w:webHidden/>
          </w:rPr>
          <w:fldChar w:fldCharType="begin"/>
        </w:r>
        <w:r w:rsidR="0083317C">
          <w:rPr>
            <w:noProof/>
            <w:webHidden/>
          </w:rPr>
          <w:instrText xml:space="preserve"> PAGEREF _Toc135209622 \h </w:instrText>
        </w:r>
        <w:r w:rsidR="0083317C">
          <w:rPr>
            <w:noProof/>
            <w:webHidden/>
          </w:rPr>
        </w:r>
        <w:r w:rsidR="0083317C">
          <w:rPr>
            <w:noProof/>
            <w:webHidden/>
          </w:rPr>
          <w:fldChar w:fldCharType="separate"/>
        </w:r>
        <w:r w:rsidR="000A6549">
          <w:rPr>
            <w:noProof/>
            <w:webHidden/>
          </w:rPr>
          <w:t>43</w:t>
        </w:r>
        <w:r w:rsidR="0083317C">
          <w:rPr>
            <w:noProof/>
            <w:webHidden/>
          </w:rPr>
          <w:fldChar w:fldCharType="end"/>
        </w:r>
      </w:hyperlink>
    </w:p>
    <w:p w14:paraId="4B4DBC30" w14:textId="41629BA6"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23" w:history="1">
        <w:r w:rsidR="0083317C" w:rsidRPr="00CF60CE">
          <w:rPr>
            <w:rStyle w:val="Hyperlink"/>
            <w:noProof/>
          </w:rPr>
          <w:t>Has a sound direction for the future</w:t>
        </w:r>
        <w:r w:rsidR="0083317C">
          <w:rPr>
            <w:noProof/>
            <w:webHidden/>
          </w:rPr>
          <w:tab/>
        </w:r>
        <w:r w:rsidR="0083317C">
          <w:rPr>
            <w:noProof/>
            <w:webHidden/>
          </w:rPr>
          <w:fldChar w:fldCharType="begin"/>
        </w:r>
        <w:r w:rsidR="0083317C">
          <w:rPr>
            <w:noProof/>
            <w:webHidden/>
          </w:rPr>
          <w:instrText xml:space="preserve"> PAGEREF _Toc135209623 \h </w:instrText>
        </w:r>
        <w:r w:rsidR="0083317C">
          <w:rPr>
            <w:noProof/>
            <w:webHidden/>
          </w:rPr>
        </w:r>
        <w:r w:rsidR="0083317C">
          <w:rPr>
            <w:noProof/>
            <w:webHidden/>
          </w:rPr>
          <w:fldChar w:fldCharType="separate"/>
        </w:r>
        <w:r w:rsidR="000A6549">
          <w:rPr>
            <w:noProof/>
            <w:webHidden/>
          </w:rPr>
          <w:t>44</w:t>
        </w:r>
        <w:r w:rsidR="0083317C">
          <w:rPr>
            <w:noProof/>
            <w:webHidden/>
          </w:rPr>
          <w:fldChar w:fldCharType="end"/>
        </w:r>
      </w:hyperlink>
    </w:p>
    <w:p w14:paraId="003960CC" w14:textId="58C7C76A"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24" w:history="1">
        <w:r w:rsidR="0083317C" w:rsidRPr="00CF60CE">
          <w:rPr>
            <w:rStyle w:val="Hyperlink"/>
            <w:noProof/>
          </w:rPr>
          <w:t>Is a responsible financial manager</w:t>
        </w:r>
        <w:r w:rsidR="0083317C">
          <w:rPr>
            <w:noProof/>
            <w:webHidden/>
          </w:rPr>
          <w:tab/>
        </w:r>
        <w:r w:rsidR="0083317C">
          <w:rPr>
            <w:noProof/>
            <w:webHidden/>
          </w:rPr>
          <w:fldChar w:fldCharType="begin"/>
        </w:r>
        <w:r w:rsidR="0083317C">
          <w:rPr>
            <w:noProof/>
            <w:webHidden/>
          </w:rPr>
          <w:instrText xml:space="preserve"> PAGEREF _Toc135209624 \h </w:instrText>
        </w:r>
        <w:r w:rsidR="0083317C">
          <w:rPr>
            <w:noProof/>
            <w:webHidden/>
          </w:rPr>
        </w:r>
        <w:r w:rsidR="0083317C">
          <w:rPr>
            <w:noProof/>
            <w:webHidden/>
          </w:rPr>
          <w:fldChar w:fldCharType="separate"/>
        </w:r>
        <w:r w:rsidR="000A6549">
          <w:rPr>
            <w:noProof/>
            <w:webHidden/>
          </w:rPr>
          <w:t>45</w:t>
        </w:r>
        <w:r w:rsidR="0083317C">
          <w:rPr>
            <w:noProof/>
            <w:webHidden/>
          </w:rPr>
          <w:fldChar w:fldCharType="end"/>
        </w:r>
      </w:hyperlink>
    </w:p>
    <w:p w14:paraId="3443200B" w14:textId="667D58E1" w:rsidR="0083317C" w:rsidRDefault="00000000">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hyperlink w:anchor="_Toc135209625" w:history="1">
        <w:r w:rsidR="0083317C" w:rsidRPr="00CF60CE">
          <w:rPr>
            <w:rStyle w:val="Hyperlink"/>
            <w:noProof/>
          </w:rPr>
          <w:t>Priority ranking of Council advocacy projects</w:t>
        </w:r>
        <w:r w:rsidR="0083317C">
          <w:rPr>
            <w:noProof/>
            <w:webHidden/>
          </w:rPr>
          <w:tab/>
        </w:r>
        <w:r w:rsidR="0083317C">
          <w:rPr>
            <w:noProof/>
            <w:webHidden/>
          </w:rPr>
          <w:fldChar w:fldCharType="begin"/>
        </w:r>
        <w:r w:rsidR="0083317C">
          <w:rPr>
            <w:noProof/>
            <w:webHidden/>
          </w:rPr>
          <w:instrText xml:space="preserve"> PAGEREF _Toc135209625 \h </w:instrText>
        </w:r>
        <w:r w:rsidR="0083317C">
          <w:rPr>
            <w:noProof/>
            <w:webHidden/>
          </w:rPr>
        </w:r>
        <w:r w:rsidR="0083317C">
          <w:rPr>
            <w:noProof/>
            <w:webHidden/>
          </w:rPr>
          <w:fldChar w:fldCharType="separate"/>
        </w:r>
        <w:r w:rsidR="000A6549">
          <w:rPr>
            <w:noProof/>
            <w:webHidden/>
          </w:rPr>
          <w:t>46</w:t>
        </w:r>
        <w:r w:rsidR="0083317C">
          <w:rPr>
            <w:noProof/>
            <w:webHidden/>
          </w:rPr>
          <w:fldChar w:fldCharType="end"/>
        </w:r>
      </w:hyperlink>
    </w:p>
    <w:p w14:paraId="0E3106BD" w14:textId="109F484E" w:rsidR="0083317C" w:rsidRDefault="00000000">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hyperlink w:anchor="_Toc135209626" w:history="1">
        <w:r w:rsidR="0083317C" w:rsidRPr="00CF60CE">
          <w:rPr>
            <w:rStyle w:val="Hyperlink"/>
            <w:noProof/>
          </w:rPr>
          <w:t>Planning and housing development</w:t>
        </w:r>
        <w:r w:rsidR="0083317C">
          <w:rPr>
            <w:noProof/>
            <w:webHidden/>
          </w:rPr>
          <w:tab/>
        </w:r>
        <w:r w:rsidR="0083317C">
          <w:rPr>
            <w:noProof/>
            <w:webHidden/>
          </w:rPr>
          <w:fldChar w:fldCharType="begin"/>
        </w:r>
        <w:r w:rsidR="0083317C">
          <w:rPr>
            <w:noProof/>
            <w:webHidden/>
          </w:rPr>
          <w:instrText xml:space="preserve"> PAGEREF _Toc135209626 \h </w:instrText>
        </w:r>
        <w:r w:rsidR="0083317C">
          <w:rPr>
            <w:noProof/>
            <w:webHidden/>
          </w:rPr>
        </w:r>
        <w:r w:rsidR="0083317C">
          <w:rPr>
            <w:noProof/>
            <w:webHidden/>
          </w:rPr>
          <w:fldChar w:fldCharType="separate"/>
        </w:r>
        <w:r w:rsidR="000A6549">
          <w:rPr>
            <w:noProof/>
            <w:webHidden/>
          </w:rPr>
          <w:t>49</w:t>
        </w:r>
        <w:r w:rsidR="0083317C">
          <w:rPr>
            <w:noProof/>
            <w:webHidden/>
          </w:rPr>
          <w:fldChar w:fldCharType="end"/>
        </w:r>
      </w:hyperlink>
    </w:p>
    <w:p w14:paraId="09DC4021" w14:textId="6E1CC5CD"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27" w:history="1">
        <w:r w:rsidR="0083317C" w:rsidRPr="00CF60CE">
          <w:rPr>
            <w:rStyle w:val="Hyperlink"/>
            <w:noProof/>
          </w:rPr>
          <w:t>Appearance and quality of new developments</w:t>
        </w:r>
        <w:r w:rsidR="0083317C">
          <w:rPr>
            <w:noProof/>
            <w:webHidden/>
          </w:rPr>
          <w:tab/>
        </w:r>
        <w:r w:rsidR="0083317C">
          <w:rPr>
            <w:noProof/>
            <w:webHidden/>
          </w:rPr>
          <w:fldChar w:fldCharType="begin"/>
        </w:r>
        <w:r w:rsidR="0083317C">
          <w:rPr>
            <w:noProof/>
            <w:webHidden/>
          </w:rPr>
          <w:instrText xml:space="preserve"> PAGEREF _Toc135209627 \h </w:instrText>
        </w:r>
        <w:r w:rsidR="0083317C">
          <w:rPr>
            <w:noProof/>
            <w:webHidden/>
          </w:rPr>
        </w:r>
        <w:r w:rsidR="0083317C">
          <w:rPr>
            <w:noProof/>
            <w:webHidden/>
          </w:rPr>
          <w:fldChar w:fldCharType="separate"/>
        </w:r>
        <w:r w:rsidR="000A6549">
          <w:rPr>
            <w:noProof/>
            <w:webHidden/>
          </w:rPr>
          <w:t>55</w:t>
        </w:r>
        <w:r w:rsidR="0083317C">
          <w:rPr>
            <w:noProof/>
            <w:webHidden/>
          </w:rPr>
          <w:fldChar w:fldCharType="end"/>
        </w:r>
      </w:hyperlink>
    </w:p>
    <w:p w14:paraId="6194DFB1" w14:textId="240447BC"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28" w:history="1">
        <w:r w:rsidR="0083317C" w:rsidRPr="00CF60CE">
          <w:rPr>
            <w:rStyle w:val="Hyperlink"/>
            <w:noProof/>
          </w:rPr>
          <w:t>Reasons for dissatisfaction with aspects of planning and housing development</w:t>
        </w:r>
        <w:r w:rsidR="0083317C">
          <w:rPr>
            <w:noProof/>
            <w:webHidden/>
          </w:rPr>
          <w:tab/>
        </w:r>
        <w:r w:rsidR="0083317C">
          <w:rPr>
            <w:noProof/>
            <w:webHidden/>
          </w:rPr>
          <w:fldChar w:fldCharType="begin"/>
        </w:r>
        <w:r w:rsidR="0083317C">
          <w:rPr>
            <w:noProof/>
            <w:webHidden/>
          </w:rPr>
          <w:instrText xml:space="preserve"> PAGEREF _Toc135209628 \h </w:instrText>
        </w:r>
        <w:r w:rsidR="0083317C">
          <w:rPr>
            <w:noProof/>
            <w:webHidden/>
          </w:rPr>
        </w:r>
        <w:r w:rsidR="0083317C">
          <w:rPr>
            <w:noProof/>
            <w:webHidden/>
          </w:rPr>
          <w:fldChar w:fldCharType="separate"/>
        </w:r>
        <w:r w:rsidR="000A6549">
          <w:rPr>
            <w:noProof/>
            <w:webHidden/>
          </w:rPr>
          <w:t>59</w:t>
        </w:r>
        <w:r w:rsidR="0083317C">
          <w:rPr>
            <w:noProof/>
            <w:webHidden/>
          </w:rPr>
          <w:fldChar w:fldCharType="end"/>
        </w:r>
      </w:hyperlink>
    </w:p>
    <w:p w14:paraId="275681DD" w14:textId="76623761" w:rsidR="0083317C" w:rsidRDefault="00000000">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hyperlink w:anchor="_Toc135209629" w:history="1">
        <w:r w:rsidR="0083317C" w:rsidRPr="00CF60CE">
          <w:rPr>
            <w:rStyle w:val="Hyperlink"/>
            <w:noProof/>
          </w:rPr>
          <w:t>Contact with Council</w:t>
        </w:r>
        <w:r w:rsidR="0083317C">
          <w:rPr>
            <w:noProof/>
            <w:webHidden/>
          </w:rPr>
          <w:tab/>
        </w:r>
        <w:r w:rsidR="0083317C">
          <w:rPr>
            <w:noProof/>
            <w:webHidden/>
          </w:rPr>
          <w:fldChar w:fldCharType="begin"/>
        </w:r>
        <w:r w:rsidR="0083317C">
          <w:rPr>
            <w:noProof/>
            <w:webHidden/>
          </w:rPr>
          <w:instrText xml:space="preserve"> PAGEREF _Toc135209629 \h </w:instrText>
        </w:r>
        <w:r w:rsidR="0083317C">
          <w:rPr>
            <w:noProof/>
            <w:webHidden/>
          </w:rPr>
        </w:r>
        <w:r w:rsidR="0083317C">
          <w:rPr>
            <w:noProof/>
            <w:webHidden/>
          </w:rPr>
          <w:fldChar w:fldCharType="separate"/>
        </w:r>
        <w:r w:rsidR="000A6549">
          <w:rPr>
            <w:noProof/>
            <w:webHidden/>
          </w:rPr>
          <w:t>62</w:t>
        </w:r>
        <w:r w:rsidR="0083317C">
          <w:rPr>
            <w:noProof/>
            <w:webHidden/>
          </w:rPr>
          <w:fldChar w:fldCharType="end"/>
        </w:r>
      </w:hyperlink>
    </w:p>
    <w:p w14:paraId="3CC0B8BA" w14:textId="06C2B088"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30" w:history="1">
        <w:r w:rsidR="0083317C" w:rsidRPr="00CF60CE">
          <w:rPr>
            <w:rStyle w:val="Hyperlink"/>
            <w:noProof/>
          </w:rPr>
          <w:t>Engaging with Council in the last 12 months</w:t>
        </w:r>
        <w:r w:rsidR="0083317C">
          <w:rPr>
            <w:noProof/>
            <w:webHidden/>
          </w:rPr>
          <w:tab/>
        </w:r>
        <w:r w:rsidR="0083317C">
          <w:rPr>
            <w:noProof/>
            <w:webHidden/>
          </w:rPr>
          <w:fldChar w:fldCharType="begin"/>
        </w:r>
        <w:r w:rsidR="0083317C">
          <w:rPr>
            <w:noProof/>
            <w:webHidden/>
          </w:rPr>
          <w:instrText xml:space="preserve"> PAGEREF _Toc135209630 \h </w:instrText>
        </w:r>
        <w:r w:rsidR="0083317C">
          <w:rPr>
            <w:noProof/>
            <w:webHidden/>
          </w:rPr>
        </w:r>
        <w:r w:rsidR="0083317C">
          <w:rPr>
            <w:noProof/>
            <w:webHidden/>
          </w:rPr>
          <w:fldChar w:fldCharType="separate"/>
        </w:r>
        <w:r w:rsidR="000A6549">
          <w:rPr>
            <w:noProof/>
            <w:webHidden/>
          </w:rPr>
          <w:t>62</w:t>
        </w:r>
        <w:r w:rsidR="0083317C">
          <w:rPr>
            <w:noProof/>
            <w:webHidden/>
          </w:rPr>
          <w:fldChar w:fldCharType="end"/>
        </w:r>
      </w:hyperlink>
    </w:p>
    <w:p w14:paraId="487B8F50" w14:textId="3A72BE37"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31" w:history="1">
        <w:r w:rsidR="0083317C" w:rsidRPr="00CF60CE">
          <w:rPr>
            <w:rStyle w:val="Hyperlink"/>
            <w:noProof/>
          </w:rPr>
          <w:t>Preferred method of contacting Council</w:t>
        </w:r>
        <w:r w:rsidR="0083317C">
          <w:rPr>
            <w:noProof/>
            <w:webHidden/>
          </w:rPr>
          <w:tab/>
        </w:r>
        <w:r w:rsidR="0083317C">
          <w:rPr>
            <w:noProof/>
            <w:webHidden/>
          </w:rPr>
          <w:fldChar w:fldCharType="begin"/>
        </w:r>
        <w:r w:rsidR="0083317C">
          <w:rPr>
            <w:noProof/>
            <w:webHidden/>
          </w:rPr>
          <w:instrText xml:space="preserve"> PAGEREF _Toc135209631 \h </w:instrText>
        </w:r>
        <w:r w:rsidR="0083317C">
          <w:rPr>
            <w:noProof/>
            <w:webHidden/>
          </w:rPr>
        </w:r>
        <w:r w:rsidR="0083317C">
          <w:rPr>
            <w:noProof/>
            <w:webHidden/>
          </w:rPr>
          <w:fldChar w:fldCharType="separate"/>
        </w:r>
        <w:r w:rsidR="000A6549">
          <w:rPr>
            <w:noProof/>
            <w:webHidden/>
          </w:rPr>
          <w:t>63</w:t>
        </w:r>
        <w:r w:rsidR="0083317C">
          <w:rPr>
            <w:noProof/>
            <w:webHidden/>
          </w:rPr>
          <w:fldChar w:fldCharType="end"/>
        </w:r>
      </w:hyperlink>
    </w:p>
    <w:p w14:paraId="4735BE70" w14:textId="6BFF3C9A"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32" w:history="1">
        <w:r w:rsidR="0083317C" w:rsidRPr="00CF60CE">
          <w:rPr>
            <w:rStyle w:val="Hyperlink"/>
            <w:noProof/>
          </w:rPr>
          <w:t>Satisfaction with Council’s customer service</w:t>
        </w:r>
        <w:r w:rsidR="0083317C">
          <w:rPr>
            <w:noProof/>
            <w:webHidden/>
          </w:rPr>
          <w:tab/>
        </w:r>
        <w:r w:rsidR="0083317C">
          <w:rPr>
            <w:noProof/>
            <w:webHidden/>
          </w:rPr>
          <w:fldChar w:fldCharType="begin"/>
        </w:r>
        <w:r w:rsidR="0083317C">
          <w:rPr>
            <w:noProof/>
            <w:webHidden/>
          </w:rPr>
          <w:instrText xml:space="preserve"> PAGEREF _Toc135209632 \h </w:instrText>
        </w:r>
        <w:r w:rsidR="0083317C">
          <w:rPr>
            <w:noProof/>
            <w:webHidden/>
          </w:rPr>
        </w:r>
        <w:r w:rsidR="0083317C">
          <w:rPr>
            <w:noProof/>
            <w:webHidden/>
          </w:rPr>
          <w:fldChar w:fldCharType="separate"/>
        </w:r>
        <w:r w:rsidR="000A6549">
          <w:rPr>
            <w:noProof/>
            <w:webHidden/>
          </w:rPr>
          <w:t>64</w:t>
        </w:r>
        <w:r w:rsidR="0083317C">
          <w:rPr>
            <w:noProof/>
            <w:webHidden/>
          </w:rPr>
          <w:fldChar w:fldCharType="end"/>
        </w:r>
      </w:hyperlink>
    </w:p>
    <w:p w14:paraId="73D7A860" w14:textId="4E6AFF7C" w:rsidR="0083317C" w:rsidRDefault="00000000">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hyperlink w:anchor="_Toc135209633" w:history="1">
        <w:r w:rsidR="0083317C" w:rsidRPr="00CF60CE">
          <w:rPr>
            <w:rStyle w:val="Hyperlink"/>
            <w:noProof/>
          </w:rPr>
          <w:t>Importance of and satisfaction with Council services</w:t>
        </w:r>
        <w:r w:rsidR="0083317C">
          <w:rPr>
            <w:noProof/>
            <w:webHidden/>
          </w:rPr>
          <w:tab/>
        </w:r>
        <w:r w:rsidR="0083317C">
          <w:rPr>
            <w:noProof/>
            <w:webHidden/>
          </w:rPr>
          <w:fldChar w:fldCharType="begin"/>
        </w:r>
        <w:r w:rsidR="0083317C">
          <w:rPr>
            <w:noProof/>
            <w:webHidden/>
          </w:rPr>
          <w:instrText xml:space="preserve"> PAGEREF _Toc135209633 \h </w:instrText>
        </w:r>
        <w:r w:rsidR="0083317C">
          <w:rPr>
            <w:noProof/>
            <w:webHidden/>
          </w:rPr>
        </w:r>
        <w:r w:rsidR="0083317C">
          <w:rPr>
            <w:noProof/>
            <w:webHidden/>
          </w:rPr>
          <w:fldChar w:fldCharType="separate"/>
        </w:r>
        <w:r w:rsidR="000A6549">
          <w:rPr>
            <w:noProof/>
            <w:webHidden/>
          </w:rPr>
          <w:t>71</w:t>
        </w:r>
        <w:r w:rsidR="0083317C">
          <w:rPr>
            <w:noProof/>
            <w:webHidden/>
          </w:rPr>
          <w:fldChar w:fldCharType="end"/>
        </w:r>
      </w:hyperlink>
    </w:p>
    <w:p w14:paraId="336354F9" w14:textId="73580A6F"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34" w:history="1">
        <w:r w:rsidR="0083317C" w:rsidRPr="00CF60CE">
          <w:rPr>
            <w:rStyle w:val="Hyperlink"/>
            <w:noProof/>
          </w:rPr>
          <w:t>Importance of Council services and facilities</w:t>
        </w:r>
        <w:r w:rsidR="0083317C">
          <w:rPr>
            <w:noProof/>
            <w:webHidden/>
          </w:rPr>
          <w:tab/>
        </w:r>
        <w:r w:rsidR="0083317C">
          <w:rPr>
            <w:noProof/>
            <w:webHidden/>
          </w:rPr>
          <w:fldChar w:fldCharType="begin"/>
        </w:r>
        <w:r w:rsidR="0083317C">
          <w:rPr>
            <w:noProof/>
            <w:webHidden/>
          </w:rPr>
          <w:instrText xml:space="preserve"> PAGEREF _Toc135209634 \h </w:instrText>
        </w:r>
        <w:r w:rsidR="0083317C">
          <w:rPr>
            <w:noProof/>
            <w:webHidden/>
          </w:rPr>
        </w:r>
        <w:r w:rsidR="0083317C">
          <w:rPr>
            <w:noProof/>
            <w:webHidden/>
          </w:rPr>
          <w:fldChar w:fldCharType="separate"/>
        </w:r>
        <w:r w:rsidR="000A6549">
          <w:rPr>
            <w:noProof/>
            <w:webHidden/>
          </w:rPr>
          <w:t>71</w:t>
        </w:r>
        <w:r w:rsidR="0083317C">
          <w:rPr>
            <w:noProof/>
            <w:webHidden/>
          </w:rPr>
          <w:fldChar w:fldCharType="end"/>
        </w:r>
      </w:hyperlink>
    </w:p>
    <w:p w14:paraId="04BFB618" w14:textId="5D6AA3B5"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35" w:history="1">
        <w:r w:rsidR="0083317C" w:rsidRPr="00CF60CE">
          <w:rPr>
            <w:rStyle w:val="Hyperlink"/>
            <w:noProof/>
          </w:rPr>
          <w:t>Relative importance of services and facilities</w:t>
        </w:r>
        <w:r w:rsidR="0083317C">
          <w:rPr>
            <w:noProof/>
            <w:webHidden/>
          </w:rPr>
          <w:tab/>
        </w:r>
        <w:r w:rsidR="0083317C">
          <w:rPr>
            <w:noProof/>
            <w:webHidden/>
          </w:rPr>
          <w:fldChar w:fldCharType="begin"/>
        </w:r>
        <w:r w:rsidR="0083317C">
          <w:rPr>
            <w:noProof/>
            <w:webHidden/>
          </w:rPr>
          <w:instrText xml:space="preserve"> PAGEREF _Toc135209635 \h </w:instrText>
        </w:r>
        <w:r w:rsidR="0083317C">
          <w:rPr>
            <w:noProof/>
            <w:webHidden/>
          </w:rPr>
        </w:r>
        <w:r w:rsidR="0083317C">
          <w:rPr>
            <w:noProof/>
            <w:webHidden/>
          </w:rPr>
          <w:fldChar w:fldCharType="separate"/>
        </w:r>
        <w:r w:rsidR="000A6549">
          <w:rPr>
            <w:noProof/>
            <w:webHidden/>
          </w:rPr>
          <w:t>72</w:t>
        </w:r>
        <w:r w:rsidR="0083317C">
          <w:rPr>
            <w:noProof/>
            <w:webHidden/>
          </w:rPr>
          <w:fldChar w:fldCharType="end"/>
        </w:r>
      </w:hyperlink>
    </w:p>
    <w:p w14:paraId="49B95DD5" w14:textId="18AFDD62"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36" w:history="1">
        <w:r w:rsidR="0083317C" w:rsidRPr="00CF60CE">
          <w:rPr>
            <w:rStyle w:val="Hyperlink"/>
            <w:noProof/>
          </w:rPr>
          <w:t>Change in importance of services and facilities</w:t>
        </w:r>
        <w:r w:rsidR="0083317C">
          <w:rPr>
            <w:noProof/>
            <w:webHidden/>
          </w:rPr>
          <w:tab/>
        </w:r>
        <w:r w:rsidR="0083317C">
          <w:rPr>
            <w:noProof/>
            <w:webHidden/>
          </w:rPr>
          <w:fldChar w:fldCharType="begin"/>
        </w:r>
        <w:r w:rsidR="0083317C">
          <w:rPr>
            <w:noProof/>
            <w:webHidden/>
          </w:rPr>
          <w:instrText xml:space="preserve"> PAGEREF _Toc135209636 \h </w:instrText>
        </w:r>
        <w:r w:rsidR="0083317C">
          <w:rPr>
            <w:noProof/>
            <w:webHidden/>
          </w:rPr>
        </w:r>
        <w:r w:rsidR="0083317C">
          <w:rPr>
            <w:noProof/>
            <w:webHidden/>
          </w:rPr>
          <w:fldChar w:fldCharType="separate"/>
        </w:r>
        <w:r w:rsidR="000A6549">
          <w:rPr>
            <w:noProof/>
            <w:webHidden/>
          </w:rPr>
          <w:t>72</w:t>
        </w:r>
        <w:r w:rsidR="0083317C">
          <w:rPr>
            <w:noProof/>
            <w:webHidden/>
          </w:rPr>
          <w:fldChar w:fldCharType="end"/>
        </w:r>
      </w:hyperlink>
    </w:p>
    <w:p w14:paraId="6751872C" w14:textId="2267D09E"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37" w:history="1">
        <w:r w:rsidR="0083317C" w:rsidRPr="00CF60CE">
          <w:rPr>
            <w:rStyle w:val="Hyperlink"/>
            <w:noProof/>
          </w:rPr>
          <w:t>Comparison to the metropolitan Melbourne average importance</w:t>
        </w:r>
        <w:r w:rsidR="0083317C">
          <w:rPr>
            <w:noProof/>
            <w:webHidden/>
          </w:rPr>
          <w:tab/>
        </w:r>
        <w:r w:rsidR="0083317C">
          <w:rPr>
            <w:noProof/>
            <w:webHidden/>
          </w:rPr>
          <w:fldChar w:fldCharType="begin"/>
        </w:r>
        <w:r w:rsidR="0083317C">
          <w:rPr>
            <w:noProof/>
            <w:webHidden/>
          </w:rPr>
          <w:instrText xml:space="preserve"> PAGEREF _Toc135209637 \h </w:instrText>
        </w:r>
        <w:r w:rsidR="0083317C">
          <w:rPr>
            <w:noProof/>
            <w:webHidden/>
          </w:rPr>
        </w:r>
        <w:r w:rsidR="0083317C">
          <w:rPr>
            <w:noProof/>
            <w:webHidden/>
          </w:rPr>
          <w:fldChar w:fldCharType="separate"/>
        </w:r>
        <w:r w:rsidR="000A6549">
          <w:rPr>
            <w:noProof/>
            <w:webHidden/>
          </w:rPr>
          <w:t>72</w:t>
        </w:r>
        <w:r w:rsidR="0083317C">
          <w:rPr>
            <w:noProof/>
            <w:webHidden/>
          </w:rPr>
          <w:fldChar w:fldCharType="end"/>
        </w:r>
      </w:hyperlink>
    </w:p>
    <w:p w14:paraId="3DBB982C" w14:textId="3860D466"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38" w:history="1">
        <w:r w:rsidR="0083317C" w:rsidRPr="00CF60CE">
          <w:rPr>
            <w:rStyle w:val="Hyperlink"/>
            <w:noProof/>
          </w:rPr>
          <w:t>Satisfaction with Council services and facilities</w:t>
        </w:r>
        <w:r w:rsidR="0083317C">
          <w:rPr>
            <w:noProof/>
            <w:webHidden/>
          </w:rPr>
          <w:tab/>
        </w:r>
        <w:r w:rsidR="0083317C">
          <w:rPr>
            <w:noProof/>
            <w:webHidden/>
          </w:rPr>
          <w:fldChar w:fldCharType="begin"/>
        </w:r>
        <w:r w:rsidR="0083317C">
          <w:rPr>
            <w:noProof/>
            <w:webHidden/>
          </w:rPr>
          <w:instrText xml:space="preserve"> PAGEREF _Toc135209638 \h </w:instrText>
        </w:r>
        <w:r w:rsidR="0083317C">
          <w:rPr>
            <w:noProof/>
            <w:webHidden/>
          </w:rPr>
        </w:r>
        <w:r w:rsidR="0083317C">
          <w:rPr>
            <w:noProof/>
            <w:webHidden/>
          </w:rPr>
          <w:fldChar w:fldCharType="separate"/>
        </w:r>
        <w:r w:rsidR="000A6549">
          <w:rPr>
            <w:noProof/>
            <w:webHidden/>
          </w:rPr>
          <w:t>74</w:t>
        </w:r>
        <w:r w:rsidR="0083317C">
          <w:rPr>
            <w:noProof/>
            <w:webHidden/>
          </w:rPr>
          <w:fldChar w:fldCharType="end"/>
        </w:r>
      </w:hyperlink>
    </w:p>
    <w:p w14:paraId="60C9AD1E" w14:textId="0B493009"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39" w:history="1">
        <w:r w:rsidR="0083317C" w:rsidRPr="00CF60CE">
          <w:rPr>
            <w:rStyle w:val="Hyperlink"/>
            <w:noProof/>
          </w:rPr>
          <w:t>Relative satisfaction with services and facilities</w:t>
        </w:r>
        <w:r w:rsidR="0083317C">
          <w:rPr>
            <w:noProof/>
            <w:webHidden/>
          </w:rPr>
          <w:tab/>
        </w:r>
        <w:r w:rsidR="0083317C">
          <w:rPr>
            <w:noProof/>
            <w:webHidden/>
          </w:rPr>
          <w:fldChar w:fldCharType="begin"/>
        </w:r>
        <w:r w:rsidR="0083317C">
          <w:rPr>
            <w:noProof/>
            <w:webHidden/>
          </w:rPr>
          <w:instrText xml:space="preserve"> PAGEREF _Toc135209639 \h </w:instrText>
        </w:r>
        <w:r w:rsidR="0083317C">
          <w:rPr>
            <w:noProof/>
            <w:webHidden/>
          </w:rPr>
        </w:r>
        <w:r w:rsidR="0083317C">
          <w:rPr>
            <w:noProof/>
            <w:webHidden/>
          </w:rPr>
          <w:fldChar w:fldCharType="separate"/>
        </w:r>
        <w:r w:rsidR="000A6549">
          <w:rPr>
            <w:noProof/>
            <w:webHidden/>
          </w:rPr>
          <w:t>74</w:t>
        </w:r>
        <w:r w:rsidR="0083317C">
          <w:rPr>
            <w:noProof/>
            <w:webHidden/>
          </w:rPr>
          <w:fldChar w:fldCharType="end"/>
        </w:r>
      </w:hyperlink>
    </w:p>
    <w:p w14:paraId="34034FA3" w14:textId="39404514"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40" w:history="1">
        <w:r w:rsidR="0083317C" w:rsidRPr="00CF60CE">
          <w:rPr>
            <w:rStyle w:val="Hyperlink"/>
            <w:noProof/>
          </w:rPr>
          <w:t>Change in satisfaction with services and facilities this year</w:t>
        </w:r>
        <w:r w:rsidR="0083317C">
          <w:rPr>
            <w:noProof/>
            <w:webHidden/>
          </w:rPr>
          <w:tab/>
        </w:r>
        <w:r w:rsidR="0083317C">
          <w:rPr>
            <w:noProof/>
            <w:webHidden/>
          </w:rPr>
          <w:fldChar w:fldCharType="begin"/>
        </w:r>
        <w:r w:rsidR="0083317C">
          <w:rPr>
            <w:noProof/>
            <w:webHidden/>
          </w:rPr>
          <w:instrText xml:space="preserve"> PAGEREF _Toc135209640 \h </w:instrText>
        </w:r>
        <w:r w:rsidR="0083317C">
          <w:rPr>
            <w:noProof/>
            <w:webHidden/>
          </w:rPr>
        </w:r>
        <w:r w:rsidR="0083317C">
          <w:rPr>
            <w:noProof/>
            <w:webHidden/>
          </w:rPr>
          <w:fldChar w:fldCharType="separate"/>
        </w:r>
        <w:r w:rsidR="000A6549">
          <w:rPr>
            <w:noProof/>
            <w:webHidden/>
          </w:rPr>
          <w:t>74</w:t>
        </w:r>
        <w:r w:rsidR="0083317C">
          <w:rPr>
            <w:noProof/>
            <w:webHidden/>
          </w:rPr>
          <w:fldChar w:fldCharType="end"/>
        </w:r>
      </w:hyperlink>
    </w:p>
    <w:p w14:paraId="7E12DDBA" w14:textId="296A76C3"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41" w:history="1">
        <w:r w:rsidR="0083317C" w:rsidRPr="00CF60CE">
          <w:rPr>
            <w:rStyle w:val="Hyperlink"/>
            <w:noProof/>
          </w:rPr>
          <w:t>Comparison to the metropolitan Melbourne average satisfaction</w:t>
        </w:r>
        <w:r w:rsidR="0083317C">
          <w:rPr>
            <w:noProof/>
            <w:webHidden/>
          </w:rPr>
          <w:tab/>
        </w:r>
        <w:r w:rsidR="0083317C">
          <w:rPr>
            <w:noProof/>
            <w:webHidden/>
          </w:rPr>
          <w:fldChar w:fldCharType="begin"/>
        </w:r>
        <w:r w:rsidR="0083317C">
          <w:rPr>
            <w:noProof/>
            <w:webHidden/>
          </w:rPr>
          <w:instrText xml:space="preserve"> PAGEREF _Toc135209641 \h </w:instrText>
        </w:r>
        <w:r w:rsidR="0083317C">
          <w:rPr>
            <w:noProof/>
            <w:webHidden/>
          </w:rPr>
        </w:r>
        <w:r w:rsidR="0083317C">
          <w:rPr>
            <w:noProof/>
            <w:webHidden/>
          </w:rPr>
          <w:fldChar w:fldCharType="separate"/>
        </w:r>
        <w:r w:rsidR="000A6549">
          <w:rPr>
            <w:noProof/>
            <w:webHidden/>
          </w:rPr>
          <w:t>75</w:t>
        </w:r>
        <w:r w:rsidR="0083317C">
          <w:rPr>
            <w:noProof/>
            <w:webHidden/>
          </w:rPr>
          <w:fldChar w:fldCharType="end"/>
        </w:r>
      </w:hyperlink>
    </w:p>
    <w:p w14:paraId="34D12DA5" w14:textId="5BF3415F"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42" w:history="1">
        <w:r w:rsidR="0083317C" w:rsidRPr="00CF60CE">
          <w:rPr>
            <w:rStyle w:val="Hyperlink"/>
            <w:noProof/>
          </w:rPr>
          <w:t>Change in satisfaction over the last five years</w:t>
        </w:r>
        <w:r w:rsidR="0083317C">
          <w:rPr>
            <w:noProof/>
            <w:webHidden/>
          </w:rPr>
          <w:tab/>
        </w:r>
        <w:r w:rsidR="0083317C">
          <w:rPr>
            <w:noProof/>
            <w:webHidden/>
          </w:rPr>
          <w:fldChar w:fldCharType="begin"/>
        </w:r>
        <w:r w:rsidR="0083317C">
          <w:rPr>
            <w:noProof/>
            <w:webHidden/>
          </w:rPr>
          <w:instrText xml:space="preserve"> PAGEREF _Toc135209642 \h </w:instrText>
        </w:r>
        <w:r w:rsidR="0083317C">
          <w:rPr>
            <w:noProof/>
            <w:webHidden/>
          </w:rPr>
        </w:r>
        <w:r w:rsidR="0083317C">
          <w:rPr>
            <w:noProof/>
            <w:webHidden/>
          </w:rPr>
          <w:fldChar w:fldCharType="separate"/>
        </w:r>
        <w:r w:rsidR="000A6549">
          <w:rPr>
            <w:noProof/>
            <w:webHidden/>
          </w:rPr>
          <w:t>76</w:t>
        </w:r>
        <w:r w:rsidR="0083317C">
          <w:rPr>
            <w:noProof/>
            <w:webHidden/>
          </w:rPr>
          <w:fldChar w:fldCharType="end"/>
        </w:r>
      </w:hyperlink>
    </w:p>
    <w:p w14:paraId="57D0DD32" w14:textId="40DFD8FD"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43" w:history="1">
        <w:r w:rsidR="0083317C" w:rsidRPr="00CF60CE">
          <w:rPr>
            <w:rStyle w:val="Hyperlink"/>
            <w:noProof/>
          </w:rPr>
          <w:t>Percentage breakdown of satisfaction with services and facilities</w:t>
        </w:r>
        <w:r w:rsidR="0083317C">
          <w:rPr>
            <w:noProof/>
            <w:webHidden/>
          </w:rPr>
          <w:tab/>
        </w:r>
        <w:r w:rsidR="0083317C">
          <w:rPr>
            <w:noProof/>
            <w:webHidden/>
          </w:rPr>
          <w:fldChar w:fldCharType="begin"/>
        </w:r>
        <w:r w:rsidR="0083317C">
          <w:rPr>
            <w:noProof/>
            <w:webHidden/>
          </w:rPr>
          <w:instrText xml:space="preserve"> PAGEREF _Toc135209643 \h </w:instrText>
        </w:r>
        <w:r w:rsidR="0083317C">
          <w:rPr>
            <w:noProof/>
            <w:webHidden/>
          </w:rPr>
        </w:r>
        <w:r w:rsidR="0083317C">
          <w:rPr>
            <w:noProof/>
            <w:webHidden/>
          </w:rPr>
          <w:fldChar w:fldCharType="separate"/>
        </w:r>
        <w:r w:rsidR="000A6549">
          <w:rPr>
            <w:noProof/>
            <w:webHidden/>
          </w:rPr>
          <w:t>77</w:t>
        </w:r>
        <w:r w:rsidR="0083317C">
          <w:rPr>
            <w:noProof/>
            <w:webHidden/>
          </w:rPr>
          <w:fldChar w:fldCharType="end"/>
        </w:r>
      </w:hyperlink>
    </w:p>
    <w:p w14:paraId="02C2A13B" w14:textId="5FBF46AE"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44" w:history="1">
        <w:r w:rsidR="0083317C" w:rsidRPr="00CF60CE">
          <w:rPr>
            <w:rStyle w:val="Hyperlink"/>
            <w:noProof/>
          </w:rPr>
          <w:t>Satisfaction by respondent profile</w:t>
        </w:r>
        <w:r w:rsidR="0083317C">
          <w:rPr>
            <w:noProof/>
            <w:webHidden/>
          </w:rPr>
          <w:tab/>
        </w:r>
        <w:r w:rsidR="0083317C">
          <w:rPr>
            <w:noProof/>
            <w:webHidden/>
          </w:rPr>
          <w:fldChar w:fldCharType="begin"/>
        </w:r>
        <w:r w:rsidR="0083317C">
          <w:rPr>
            <w:noProof/>
            <w:webHidden/>
          </w:rPr>
          <w:instrText xml:space="preserve"> PAGEREF _Toc135209644 \h </w:instrText>
        </w:r>
        <w:r w:rsidR="0083317C">
          <w:rPr>
            <w:noProof/>
            <w:webHidden/>
          </w:rPr>
        </w:r>
        <w:r w:rsidR="0083317C">
          <w:rPr>
            <w:noProof/>
            <w:webHidden/>
          </w:rPr>
          <w:fldChar w:fldCharType="separate"/>
        </w:r>
        <w:r w:rsidR="000A6549">
          <w:rPr>
            <w:noProof/>
            <w:webHidden/>
          </w:rPr>
          <w:t>78</w:t>
        </w:r>
        <w:r w:rsidR="0083317C">
          <w:rPr>
            <w:noProof/>
            <w:webHidden/>
          </w:rPr>
          <w:fldChar w:fldCharType="end"/>
        </w:r>
      </w:hyperlink>
    </w:p>
    <w:p w14:paraId="7FB014A5" w14:textId="5E67C5F1"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45" w:history="1">
        <w:r w:rsidR="0083317C" w:rsidRPr="00CF60CE">
          <w:rPr>
            <w:rStyle w:val="Hyperlink"/>
            <w:noProof/>
          </w:rPr>
          <w:t>Importance and satisfaction cross tabulation</w:t>
        </w:r>
        <w:r w:rsidR="0083317C">
          <w:rPr>
            <w:noProof/>
            <w:webHidden/>
          </w:rPr>
          <w:tab/>
        </w:r>
        <w:r w:rsidR="0083317C">
          <w:rPr>
            <w:noProof/>
            <w:webHidden/>
          </w:rPr>
          <w:fldChar w:fldCharType="begin"/>
        </w:r>
        <w:r w:rsidR="0083317C">
          <w:rPr>
            <w:noProof/>
            <w:webHidden/>
          </w:rPr>
          <w:instrText xml:space="preserve"> PAGEREF _Toc135209645 \h </w:instrText>
        </w:r>
        <w:r w:rsidR="0083317C">
          <w:rPr>
            <w:noProof/>
            <w:webHidden/>
          </w:rPr>
        </w:r>
        <w:r w:rsidR="0083317C">
          <w:rPr>
            <w:noProof/>
            <w:webHidden/>
          </w:rPr>
          <w:fldChar w:fldCharType="separate"/>
        </w:r>
        <w:r w:rsidR="000A6549">
          <w:rPr>
            <w:noProof/>
            <w:webHidden/>
          </w:rPr>
          <w:t>79</w:t>
        </w:r>
        <w:r w:rsidR="0083317C">
          <w:rPr>
            <w:noProof/>
            <w:webHidden/>
          </w:rPr>
          <w:fldChar w:fldCharType="end"/>
        </w:r>
      </w:hyperlink>
    </w:p>
    <w:p w14:paraId="2114F156" w14:textId="7C2BBFF0"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46" w:history="1">
        <w:r w:rsidR="0083317C" w:rsidRPr="00CF60CE">
          <w:rPr>
            <w:rStyle w:val="Hyperlink"/>
            <w:noProof/>
          </w:rPr>
          <w:t>Satisfaction by broad service areas</w:t>
        </w:r>
        <w:r w:rsidR="0083317C">
          <w:rPr>
            <w:noProof/>
            <w:webHidden/>
          </w:rPr>
          <w:tab/>
        </w:r>
        <w:r w:rsidR="0083317C">
          <w:rPr>
            <w:noProof/>
            <w:webHidden/>
          </w:rPr>
          <w:fldChar w:fldCharType="begin"/>
        </w:r>
        <w:r w:rsidR="0083317C">
          <w:rPr>
            <w:noProof/>
            <w:webHidden/>
          </w:rPr>
          <w:instrText xml:space="preserve"> PAGEREF _Toc135209646 \h </w:instrText>
        </w:r>
        <w:r w:rsidR="0083317C">
          <w:rPr>
            <w:noProof/>
            <w:webHidden/>
          </w:rPr>
        </w:r>
        <w:r w:rsidR="0083317C">
          <w:rPr>
            <w:noProof/>
            <w:webHidden/>
          </w:rPr>
          <w:fldChar w:fldCharType="separate"/>
        </w:r>
        <w:r w:rsidR="000A6549">
          <w:rPr>
            <w:noProof/>
            <w:webHidden/>
          </w:rPr>
          <w:t>80</w:t>
        </w:r>
        <w:r w:rsidR="0083317C">
          <w:rPr>
            <w:noProof/>
            <w:webHidden/>
          </w:rPr>
          <w:fldChar w:fldCharType="end"/>
        </w:r>
      </w:hyperlink>
    </w:p>
    <w:p w14:paraId="3B7B304E" w14:textId="0C69FA63"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47" w:history="1">
        <w:r w:rsidR="0083317C" w:rsidRPr="00CF60CE">
          <w:rPr>
            <w:rStyle w:val="Hyperlink"/>
            <w:noProof/>
          </w:rPr>
          <w:t>Infrastructure</w:t>
        </w:r>
        <w:r w:rsidR="0083317C">
          <w:rPr>
            <w:noProof/>
            <w:webHidden/>
          </w:rPr>
          <w:tab/>
        </w:r>
        <w:r w:rsidR="0083317C">
          <w:rPr>
            <w:noProof/>
            <w:webHidden/>
          </w:rPr>
          <w:fldChar w:fldCharType="begin"/>
        </w:r>
        <w:r w:rsidR="0083317C">
          <w:rPr>
            <w:noProof/>
            <w:webHidden/>
          </w:rPr>
          <w:instrText xml:space="preserve"> PAGEREF _Toc135209647 \h </w:instrText>
        </w:r>
        <w:r w:rsidR="0083317C">
          <w:rPr>
            <w:noProof/>
            <w:webHidden/>
          </w:rPr>
        </w:r>
        <w:r w:rsidR="0083317C">
          <w:rPr>
            <w:noProof/>
            <w:webHidden/>
          </w:rPr>
          <w:fldChar w:fldCharType="separate"/>
        </w:r>
        <w:r w:rsidR="000A6549">
          <w:rPr>
            <w:noProof/>
            <w:webHidden/>
          </w:rPr>
          <w:t>83</w:t>
        </w:r>
        <w:r w:rsidR="0083317C">
          <w:rPr>
            <w:noProof/>
            <w:webHidden/>
          </w:rPr>
          <w:fldChar w:fldCharType="end"/>
        </w:r>
      </w:hyperlink>
    </w:p>
    <w:p w14:paraId="7FF905C9" w14:textId="0FC8525E"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48" w:history="1">
        <w:r w:rsidR="0083317C" w:rsidRPr="00CF60CE">
          <w:rPr>
            <w:rStyle w:val="Hyperlink"/>
            <w:noProof/>
          </w:rPr>
          <w:t>The maintenance and repair of drains</w:t>
        </w:r>
        <w:r w:rsidR="0083317C">
          <w:rPr>
            <w:noProof/>
            <w:webHidden/>
          </w:rPr>
          <w:tab/>
        </w:r>
        <w:r w:rsidR="0083317C">
          <w:rPr>
            <w:noProof/>
            <w:webHidden/>
          </w:rPr>
          <w:fldChar w:fldCharType="begin"/>
        </w:r>
        <w:r w:rsidR="0083317C">
          <w:rPr>
            <w:noProof/>
            <w:webHidden/>
          </w:rPr>
          <w:instrText xml:space="preserve"> PAGEREF _Toc135209648 \h </w:instrText>
        </w:r>
        <w:r w:rsidR="0083317C">
          <w:rPr>
            <w:noProof/>
            <w:webHidden/>
          </w:rPr>
        </w:r>
        <w:r w:rsidR="0083317C">
          <w:rPr>
            <w:noProof/>
            <w:webHidden/>
          </w:rPr>
          <w:fldChar w:fldCharType="separate"/>
        </w:r>
        <w:r w:rsidR="000A6549">
          <w:rPr>
            <w:noProof/>
            <w:webHidden/>
          </w:rPr>
          <w:t>84</w:t>
        </w:r>
        <w:r w:rsidR="0083317C">
          <w:rPr>
            <w:noProof/>
            <w:webHidden/>
          </w:rPr>
          <w:fldChar w:fldCharType="end"/>
        </w:r>
      </w:hyperlink>
    </w:p>
    <w:p w14:paraId="0F5FEDFA" w14:textId="68006AD5"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49" w:history="1">
        <w:r w:rsidR="0083317C" w:rsidRPr="00CF60CE">
          <w:rPr>
            <w:rStyle w:val="Hyperlink"/>
            <w:noProof/>
          </w:rPr>
          <w:t>The provision and maintenance of street trees and vegetation</w:t>
        </w:r>
        <w:r w:rsidR="0083317C">
          <w:rPr>
            <w:noProof/>
            <w:webHidden/>
          </w:rPr>
          <w:tab/>
        </w:r>
        <w:r w:rsidR="0083317C">
          <w:rPr>
            <w:noProof/>
            <w:webHidden/>
          </w:rPr>
          <w:fldChar w:fldCharType="begin"/>
        </w:r>
        <w:r w:rsidR="0083317C">
          <w:rPr>
            <w:noProof/>
            <w:webHidden/>
          </w:rPr>
          <w:instrText xml:space="preserve"> PAGEREF _Toc135209649 \h </w:instrText>
        </w:r>
        <w:r w:rsidR="0083317C">
          <w:rPr>
            <w:noProof/>
            <w:webHidden/>
          </w:rPr>
        </w:r>
        <w:r w:rsidR="0083317C">
          <w:rPr>
            <w:noProof/>
            <w:webHidden/>
          </w:rPr>
          <w:fldChar w:fldCharType="separate"/>
        </w:r>
        <w:r w:rsidR="000A6549">
          <w:rPr>
            <w:noProof/>
            <w:webHidden/>
          </w:rPr>
          <w:t>85</w:t>
        </w:r>
        <w:r w:rsidR="0083317C">
          <w:rPr>
            <w:noProof/>
            <w:webHidden/>
          </w:rPr>
          <w:fldChar w:fldCharType="end"/>
        </w:r>
      </w:hyperlink>
    </w:p>
    <w:p w14:paraId="6E395055" w14:textId="30BDEC62"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50" w:history="1">
        <w:r w:rsidR="0083317C" w:rsidRPr="00CF60CE">
          <w:rPr>
            <w:rStyle w:val="Hyperlink"/>
            <w:noProof/>
          </w:rPr>
          <w:t>Public toilets</w:t>
        </w:r>
        <w:r w:rsidR="0083317C">
          <w:rPr>
            <w:noProof/>
            <w:webHidden/>
          </w:rPr>
          <w:tab/>
        </w:r>
        <w:r w:rsidR="0083317C">
          <w:rPr>
            <w:noProof/>
            <w:webHidden/>
          </w:rPr>
          <w:fldChar w:fldCharType="begin"/>
        </w:r>
        <w:r w:rsidR="0083317C">
          <w:rPr>
            <w:noProof/>
            <w:webHidden/>
          </w:rPr>
          <w:instrText xml:space="preserve"> PAGEREF _Toc135209650 \h </w:instrText>
        </w:r>
        <w:r w:rsidR="0083317C">
          <w:rPr>
            <w:noProof/>
            <w:webHidden/>
          </w:rPr>
        </w:r>
        <w:r w:rsidR="0083317C">
          <w:rPr>
            <w:noProof/>
            <w:webHidden/>
          </w:rPr>
          <w:fldChar w:fldCharType="separate"/>
        </w:r>
        <w:r w:rsidR="000A6549">
          <w:rPr>
            <w:noProof/>
            <w:webHidden/>
          </w:rPr>
          <w:t>87</w:t>
        </w:r>
        <w:r w:rsidR="0083317C">
          <w:rPr>
            <w:noProof/>
            <w:webHidden/>
          </w:rPr>
          <w:fldChar w:fldCharType="end"/>
        </w:r>
      </w:hyperlink>
    </w:p>
    <w:p w14:paraId="27CBB5C8" w14:textId="169BC218"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51" w:history="1">
        <w:r w:rsidR="0083317C" w:rsidRPr="00CF60CE">
          <w:rPr>
            <w:rStyle w:val="Hyperlink"/>
            <w:noProof/>
          </w:rPr>
          <w:t>Waste and recycling</w:t>
        </w:r>
        <w:r w:rsidR="0083317C">
          <w:rPr>
            <w:noProof/>
            <w:webHidden/>
          </w:rPr>
          <w:tab/>
        </w:r>
        <w:r w:rsidR="0083317C">
          <w:rPr>
            <w:noProof/>
            <w:webHidden/>
          </w:rPr>
          <w:fldChar w:fldCharType="begin"/>
        </w:r>
        <w:r w:rsidR="0083317C">
          <w:rPr>
            <w:noProof/>
            <w:webHidden/>
          </w:rPr>
          <w:instrText xml:space="preserve"> PAGEREF _Toc135209651 \h </w:instrText>
        </w:r>
        <w:r w:rsidR="0083317C">
          <w:rPr>
            <w:noProof/>
            <w:webHidden/>
          </w:rPr>
        </w:r>
        <w:r w:rsidR="0083317C">
          <w:rPr>
            <w:noProof/>
            <w:webHidden/>
          </w:rPr>
          <w:fldChar w:fldCharType="separate"/>
        </w:r>
        <w:r w:rsidR="000A6549">
          <w:rPr>
            <w:noProof/>
            <w:webHidden/>
          </w:rPr>
          <w:t>89</w:t>
        </w:r>
        <w:r w:rsidR="0083317C">
          <w:rPr>
            <w:noProof/>
            <w:webHidden/>
          </w:rPr>
          <w:fldChar w:fldCharType="end"/>
        </w:r>
      </w:hyperlink>
    </w:p>
    <w:p w14:paraId="4D097885" w14:textId="58BEBE79"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52" w:history="1">
        <w:r w:rsidR="0083317C" w:rsidRPr="00CF60CE">
          <w:rPr>
            <w:rStyle w:val="Hyperlink"/>
            <w:noProof/>
          </w:rPr>
          <w:t>The garbage collection service</w:t>
        </w:r>
        <w:r w:rsidR="0083317C">
          <w:rPr>
            <w:noProof/>
            <w:webHidden/>
          </w:rPr>
          <w:tab/>
        </w:r>
        <w:r w:rsidR="0083317C">
          <w:rPr>
            <w:noProof/>
            <w:webHidden/>
          </w:rPr>
          <w:fldChar w:fldCharType="begin"/>
        </w:r>
        <w:r w:rsidR="0083317C">
          <w:rPr>
            <w:noProof/>
            <w:webHidden/>
          </w:rPr>
          <w:instrText xml:space="preserve"> PAGEREF _Toc135209652 \h </w:instrText>
        </w:r>
        <w:r w:rsidR="0083317C">
          <w:rPr>
            <w:noProof/>
            <w:webHidden/>
          </w:rPr>
        </w:r>
        <w:r w:rsidR="0083317C">
          <w:rPr>
            <w:noProof/>
            <w:webHidden/>
          </w:rPr>
          <w:fldChar w:fldCharType="separate"/>
        </w:r>
        <w:r w:rsidR="000A6549">
          <w:rPr>
            <w:noProof/>
            <w:webHidden/>
          </w:rPr>
          <w:t>90</w:t>
        </w:r>
        <w:r w:rsidR="0083317C">
          <w:rPr>
            <w:noProof/>
            <w:webHidden/>
          </w:rPr>
          <w:fldChar w:fldCharType="end"/>
        </w:r>
      </w:hyperlink>
    </w:p>
    <w:p w14:paraId="7F616F5D" w14:textId="52B769C3"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53" w:history="1">
        <w:r w:rsidR="0083317C" w:rsidRPr="00CF60CE">
          <w:rPr>
            <w:rStyle w:val="Hyperlink"/>
            <w:noProof/>
          </w:rPr>
          <w:t>The recycling collection service</w:t>
        </w:r>
        <w:r w:rsidR="0083317C">
          <w:rPr>
            <w:noProof/>
            <w:webHidden/>
          </w:rPr>
          <w:tab/>
        </w:r>
        <w:r w:rsidR="0083317C">
          <w:rPr>
            <w:noProof/>
            <w:webHidden/>
          </w:rPr>
          <w:fldChar w:fldCharType="begin"/>
        </w:r>
        <w:r w:rsidR="0083317C">
          <w:rPr>
            <w:noProof/>
            <w:webHidden/>
          </w:rPr>
          <w:instrText xml:space="preserve"> PAGEREF _Toc135209653 \h </w:instrText>
        </w:r>
        <w:r w:rsidR="0083317C">
          <w:rPr>
            <w:noProof/>
            <w:webHidden/>
          </w:rPr>
        </w:r>
        <w:r w:rsidR="0083317C">
          <w:rPr>
            <w:noProof/>
            <w:webHidden/>
          </w:rPr>
          <w:fldChar w:fldCharType="separate"/>
        </w:r>
        <w:r w:rsidR="000A6549">
          <w:rPr>
            <w:noProof/>
            <w:webHidden/>
          </w:rPr>
          <w:t>94</w:t>
        </w:r>
        <w:r w:rsidR="0083317C">
          <w:rPr>
            <w:noProof/>
            <w:webHidden/>
          </w:rPr>
          <w:fldChar w:fldCharType="end"/>
        </w:r>
      </w:hyperlink>
    </w:p>
    <w:p w14:paraId="57FA35F3" w14:textId="68DE68AD"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54" w:history="1">
        <w:r w:rsidR="0083317C" w:rsidRPr="00CF60CE">
          <w:rPr>
            <w:rStyle w:val="Hyperlink"/>
            <w:noProof/>
          </w:rPr>
          <w:t>Food and Green waste collection service</w:t>
        </w:r>
        <w:r w:rsidR="0083317C">
          <w:rPr>
            <w:noProof/>
            <w:webHidden/>
          </w:rPr>
          <w:tab/>
        </w:r>
        <w:r w:rsidR="0083317C">
          <w:rPr>
            <w:noProof/>
            <w:webHidden/>
          </w:rPr>
          <w:fldChar w:fldCharType="begin"/>
        </w:r>
        <w:r w:rsidR="0083317C">
          <w:rPr>
            <w:noProof/>
            <w:webHidden/>
          </w:rPr>
          <w:instrText xml:space="preserve"> PAGEREF _Toc135209654 \h </w:instrText>
        </w:r>
        <w:r w:rsidR="0083317C">
          <w:rPr>
            <w:noProof/>
            <w:webHidden/>
          </w:rPr>
        </w:r>
        <w:r w:rsidR="0083317C">
          <w:rPr>
            <w:noProof/>
            <w:webHidden/>
          </w:rPr>
          <w:fldChar w:fldCharType="separate"/>
        </w:r>
        <w:r w:rsidR="000A6549">
          <w:rPr>
            <w:noProof/>
            <w:webHidden/>
          </w:rPr>
          <w:t>96</w:t>
        </w:r>
        <w:r w:rsidR="0083317C">
          <w:rPr>
            <w:noProof/>
            <w:webHidden/>
          </w:rPr>
          <w:fldChar w:fldCharType="end"/>
        </w:r>
      </w:hyperlink>
    </w:p>
    <w:p w14:paraId="34F48C29" w14:textId="5CB7F436"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55" w:history="1">
        <w:r w:rsidR="0083317C" w:rsidRPr="00CF60CE">
          <w:rPr>
            <w:rStyle w:val="Hyperlink"/>
            <w:noProof/>
            <w:lang w:val="en-AU"/>
          </w:rPr>
          <w:t xml:space="preserve">The hard </w:t>
        </w:r>
        <w:r w:rsidR="0083317C" w:rsidRPr="00CF60CE">
          <w:rPr>
            <w:rStyle w:val="Hyperlink"/>
            <w:noProof/>
          </w:rPr>
          <w:t>rubbish booking / pick up service</w:t>
        </w:r>
        <w:r w:rsidR="0083317C">
          <w:rPr>
            <w:noProof/>
            <w:webHidden/>
          </w:rPr>
          <w:tab/>
        </w:r>
        <w:r w:rsidR="0083317C">
          <w:rPr>
            <w:noProof/>
            <w:webHidden/>
          </w:rPr>
          <w:fldChar w:fldCharType="begin"/>
        </w:r>
        <w:r w:rsidR="0083317C">
          <w:rPr>
            <w:noProof/>
            <w:webHidden/>
          </w:rPr>
          <w:instrText xml:space="preserve"> PAGEREF _Toc135209655 \h </w:instrText>
        </w:r>
        <w:r w:rsidR="0083317C">
          <w:rPr>
            <w:noProof/>
            <w:webHidden/>
          </w:rPr>
        </w:r>
        <w:r w:rsidR="0083317C">
          <w:rPr>
            <w:noProof/>
            <w:webHidden/>
          </w:rPr>
          <w:fldChar w:fldCharType="separate"/>
        </w:r>
        <w:r w:rsidR="000A6549">
          <w:rPr>
            <w:noProof/>
            <w:webHidden/>
          </w:rPr>
          <w:t>99</w:t>
        </w:r>
        <w:r w:rsidR="0083317C">
          <w:rPr>
            <w:noProof/>
            <w:webHidden/>
          </w:rPr>
          <w:fldChar w:fldCharType="end"/>
        </w:r>
      </w:hyperlink>
    </w:p>
    <w:p w14:paraId="24B1D56A" w14:textId="345A8374"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56" w:history="1">
        <w:r w:rsidR="0083317C" w:rsidRPr="00CF60CE">
          <w:rPr>
            <w:rStyle w:val="Hyperlink"/>
            <w:noProof/>
          </w:rPr>
          <w:t>Recreation and culture</w:t>
        </w:r>
        <w:r w:rsidR="0083317C">
          <w:rPr>
            <w:noProof/>
            <w:webHidden/>
          </w:rPr>
          <w:tab/>
        </w:r>
        <w:r w:rsidR="0083317C">
          <w:rPr>
            <w:noProof/>
            <w:webHidden/>
          </w:rPr>
          <w:fldChar w:fldCharType="begin"/>
        </w:r>
        <w:r w:rsidR="0083317C">
          <w:rPr>
            <w:noProof/>
            <w:webHidden/>
          </w:rPr>
          <w:instrText xml:space="preserve"> PAGEREF _Toc135209656 \h </w:instrText>
        </w:r>
        <w:r w:rsidR="0083317C">
          <w:rPr>
            <w:noProof/>
            <w:webHidden/>
          </w:rPr>
        </w:r>
        <w:r w:rsidR="0083317C">
          <w:rPr>
            <w:noProof/>
            <w:webHidden/>
          </w:rPr>
          <w:fldChar w:fldCharType="separate"/>
        </w:r>
        <w:r w:rsidR="000A6549">
          <w:rPr>
            <w:noProof/>
            <w:webHidden/>
          </w:rPr>
          <w:t>101</w:t>
        </w:r>
        <w:r w:rsidR="0083317C">
          <w:rPr>
            <w:noProof/>
            <w:webHidden/>
          </w:rPr>
          <w:fldChar w:fldCharType="end"/>
        </w:r>
      </w:hyperlink>
    </w:p>
    <w:p w14:paraId="55551926" w14:textId="1BEE81E9"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57" w:history="1">
        <w:r w:rsidR="0083317C" w:rsidRPr="00CF60CE">
          <w:rPr>
            <w:rStyle w:val="Hyperlink"/>
            <w:noProof/>
          </w:rPr>
          <w:t>Local library</w:t>
        </w:r>
        <w:r w:rsidR="0083317C">
          <w:rPr>
            <w:noProof/>
            <w:webHidden/>
          </w:rPr>
          <w:tab/>
        </w:r>
        <w:r w:rsidR="0083317C">
          <w:rPr>
            <w:noProof/>
            <w:webHidden/>
          </w:rPr>
          <w:fldChar w:fldCharType="begin"/>
        </w:r>
        <w:r w:rsidR="0083317C">
          <w:rPr>
            <w:noProof/>
            <w:webHidden/>
          </w:rPr>
          <w:instrText xml:space="preserve"> PAGEREF _Toc135209657 \h </w:instrText>
        </w:r>
        <w:r w:rsidR="0083317C">
          <w:rPr>
            <w:noProof/>
            <w:webHidden/>
          </w:rPr>
        </w:r>
        <w:r w:rsidR="0083317C">
          <w:rPr>
            <w:noProof/>
            <w:webHidden/>
          </w:rPr>
          <w:fldChar w:fldCharType="separate"/>
        </w:r>
        <w:r w:rsidR="000A6549">
          <w:rPr>
            <w:noProof/>
            <w:webHidden/>
          </w:rPr>
          <w:t>102</w:t>
        </w:r>
        <w:r w:rsidR="0083317C">
          <w:rPr>
            <w:noProof/>
            <w:webHidden/>
          </w:rPr>
          <w:fldChar w:fldCharType="end"/>
        </w:r>
      </w:hyperlink>
    </w:p>
    <w:p w14:paraId="3CB2B83F" w14:textId="523D844F"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58" w:history="1">
        <w:r w:rsidR="0083317C" w:rsidRPr="00CF60CE">
          <w:rPr>
            <w:rStyle w:val="Hyperlink"/>
            <w:noProof/>
          </w:rPr>
          <w:t>Arts and culture</w:t>
        </w:r>
        <w:r w:rsidR="0083317C">
          <w:rPr>
            <w:noProof/>
            <w:webHidden/>
          </w:rPr>
          <w:tab/>
        </w:r>
        <w:r w:rsidR="0083317C">
          <w:rPr>
            <w:noProof/>
            <w:webHidden/>
          </w:rPr>
          <w:fldChar w:fldCharType="begin"/>
        </w:r>
        <w:r w:rsidR="0083317C">
          <w:rPr>
            <w:noProof/>
            <w:webHidden/>
          </w:rPr>
          <w:instrText xml:space="preserve"> PAGEREF _Toc135209658 \h </w:instrText>
        </w:r>
        <w:r w:rsidR="0083317C">
          <w:rPr>
            <w:noProof/>
            <w:webHidden/>
          </w:rPr>
        </w:r>
        <w:r w:rsidR="0083317C">
          <w:rPr>
            <w:noProof/>
            <w:webHidden/>
          </w:rPr>
          <w:fldChar w:fldCharType="separate"/>
        </w:r>
        <w:r w:rsidR="000A6549">
          <w:rPr>
            <w:noProof/>
            <w:webHidden/>
          </w:rPr>
          <w:t>104</w:t>
        </w:r>
        <w:r w:rsidR="0083317C">
          <w:rPr>
            <w:noProof/>
            <w:webHidden/>
          </w:rPr>
          <w:fldChar w:fldCharType="end"/>
        </w:r>
      </w:hyperlink>
    </w:p>
    <w:p w14:paraId="2F5322E0" w14:textId="16504FEE"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59" w:history="1">
        <w:r w:rsidR="0083317C" w:rsidRPr="00CF60CE">
          <w:rPr>
            <w:rStyle w:val="Hyperlink"/>
            <w:noProof/>
          </w:rPr>
          <w:t>Sports grounds and ovals</w:t>
        </w:r>
        <w:r w:rsidR="0083317C">
          <w:rPr>
            <w:noProof/>
            <w:webHidden/>
          </w:rPr>
          <w:tab/>
        </w:r>
        <w:r w:rsidR="0083317C">
          <w:rPr>
            <w:noProof/>
            <w:webHidden/>
          </w:rPr>
          <w:fldChar w:fldCharType="begin"/>
        </w:r>
        <w:r w:rsidR="0083317C">
          <w:rPr>
            <w:noProof/>
            <w:webHidden/>
          </w:rPr>
          <w:instrText xml:space="preserve"> PAGEREF _Toc135209659 \h </w:instrText>
        </w:r>
        <w:r w:rsidR="0083317C">
          <w:rPr>
            <w:noProof/>
            <w:webHidden/>
          </w:rPr>
        </w:r>
        <w:r w:rsidR="0083317C">
          <w:rPr>
            <w:noProof/>
            <w:webHidden/>
          </w:rPr>
          <w:fldChar w:fldCharType="separate"/>
        </w:r>
        <w:r w:rsidR="000A6549">
          <w:rPr>
            <w:noProof/>
            <w:webHidden/>
          </w:rPr>
          <w:t>106</w:t>
        </w:r>
        <w:r w:rsidR="0083317C">
          <w:rPr>
            <w:noProof/>
            <w:webHidden/>
          </w:rPr>
          <w:fldChar w:fldCharType="end"/>
        </w:r>
      </w:hyperlink>
    </w:p>
    <w:p w14:paraId="236DCAFC" w14:textId="6898A860"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60" w:history="1">
        <w:r w:rsidR="0083317C" w:rsidRPr="00CF60CE">
          <w:rPr>
            <w:rStyle w:val="Hyperlink"/>
            <w:noProof/>
          </w:rPr>
          <w:t>Recreation and Aquatic facilities</w:t>
        </w:r>
        <w:r w:rsidR="0083317C">
          <w:rPr>
            <w:noProof/>
            <w:webHidden/>
          </w:rPr>
          <w:tab/>
        </w:r>
        <w:r w:rsidR="0083317C">
          <w:rPr>
            <w:noProof/>
            <w:webHidden/>
          </w:rPr>
          <w:fldChar w:fldCharType="begin"/>
        </w:r>
        <w:r w:rsidR="0083317C">
          <w:rPr>
            <w:noProof/>
            <w:webHidden/>
          </w:rPr>
          <w:instrText xml:space="preserve"> PAGEREF _Toc135209660 \h </w:instrText>
        </w:r>
        <w:r w:rsidR="0083317C">
          <w:rPr>
            <w:noProof/>
            <w:webHidden/>
          </w:rPr>
        </w:r>
        <w:r w:rsidR="0083317C">
          <w:rPr>
            <w:noProof/>
            <w:webHidden/>
          </w:rPr>
          <w:fldChar w:fldCharType="separate"/>
        </w:r>
        <w:r w:rsidR="000A6549">
          <w:rPr>
            <w:noProof/>
            <w:webHidden/>
          </w:rPr>
          <w:t>107</w:t>
        </w:r>
        <w:r w:rsidR="0083317C">
          <w:rPr>
            <w:noProof/>
            <w:webHidden/>
          </w:rPr>
          <w:fldChar w:fldCharType="end"/>
        </w:r>
      </w:hyperlink>
    </w:p>
    <w:p w14:paraId="4610F6B2" w14:textId="2FE677F5"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61" w:history="1">
        <w:r w:rsidR="0083317C" w:rsidRPr="00CF60CE">
          <w:rPr>
            <w:rStyle w:val="Hyperlink"/>
            <w:noProof/>
          </w:rPr>
          <w:t>Community services</w:t>
        </w:r>
        <w:r w:rsidR="0083317C">
          <w:rPr>
            <w:noProof/>
            <w:webHidden/>
          </w:rPr>
          <w:tab/>
        </w:r>
        <w:r w:rsidR="0083317C">
          <w:rPr>
            <w:noProof/>
            <w:webHidden/>
          </w:rPr>
          <w:fldChar w:fldCharType="begin"/>
        </w:r>
        <w:r w:rsidR="0083317C">
          <w:rPr>
            <w:noProof/>
            <w:webHidden/>
          </w:rPr>
          <w:instrText xml:space="preserve"> PAGEREF _Toc135209661 \h </w:instrText>
        </w:r>
        <w:r w:rsidR="0083317C">
          <w:rPr>
            <w:noProof/>
            <w:webHidden/>
          </w:rPr>
        </w:r>
        <w:r w:rsidR="0083317C">
          <w:rPr>
            <w:noProof/>
            <w:webHidden/>
          </w:rPr>
          <w:fldChar w:fldCharType="separate"/>
        </w:r>
        <w:r w:rsidR="000A6549">
          <w:rPr>
            <w:noProof/>
            <w:webHidden/>
          </w:rPr>
          <w:t>109</w:t>
        </w:r>
        <w:r w:rsidR="0083317C">
          <w:rPr>
            <w:noProof/>
            <w:webHidden/>
          </w:rPr>
          <w:fldChar w:fldCharType="end"/>
        </w:r>
      </w:hyperlink>
    </w:p>
    <w:p w14:paraId="13D4D9A4" w14:textId="6057866B"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62" w:history="1">
        <w:r w:rsidR="0083317C" w:rsidRPr="00CF60CE">
          <w:rPr>
            <w:rStyle w:val="Hyperlink"/>
            <w:noProof/>
          </w:rPr>
          <w:t>Services for children from birth to 5 years of age</w:t>
        </w:r>
        <w:r w:rsidR="0083317C">
          <w:rPr>
            <w:noProof/>
            <w:webHidden/>
          </w:rPr>
          <w:tab/>
        </w:r>
        <w:r w:rsidR="0083317C">
          <w:rPr>
            <w:noProof/>
            <w:webHidden/>
          </w:rPr>
          <w:fldChar w:fldCharType="begin"/>
        </w:r>
        <w:r w:rsidR="0083317C">
          <w:rPr>
            <w:noProof/>
            <w:webHidden/>
          </w:rPr>
          <w:instrText xml:space="preserve"> PAGEREF _Toc135209662 \h </w:instrText>
        </w:r>
        <w:r w:rsidR="0083317C">
          <w:rPr>
            <w:noProof/>
            <w:webHidden/>
          </w:rPr>
        </w:r>
        <w:r w:rsidR="0083317C">
          <w:rPr>
            <w:noProof/>
            <w:webHidden/>
          </w:rPr>
          <w:fldChar w:fldCharType="separate"/>
        </w:r>
        <w:r w:rsidR="000A6549">
          <w:rPr>
            <w:noProof/>
            <w:webHidden/>
          </w:rPr>
          <w:t>110</w:t>
        </w:r>
        <w:r w:rsidR="0083317C">
          <w:rPr>
            <w:noProof/>
            <w:webHidden/>
          </w:rPr>
          <w:fldChar w:fldCharType="end"/>
        </w:r>
      </w:hyperlink>
    </w:p>
    <w:p w14:paraId="67AE2D49" w14:textId="7CB59251"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63" w:history="1">
        <w:r w:rsidR="0083317C" w:rsidRPr="00CF60CE">
          <w:rPr>
            <w:rStyle w:val="Hyperlink"/>
            <w:noProof/>
          </w:rPr>
          <w:t>Services for youth</w:t>
        </w:r>
        <w:r w:rsidR="0083317C">
          <w:rPr>
            <w:noProof/>
            <w:webHidden/>
          </w:rPr>
          <w:tab/>
        </w:r>
        <w:r w:rsidR="0083317C">
          <w:rPr>
            <w:noProof/>
            <w:webHidden/>
          </w:rPr>
          <w:fldChar w:fldCharType="begin"/>
        </w:r>
        <w:r w:rsidR="0083317C">
          <w:rPr>
            <w:noProof/>
            <w:webHidden/>
          </w:rPr>
          <w:instrText xml:space="preserve"> PAGEREF _Toc135209663 \h </w:instrText>
        </w:r>
        <w:r w:rsidR="0083317C">
          <w:rPr>
            <w:noProof/>
            <w:webHidden/>
          </w:rPr>
        </w:r>
        <w:r w:rsidR="0083317C">
          <w:rPr>
            <w:noProof/>
            <w:webHidden/>
          </w:rPr>
          <w:fldChar w:fldCharType="separate"/>
        </w:r>
        <w:r w:rsidR="000A6549">
          <w:rPr>
            <w:noProof/>
            <w:webHidden/>
          </w:rPr>
          <w:t>111</w:t>
        </w:r>
        <w:r w:rsidR="0083317C">
          <w:rPr>
            <w:noProof/>
            <w:webHidden/>
          </w:rPr>
          <w:fldChar w:fldCharType="end"/>
        </w:r>
      </w:hyperlink>
    </w:p>
    <w:p w14:paraId="200C3904" w14:textId="14B840E4"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64" w:history="1">
        <w:r w:rsidR="0083317C" w:rsidRPr="00CF60CE">
          <w:rPr>
            <w:rStyle w:val="Hyperlink"/>
            <w:noProof/>
          </w:rPr>
          <w:t>Services for older people</w:t>
        </w:r>
        <w:r w:rsidR="0083317C">
          <w:rPr>
            <w:noProof/>
            <w:webHidden/>
          </w:rPr>
          <w:tab/>
        </w:r>
        <w:r w:rsidR="0083317C">
          <w:rPr>
            <w:noProof/>
            <w:webHidden/>
          </w:rPr>
          <w:fldChar w:fldCharType="begin"/>
        </w:r>
        <w:r w:rsidR="0083317C">
          <w:rPr>
            <w:noProof/>
            <w:webHidden/>
          </w:rPr>
          <w:instrText xml:space="preserve"> PAGEREF _Toc135209664 \h </w:instrText>
        </w:r>
        <w:r w:rsidR="0083317C">
          <w:rPr>
            <w:noProof/>
            <w:webHidden/>
          </w:rPr>
        </w:r>
        <w:r w:rsidR="0083317C">
          <w:rPr>
            <w:noProof/>
            <w:webHidden/>
          </w:rPr>
          <w:fldChar w:fldCharType="separate"/>
        </w:r>
        <w:r w:rsidR="000A6549">
          <w:rPr>
            <w:noProof/>
            <w:webHidden/>
          </w:rPr>
          <w:t>113</w:t>
        </w:r>
        <w:r w:rsidR="0083317C">
          <w:rPr>
            <w:noProof/>
            <w:webHidden/>
          </w:rPr>
          <w:fldChar w:fldCharType="end"/>
        </w:r>
      </w:hyperlink>
    </w:p>
    <w:p w14:paraId="0FF40CB9" w14:textId="7F4D61DA"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65" w:history="1">
        <w:r w:rsidR="0083317C" w:rsidRPr="00CF60CE">
          <w:rPr>
            <w:rStyle w:val="Hyperlink"/>
            <w:noProof/>
          </w:rPr>
          <w:t>Services for people with disability</w:t>
        </w:r>
        <w:r w:rsidR="0083317C">
          <w:rPr>
            <w:noProof/>
            <w:webHidden/>
          </w:rPr>
          <w:tab/>
        </w:r>
        <w:r w:rsidR="0083317C">
          <w:rPr>
            <w:noProof/>
            <w:webHidden/>
          </w:rPr>
          <w:fldChar w:fldCharType="begin"/>
        </w:r>
        <w:r w:rsidR="0083317C">
          <w:rPr>
            <w:noProof/>
            <w:webHidden/>
          </w:rPr>
          <w:instrText xml:space="preserve"> PAGEREF _Toc135209665 \h </w:instrText>
        </w:r>
        <w:r w:rsidR="0083317C">
          <w:rPr>
            <w:noProof/>
            <w:webHidden/>
          </w:rPr>
        </w:r>
        <w:r w:rsidR="0083317C">
          <w:rPr>
            <w:noProof/>
            <w:webHidden/>
          </w:rPr>
          <w:fldChar w:fldCharType="separate"/>
        </w:r>
        <w:r w:rsidR="000A6549">
          <w:rPr>
            <w:noProof/>
            <w:webHidden/>
          </w:rPr>
          <w:t>114</w:t>
        </w:r>
        <w:r w:rsidR="0083317C">
          <w:rPr>
            <w:noProof/>
            <w:webHidden/>
          </w:rPr>
          <w:fldChar w:fldCharType="end"/>
        </w:r>
      </w:hyperlink>
    </w:p>
    <w:p w14:paraId="2098C683" w14:textId="372E0EE3"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66" w:history="1">
        <w:r w:rsidR="0083317C" w:rsidRPr="00CF60CE">
          <w:rPr>
            <w:rStyle w:val="Hyperlink"/>
            <w:noProof/>
          </w:rPr>
          <w:t>Enforcement</w:t>
        </w:r>
        <w:r w:rsidR="0083317C">
          <w:rPr>
            <w:noProof/>
            <w:webHidden/>
          </w:rPr>
          <w:tab/>
        </w:r>
        <w:r w:rsidR="0083317C">
          <w:rPr>
            <w:noProof/>
            <w:webHidden/>
          </w:rPr>
          <w:fldChar w:fldCharType="begin"/>
        </w:r>
        <w:r w:rsidR="0083317C">
          <w:rPr>
            <w:noProof/>
            <w:webHidden/>
          </w:rPr>
          <w:instrText xml:space="preserve"> PAGEREF _Toc135209666 \h </w:instrText>
        </w:r>
        <w:r w:rsidR="0083317C">
          <w:rPr>
            <w:noProof/>
            <w:webHidden/>
          </w:rPr>
        </w:r>
        <w:r w:rsidR="0083317C">
          <w:rPr>
            <w:noProof/>
            <w:webHidden/>
          </w:rPr>
          <w:fldChar w:fldCharType="separate"/>
        </w:r>
        <w:r w:rsidR="000A6549">
          <w:rPr>
            <w:noProof/>
            <w:webHidden/>
          </w:rPr>
          <w:t>116</w:t>
        </w:r>
        <w:r w:rsidR="0083317C">
          <w:rPr>
            <w:noProof/>
            <w:webHidden/>
          </w:rPr>
          <w:fldChar w:fldCharType="end"/>
        </w:r>
      </w:hyperlink>
    </w:p>
    <w:p w14:paraId="20045700" w14:textId="336D1EB6"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67" w:history="1">
        <w:r w:rsidR="0083317C" w:rsidRPr="00CF60CE">
          <w:rPr>
            <w:rStyle w:val="Hyperlink"/>
            <w:noProof/>
          </w:rPr>
          <w:t>Animal management</w:t>
        </w:r>
        <w:r w:rsidR="0083317C">
          <w:rPr>
            <w:noProof/>
            <w:webHidden/>
          </w:rPr>
          <w:tab/>
        </w:r>
        <w:r w:rsidR="0083317C">
          <w:rPr>
            <w:noProof/>
            <w:webHidden/>
          </w:rPr>
          <w:fldChar w:fldCharType="begin"/>
        </w:r>
        <w:r w:rsidR="0083317C">
          <w:rPr>
            <w:noProof/>
            <w:webHidden/>
          </w:rPr>
          <w:instrText xml:space="preserve"> PAGEREF _Toc135209667 \h </w:instrText>
        </w:r>
        <w:r w:rsidR="0083317C">
          <w:rPr>
            <w:noProof/>
            <w:webHidden/>
          </w:rPr>
        </w:r>
        <w:r w:rsidR="0083317C">
          <w:rPr>
            <w:noProof/>
            <w:webHidden/>
          </w:rPr>
          <w:fldChar w:fldCharType="separate"/>
        </w:r>
        <w:r w:rsidR="000A6549">
          <w:rPr>
            <w:noProof/>
            <w:webHidden/>
          </w:rPr>
          <w:t>117</w:t>
        </w:r>
        <w:r w:rsidR="0083317C">
          <w:rPr>
            <w:noProof/>
            <w:webHidden/>
          </w:rPr>
          <w:fldChar w:fldCharType="end"/>
        </w:r>
      </w:hyperlink>
    </w:p>
    <w:p w14:paraId="618A5272" w14:textId="3C5CFA44"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68" w:history="1">
        <w:r w:rsidR="0083317C" w:rsidRPr="00CF60CE">
          <w:rPr>
            <w:rStyle w:val="Hyperlink"/>
            <w:noProof/>
          </w:rPr>
          <w:t>Parking enforcement</w:t>
        </w:r>
        <w:r w:rsidR="0083317C">
          <w:rPr>
            <w:noProof/>
            <w:webHidden/>
          </w:rPr>
          <w:tab/>
        </w:r>
        <w:r w:rsidR="0083317C">
          <w:rPr>
            <w:noProof/>
            <w:webHidden/>
          </w:rPr>
          <w:fldChar w:fldCharType="begin"/>
        </w:r>
        <w:r w:rsidR="0083317C">
          <w:rPr>
            <w:noProof/>
            <w:webHidden/>
          </w:rPr>
          <w:instrText xml:space="preserve"> PAGEREF _Toc135209668 \h </w:instrText>
        </w:r>
        <w:r w:rsidR="0083317C">
          <w:rPr>
            <w:noProof/>
            <w:webHidden/>
          </w:rPr>
        </w:r>
        <w:r w:rsidR="0083317C">
          <w:rPr>
            <w:noProof/>
            <w:webHidden/>
          </w:rPr>
          <w:fldChar w:fldCharType="separate"/>
        </w:r>
        <w:r w:rsidR="000A6549">
          <w:rPr>
            <w:noProof/>
            <w:webHidden/>
          </w:rPr>
          <w:t>119</w:t>
        </w:r>
        <w:r w:rsidR="0083317C">
          <w:rPr>
            <w:noProof/>
            <w:webHidden/>
          </w:rPr>
          <w:fldChar w:fldCharType="end"/>
        </w:r>
      </w:hyperlink>
    </w:p>
    <w:p w14:paraId="1289C924" w14:textId="6DEA8E07"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69" w:history="1">
        <w:r w:rsidR="0083317C" w:rsidRPr="00CF60CE">
          <w:rPr>
            <w:rStyle w:val="Hyperlink"/>
            <w:noProof/>
          </w:rPr>
          <w:t>Communication</w:t>
        </w:r>
        <w:r w:rsidR="0083317C">
          <w:rPr>
            <w:noProof/>
            <w:webHidden/>
          </w:rPr>
          <w:tab/>
        </w:r>
        <w:r w:rsidR="0083317C">
          <w:rPr>
            <w:noProof/>
            <w:webHidden/>
          </w:rPr>
          <w:fldChar w:fldCharType="begin"/>
        </w:r>
        <w:r w:rsidR="0083317C">
          <w:rPr>
            <w:noProof/>
            <w:webHidden/>
          </w:rPr>
          <w:instrText xml:space="preserve"> PAGEREF _Toc135209669 \h </w:instrText>
        </w:r>
        <w:r w:rsidR="0083317C">
          <w:rPr>
            <w:noProof/>
            <w:webHidden/>
          </w:rPr>
        </w:r>
        <w:r w:rsidR="0083317C">
          <w:rPr>
            <w:noProof/>
            <w:webHidden/>
          </w:rPr>
          <w:fldChar w:fldCharType="separate"/>
        </w:r>
        <w:r w:rsidR="000A6549">
          <w:rPr>
            <w:noProof/>
            <w:webHidden/>
          </w:rPr>
          <w:t>124</w:t>
        </w:r>
        <w:r w:rsidR="0083317C">
          <w:rPr>
            <w:noProof/>
            <w:webHidden/>
          </w:rPr>
          <w:fldChar w:fldCharType="end"/>
        </w:r>
      </w:hyperlink>
    </w:p>
    <w:p w14:paraId="4AF628DE" w14:textId="6C7628E0"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70" w:history="1">
        <w:r w:rsidR="0083317C" w:rsidRPr="00CF60CE">
          <w:rPr>
            <w:rStyle w:val="Hyperlink"/>
            <w:noProof/>
          </w:rPr>
          <w:t>Council’s website</w:t>
        </w:r>
        <w:r w:rsidR="0083317C">
          <w:rPr>
            <w:noProof/>
            <w:webHidden/>
          </w:rPr>
          <w:tab/>
        </w:r>
        <w:r w:rsidR="0083317C">
          <w:rPr>
            <w:noProof/>
            <w:webHidden/>
          </w:rPr>
          <w:fldChar w:fldCharType="begin"/>
        </w:r>
        <w:r w:rsidR="0083317C">
          <w:rPr>
            <w:noProof/>
            <w:webHidden/>
          </w:rPr>
          <w:instrText xml:space="preserve"> PAGEREF _Toc135209670 \h </w:instrText>
        </w:r>
        <w:r w:rsidR="0083317C">
          <w:rPr>
            <w:noProof/>
            <w:webHidden/>
          </w:rPr>
        </w:r>
        <w:r w:rsidR="0083317C">
          <w:rPr>
            <w:noProof/>
            <w:webHidden/>
          </w:rPr>
          <w:fldChar w:fldCharType="separate"/>
        </w:r>
        <w:r w:rsidR="000A6549">
          <w:rPr>
            <w:noProof/>
            <w:webHidden/>
          </w:rPr>
          <w:t>124</w:t>
        </w:r>
        <w:r w:rsidR="0083317C">
          <w:rPr>
            <w:noProof/>
            <w:webHidden/>
          </w:rPr>
          <w:fldChar w:fldCharType="end"/>
        </w:r>
      </w:hyperlink>
    </w:p>
    <w:p w14:paraId="608AAEBA" w14:textId="202BFC96"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71" w:history="1">
        <w:r w:rsidR="0083317C" w:rsidRPr="00CF60CE">
          <w:rPr>
            <w:rStyle w:val="Hyperlink"/>
            <w:noProof/>
          </w:rPr>
          <w:t>Cleaning</w:t>
        </w:r>
        <w:r w:rsidR="0083317C">
          <w:rPr>
            <w:noProof/>
            <w:webHidden/>
          </w:rPr>
          <w:tab/>
        </w:r>
        <w:r w:rsidR="0083317C">
          <w:rPr>
            <w:noProof/>
            <w:webHidden/>
          </w:rPr>
          <w:fldChar w:fldCharType="begin"/>
        </w:r>
        <w:r w:rsidR="0083317C">
          <w:rPr>
            <w:noProof/>
            <w:webHidden/>
          </w:rPr>
          <w:instrText xml:space="preserve"> PAGEREF _Toc135209671 \h </w:instrText>
        </w:r>
        <w:r w:rsidR="0083317C">
          <w:rPr>
            <w:noProof/>
            <w:webHidden/>
          </w:rPr>
        </w:r>
        <w:r w:rsidR="0083317C">
          <w:rPr>
            <w:noProof/>
            <w:webHidden/>
          </w:rPr>
          <w:fldChar w:fldCharType="separate"/>
        </w:r>
        <w:r w:rsidR="000A6549">
          <w:rPr>
            <w:noProof/>
            <w:webHidden/>
          </w:rPr>
          <w:t>127</w:t>
        </w:r>
        <w:r w:rsidR="0083317C">
          <w:rPr>
            <w:noProof/>
            <w:webHidden/>
          </w:rPr>
          <w:fldChar w:fldCharType="end"/>
        </w:r>
      </w:hyperlink>
    </w:p>
    <w:p w14:paraId="435E0CDB" w14:textId="73949EB7"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72" w:history="1">
        <w:r w:rsidR="0083317C" w:rsidRPr="00CF60CE">
          <w:rPr>
            <w:rStyle w:val="Hyperlink"/>
            <w:noProof/>
          </w:rPr>
          <w:t>The maintenance and cleaning of public areas</w:t>
        </w:r>
        <w:r w:rsidR="0083317C">
          <w:rPr>
            <w:noProof/>
            <w:webHidden/>
          </w:rPr>
          <w:tab/>
        </w:r>
        <w:r w:rsidR="0083317C">
          <w:rPr>
            <w:noProof/>
            <w:webHidden/>
          </w:rPr>
          <w:fldChar w:fldCharType="begin"/>
        </w:r>
        <w:r w:rsidR="0083317C">
          <w:rPr>
            <w:noProof/>
            <w:webHidden/>
          </w:rPr>
          <w:instrText xml:space="preserve"> PAGEREF _Toc135209672 \h </w:instrText>
        </w:r>
        <w:r w:rsidR="0083317C">
          <w:rPr>
            <w:noProof/>
            <w:webHidden/>
          </w:rPr>
        </w:r>
        <w:r w:rsidR="0083317C">
          <w:rPr>
            <w:noProof/>
            <w:webHidden/>
          </w:rPr>
          <w:fldChar w:fldCharType="separate"/>
        </w:r>
        <w:r w:rsidR="000A6549">
          <w:rPr>
            <w:noProof/>
            <w:webHidden/>
          </w:rPr>
          <w:t>127</w:t>
        </w:r>
        <w:r w:rsidR="0083317C">
          <w:rPr>
            <w:noProof/>
            <w:webHidden/>
          </w:rPr>
          <w:fldChar w:fldCharType="end"/>
        </w:r>
      </w:hyperlink>
    </w:p>
    <w:p w14:paraId="0A200DFF" w14:textId="4FD8DBEA"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73" w:history="1">
        <w:r w:rsidR="0083317C" w:rsidRPr="00CF60CE">
          <w:rPr>
            <w:rStyle w:val="Hyperlink"/>
            <w:noProof/>
          </w:rPr>
          <w:t>The maintenance and cleaning of strip shopping areas</w:t>
        </w:r>
        <w:r w:rsidR="0083317C">
          <w:rPr>
            <w:noProof/>
            <w:webHidden/>
          </w:rPr>
          <w:tab/>
        </w:r>
        <w:r w:rsidR="0083317C">
          <w:rPr>
            <w:noProof/>
            <w:webHidden/>
          </w:rPr>
          <w:fldChar w:fldCharType="begin"/>
        </w:r>
        <w:r w:rsidR="0083317C">
          <w:rPr>
            <w:noProof/>
            <w:webHidden/>
          </w:rPr>
          <w:instrText xml:space="preserve"> PAGEREF _Toc135209673 \h </w:instrText>
        </w:r>
        <w:r w:rsidR="0083317C">
          <w:rPr>
            <w:noProof/>
            <w:webHidden/>
          </w:rPr>
        </w:r>
        <w:r w:rsidR="0083317C">
          <w:rPr>
            <w:noProof/>
            <w:webHidden/>
          </w:rPr>
          <w:fldChar w:fldCharType="separate"/>
        </w:r>
        <w:r w:rsidR="000A6549">
          <w:rPr>
            <w:noProof/>
            <w:webHidden/>
          </w:rPr>
          <w:t>129</w:t>
        </w:r>
        <w:r w:rsidR="0083317C">
          <w:rPr>
            <w:noProof/>
            <w:webHidden/>
          </w:rPr>
          <w:fldChar w:fldCharType="end"/>
        </w:r>
      </w:hyperlink>
    </w:p>
    <w:p w14:paraId="0AC59A59" w14:textId="48E26464"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74" w:history="1">
        <w:r w:rsidR="0083317C" w:rsidRPr="00CF60CE">
          <w:rPr>
            <w:rStyle w:val="Hyperlink"/>
            <w:noProof/>
          </w:rPr>
          <w:t>Transport infrastructure</w:t>
        </w:r>
        <w:r w:rsidR="0083317C">
          <w:rPr>
            <w:noProof/>
            <w:webHidden/>
          </w:rPr>
          <w:tab/>
        </w:r>
        <w:r w:rsidR="0083317C">
          <w:rPr>
            <w:noProof/>
            <w:webHidden/>
          </w:rPr>
          <w:fldChar w:fldCharType="begin"/>
        </w:r>
        <w:r w:rsidR="0083317C">
          <w:rPr>
            <w:noProof/>
            <w:webHidden/>
          </w:rPr>
          <w:instrText xml:space="preserve"> PAGEREF _Toc135209674 \h </w:instrText>
        </w:r>
        <w:r w:rsidR="0083317C">
          <w:rPr>
            <w:noProof/>
            <w:webHidden/>
          </w:rPr>
        </w:r>
        <w:r w:rsidR="0083317C">
          <w:rPr>
            <w:noProof/>
            <w:webHidden/>
          </w:rPr>
          <w:fldChar w:fldCharType="separate"/>
        </w:r>
        <w:r w:rsidR="000A6549">
          <w:rPr>
            <w:noProof/>
            <w:webHidden/>
          </w:rPr>
          <w:t>131</w:t>
        </w:r>
        <w:r w:rsidR="0083317C">
          <w:rPr>
            <w:noProof/>
            <w:webHidden/>
          </w:rPr>
          <w:fldChar w:fldCharType="end"/>
        </w:r>
      </w:hyperlink>
    </w:p>
    <w:p w14:paraId="59BF1056" w14:textId="0FFE5FFE"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75" w:history="1">
        <w:r w:rsidR="0083317C" w:rsidRPr="00CF60CE">
          <w:rPr>
            <w:rStyle w:val="Hyperlink"/>
            <w:noProof/>
          </w:rPr>
          <w:t>The maintenance and repair of sealed local roads</w:t>
        </w:r>
        <w:r w:rsidR="0083317C">
          <w:rPr>
            <w:noProof/>
            <w:webHidden/>
          </w:rPr>
          <w:tab/>
        </w:r>
        <w:r w:rsidR="0083317C">
          <w:rPr>
            <w:noProof/>
            <w:webHidden/>
          </w:rPr>
          <w:fldChar w:fldCharType="begin"/>
        </w:r>
        <w:r w:rsidR="0083317C">
          <w:rPr>
            <w:noProof/>
            <w:webHidden/>
          </w:rPr>
          <w:instrText xml:space="preserve"> PAGEREF _Toc135209675 \h </w:instrText>
        </w:r>
        <w:r w:rsidR="0083317C">
          <w:rPr>
            <w:noProof/>
            <w:webHidden/>
          </w:rPr>
        </w:r>
        <w:r w:rsidR="0083317C">
          <w:rPr>
            <w:noProof/>
            <w:webHidden/>
          </w:rPr>
          <w:fldChar w:fldCharType="separate"/>
        </w:r>
        <w:r w:rsidR="000A6549">
          <w:rPr>
            <w:noProof/>
            <w:webHidden/>
          </w:rPr>
          <w:t>132</w:t>
        </w:r>
        <w:r w:rsidR="0083317C">
          <w:rPr>
            <w:noProof/>
            <w:webHidden/>
          </w:rPr>
          <w:fldChar w:fldCharType="end"/>
        </w:r>
      </w:hyperlink>
    </w:p>
    <w:p w14:paraId="11E2A270" w14:textId="44C37EC1"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76" w:history="1">
        <w:r w:rsidR="0083317C" w:rsidRPr="00CF60CE">
          <w:rPr>
            <w:rStyle w:val="Hyperlink"/>
            <w:noProof/>
          </w:rPr>
          <w:t>The maintenance and repair of footpaths</w:t>
        </w:r>
        <w:r w:rsidR="0083317C">
          <w:rPr>
            <w:noProof/>
            <w:webHidden/>
          </w:rPr>
          <w:tab/>
        </w:r>
        <w:r w:rsidR="0083317C">
          <w:rPr>
            <w:noProof/>
            <w:webHidden/>
          </w:rPr>
          <w:fldChar w:fldCharType="begin"/>
        </w:r>
        <w:r w:rsidR="0083317C">
          <w:rPr>
            <w:noProof/>
            <w:webHidden/>
          </w:rPr>
          <w:instrText xml:space="preserve"> PAGEREF _Toc135209676 \h </w:instrText>
        </w:r>
        <w:r w:rsidR="0083317C">
          <w:rPr>
            <w:noProof/>
            <w:webHidden/>
          </w:rPr>
        </w:r>
        <w:r w:rsidR="0083317C">
          <w:rPr>
            <w:noProof/>
            <w:webHidden/>
          </w:rPr>
          <w:fldChar w:fldCharType="separate"/>
        </w:r>
        <w:r w:rsidR="000A6549">
          <w:rPr>
            <w:noProof/>
            <w:webHidden/>
          </w:rPr>
          <w:t>133</w:t>
        </w:r>
        <w:r w:rsidR="0083317C">
          <w:rPr>
            <w:noProof/>
            <w:webHidden/>
          </w:rPr>
          <w:fldChar w:fldCharType="end"/>
        </w:r>
      </w:hyperlink>
    </w:p>
    <w:p w14:paraId="3E7E6B71" w14:textId="7F5F49F9"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77" w:history="1">
        <w:r w:rsidR="0083317C" w:rsidRPr="00CF60CE">
          <w:rPr>
            <w:rStyle w:val="Hyperlink"/>
            <w:noProof/>
          </w:rPr>
          <w:t>On and off-road bike paths</w:t>
        </w:r>
        <w:r w:rsidR="0083317C">
          <w:rPr>
            <w:noProof/>
            <w:webHidden/>
          </w:rPr>
          <w:tab/>
        </w:r>
        <w:r w:rsidR="0083317C">
          <w:rPr>
            <w:noProof/>
            <w:webHidden/>
          </w:rPr>
          <w:fldChar w:fldCharType="begin"/>
        </w:r>
        <w:r w:rsidR="0083317C">
          <w:rPr>
            <w:noProof/>
            <w:webHidden/>
          </w:rPr>
          <w:instrText xml:space="preserve"> PAGEREF _Toc135209677 \h </w:instrText>
        </w:r>
        <w:r w:rsidR="0083317C">
          <w:rPr>
            <w:noProof/>
            <w:webHidden/>
          </w:rPr>
        </w:r>
        <w:r w:rsidR="0083317C">
          <w:rPr>
            <w:noProof/>
            <w:webHidden/>
          </w:rPr>
          <w:fldChar w:fldCharType="separate"/>
        </w:r>
        <w:r w:rsidR="000A6549">
          <w:rPr>
            <w:noProof/>
            <w:webHidden/>
          </w:rPr>
          <w:t>135</w:t>
        </w:r>
        <w:r w:rsidR="0083317C">
          <w:rPr>
            <w:noProof/>
            <w:webHidden/>
          </w:rPr>
          <w:fldChar w:fldCharType="end"/>
        </w:r>
      </w:hyperlink>
    </w:p>
    <w:p w14:paraId="12ECB634" w14:textId="471399EE"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78" w:history="1">
        <w:r w:rsidR="0083317C" w:rsidRPr="00CF60CE">
          <w:rPr>
            <w:rStyle w:val="Hyperlink"/>
            <w:noProof/>
          </w:rPr>
          <w:t>Parks and gardens</w:t>
        </w:r>
        <w:r w:rsidR="0083317C">
          <w:rPr>
            <w:noProof/>
            <w:webHidden/>
          </w:rPr>
          <w:tab/>
        </w:r>
        <w:r w:rsidR="0083317C">
          <w:rPr>
            <w:noProof/>
            <w:webHidden/>
          </w:rPr>
          <w:fldChar w:fldCharType="begin"/>
        </w:r>
        <w:r w:rsidR="0083317C">
          <w:rPr>
            <w:noProof/>
            <w:webHidden/>
          </w:rPr>
          <w:instrText xml:space="preserve"> PAGEREF _Toc135209678 \h </w:instrText>
        </w:r>
        <w:r w:rsidR="0083317C">
          <w:rPr>
            <w:noProof/>
            <w:webHidden/>
          </w:rPr>
        </w:r>
        <w:r w:rsidR="0083317C">
          <w:rPr>
            <w:noProof/>
            <w:webHidden/>
          </w:rPr>
          <w:fldChar w:fldCharType="separate"/>
        </w:r>
        <w:r w:rsidR="000A6549">
          <w:rPr>
            <w:noProof/>
            <w:webHidden/>
          </w:rPr>
          <w:t>137</w:t>
        </w:r>
        <w:r w:rsidR="0083317C">
          <w:rPr>
            <w:noProof/>
            <w:webHidden/>
          </w:rPr>
          <w:fldChar w:fldCharType="end"/>
        </w:r>
      </w:hyperlink>
    </w:p>
    <w:p w14:paraId="1E16AECD" w14:textId="1D8006F3"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79" w:history="1">
        <w:r w:rsidR="0083317C" w:rsidRPr="00CF60CE">
          <w:rPr>
            <w:rStyle w:val="Hyperlink"/>
            <w:noProof/>
          </w:rPr>
          <w:t>Appearance of beach, foreshore, and bushland</w:t>
        </w:r>
        <w:r w:rsidR="0083317C">
          <w:rPr>
            <w:noProof/>
            <w:webHidden/>
          </w:rPr>
          <w:tab/>
        </w:r>
        <w:r w:rsidR="0083317C">
          <w:rPr>
            <w:noProof/>
            <w:webHidden/>
          </w:rPr>
          <w:fldChar w:fldCharType="begin"/>
        </w:r>
        <w:r w:rsidR="0083317C">
          <w:rPr>
            <w:noProof/>
            <w:webHidden/>
          </w:rPr>
          <w:instrText xml:space="preserve"> PAGEREF _Toc135209679 \h </w:instrText>
        </w:r>
        <w:r w:rsidR="0083317C">
          <w:rPr>
            <w:noProof/>
            <w:webHidden/>
          </w:rPr>
        </w:r>
        <w:r w:rsidR="0083317C">
          <w:rPr>
            <w:noProof/>
            <w:webHidden/>
          </w:rPr>
          <w:fldChar w:fldCharType="separate"/>
        </w:r>
        <w:r w:rsidR="000A6549">
          <w:rPr>
            <w:noProof/>
            <w:webHidden/>
          </w:rPr>
          <w:t>138</w:t>
        </w:r>
        <w:r w:rsidR="0083317C">
          <w:rPr>
            <w:noProof/>
            <w:webHidden/>
          </w:rPr>
          <w:fldChar w:fldCharType="end"/>
        </w:r>
      </w:hyperlink>
    </w:p>
    <w:p w14:paraId="673CB401" w14:textId="6DDD614F"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80" w:history="1">
        <w:r w:rsidR="0083317C" w:rsidRPr="00CF60CE">
          <w:rPr>
            <w:rStyle w:val="Hyperlink"/>
            <w:noProof/>
          </w:rPr>
          <w:t>The provision and maintenance of parks, gardens, and reserves</w:t>
        </w:r>
        <w:r w:rsidR="0083317C">
          <w:rPr>
            <w:noProof/>
            <w:webHidden/>
          </w:rPr>
          <w:tab/>
        </w:r>
        <w:r w:rsidR="0083317C">
          <w:rPr>
            <w:noProof/>
            <w:webHidden/>
          </w:rPr>
          <w:fldChar w:fldCharType="begin"/>
        </w:r>
        <w:r w:rsidR="0083317C">
          <w:rPr>
            <w:noProof/>
            <w:webHidden/>
          </w:rPr>
          <w:instrText xml:space="preserve"> PAGEREF _Toc135209680 \h </w:instrText>
        </w:r>
        <w:r w:rsidR="0083317C">
          <w:rPr>
            <w:noProof/>
            <w:webHidden/>
          </w:rPr>
        </w:r>
        <w:r w:rsidR="0083317C">
          <w:rPr>
            <w:noProof/>
            <w:webHidden/>
          </w:rPr>
          <w:fldChar w:fldCharType="separate"/>
        </w:r>
        <w:r w:rsidR="000A6549">
          <w:rPr>
            <w:noProof/>
            <w:webHidden/>
          </w:rPr>
          <w:t>139</w:t>
        </w:r>
        <w:r w:rsidR="0083317C">
          <w:rPr>
            <w:noProof/>
            <w:webHidden/>
          </w:rPr>
          <w:fldChar w:fldCharType="end"/>
        </w:r>
      </w:hyperlink>
    </w:p>
    <w:p w14:paraId="1ED279C9" w14:textId="33F4876C"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81" w:history="1">
        <w:r w:rsidR="0083317C" w:rsidRPr="00CF60CE">
          <w:rPr>
            <w:rStyle w:val="Hyperlink"/>
            <w:noProof/>
          </w:rPr>
          <w:t>Council meeting its environmental responsibilities</w:t>
        </w:r>
        <w:r w:rsidR="0083317C">
          <w:rPr>
            <w:noProof/>
            <w:webHidden/>
          </w:rPr>
          <w:tab/>
        </w:r>
        <w:r w:rsidR="0083317C">
          <w:rPr>
            <w:noProof/>
            <w:webHidden/>
          </w:rPr>
          <w:fldChar w:fldCharType="begin"/>
        </w:r>
        <w:r w:rsidR="0083317C">
          <w:rPr>
            <w:noProof/>
            <w:webHidden/>
          </w:rPr>
          <w:instrText xml:space="preserve"> PAGEREF _Toc135209681 \h </w:instrText>
        </w:r>
        <w:r w:rsidR="0083317C">
          <w:rPr>
            <w:noProof/>
            <w:webHidden/>
          </w:rPr>
        </w:r>
        <w:r w:rsidR="0083317C">
          <w:rPr>
            <w:noProof/>
            <w:webHidden/>
          </w:rPr>
          <w:fldChar w:fldCharType="separate"/>
        </w:r>
        <w:r w:rsidR="000A6549">
          <w:rPr>
            <w:noProof/>
            <w:webHidden/>
          </w:rPr>
          <w:t>141</w:t>
        </w:r>
        <w:r w:rsidR="0083317C">
          <w:rPr>
            <w:noProof/>
            <w:webHidden/>
          </w:rPr>
          <w:fldChar w:fldCharType="end"/>
        </w:r>
      </w:hyperlink>
    </w:p>
    <w:p w14:paraId="0B96CB52" w14:textId="50CE80BC" w:rsidR="0083317C" w:rsidRDefault="00000000">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hyperlink w:anchor="_Toc135209682" w:history="1">
        <w:r w:rsidR="0083317C" w:rsidRPr="00CF60CE">
          <w:rPr>
            <w:rStyle w:val="Hyperlink"/>
            <w:noProof/>
          </w:rPr>
          <w:t>Current issues for the City of Bayside</w:t>
        </w:r>
        <w:r w:rsidR="0083317C">
          <w:rPr>
            <w:noProof/>
            <w:webHidden/>
          </w:rPr>
          <w:tab/>
        </w:r>
        <w:r w:rsidR="0083317C">
          <w:rPr>
            <w:noProof/>
            <w:webHidden/>
          </w:rPr>
          <w:fldChar w:fldCharType="begin"/>
        </w:r>
        <w:r w:rsidR="0083317C">
          <w:rPr>
            <w:noProof/>
            <w:webHidden/>
          </w:rPr>
          <w:instrText xml:space="preserve"> PAGEREF _Toc135209682 \h </w:instrText>
        </w:r>
        <w:r w:rsidR="0083317C">
          <w:rPr>
            <w:noProof/>
            <w:webHidden/>
          </w:rPr>
        </w:r>
        <w:r w:rsidR="0083317C">
          <w:rPr>
            <w:noProof/>
            <w:webHidden/>
          </w:rPr>
          <w:fldChar w:fldCharType="separate"/>
        </w:r>
        <w:r w:rsidR="000A6549">
          <w:rPr>
            <w:noProof/>
            <w:webHidden/>
          </w:rPr>
          <w:t>144</w:t>
        </w:r>
        <w:r w:rsidR="0083317C">
          <w:rPr>
            <w:noProof/>
            <w:webHidden/>
          </w:rPr>
          <w:fldChar w:fldCharType="end"/>
        </w:r>
      </w:hyperlink>
    </w:p>
    <w:p w14:paraId="3302BE37" w14:textId="7956FDAA"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83" w:history="1">
        <w:r w:rsidR="0083317C" w:rsidRPr="00CF60CE">
          <w:rPr>
            <w:rStyle w:val="Hyperlink"/>
            <w:noProof/>
          </w:rPr>
          <w:t>Issues by precinct</w:t>
        </w:r>
        <w:r w:rsidR="0083317C">
          <w:rPr>
            <w:noProof/>
            <w:webHidden/>
          </w:rPr>
          <w:tab/>
        </w:r>
        <w:r w:rsidR="0083317C">
          <w:rPr>
            <w:noProof/>
            <w:webHidden/>
          </w:rPr>
          <w:fldChar w:fldCharType="begin"/>
        </w:r>
        <w:r w:rsidR="0083317C">
          <w:rPr>
            <w:noProof/>
            <w:webHidden/>
          </w:rPr>
          <w:instrText xml:space="preserve"> PAGEREF _Toc135209683 \h </w:instrText>
        </w:r>
        <w:r w:rsidR="0083317C">
          <w:rPr>
            <w:noProof/>
            <w:webHidden/>
          </w:rPr>
        </w:r>
        <w:r w:rsidR="0083317C">
          <w:rPr>
            <w:noProof/>
            <w:webHidden/>
          </w:rPr>
          <w:fldChar w:fldCharType="separate"/>
        </w:r>
        <w:r w:rsidR="000A6549">
          <w:rPr>
            <w:noProof/>
            <w:webHidden/>
          </w:rPr>
          <w:t>147</w:t>
        </w:r>
        <w:r w:rsidR="0083317C">
          <w:rPr>
            <w:noProof/>
            <w:webHidden/>
          </w:rPr>
          <w:fldChar w:fldCharType="end"/>
        </w:r>
      </w:hyperlink>
    </w:p>
    <w:p w14:paraId="0B480B04" w14:textId="6E2075BB"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84" w:history="1">
        <w:r w:rsidR="0083317C" w:rsidRPr="00CF60CE">
          <w:rPr>
            <w:rStyle w:val="Hyperlink"/>
            <w:noProof/>
          </w:rPr>
          <w:t>Issues by respondent profile</w:t>
        </w:r>
        <w:r w:rsidR="0083317C">
          <w:rPr>
            <w:noProof/>
            <w:webHidden/>
          </w:rPr>
          <w:tab/>
        </w:r>
        <w:r w:rsidR="0083317C">
          <w:rPr>
            <w:noProof/>
            <w:webHidden/>
          </w:rPr>
          <w:fldChar w:fldCharType="begin"/>
        </w:r>
        <w:r w:rsidR="0083317C">
          <w:rPr>
            <w:noProof/>
            <w:webHidden/>
          </w:rPr>
          <w:instrText xml:space="preserve"> PAGEREF _Toc135209684 \h </w:instrText>
        </w:r>
        <w:r w:rsidR="0083317C">
          <w:rPr>
            <w:noProof/>
            <w:webHidden/>
          </w:rPr>
        </w:r>
        <w:r w:rsidR="0083317C">
          <w:rPr>
            <w:noProof/>
            <w:webHidden/>
          </w:rPr>
          <w:fldChar w:fldCharType="separate"/>
        </w:r>
        <w:r w:rsidR="000A6549">
          <w:rPr>
            <w:noProof/>
            <w:webHidden/>
          </w:rPr>
          <w:t>150</w:t>
        </w:r>
        <w:r w:rsidR="0083317C">
          <w:rPr>
            <w:noProof/>
            <w:webHidden/>
          </w:rPr>
          <w:fldChar w:fldCharType="end"/>
        </w:r>
      </w:hyperlink>
    </w:p>
    <w:p w14:paraId="65DB536B" w14:textId="4769CAAB" w:rsidR="0083317C" w:rsidRDefault="00000000">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hyperlink w:anchor="_Toc135209685" w:history="1">
        <w:r w:rsidR="0083317C" w:rsidRPr="00CF60CE">
          <w:rPr>
            <w:rStyle w:val="Hyperlink"/>
            <w:noProof/>
          </w:rPr>
          <w:t>Traffic, parking, and safety on roads</w:t>
        </w:r>
        <w:r w:rsidR="0083317C">
          <w:rPr>
            <w:noProof/>
            <w:webHidden/>
          </w:rPr>
          <w:tab/>
        </w:r>
        <w:r w:rsidR="0083317C">
          <w:rPr>
            <w:noProof/>
            <w:webHidden/>
          </w:rPr>
          <w:fldChar w:fldCharType="begin"/>
        </w:r>
        <w:r w:rsidR="0083317C">
          <w:rPr>
            <w:noProof/>
            <w:webHidden/>
          </w:rPr>
          <w:instrText xml:space="preserve"> PAGEREF _Toc135209685 \h </w:instrText>
        </w:r>
        <w:r w:rsidR="0083317C">
          <w:rPr>
            <w:noProof/>
            <w:webHidden/>
          </w:rPr>
        </w:r>
        <w:r w:rsidR="0083317C">
          <w:rPr>
            <w:noProof/>
            <w:webHidden/>
          </w:rPr>
          <w:fldChar w:fldCharType="separate"/>
        </w:r>
        <w:r w:rsidR="000A6549">
          <w:rPr>
            <w:noProof/>
            <w:webHidden/>
          </w:rPr>
          <w:t>153</w:t>
        </w:r>
        <w:r w:rsidR="0083317C">
          <w:rPr>
            <w:noProof/>
            <w:webHidden/>
          </w:rPr>
          <w:fldChar w:fldCharType="end"/>
        </w:r>
      </w:hyperlink>
    </w:p>
    <w:p w14:paraId="2A1C2E34" w14:textId="0FE04337"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86" w:history="1">
        <w:r w:rsidR="0083317C" w:rsidRPr="00CF60CE">
          <w:rPr>
            <w:rStyle w:val="Hyperlink"/>
            <w:noProof/>
          </w:rPr>
          <w:t>Volume of traffic</w:t>
        </w:r>
        <w:r w:rsidR="0083317C">
          <w:rPr>
            <w:noProof/>
            <w:webHidden/>
          </w:rPr>
          <w:tab/>
        </w:r>
        <w:r w:rsidR="0083317C">
          <w:rPr>
            <w:noProof/>
            <w:webHidden/>
          </w:rPr>
          <w:fldChar w:fldCharType="begin"/>
        </w:r>
        <w:r w:rsidR="0083317C">
          <w:rPr>
            <w:noProof/>
            <w:webHidden/>
          </w:rPr>
          <w:instrText xml:space="preserve"> PAGEREF _Toc135209686 \h </w:instrText>
        </w:r>
        <w:r w:rsidR="0083317C">
          <w:rPr>
            <w:noProof/>
            <w:webHidden/>
          </w:rPr>
        </w:r>
        <w:r w:rsidR="0083317C">
          <w:rPr>
            <w:noProof/>
            <w:webHidden/>
          </w:rPr>
          <w:fldChar w:fldCharType="separate"/>
        </w:r>
        <w:r w:rsidR="000A6549">
          <w:rPr>
            <w:noProof/>
            <w:webHidden/>
          </w:rPr>
          <w:t>154</w:t>
        </w:r>
        <w:r w:rsidR="0083317C">
          <w:rPr>
            <w:noProof/>
            <w:webHidden/>
          </w:rPr>
          <w:fldChar w:fldCharType="end"/>
        </w:r>
      </w:hyperlink>
    </w:p>
    <w:p w14:paraId="16253DCF" w14:textId="14AF2F4C"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87" w:history="1">
        <w:r w:rsidR="0083317C" w:rsidRPr="00CF60CE">
          <w:rPr>
            <w:rStyle w:val="Hyperlink"/>
            <w:noProof/>
          </w:rPr>
          <w:t>Availability of parking</w:t>
        </w:r>
        <w:r w:rsidR="0083317C">
          <w:rPr>
            <w:noProof/>
            <w:webHidden/>
          </w:rPr>
          <w:tab/>
        </w:r>
        <w:r w:rsidR="0083317C">
          <w:rPr>
            <w:noProof/>
            <w:webHidden/>
          </w:rPr>
          <w:fldChar w:fldCharType="begin"/>
        </w:r>
        <w:r w:rsidR="0083317C">
          <w:rPr>
            <w:noProof/>
            <w:webHidden/>
          </w:rPr>
          <w:instrText xml:space="preserve"> PAGEREF _Toc135209687 \h </w:instrText>
        </w:r>
        <w:r w:rsidR="0083317C">
          <w:rPr>
            <w:noProof/>
            <w:webHidden/>
          </w:rPr>
        </w:r>
        <w:r w:rsidR="0083317C">
          <w:rPr>
            <w:noProof/>
            <w:webHidden/>
          </w:rPr>
          <w:fldChar w:fldCharType="separate"/>
        </w:r>
        <w:r w:rsidR="000A6549">
          <w:rPr>
            <w:noProof/>
            <w:webHidden/>
          </w:rPr>
          <w:t>156</w:t>
        </w:r>
        <w:r w:rsidR="0083317C">
          <w:rPr>
            <w:noProof/>
            <w:webHidden/>
          </w:rPr>
          <w:fldChar w:fldCharType="end"/>
        </w:r>
      </w:hyperlink>
    </w:p>
    <w:p w14:paraId="2DC0FB87" w14:textId="2C39CB7E"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88" w:history="1">
        <w:r w:rsidR="0083317C" w:rsidRPr="00CF60CE">
          <w:rPr>
            <w:rStyle w:val="Hyperlink"/>
            <w:noProof/>
          </w:rPr>
          <w:t>Your safety whilst walking</w:t>
        </w:r>
        <w:r w:rsidR="0083317C">
          <w:rPr>
            <w:noProof/>
            <w:webHidden/>
          </w:rPr>
          <w:tab/>
        </w:r>
        <w:r w:rsidR="0083317C">
          <w:rPr>
            <w:noProof/>
            <w:webHidden/>
          </w:rPr>
          <w:fldChar w:fldCharType="begin"/>
        </w:r>
        <w:r w:rsidR="0083317C">
          <w:rPr>
            <w:noProof/>
            <w:webHidden/>
          </w:rPr>
          <w:instrText xml:space="preserve"> PAGEREF _Toc135209688 \h </w:instrText>
        </w:r>
        <w:r w:rsidR="0083317C">
          <w:rPr>
            <w:noProof/>
            <w:webHidden/>
          </w:rPr>
        </w:r>
        <w:r w:rsidR="0083317C">
          <w:rPr>
            <w:noProof/>
            <w:webHidden/>
          </w:rPr>
          <w:fldChar w:fldCharType="separate"/>
        </w:r>
        <w:r w:rsidR="000A6549">
          <w:rPr>
            <w:noProof/>
            <w:webHidden/>
          </w:rPr>
          <w:t>158</w:t>
        </w:r>
        <w:r w:rsidR="0083317C">
          <w:rPr>
            <w:noProof/>
            <w:webHidden/>
          </w:rPr>
          <w:fldChar w:fldCharType="end"/>
        </w:r>
      </w:hyperlink>
    </w:p>
    <w:p w14:paraId="5F7E2EE7" w14:textId="00401DAA"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89" w:history="1">
        <w:r w:rsidR="0083317C" w:rsidRPr="00CF60CE">
          <w:rPr>
            <w:rStyle w:val="Hyperlink"/>
            <w:noProof/>
          </w:rPr>
          <w:t>Your safety whilst cycling</w:t>
        </w:r>
        <w:r w:rsidR="0083317C">
          <w:rPr>
            <w:noProof/>
            <w:webHidden/>
          </w:rPr>
          <w:tab/>
        </w:r>
        <w:r w:rsidR="0083317C">
          <w:rPr>
            <w:noProof/>
            <w:webHidden/>
          </w:rPr>
          <w:fldChar w:fldCharType="begin"/>
        </w:r>
        <w:r w:rsidR="0083317C">
          <w:rPr>
            <w:noProof/>
            <w:webHidden/>
          </w:rPr>
          <w:instrText xml:space="preserve"> PAGEREF _Toc135209689 \h </w:instrText>
        </w:r>
        <w:r w:rsidR="0083317C">
          <w:rPr>
            <w:noProof/>
            <w:webHidden/>
          </w:rPr>
        </w:r>
        <w:r w:rsidR="0083317C">
          <w:rPr>
            <w:noProof/>
            <w:webHidden/>
          </w:rPr>
          <w:fldChar w:fldCharType="separate"/>
        </w:r>
        <w:r w:rsidR="000A6549">
          <w:rPr>
            <w:noProof/>
            <w:webHidden/>
          </w:rPr>
          <w:t>160</w:t>
        </w:r>
        <w:r w:rsidR="0083317C">
          <w:rPr>
            <w:noProof/>
            <w:webHidden/>
          </w:rPr>
          <w:fldChar w:fldCharType="end"/>
        </w:r>
      </w:hyperlink>
    </w:p>
    <w:p w14:paraId="06DA2AFD" w14:textId="4F2DD8C7" w:rsidR="0083317C" w:rsidRDefault="00000000">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hyperlink w:anchor="_Toc135209690" w:history="1">
        <w:r w:rsidR="0083317C" w:rsidRPr="00CF60CE">
          <w:rPr>
            <w:rStyle w:val="Hyperlink"/>
            <w:noProof/>
          </w:rPr>
          <w:t>Hold events on Australia Day</w:t>
        </w:r>
        <w:r w:rsidR="0083317C">
          <w:rPr>
            <w:noProof/>
            <w:webHidden/>
          </w:rPr>
          <w:tab/>
        </w:r>
        <w:r w:rsidR="0083317C">
          <w:rPr>
            <w:noProof/>
            <w:webHidden/>
          </w:rPr>
          <w:fldChar w:fldCharType="begin"/>
        </w:r>
        <w:r w:rsidR="0083317C">
          <w:rPr>
            <w:noProof/>
            <w:webHidden/>
          </w:rPr>
          <w:instrText xml:space="preserve"> PAGEREF _Toc135209690 \h </w:instrText>
        </w:r>
        <w:r w:rsidR="0083317C">
          <w:rPr>
            <w:noProof/>
            <w:webHidden/>
          </w:rPr>
        </w:r>
        <w:r w:rsidR="0083317C">
          <w:rPr>
            <w:noProof/>
            <w:webHidden/>
          </w:rPr>
          <w:fldChar w:fldCharType="separate"/>
        </w:r>
        <w:r w:rsidR="000A6549">
          <w:rPr>
            <w:noProof/>
            <w:webHidden/>
          </w:rPr>
          <w:t>162</w:t>
        </w:r>
        <w:r w:rsidR="0083317C">
          <w:rPr>
            <w:noProof/>
            <w:webHidden/>
          </w:rPr>
          <w:fldChar w:fldCharType="end"/>
        </w:r>
      </w:hyperlink>
    </w:p>
    <w:p w14:paraId="7AAFE1EE" w14:textId="7B93B261"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91" w:history="1">
        <w:r w:rsidR="0083317C" w:rsidRPr="00CF60CE">
          <w:rPr>
            <w:rStyle w:val="Hyperlink"/>
            <w:noProof/>
          </w:rPr>
          <w:t>Reasons for support</w:t>
        </w:r>
        <w:r w:rsidR="0083317C">
          <w:rPr>
            <w:noProof/>
            <w:webHidden/>
          </w:rPr>
          <w:tab/>
        </w:r>
        <w:r w:rsidR="0083317C">
          <w:rPr>
            <w:noProof/>
            <w:webHidden/>
          </w:rPr>
          <w:fldChar w:fldCharType="begin"/>
        </w:r>
        <w:r w:rsidR="0083317C">
          <w:rPr>
            <w:noProof/>
            <w:webHidden/>
          </w:rPr>
          <w:instrText xml:space="preserve"> PAGEREF _Toc135209691 \h </w:instrText>
        </w:r>
        <w:r w:rsidR="0083317C">
          <w:rPr>
            <w:noProof/>
            <w:webHidden/>
          </w:rPr>
        </w:r>
        <w:r w:rsidR="0083317C">
          <w:rPr>
            <w:noProof/>
            <w:webHidden/>
          </w:rPr>
          <w:fldChar w:fldCharType="separate"/>
        </w:r>
        <w:r w:rsidR="000A6549">
          <w:rPr>
            <w:noProof/>
            <w:webHidden/>
          </w:rPr>
          <w:t>165</w:t>
        </w:r>
        <w:r w:rsidR="0083317C">
          <w:rPr>
            <w:noProof/>
            <w:webHidden/>
          </w:rPr>
          <w:fldChar w:fldCharType="end"/>
        </w:r>
      </w:hyperlink>
    </w:p>
    <w:p w14:paraId="487B663D" w14:textId="6BACB296"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92" w:history="1">
        <w:r w:rsidR="0083317C" w:rsidRPr="00CF60CE">
          <w:rPr>
            <w:rStyle w:val="Hyperlink"/>
            <w:noProof/>
          </w:rPr>
          <w:t>Reasons for opposition</w:t>
        </w:r>
        <w:r w:rsidR="0083317C">
          <w:rPr>
            <w:noProof/>
            <w:webHidden/>
          </w:rPr>
          <w:tab/>
        </w:r>
        <w:r w:rsidR="0083317C">
          <w:rPr>
            <w:noProof/>
            <w:webHidden/>
          </w:rPr>
          <w:fldChar w:fldCharType="begin"/>
        </w:r>
        <w:r w:rsidR="0083317C">
          <w:rPr>
            <w:noProof/>
            <w:webHidden/>
          </w:rPr>
          <w:instrText xml:space="preserve"> PAGEREF _Toc135209692 \h </w:instrText>
        </w:r>
        <w:r w:rsidR="0083317C">
          <w:rPr>
            <w:noProof/>
            <w:webHidden/>
          </w:rPr>
        </w:r>
        <w:r w:rsidR="0083317C">
          <w:rPr>
            <w:noProof/>
            <w:webHidden/>
          </w:rPr>
          <w:fldChar w:fldCharType="separate"/>
        </w:r>
        <w:r w:rsidR="000A6549">
          <w:rPr>
            <w:noProof/>
            <w:webHidden/>
          </w:rPr>
          <w:t>166</w:t>
        </w:r>
        <w:r w:rsidR="0083317C">
          <w:rPr>
            <w:noProof/>
            <w:webHidden/>
          </w:rPr>
          <w:fldChar w:fldCharType="end"/>
        </w:r>
      </w:hyperlink>
    </w:p>
    <w:p w14:paraId="4B87DE10" w14:textId="77777777" w:rsidR="00616D40" w:rsidRDefault="00616D40">
      <w:pPr>
        <w:jc w:val="left"/>
        <w:rPr>
          <w:rStyle w:val="Hyperlink"/>
          <w:rFonts w:eastAsia="Times New Roman"/>
          <w:b/>
          <w:bCs/>
          <w:caps/>
          <w:noProof/>
          <w:sz w:val="20"/>
          <w:szCs w:val="20"/>
          <w:lang w:val="en-US"/>
        </w:rPr>
      </w:pPr>
      <w:r>
        <w:rPr>
          <w:rStyle w:val="Hyperlink"/>
          <w:noProof/>
        </w:rPr>
        <w:br w:type="page"/>
      </w:r>
    </w:p>
    <w:p w14:paraId="410E18E3" w14:textId="10992FE6" w:rsidR="0083317C" w:rsidRDefault="00000000">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hyperlink w:anchor="_Toc135209693" w:history="1">
        <w:r w:rsidR="0083317C" w:rsidRPr="00CF60CE">
          <w:rPr>
            <w:rStyle w:val="Hyperlink"/>
            <w:noProof/>
          </w:rPr>
          <w:t>Community</w:t>
        </w:r>
        <w:r w:rsidR="0083317C">
          <w:rPr>
            <w:noProof/>
            <w:webHidden/>
          </w:rPr>
          <w:tab/>
        </w:r>
        <w:r w:rsidR="0083317C">
          <w:rPr>
            <w:noProof/>
            <w:webHidden/>
          </w:rPr>
          <w:fldChar w:fldCharType="begin"/>
        </w:r>
        <w:r w:rsidR="0083317C">
          <w:rPr>
            <w:noProof/>
            <w:webHidden/>
          </w:rPr>
          <w:instrText xml:space="preserve"> PAGEREF _Toc135209693 \h </w:instrText>
        </w:r>
        <w:r w:rsidR="0083317C">
          <w:rPr>
            <w:noProof/>
            <w:webHidden/>
          </w:rPr>
        </w:r>
        <w:r w:rsidR="0083317C">
          <w:rPr>
            <w:noProof/>
            <w:webHidden/>
          </w:rPr>
          <w:fldChar w:fldCharType="separate"/>
        </w:r>
        <w:r w:rsidR="000A6549">
          <w:rPr>
            <w:noProof/>
            <w:webHidden/>
          </w:rPr>
          <w:t>168</w:t>
        </w:r>
        <w:r w:rsidR="0083317C">
          <w:rPr>
            <w:noProof/>
            <w:webHidden/>
          </w:rPr>
          <w:fldChar w:fldCharType="end"/>
        </w:r>
      </w:hyperlink>
    </w:p>
    <w:p w14:paraId="54DD976D" w14:textId="3059FEBD"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94" w:history="1">
        <w:r w:rsidR="0083317C" w:rsidRPr="00CF60CE">
          <w:rPr>
            <w:rStyle w:val="Hyperlink"/>
            <w:noProof/>
          </w:rPr>
          <w:t>Local community involvement</w:t>
        </w:r>
        <w:r w:rsidR="0083317C">
          <w:rPr>
            <w:noProof/>
            <w:webHidden/>
          </w:rPr>
          <w:tab/>
        </w:r>
        <w:r w:rsidR="0083317C">
          <w:rPr>
            <w:noProof/>
            <w:webHidden/>
          </w:rPr>
          <w:fldChar w:fldCharType="begin"/>
        </w:r>
        <w:r w:rsidR="0083317C">
          <w:rPr>
            <w:noProof/>
            <w:webHidden/>
          </w:rPr>
          <w:instrText xml:space="preserve"> PAGEREF _Toc135209694 \h </w:instrText>
        </w:r>
        <w:r w:rsidR="0083317C">
          <w:rPr>
            <w:noProof/>
            <w:webHidden/>
          </w:rPr>
        </w:r>
        <w:r w:rsidR="0083317C">
          <w:rPr>
            <w:noProof/>
            <w:webHidden/>
          </w:rPr>
          <w:fldChar w:fldCharType="separate"/>
        </w:r>
        <w:r w:rsidR="000A6549">
          <w:rPr>
            <w:noProof/>
            <w:webHidden/>
          </w:rPr>
          <w:t>168</w:t>
        </w:r>
        <w:r w:rsidR="0083317C">
          <w:rPr>
            <w:noProof/>
            <w:webHidden/>
          </w:rPr>
          <w:fldChar w:fldCharType="end"/>
        </w:r>
      </w:hyperlink>
    </w:p>
    <w:p w14:paraId="54071E11" w14:textId="7C55E67E"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95" w:history="1">
        <w:r w:rsidR="0083317C" w:rsidRPr="00CF60CE">
          <w:rPr>
            <w:rStyle w:val="Hyperlink"/>
            <w:noProof/>
          </w:rPr>
          <w:t>I am an active member of a club or community group</w:t>
        </w:r>
        <w:r w:rsidR="0083317C">
          <w:rPr>
            <w:noProof/>
            <w:webHidden/>
          </w:rPr>
          <w:tab/>
        </w:r>
        <w:r w:rsidR="0083317C">
          <w:rPr>
            <w:noProof/>
            <w:webHidden/>
          </w:rPr>
          <w:fldChar w:fldCharType="begin"/>
        </w:r>
        <w:r w:rsidR="0083317C">
          <w:rPr>
            <w:noProof/>
            <w:webHidden/>
          </w:rPr>
          <w:instrText xml:space="preserve"> PAGEREF _Toc135209695 \h </w:instrText>
        </w:r>
        <w:r w:rsidR="0083317C">
          <w:rPr>
            <w:noProof/>
            <w:webHidden/>
          </w:rPr>
        </w:r>
        <w:r w:rsidR="0083317C">
          <w:rPr>
            <w:noProof/>
            <w:webHidden/>
          </w:rPr>
          <w:fldChar w:fldCharType="separate"/>
        </w:r>
        <w:r w:rsidR="000A6549">
          <w:rPr>
            <w:noProof/>
            <w:webHidden/>
          </w:rPr>
          <w:t>168</w:t>
        </w:r>
        <w:r w:rsidR="0083317C">
          <w:rPr>
            <w:noProof/>
            <w:webHidden/>
          </w:rPr>
          <w:fldChar w:fldCharType="end"/>
        </w:r>
      </w:hyperlink>
    </w:p>
    <w:p w14:paraId="30195A7A" w14:textId="52A0DBD8"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96" w:history="1">
        <w:r w:rsidR="0083317C" w:rsidRPr="00CF60CE">
          <w:rPr>
            <w:rStyle w:val="Hyperlink"/>
            <w:noProof/>
          </w:rPr>
          <w:t>I regularly volunteer</w:t>
        </w:r>
        <w:r w:rsidR="0083317C">
          <w:rPr>
            <w:noProof/>
            <w:webHidden/>
          </w:rPr>
          <w:tab/>
        </w:r>
        <w:r w:rsidR="0083317C">
          <w:rPr>
            <w:noProof/>
            <w:webHidden/>
          </w:rPr>
          <w:fldChar w:fldCharType="begin"/>
        </w:r>
        <w:r w:rsidR="0083317C">
          <w:rPr>
            <w:noProof/>
            <w:webHidden/>
          </w:rPr>
          <w:instrText xml:space="preserve"> PAGEREF _Toc135209696 \h </w:instrText>
        </w:r>
        <w:r w:rsidR="0083317C">
          <w:rPr>
            <w:noProof/>
            <w:webHidden/>
          </w:rPr>
        </w:r>
        <w:r w:rsidR="0083317C">
          <w:rPr>
            <w:noProof/>
            <w:webHidden/>
          </w:rPr>
          <w:fldChar w:fldCharType="separate"/>
        </w:r>
        <w:r w:rsidR="000A6549">
          <w:rPr>
            <w:noProof/>
            <w:webHidden/>
          </w:rPr>
          <w:t>170</w:t>
        </w:r>
        <w:r w:rsidR="0083317C">
          <w:rPr>
            <w:noProof/>
            <w:webHidden/>
          </w:rPr>
          <w:fldChar w:fldCharType="end"/>
        </w:r>
      </w:hyperlink>
    </w:p>
    <w:p w14:paraId="57B0CE2A" w14:textId="38638CC7"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97" w:history="1">
        <w:r w:rsidR="0083317C" w:rsidRPr="00CF60CE">
          <w:rPr>
            <w:rStyle w:val="Hyperlink"/>
            <w:noProof/>
          </w:rPr>
          <w:t>I sometimes volunteer</w:t>
        </w:r>
        <w:r w:rsidR="0083317C">
          <w:rPr>
            <w:noProof/>
            <w:webHidden/>
          </w:rPr>
          <w:tab/>
        </w:r>
        <w:r w:rsidR="0083317C">
          <w:rPr>
            <w:noProof/>
            <w:webHidden/>
          </w:rPr>
          <w:fldChar w:fldCharType="begin"/>
        </w:r>
        <w:r w:rsidR="0083317C">
          <w:rPr>
            <w:noProof/>
            <w:webHidden/>
          </w:rPr>
          <w:instrText xml:space="preserve"> PAGEREF _Toc135209697 \h </w:instrText>
        </w:r>
        <w:r w:rsidR="0083317C">
          <w:rPr>
            <w:noProof/>
            <w:webHidden/>
          </w:rPr>
        </w:r>
        <w:r w:rsidR="0083317C">
          <w:rPr>
            <w:noProof/>
            <w:webHidden/>
          </w:rPr>
          <w:fldChar w:fldCharType="separate"/>
        </w:r>
        <w:r w:rsidR="000A6549">
          <w:rPr>
            <w:noProof/>
            <w:webHidden/>
          </w:rPr>
          <w:t>171</w:t>
        </w:r>
        <w:r w:rsidR="0083317C">
          <w:rPr>
            <w:noProof/>
            <w:webHidden/>
          </w:rPr>
          <w:fldChar w:fldCharType="end"/>
        </w:r>
      </w:hyperlink>
    </w:p>
    <w:p w14:paraId="34E204EA" w14:textId="04CDE0E0"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698" w:history="1">
        <w:r w:rsidR="0083317C" w:rsidRPr="00CF60CE">
          <w:rPr>
            <w:rStyle w:val="Hyperlink"/>
            <w:noProof/>
          </w:rPr>
          <w:t>I currently sit on a community group board / committee</w:t>
        </w:r>
        <w:r w:rsidR="0083317C">
          <w:rPr>
            <w:noProof/>
            <w:webHidden/>
          </w:rPr>
          <w:tab/>
        </w:r>
        <w:r w:rsidR="0083317C">
          <w:rPr>
            <w:noProof/>
            <w:webHidden/>
          </w:rPr>
          <w:fldChar w:fldCharType="begin"/>
        </w:r>
        <w:r w:rsidR="0083317C">
          <w:rPr>
            <w:noProof/>
            <w:webHidden/>
          </w:rPr>
          <w:instrText xml:space="preserve"> PAGEREF _Toc135209698 \h </w:instrText>
        </w:r>
        <w:r w:rsidR="0083317C">
          <w:rPr>
            <w:noProof/>
            <w:webHidden/>
          </w:rPr>
        </w:r>
        <w:r w:rsidR="0083317C">
          <w:rPr>
            <w:noProof/>
            <w:webHidden/>
          </w:rPr>
          <w:fldChar w:fldCharType="separate"/>
        </w:r>
        <w:r w:rsidR="000A6549">
          <w:rPr>
            <w:noProof/>
            <w:webHidden/>
          </w:rPr>
          <w:t>173</w:t>
        </w:r>
        <w:r w:rsidR="0083317C">
          <w:rPr>
            <w:noProof/>
            <w:webHidden/>
          </w:rPr>
          <w:fldChar w:fldCharType="end"/>
        </w:r>
      </w:hyperlink>
    </w:p>
    <w:p w14:paraId="5DE34ED0" w14:textId="3C193C61"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699" w:history="1">
        <w:r w:rsidR="0083317C" w:rsidRPr="00CF60CE">
          <w:rPr>
            <w:rStyle w:val="Hyperlink"/>
            <w:noProof/>
          </w:rPr>
          <w:t>Sense of community</w:t>
        </w:r>
        <w:r w:rsidR="0083317C">
          <w:rPr>
            <w:noProof/>
            <w:webHidden/>
          </w:rPr>
          <w:tab/>
        </w:r>
        <w:r w:rsidR="0083317C">
          <w:rPr>
            <w:noProof/>
            <w:webHidden/>
          </w:rPr>
          <w:fldChar w:fldCharType="begin"/>
        </w:r>
        <w:r w:rsidR="0083317C">
          <w:rPr>
            <w:noProof/>
            <w:webHidden/>
          </w:rPr>
          <w:instrText xml:space="preserve"> PAGEREF _Toc135209699 \h </w:instrText>
        </w:r>
        <w:r w:rsidR="0083317C">
          <w:rPr>
            <w:noProof/>
            <w:webHidden/>
          </w:rPr>
        </w:r>
        <w:r w:rsidR="0083317C">
          <w:rPr>
            <w:noProof/>
            <w:webHidden/>
          </w:rPr>
          <w:fldChar w:fldCharType="separate"/>
        </w:r>
        <w:r w:rsidR="000A6549">
          <w:rPr>
            <w:noProof/>
            <w:webHidden/>
          </w:rPr>
          <w:t>175</w:t>
        </w:r>
        <w:r w:rsidR="0083317C">
          <w:rPr>
            <w:noProof/>
            <w:webHidden/>
          </w:rPr>
          <w:fldChar w:fldCharType="end"/>
        </w:r>
      </w:hyperlink>
    </w:p>
    <w:p w14:paraId="7453582D" w14:textId="1738E1D1"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700" w:history="1">
        <w:r w:rsidR="0083317C" w:rsidRPr="00CF60CE">
          <w:rPr>
            <w:rStyle w:val="Hyperlink"/>
            <w:noProof/>
          </w:rPr>
          <w:t>Bayside is accessible and inclusive for all in the community</w:t>
        </w:r>
        <w:r w:rsidR="0083317C">
          <w:rPr>
            <w:noProof/>
            <w:webHidden/>
          </w:rPr>
          <w:tab/>
        </w:r>
        <w:r w:rsidR="0083317C">
          <w:rPr>
            <w:noProof/>
            <w:webHidden/>
          </w:rPr>
          <w:fldChar w:fldCharType="begin"/>
        </w:r>
        <w:r w:rsidR="0083317C">
          <w:rPr>
            <w:noProof/>
            <w:webHidden/>
          </w:rPr>
          <w:instrText xml:space="preserve"> PAGEREF _Toc135209700 \h </w:instrText>
        </w:r>
        <w:r w:rsidR="0083317C">
          <w:rPr>
            <w:noProof/>
            <w:webHidden/>
          </w:rPr>
        </w:r>
        <w:r w:rsidR="0083317C">
          <w:rPr>
            <w:noProof/>
            <w:webHidden/>
          </w:rPr>
          <w:fldChar w:fldCharType="separate"/>
        </w:r>
        <w:r w:rsidR="000A6549">
          <w:rPr>
            <w:noProof/>
            <w:webHidden/>
          </w:rPr>
          <w:t>176</w:t>
        </w:r>
        <w:r w:rsidR="0083317C">
          <w:rPr>
            <w:noProof/>
            <w:webHidden/>
          </w:rPr>
          <w:fldChar w:fldCharType="end"/>
        </w:r>
      </w:hyperlink>
    </w:p>
    <w:p w14:paraId="3C6AB5A7" w14:textId="1A7B6828"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701" w:history="1">
        <w:r w:rsidR="0083317C" w:rsidRPr="00CF60CE">
          <w:rPr>
            <w:rStyle w:val="Hyperlink"/>
            <w:noProof/>
          </w:rPr>
          <w:t>The Bayside community is welcoming and supportive of people from diverse cultures and backgrounds</w:t>
        </w:r>
        <w:r w:rsidR="0083317C">
          <w:rPr>
            <w:noProof/>
            <w:webHidden/>
          </w:rPr>
          <w:tab/>
        </w:r>
        <w:r w:rsidR="0083317C">
          <w:rPr>
            <w:noProof/>
            <w:webHidden/>
          </w:rPr>
          <w:fldChar w:fldCharType="begin"/>
        </w:r>
        <w:r w:rsidR="0083317C">
          <w:rPr>
            <w:noProof/>
            <w:webHidden/>
          </w:rPr>
          <w:instrText xml:space="preserve"> PAGEREF _Toc135209701 \h </w:instrText>
        </w:r>
        <w:r w:rsidR="0083317C">
          <w:rPr>
            <w:noProof/>
            <w:webHidden/>
          </w:rPr>
        </w:r>
        <w:r w:rsidR="0083317C">
          <w:rPr>
            <w:noProof/>
            <w:webHidden/>
          </w:rPr>
          <w:fldChar w:fldCharType="separate"/>
        </w:r>
        <w:r w:rsidR="000A6549">
          <w:rPr>
            <w:noProof/>
            <w:webHidden/>
          </w:rPr>
          <w:t>178</w:t>
        </w:r>
        <w:r w:rsidR="0083317C">
          <w:rPr>
            <w:noProof/>
            <w:webHidden/>
          </w:rPr>
          <w:fldChar w:fldCharType="end"/>
        </w:r>
      </w:hyperlink>
    </w:p>
    <w:p w14:paraId="64C79285" w14:textId="3504BB01"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702" w:history="1">
        <w:r w:rsidR="0083317C" w:rsidRPr="00CF60CE">
          <w:rPr>
            <w:rStyle w:val="Hyperlink"/>
            <w:noProof/>
          </w:rPr>
          <w:t>Bayside Council respects, reflects and is inclusive of First Nations’ Peoples</w:t>
        </w:r>
        <w:r w:rsidR="0083317C">
          <w:rPr>
            <w:noProof/>
            <w:webHidden/>
          </w:rPr>
          <w:tab/>
        </w:r>
        <w:r w:rsidR="0083317C">
          <w:rPr>
            <w:noProof/>
            <w:webHidden/>
          </w:rPr>
          <w:fldChar w:fldCharType="begin"/>
        </w:r>
        <w:r w:rsidR="0083317C">
          <w:rPr>
            <w:noProof/>
            <w:webHidden/>
          </w:rPr>
          <w:instrText xml:space="preserve"> PAGEREF _Toc135209702 \h </w:instrText>
        </w:r>
        <w:r w:rsidR="0083317C">
          <w:rPr>
            <w:noProof/>
            <w:webHidden/>
          </w:rPr>
        </w:r>
        <w:r w:rsidR="0083317C">
          <w:rPr>
            <w:noProof/>
            <w:webHidden/>
          </w:rPr>
          <w:fldChar w:fldCharType="separate"/>
        </w:r>
        <w:r w:rsidR="000A6549">
          <w:rPr>
            <w:noProof/>
            <w:webHidden/>
          </w:rPr>
          <w:t>179</w:t>
        </w:r>
        <w:r w:rsidR="0083317C">
          <w:rPr>
            <w:noProof/>
            <w:webHidden/>
          </w:rPr>
          <w:fldChar w:fldCharType="end"/>
        </w:r>
      </w:hyperlink>
    </w:p>
    <w:p w14:paraId="574CE3C3" w14:textId="7F687D02" w:rsidR="0083317C" w:rsidRDefault="00000000">
      <w:pPr>
        <w:pStyle w:val="TOC3"/>
        <w:tabs>
          <w:tab w:val="right" w:leader="dot" w:pos="9016"/>
        </w:tabs>
        <w:rPr>
          <w:rFonts w:asciiTheme="minorHAnsi" w:eastAsiaTheme="minorEastAsia" w:hAnsiTheme="minorHAnsi" w:cstheme="minorBidi"/>
          <w:i w:val="0"/>
          <w:iCs w:val="0"/>
          <w:noProof/>
          <w:kern w:val="2"/>
          <w:sz w:val="22"/>
          <w:szCs w:val="22"/>
          <w:lang w:val="en-AU" w:eastAsia="en-AU"/>
          <w14:ligatures w14:val="standardContextual"/>
        </w:rPr>
      </w:pPr>
      <w:hyperlink w:anchor="_Toc135209703" w:history="1">
        <w:r w:rsidR="0083317C" w:rsidRPr="00CF60CE">
          <w:rPr>
            <w:rStyle w:val="Hyperlink"/>
            <w:noProof/>
          </w:rPr>
          <w:t>I feel welcome, included, and respected when accessing Council services, facilities, and activities</w:t>
        </w:r>
        <w:r w:rsidR="0083317C">
          <w:rPr>
            <w:noProof/>
            <w:webHidden/>
          </w:rPr>
          <w:tab/>
        </w:r>
        <w:r w:rsidR="0083317C">
          <w:rPr>
            <w:noProof/>
            <w:webHidden/>
          </w:rPr>
          <w:fldChar w:fldCharType="begin"/>
        </w:r>
        <w:r w:rsidR="0083317C">
          <w:rPr>
            <w:noProof/>
            <w:webHidden/>
          </w:rPr>
          <w:instrText xml:space="preserve"> PAGEREF _Toc135209703 \h </w:instrText>
        </w:r>
        <w:r w:rsidR="0083317C">
          <w:rPr>
            <w:noProof/>
            <w:webHidden/>
          </w:rPr>
        </w:r>
        <w:r w:rsidR="0083317C">
          <w:rPr>
            <w:noProof/>
            <w:webHidden/>
          </w:rPr>
          <w:fldChar w:fldCharType="separate"/>
        </w:r>
        <w:r w:rsidR="000A6549">
          <w:rPr>
            <w:noProof/>
            <w:webHidden/>
          </w:rPr>
          <w:t>180</w:t>
        </w:r>
        <w:r w:rsidR="0083317C">
          <w:rPr>
            <w:noProof/>
            <w:webHidden/>
          </w:rPr>
          <w:fldChar w:fldCharType="end"/>
        </w:r>
      </w:hyperlink>
    </w:p>
    <w:p w14:paraId="3BCA9BD0" w14:textId="598BF29A" w:rsidR="0083317C" w:rsidRDefault="00000000">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hyperlink w:anchor="_Toc135209704" w:history="1">
        <w:r w:rsidR="0083317C" w:rsidRPr="00CF60CE">
          <w:rPr>
            <w:rStyle w:val="Hyperlink"/>
            <w:noProof/>
          </w:rPr>
          <w:t>Respondent profile</w:t>
        </w:r>
        <w:r w:rsidR="0083317C">
          <w:rPr>
            <w:noProof/>
            <w:webHidden/>
          </w:rPr>
          <w:tab/>
        </w:r>
        <w:r w:rsidR="0083317C">
          <w:rPr>
            <w:noProof/>
            <w:webHidden/>
          </w:rPr>
          <w:fldChar w:fldCharType="begin"/>
        </w:r>
        <w:r w:rsidR="0083317C">
          <w:rPr>
            <w:noProof/>
            <w:webHidden/>
          </w:rPr>
          <w:instrText xml:space="preserve"> PAGEREF _Toc135209704 \h </w:instrText>
        </w:r>
        <w:r w:rsidR="0083317C">
          <w:rPr>
            <w:noProof/>
            <w:webHidden/>
          </w:rPr>
        </w:r>
        <w:r w:rsidR="0083317C">
          <w:rPr>
            <w:noProof/>
            <w:webHidden/>
          </w:rPr>
          <w:fldChar w:fldCharType="separate"/>
        </w:r>
        <w:r w:rsidR="000A6549">
          <w:rPr>
            <w:noProof/>
            <w:webHidden/>
          </w:rPr>
          <w:t>182</w:t>
        </w:r>
        <w:r w:rsidR="0083317C">
          <w:rPr>
            <w:noProof/>
            <w:webHidden/>
          </w:rPr>
          <w:fldChar w:fldCharType="end"/>
        </w:r>
      </w:hyperlink>
    </w:p>
    <w:p w14:paraId="66C84A95" w14:textId="7D04D3C3"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705" w:history="1">
        <w:r w:rsidR="0083317C" w:rsidRPr="00CF60CE">
          <w:rPr>
            <w:rStyle w:val="Hyperlink"/>
            <w:noProof/>
          </w:rPr>
          <w:t>Age structure</w:t>
        </w:r>
        <w:r w:rsidR="0083317C">
          <w:rPr>
            <w:noProof/>
            <w:webHidden/>
          </w:rPr>
          <w:tab/>
        </w:r>
        <w:r w:rsidR="0083317C">
          <w:rPr>
            <w:noProof/>
            <w:webHidden/>
          </w:rPr>
          <w:fldChar w:fldCharType="begin"/>
        </w:r>
        <w:r w:rsidR="0083317C">
          <w:rPr>
            <w:noProof/>
            <w:webHidden/>
          </w:rPr>
          <w:instrText xml:space="preserve"> PAGEREF _Toc135209705 \h </w:instrText>
        </w:r>
        <w:r w:rsidR="0083317C">
          <w:rPr>
            <w:noProof/>
            <w:webHidden/>
          </w:rPr>
        </w:r>
        <w:r w:rsidR="0083317C">
          <w:rPr>
            <w:noProof/>
            <w:webHidden/>
          </w:rPr>
          <w:fldChar w:fldCharType="separate"/>
        </w:r>
        <w:r w:rsidR="000A6549">
          <w:rPr>
            <w:noProof/>
            <w:webHidden/>
          </w:rPr>
          <w:t>182</w:t>
        </w:r>
        <w:r w:rsidR="0083317C">
          <w:rPr>
            <w:noProof/>
            <w:webHidden/>
          </w:rPr>
          <w:fldChar w:fldCharType="end"/>
        </w:r>
      </w:hyperlink>
    </w:p>
    <w:p w14:paraId="2CE23608" w14:textId="64157030"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706" w:history="1">
        <w:r w:rsidR="0083317C" w:rsidRPr="00CF60CE">
          <w:rPr>
            <w:rStyle w:val="Hyperlink"/>
            <w:noProof/>
          </w:rPr>
          <w:t>Gender</w:t>
        </w:r>
        <w:r w:rsidR="0083317C">
          <w:rPr>
            <w:noProof/>
            <w:webHidden/>
          </w:rPr>
          <w:tab/>
        </w:r>
        <w:r w:rsidR="0083317C">
          <w:rPr>
            <w:noProof/>
            <w:webHidden/>
          </w:rPr>
          <w:fldChar w:fldCharType="begin"/>
        </w:r>
        <w:r w:rsidR="0083317C">
          <w:rPr>
            <w:noProof/>
            <w:webHidden/>
          </w:rPr>
          <w:instrText xml:space="preserve"> PAGEREF _Toc135209706 \h </w:instrText>
        </w:r>
        <w:r w:rsidR="0083317C">
          <w:rPr>
            <w:noProof/>
            <w:webHidden/>
          </w:rPr>
        </w:r>
        <w:r w:rsidR="0083317C">
          <w:rPr>
            <w:noProof/>
            <w:webHidden/>
          </w:rPr>
          <w:fldChar w:fldCharType="separate"/>
        </w:r>
        <w:r w:rsidR="000A6549">
          <w:rPr>
            <w:noProof/>
            <w:webHidden/>
          </w:rPr>
          <w:t>182</w:t>
        </w:r>
        <w:r w:rsidR="0083317C">
          <w:rPr>
            <w:noProof/>
            <w:webHidden/>
          </w:rPr>
          <w:fldChar w:fldCharType="end"/>
        </w:r>
      </w:hyperlink>
    </w:p>
    <w:p w14:paraId="7D3FAD11" w14:textId="639A838F"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707" w:history="1">
        <w:r w:rsidR="0083317C" w:rsidRPr="00CF60CE">
          <w:rPr>
            <w:rStyle w:val="Hyperlink"/>
            <w:noProof/>
          </w:rPr>
          <w:t>Language spoken at home</w:t>
        </w:r>
        <w:r w:rsidR="0083317C">
          <w:rPr>
            <w:noProof/>
            <w:webHidden/>
          </w:rPr>
          <w:tab/>
        </w:r>
        <w:r w:rsidR="0083317C">
          <w:rPr>
            <w:noProof/>
            <w:webHidden/>
          </w:rPr>
          <w:fldChar w:fldCharType="begin"/>
        </w:r>
        <w:r w:rsidR="0083317C">
          <w:rPr>
            <w:noProof/>
            <w:webHidden/>
          </w:rPr>
          <w:instrText xml:space="preserve"> PAGEREF _Toc135209707 \h </w:instrText>
        </w:r>
        <w:r w:rsidR="0083317C">
          <w:rPr>
            <w:noProof/>
            <w:webHidden/>
          </w:rPr>
        </w:r>
        <w:r w:rsidR="0083317C">
          <w:rPr>
            <w:noProof/>
            <w:webHidden/>
          </w:rPr>
          <w:fldChar w:fldCharType="separate"/>
        </w:r>
        <w:r w:rsidR="000A6549">
          <w:rPr>
            <w:noProof/>
            <w:webHidden/>
          </w:rPr>
          <w:t>183</w:t>
        </w:r>
        <w:r w:rsidR="0083317C">
          <w:rPr>
            <w:noProof/>
            <w:webHidden/>
          </w:rPr>
          <w:fldChar w:fldCharType="end"/>
        </w:r>
      </w:hyperlink>
    </w:p>
    <w:p w14:paraId="0EDF4F0E" w14:textId="128C8D69"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708" w:history="1">
        <w:r w:rsidR="0083317C" w:rsidRPr="00CF60CE">
          <w:rPr>
            <w:rStyle w:val="Hyperlink"/>
            <w:noProof/>
          </w:rPr>
          <w:t>Identify as Aboriginal and / or Torres Strait Islander</w:t>
        </w:r>
        <w:r w:rsidR="0083317C">
          <w:rPr>
            <w:noProof/>
            <w:webHidden/>
          </w:rPr>
          <w:tab/>
        </w:r>
        <w:r w:rsidR="0083317C">
          <w:rPr>
            <w:noProof/>
            <w:webHidden/>
          </w:rPr>
          <w:fldChar w:fldCharType="begin"/>
        </w:r>
        <w:r w:rsidR="0083317C">
          <w:rPr>
            <w:noProof/>
            <w:webHidden/>
          </w:rPr>
          <w:instrText xml:space="preserve"> PAGEREF _Toc135209708 \h </w:instrText>
        </w:r>
        <w:r w:rsidR="0083317C">
          <w:rPr>
            <w:noProof/>
            <w:webHidden/>
          </w:rPr>
        </w:r>
        <w:r w:rsidR="0083317C">
          <w:rPr>
            <w:noProof/>
            <w:webHidden/>
          </w:rPr>
          <w:fldChar w:fldCharType="separate"/>
        </w:r>
        <w:r w:rsidR="000A6549">
          <w:rPr>
            <w:noProof/>
            <w:webHidden/>
          </w:rPr>
          <w:t>184</w:t>
        </w:r>
        <w:r w:rsidR="0083317C">
          <w:rPr>
            <w:noProof/>
            <w:webHidden/>
          </w:rPr>
          <w:fldChar w:fldCharType="end"/>
        </w:r>
      </w:hyperlink>
    </w:p>
    <w:p w14:paraId="27E87287" w14:textId="34584E15"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709" w:history="1">
        <w:r w:rsidR="0083317C" w:rsidRPr="00CF60CE">
          <w:rPr>
            <w:rStyle w:val="Hyperlink"/>
            <w:noProof/>
          </w:rPr>
          <w:t>Household member with disability</w:t>
        </w:r>
        <w:r w:rsidR="0083317C">
          <w:rPr>
            <w:noProof/>
            <w:webHidden/>
          </w:rPr>
          <w:tab/>
        </w:r>
        <w:r w:rsidR="0083317C">
          <w:rPr>
            <w:noProof/>
            <w:webHidden/>
          </w:rPr>
          <w:fldChar w:fldCharType="begin"/>
        </w:r>
        <w:r w:rsidR="0083317C">
          <w:rPr>
            <w:noProof/>
            <w:webHidden/>
          </w:rPr>
          <w:instrText xml:space="preserve"> PAGEREF _Toc135209709 \h </w:instrText>
        </w:r>
        <w:r w:rsidR="0083317C">
          <w:rPr>
            <w:noProof/>
            <w:webHidden/>
          </w:rPr>
        </w:r>
        <w:r w:rsidR="0083317C">
          <w:rPr>
            <w:noProof/>
            <w:webHidden/>
          </w:rPr>
          <w:fldChar w:fldCharType="separate"/>
        </w:r>
        <w:r w:rsidR="000A6549">
          <w:rPr>
            <w:noProof/>
            <w:webHidden/>
          </w:rPr>
          <w:t>184</w:t>
        </w:r>
        <w:r w:rsidR="0083317C">
          <w:rPr>
            <w:noProof/>
            <w:webHidden/>
          </w:rPr>
          <w:fldChar w:fldCharType="end"/>
        </w:r>
      </w:hyperlink>
    </w:p>
    <w:p w14:paraId="1B7E5F7D" w14:textId="49F92DB1"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710" w:history="1">
        <w:r w:rsidR="0083317C" w:rsidRPr="00CF60CE">
          <w:rPr>
            <w:rStyle w:val="Hyperlink"/>
            <w:noProof/>
          </w:rPr>
          <w:t>Household structure</w:t>
        </w:r>
        <w:r w:rsidR="0083317C">
          <w:rPr>
            <w:noProof/>
            <w:webHidden/>
          </w:rPr>
          <w:tab/>
        </w:r>
        <w:r w:rsidR="0083317C">
          <w:rPr>
            <w:noProof/>
            <w:webHidden/>
          </w:rPr>
          <w:fldChar w:fldCharType="begin"/>
        </w:r>
        <w:r w:rsidR="0083317C">
          <w:rPr>
            <w:noProof/>
            <w:webHidden/>
          </w:rPr>
          <w:instrText xml:space="preserve"> PAGEREF _Toc135209710 \h </w:instrText>
        </w:r>
        <w:r w:rsidR="0083317C">
          <w:rPr>
            <w:noProof/>
            <w:webHidden/>
          </w:rPr>
        </w:r>
        <w:r w:rsidR="0083317C">
          <w:rPr>
            <w:noProof/>
            <w:webHidden/>
          </w:rPr>
          <w:fldChar w:fldCharType="separate"/>
        </w:r>
        <w:r w:rsidR="000A6549">
          <w:rPr>
            <w:noProof/>
            <w:webHidden/>
          </w:rPr>
          <w:t>185</w:t>
        </w:r>
        <w:r w:rsidR="0083317C">
          <w:rPr>
            <w:noProof/>
            <w:webHidden/>
          </w:rPr>
          <w:fldChar w:fldCharType="end"/>
        </w:r>
      </w:hyperlink>
    </w:p>
    <w:p w14:paraId="5A220BF6" w14:textId="6F0485AB"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711" w:history="1">
        <w:r w:rsidR="0083317C" w:rsidRPr="00CF60CE">
          <w:rPr>
            <w:rStyle w:val="Hyperlink"/>
            <w:noProof/>
          </w:rPr>
          <w:t>Current housing situation</w:t>
        </w:r>
        <w:r w:rsidR="0083317C">
          <w:rPr>
            <w:noProof/>
            <w:webHidden/>
          </w:rPr>
          <w:tab/>
        </w:r>
        <w:r w:rsidR="0083317C">
          <w:rPr>
            <w:noProof/>
            <w:webHidden/>
          </w:rPr>
          <w:fldChar w:fldCharType="begin"/>
        </w:r>
        <w:r w:rsidR="0083317C">
          <w:rPr>
            <w:noProof/>
            <w:webHidden/>
          </w:rPr>
          <w:instrText xml:space="preserve"> PAGEREF _Toc135209711 \h </w:instrText>
        </w:r>
        <w:r w:rsidR="0083317C">
          <w:rPr>
            <w:noProof/>
            <w:webHidden/>
          </w:rPr>
        </w:r>
        <w:r w:rsidR="0083317C">
          <w:rPr>
            <w:noProof/>
            <w:webHidden/>
          </w:rPr>
          <w:fldChar w:fldCharType="separate"/>
        </w:r>
        <w:r w:rsidR="000A6549">
          <w:rPr>
            <w:noProof/>
            <w:webHidden/>
          </w:rPr>
          <w:t>185</w:t>
        </w:r>
        <w:r w:rsidR="0083317C">
          <w:rPr>
            <w:noProof/>
            <w:webHidden/>
          </w:rPr>
          <w:fldChar w:fldCharType="end"/>
        </w:r>
      </w:hyperlink>
    </w:p>
    <w:p w14:paraId="6731B621" w14:textId="6F4892C7"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712" w:history="1">
        <w:r w:rsidR="0083317C" w:rsidRPr="00CF60CE">
          <w:rPr>
            <w:rStyle w:val="Hyperlink"/>
            <w:noProof/>
          </w:rPr>
          <w:t>Dwelling type</w:t>
        </w:r>
        <w:r w:rsidR="0083317C">
          <w:rPr>
            <w:noProof/>
            <w:webHidden/>
          </w:rPr>
          <w:tab/>
        </w:r>
        <w:r w:rsidR="0083317C">
          <w:rPr>
            <w:noProof/>
            <w:webHidden/>
          </w:rPr>
          <w:fldChar w:fldCharType="begin"/>
        </w:r>
        <w:r w:rsidR="0083317C">
          <w:rPr>
            <w:noProof/>
            <w:webHidden/>
          </w:rPr>
          <w:instrText xml:space="preserve"> PAGEREF _Toc135209712 \h </w:instrText>
        </w:r>
        <w:r w:rsidR="0083317C">
          <w:rPr>
            <w:noProof/>
            <w:webHidden/>
          </w:rPr>
        </w:r>
        <w:r w:rsidR="0083317C">
          <w:rPr>
            <w:noProof/>
            <w:webHidden/>
          </w:rPr>
          <w:fldChar w:fldCharType="separate"/>
        </w:r>
        <w:r w:rsidR="000A6549">
          <w:rPr>
            <w:noProof/>
            <w:webHidden/>
          </w:rPr>
          <w:t>186</w:t>
        </w:r>
        <w:r w:rsidR="0083317C">
          <w:rPr>
            <w:noProof/>
            <w:webHidden/>
          </w:rPr>
          <w:fldChar w:fldCharType="end"/>
        </w:r>
      </w:hyperlink>
    </w:p>
    <w:p w14:paraId="7925010D" w14:textId="3320CE08" w:rsidR="0083317C" w:rsidRDefault="00000000">
      <w:pPr>
        <w:pStyle w:val="TOC2"/>
        <w:tabs>
          <w:tab w:val="right" w:leader="dot" w:pos="9016"/>
        </w:tabs>
        <w:rPr>
          <w:rFonts w:asciiTheme="minorHAnsi" w:eastAsiaTheme="minorEastAsia" w:hAnsiTheme="minorHAnsi" w:cstheme="minorBidi"/>
          <w:smallCaps w:val="0"/>
          <w:noProof/>
          <w:kern w:val="2"/>
          <w:sz w:val="22"/>
          <w:szCs w:val="22"/>
          <w:lang w:val="en-AU" w:eastAsia="en-AU"/>
          <w14:ligatures w14:val="standardContextual"/>
        </w:rPr>
      </w:pPr>
      <w:hyperlink w:anchor="_Toc135209713" w:history="1">
        <w:r w:rsidR="0083317C" w:rsidRPr="00CF60CE">
          <w:rPr>
            <w:rStyle w:val="Hyperlink"/>
            <w:noProof/>
          </w:rPr>
          <w:t>Period of residence in the City of Bayside</w:t>
        </w:r>
        <w:r w:rsidR="0083317C">
          <w:rPr>
            <w:noProof/>
            <w:webHidden/>
          </w:rPr>
          <w:tab/>
        </w:r>
        <w:r w:rsidR="0083317C">
          <w:rPr>
            <w:noProof/>
            <w:webHidden/>
          </w:rPr>
          <w:fldChar w:fldCharType="begin"/>
        </w:r>
        <w:r w:rsidR="0083317C">
          <w:rPr>
            <w:noProof/>
            <w:webHidden/>
          </w:rPr>
          <w:instrText xml:space="preserve"> PAGEREF _Toc135209713 \h </w:instrText>
        </w:r>
        <w:r w:rsidR="0083317C">
          <w:rPr>
            <w:noProof/>
            <w:webHidden/>
          </w:rPr>
        </w:r>
        <w:r w:rsidR="0083317C">
          <w:rPr>
            <w:noProof/>
            <w:webHidden/>
          </w:rPr>
          <w:fldChar w:fldCharType="separate"/>
        </w:r>
        <w:r w:rsidR="000A6549">
          <w:rPr>
            <w:noProof/>
            <w:webHidden/>
          </w:rPr>
          <w:t>186</w:t>
        </w:r>
        <w:r w:rsidR="0083317C">
          <w:rPr>
            <w:noProof/>
            <w:webHidden/>
          </w:rPr>
          <w:fldChar w:fldCharType="end"/>
        </w:r>
      </w:hyperlink>
    </w:p>
    <w:p w14:paraId="1BA65399" w14:textId="106B5306" w:rsidR="0083317C" w:rsidRDefault="00000000">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hyperlink w:anchor="_Toc135209714" w:history="1">
        <w:r w:rsidR="0083317C" w:rsidRPr="00CF60CE">
          <w:rPr>
            <w:rStyle w:val="Hyperlink"/>
            <w:noProof/>
          </w:rPr>
          <w:t>General comments</w:t>
        </w:r>
        <w:r w:rsidR="0083317C">
          <w:rPr>
            <w:noProof/>
            <w:webHidden/>
          </w:rPr>
          <w:tab/>
        </w:r>
        <w:r w:rsidR="0083317C">
          <w:rPr>
            <w:noProof/>
            <w:webHidden/>
          </w:rPr>
          <w:fldChar w:fldCharType="begin"/>
        </w:r>
        <w:r w:rsidR="0083317C">
          <w:rPr>
            <w:noProof/>
            <w:webHidden/>
          </w:rPr>
          <w:instrText xml:space="preserve"> PAGEREF _Toc135209714 \h </w:instrText>
        </w:r>
        <w:r w:rsidR="0083317C">
          <w:rPr>
            <w:noProof/>
            <w:webHidden/>
          </w:rPr>
        </w:r>
        <w:r w:rsidR="0083317C">
          <w:rPr>
            <w:noProof/>
            <w:webHidden/>
          </w:rPr>
          <w:fldChar w:fldCharType="separate"/>
        </w:r>
        <w:r w:rsidR="000A6549">
          <w:rPr>
            <w:noProof/>
            <w:webHidden/>
          </w:rPr>
          <w:t>187</w:t>
        </w:r>
        <w:r w:rsidR="0083317C">
          <w:rPr>
            <w:noProof/>
            <w:webHidden/>
          </w:rPr>
          <w:fldChar w:fldCharType="end"/>
        </w:r>
      </w:hyperlink>
    </w:p>
    <w:p w14:paraId="56E1E26E" w14:textId="026312AE" w:rsidR="0083317C" w:rsidRDefault="00000000">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hyperlink w:anchor="_Toc135209715" w:history="1">
        <w:r w:rsidR="0083317C" w:rsidRPr="00CF60CE">
          <w:rPr>
            <w:rStyle w:val="Hyperlink"/>
            <w:noProof/>
          </w:rPr>
          <w:t>Appendix One: Reasons for rating of overall satisfaction</w:t>
        </w:r>
        <w:r w:rsidR="0083317C">
          <w:rPr>
            <w:noProof/>
            <w:webHidden/>
          </w:rPr>
          <w:tab/>
        </w:r>
        <w:r w:rsidR="0083317C">
          <w:rPr>
            <w:noProof/>
            <w:webHidden/>
          </w:rPr>
          <w:fldChar w:fldCharType="begin"/>
        </w:r>
        <w:r w:rsidR="0083317C">
          <w:rPr>
            <w:noProof/>
            <w:webHidden/>
          </w:rPr>
          <w:instrText xml:space="preserve"> PAGEREF _Toc135209715 \h </w:instrText>
        </w:r>
        <w:r w:rsidR="0083317C">
          <w:rPr>
            <w:noProof/>
            <w:webHidden/>
          </w:rPr>
        </w:r>
        <w:r w:rsidR="0083317C">
          <w:rPr>
            <w:noProof/>
            <w:webHidden/>
          </w:rPr>
          <w:fldChar w:fldCharType="separate"/>
        </w:r>
        <w:r w:rsidR="000A6549">
          <w:rPr>
            <w:noProof/>
            <w:webHidden/>
          </w:rPr>
          <w:t>192</w:t>
        </w:r>
        <w:r w:rsidR="0083317C">
          <w:rPr>
            <w:noProof/>
            <w:webHidden/>
          </w:rPr>
          <w:fldChar w:fldCharType="end"/>
        </w:r>
      </w:hyperlink>
    </w:p>
    <w:p w14:paraId="32B88B99" w14:textId="2BB1701D" w:rsidR="0083317C" w:rsidRDefault="00000000">
      <w:pPr>
        <w:pStyle w:val="TOC1"/>
        <w:rPr>
          <w:rFonts w:asciiTheme="minorHAnsi" w:eastAsiaTheme="minorEastAsia" w:hAnsiTheme="minorHAnsi" w:cstheme="minorBidi"/>
          <w:b w:val="0"/>
          <w:bCs w:val="0"/>
          <w:caps w:val="0"/>
          <w:noProof/>
          <w:kern w:val="2"/>
          <w:sz w:val="22"/>
          <w:szCs w:val="22"/>
          <w:lang w:val="en-AU" w:eastAsia="en-AU"/>
          <w14:ligatures w14:val="standardContextual"/>
        </w:rPr>
      </w:pPr>
      <w:hyperlink w:anchor="_Toc135209716" w:history="1">
        <w:r w:rsidR="0083317C" w:rsidRPr="00CF60CE">
          <w:rPr>
            <w:rStyle w:val="Hyperlink"/>
            <w:noProof/>
          </w:rPr>
          <w:t>Appendix Two: survey form</w:t>
        </w:r>
        <w:r w:rsidR="0083317C">
          <w:rPr>
            <w:noProof/>
            <w:webHidden/>
          </w:rPr>
          <w:tab/>
        </w:r>
        <w:r w:rsidR="0083317C">
          <w:rPr>
            <w:noProof/>
            <w:webHidden/>
          </w:rPr>
          <w:fldChar w:fldCharType="begin"/>
        </w:r>
        <w:r w:rsidR="0083317C">
          <w:rPr>
            <w:noProof/>
            <w:webHidden/>
          </w:rPr>
          <w:instrText xml:space="preserve"> PAGEREF _Toc135209716 \h </w:instrText>
        </w:r>
        <w:r w:rsidR="0083317C">
          <w:rPr>
            <w:noProof/>
            <w:webHidden/>
          </w:rPr>
        </w:r>
        <w:r w:rsidR="0083317C">
          <w:rPr>
            <w:noProof/>
            <w:webHidden/>
          </w:rPr>
          <w:fldChar w:fldCharType="separate"/>
        </w:r>
        <w:r w:rsidR="000A6549">
          <w:rPr>
            <w:noProof/>
            <w:webHidden/>
          </w:rPr>
          <w:t>199</w:t>
        </w:r>
        <w:r w:rsidR="0083317C">
          <w:rPr>
            <w:noProof/>
            <w:webHidden/>
          </w:rPr>
          <w:fldChar w:fldCharType="end"/>
        </w:r>
      </w:hyperlink>
    </w:p>
    <w:p w14:paraId="4F178E3B" w14:textId="6CD04D2A" w:rsidR="00853F2C" w:rsidRDefault="0092345E" w:rsidP="00006EEC">
      <w:pPr>
        <w:pStyle w:val="Heading1"/>
      </w:pPr>
      <w:r w:rsidRPr="009F6415">
        <w:fldChar w:fldCharType="end"/>
      </w:r>
      <w:bookmarkStart w:id="1" w:name="_Toc103669685"/>
      <w:r w:rsidR="00626265" w:rsidRPr="00F31C3C">
        <w:br w:type="page"/>
      </w:r>
      <w:bookmarkStart w:id="2" w:name="_Toc135209597"/>
      <w:bookmarkEnd w:id="1"/>
      <w:r w:rsidR="00853F2C">
        <w:lastRenderedPageBreak/>
        <w:t>Executive summary</w:t>
      </w:r>
      <w:bookmarkEnd w:id="2"/>
    </w:p>
    <w:p w14:paraId="55B84699" w14:textId="77777777" w:rsidR="00853F2C" w:rsidRPr="006E142E" w:rsidRDefault="00853F2C" w:rsidP="00853F2C">
      <w:pPr>
        <w:jc w:val="left"/>
        <w:rPr>
          <w:sz w:val="20"/>
        </w:rPr>
      </w:pPr>
    </w:p>
    <w:p w14:paraId="3E6E8F18" w14:textId="6D5985D0" w:rsidR="007C1F3F" w:rsidRDefault="007C1F3F" w:rsidP="007C1F3F">
      <w:pPr>
        <w:pStyle w:val="Heading2"/>
      </w:pPr>
      <w:bookmarkStart w:id="3" w:name="_Toc135209598"/>
      <w:r>
        <w:t>Introduction and methodology</w:t>
      </w:r>
      <w:bookmarkEnd w:id="3"/>
    </w:p>
    <w:p w14:paraId="33219663" w14:textId="77777777" w:rsidR="007C1F3F" w:rsidRPr="00612EA5" w:rsidRDefault="007C1F3F" w:rsidP="009259F5"/>
    <w:p w14:paraId="096DB17E" w14:textId="7153D298" w:rsidR="009259F5" w:rsidRPr="00612EA5" w:rsidRDefault="009259F5" w:rsidP="009259F5">
      <w:r w:rsidRPr="00612EA5">
        <w:t xml:space="preserve">Council’s </w:t>
      </w:r>
      <w:r w:rsidR="00A2558C" w:rsidRPr="00612EA5">
        <w:t>sixt</w:t>
      </w:r>
      <w:r w:rsidRPr="00612EA5">
        <w:t xml:space="preserve">h </w:t>
      </w:r>
      <w:r w:rsidRPr="00612EA5">
        <w:rPr>
          <w:i/>
        </w:rPr>
        <w:t xml:space="preserve">Annual Community Satisfaction Survey </w:t>
      </w:r>
      <w:r w:rsidR="00550B5A" w:rsidRPr="00612EA5">
        <w:t xml:space="preserve">was conducted by Metropolis Research using </w:t>
      </w:r>
      <w:r w:rsidRPr="00612EA5">
        <w:t xml:space="preserve">a door-to-door interview style survey of </w:t>
      </w:r>
      <w:r w:rsidR="00A2558C" w:rsidRPr="00612EA5">
        <w:t>7</w:t>
      </w:r>
      <w:r w:rsidR="0029337E" w:rsidRPr="00612EA5">
        <w:t>14</w:t>
      </w:r>
      <w:r w:rsidRPr="00612EA5">
        <w:t xml:space="preserve"> </w:t>
      </w:r>
      <w:r w:rsidR="00871A35" w:rsidRPr="00612EA5">
        <w:t>residents</w:t>
      </w:r>
      <w:r w:rsidRPr="00612EA5">
        <w:t xml:space="preserve"> in March</w:t>
      </w:r>
      <w:r w:rsidR="00A2558C" w:rsidRPr="00612EA5">
        <w:t xml:space="preserve"> and</w:t>
      </w:r>
      <w:r w:rsidR="00A564E8" w:rsidRPr="00612EA5">
        <w:t xml:space="preserve"> </w:t>
      </w:r>
      <w:r w:rsidRPr="00612EA5">
        <w:t>April</w:t>
      </w:r>
      <w:r w:rsidR="00612EA5">
        <w:t xml:space="preserve"> </w:t>
      </w:r>
      <w:r w:rsidRPr="00612EA5">
        <w:t>202</w:t>
      </w:r>
      <w:r w:rsidR="00A2558C" w:rsidRPr="00612EA5">
        <w:t>3</w:t>
      </w:r>
      <w:r w:rsidRPr="00612EA5">
        <w:t>.</w:t>
      </w:r>
    </w:p>
    <w:p w14:paraId="503EEC84" w14:textId="77777777" w:rsidR="009259F5" w:rsidRPr="00612EA5" w:rsidRDefault="009259F5" w:rsidP="009259F5"/>
    <w:p w14:paraId="289A557F" w14:textId="77777777" w:rsidR="006279BD" w:rsidRPr="00612EA5" w:rsidRDefault="007C0DEA" w:rsidP="007C0DEA">
      <w:r w:rsidRPr="00612EA5">
        <w:t>The survey has traditionally been conducted as a door-to-door, face-to-face interview style survey with 700 respondents</w:t>
      </w:r>
      <w:r w:rsidR="006E519A" w:rsidRPr="00612EA5">
        <w:t xml:space="preserve">, </w:t>
      </w:r>
      <w:r w:rsidR="00D536B1" w:rsidRPr="00612EA5">
        <w:t xml:space="preserve">but due to the pandemic it was </w:t>
      </w:r>
      <w:r w:rsidR="006E519A" w:rsidRPr="00612EA5">
        <w:t>conducted as a random sample telephone survey in 2021 and a hybrid telephone / door-to-door survey in 2022</w:t>
      </w:r>
      <w:r w:rsidR="006279BD" w:rsidRPr="00612EA5">
        <w:t xml:space="preserve">.  </w:t>
      </w:r>
    </w:p>
    <w:p w14:paraId="6A29CFE2" w14:textId="77777777" w:rsidR="006279BD" w:rsidRPr="00612EA5" w:rsidRDefault="006279BD" w:rsidP="007C0DEA"/>
    <w:p w14:paraId="776F96B1" w14:textId="6B3C6B4A" w:rsidR="006E519A" w:rsidRPr="00612EA5" w:rsidRDefault="006279BD" w:rsidP="007C0DEA">
      <w:r w:rsidRPr="00612EA5">
        <w:t>The survey</w:t>
      </w:r>
      <w:r w:rsidR="006E519A" w:rsidRPr="00612EA5">
        <w:t xml:space="preserve"> </w:t>
      </w:r>
      <w:r w:rsidR="00DC0279">
        <w:t>completed its re</w:t>
      </w:r>
      <w:r w:rsidR="006E519A" w:rsidRPr="00612EA5">
        <w:t>turn</w:t>
      </w:r>
      <w:r w:rsidR="00DC0279">
        <w:t xml:space="preserve"> </w:t>
      </w:r>
      <w:r w:rsidR="006E519A" w:rsidRPr="00612EA5">
        <w:t>to the door-to-door methodology this year</w:t>
      </w:r>
      <w:r w:rsidRPr="00612EA5">
        <w:t xml:space="preserve">, as the </w:t>
      </w:r>
      <w:r w:rsidR="006E519A" w:rsidRPr="00612EA5">
        <w:t xml:space="preserve">door-to-door methodology provides </w:t>
      </w:r>
      <w:r w:rsidR="007827CB" w:rsidRPr="00612EA5">
        <w:t>a more meaningful i</w:t>
      </w:r>
      <w:r w:rsidR="00C71935" w:rsidRPr="00612EA5">
        <w:t>nteraction with residents</w:t>
      </w:r>
      <w:r w:rsidR="003D30FA" w:rsidRPr="00612EA5">
        <w:t>, and it results in greater participation from the community</w:t>
      </w:r>
      <w:r w:rsidR="00C71935" w:rsidRPr="00612EA5">
        <w:t xml:space="preserve">, </w:t>
      </w:r>
      <w:r w:rsidR="003D30FA" w:rsidRPr="00612EA5">
        <w:t>with</w:t>
      </w:r>
      <w:r w:rsidR="00C71935" w:rsidRPr="00612EA5">
        <w:t xml:space="preserve"> more residents who would not normally engage with Council </w:t>
      </w:r>
      <w:r w:rsidR="003D30FA" w:rsidRPr="00612EA5">
        <w:t xml:space="preserve">participating in </w:t>
      </w:r>
      <w:r w:rsidR="00C71935" w:rsidRPr="00612EA5">
        <w:t>the research.</w:t>
      </w:r>
      <w:r w:rsidR="00DC0279">
        <w:t xml:space="preserve">  </w:t>
      </w:r>
    </w:p>
    <w:p w14:paraId="086FA543" w14:textId="77777777" w:rsidR="006E519A" w:rsidRPr="00612EA5" w:rsidRDefault="006E519A" w:rsidP="007C0DEA"/>
    <w:p w14:paraId="2958AAFC" w14:textId="77777777" w:rsidR="007C0DEA" w:rsidRPr="00612EA5" w:rsidRDefault="007C0DEA" w:rsidP="007C0DEA">
      <w:r w:rsidRPr="00612EA5">
        <w:t>The aim of the research was to measure community satisfaction with the broad range of Council provided services and facilities, aspects of leadership and governance, aspects of planning and development, aspects of customer service, and the performance of Council across all areas of responsibility.</w:t>
      </w:r>
    </w:p>
    <w:p w14:paraId="49A43FEA" w14:textId="77777777" w:rsidR="007C0DEA" w:rsidRPr="00612EA5" w:rsidRDefault="007C0DEA" w:rsidP="007C0DEA"/>
    <w:p w14:paraId="3D34E0F4" w14:textId="732916A8" w:rsidR="007C0DEA" w:rsidRPr="00612EA5" w:rsidRDefault="007C0DEA" w:rsidP="007C0DEA">
      <w:r w:rsidRPr="00612EA5">
        <w:t xml:space="preserve">The survey also measured the importance to the community of the 26 individual services and facilities, explored the top issues the community feel </w:t>
      </w:r>
      <w:r w:rsidR="00046CC6">
        <w:t xml:space="preserve">need to </w:t>
      </w:r>
      <w:r w:rsidRPr="00612EA5">
        <w:t xml:space="preserve">be addressed in the City of Bayside </w:t>
      </w:r>
      <w:r w:rsidR="00031333" w:rsidRPr="00612EA5">
        <w:t>‘a</w:t>
      </w:r>
      <w:r w:rsidRPr="00612EA5">
        <w:t>t the moment</w:t>
      </w:r>
      <w:r w:rsidR="00046CC6">
        <w:t>’</w:t>
      </w:r>
      <w:r w:rsidRPr="00612EA5">
        <w:t>, and their satisfaction with aspects of traffic and parking.</w:t>
      </w:r>
    </w:p>
    <w:p w14:paraId="30A6CE87" w14:textId="77777777" w:rsidR="007C0DEA" w:rsidRPr="00612EA5" w:rsidRDefault="007C0DEA" w:rsidP="007C0DEA"/>
    <w:p w14:paraId="2052E5A2" w14:textId="77777777" w:rsidR="002476A2" w:rsidRDefault="007C0DEA" w:rsidP="007C0DEA">
      <w:r w:rsidRPr="00612EA5">
        <w:t xml:space="preserve">In addition to these core survey components, the survey also included a set of questions relation to participation in a range of environmental activities, which have been reported separately.  </w:t>
      </w:r>
    </w:p>
    <w:p w14:paraId="680C762C" w14:textId="77777777" w:rsidR="002476A2" w:rsidRDefault="002476A2" w:rsidP="007C0DEA"/>
    <w:p w14:paraId="0A4DDB60" w14:textId="274047BA" w:rsidR="007C0DEA" w:rsidRPr="00612EA5" w:rsidRDefault="007C0DEA" w:rsidP="007C0DEA">
      <w:r w:rsidRPr="00612EA5">
        <w:t>In 202</w:t>
      </w:r>
      <w:r w:rsidR="00031333" w:rsidRPr="00612EA5">
        <w:t>3</w:t>
      </w:r>
      <w:r w:rsidRPr="00612EA5">
        <w:t xml:space="preserve"> the survey also included question</w:t>
      </w:r>
      <w:r w:rsidR="00031333" w:rsidRPr="00612EA5">
        <w:t>s relating to the holding of events on Australia Day January 26</w:t>
      </w:r>
      <w:r w:rsidRPr="00612EA5">
        <w:t xml:space="preserve">.  </w:t>
      </w:r>
    </w:p>
    <w:p w14:paraId="67E5AC8B" w14:textId="77777777" w:rsidR="007C0DEA" w:rsidRPr="00612EA5" w:rsidRDefault="007C0DEA" w:rsidP="007C0DEA"/>
    <w:p w14:paraId="11E55DB4" w14:textId="77777777" w:rsidR="007C1F3F" w:rsidRDefault="007C1F3F" w:rsidP="007C0DEA">
      <w:pPr>
        <w:rPr>
          <w:sz w:val="20"/>
          <w:szCs w:val="20"/>
        </w:rPr>
      </w:pPr>
    </w:p>
    <w:p w14:paraId="31E56D82" w14:textId="19D0EFEA" w:rsidR="007C1F3F" w:rsidRDefault="004869E6" w:rsidP="007C1F3F">
      <w:pPr>
        <w:pStyle w:val="Heading2"/>
      </w:pPr>
      <w:bookmarkStart w:id="4" w:name="_Toc135209599"/>
      <w:r>
        <w:t>Key summary of results</w:t>
      </w:r>
      <w:bookmarkEnd w:id="4"/>
    </w:p>
    <w:p w14:paraId="49A6ECCB" w14:textId="77777777" w:rsidR="007C1F3F" w:rsidRPr="00D85203" w:rsidRDefault="007C1F3F" w:rsidP="007C1F3F">
      <w:pPr>
        <w:rPr>
          <w:sz w:val="20"/>
          <w:szCs w:val="20"/>
        </w:rPr>
      </w:pPr>
    </w:p>
    <w:p w14:paraId="23D6F60C" w14:textId="6BAE46C0" w:rsidR="007C1F3F" w:rsidRDefault="007C1F3F" w:rsidP="007C1F3F">
      <w:r>
        <w:t xml:space="preserve">The 2023 </w:t>
      </w:r>
      <w:r w:rsidR="004869E6">
        <w:t xml:space="preserve">survey </w:t>
      </w:r>
      <w:r>
        <w:t>reported moderate improvements in community satisfaction with most aspects of Council performance</w:t>
      </w:r>
      <w:r w:rsidR="004869E6">
        <w:t xml:space="preserve"> this year</w:t>
      </w:r>
      <w:r>
        <w:t>, building on the significant</w:t>
      </w:r>
      <w:r w:rsidR="008B77A1">
        <w:t xml:space="preserve">, broad-based </w:t>
      </w:r>
      <w:r>
        <w:t>improvements recorded last year.</w:t>
      </w:r>
    </w:p>
    <w:p w14:paraId="08A9FD15" w14:textId="77777777" w:rsidR="007C1F3F" w:rsidRPr="00D85203" w:rsidRDefault="007C1F3F" w:rsidP="007C1F3F">
      <w:pPr>
        <w:rPr>
          <w:sz w:val="20"/>
          <w:szCs w:val="20"/>
        </w:rPr>
      </w:pPr>
    </w:p>
    <w:p w14:paraId="7C5ED67B" w14:textId="0906FA29" w:rsidR="007C1F3F" w:rsidRDefault="007C1F3F" w:rsidP="007C1F3F">
      <w:r>
        <w:t>The</w:t>
      </w:r>
      <w:r w:rsidR="008B77A1">
        <w:t xml:space="preserve"> survey records </w:t>
      </w:r>
      <w:r>
        <w:t xml:space="preserve">a sustained recovery in satisfaction with Council </w:t>
      </w:r>
      <w:r w:rsidR="004869E6">
        <w:t xml:space="preserve">performance </w:t>
      </w:r>
      <w:r>
        <w:t xml:space="preserve">from the low point recorded during the height of the pandemic in 2021, with satisfaction close to </w:t>
      </w:r>
      <w:r w:rsidR="00142B16">
        <w:t xml:space="preserve">the </w:t>
      </w:r>
      <w:r>
        <w:t xml:space="preserve">consistently high pre-pandemic levels of community satisfaction with Council.    </w:t>
      </w:r>
    </w:p>
    <w:p w14:paraId="5D57344D" w14:textId="77777777" w:rsidR="007C1F3F" w:rsidRPr="00D85203" w:rsidRDefault="007C1F3F" w:rsidP="007C1F3F">
      <w:pPr>
        <w:rPr>
          <w:sz w:val="20"/>
          <w:szCs w:val="20"/>
        </w:rPr>
      </w:pPr>
    </w:p>
    <w:p w14:paraId="757E657B" w14:textId="1FC91125" w:rsidR="007C1F3F" w:rsidRDefault="007C1F3F" w:rsidP="007C1F3F">
      <w:r>
        <w:t xml:space="preserve">These results confirm that satisfaction with Bayside City Council (7.1) was higher than the metropolitan Melbourne </w:t>
      </w:r>
      <w:r w:rsidR="00142B16">
        <w:t>and</w:t>
      </w:r>
      <w:r>
        <w:t xml:space="preserve"> inner eastern region councils’ average (both 7.0), which has traditionally been the case</w:t>
      </w:r>
      <w:r w:rsidR="00142B16">
        <w:t xml:space="preserve"> over the course of the survey </w:t>
      </w:r>
      <w:r w:rsidR="00DC61AB">
        <w:t>since</w:t>
      </w:r>
      <w:r w:rsidR="00142B16">
        <w:t xml:space="preserve"> 2018</w:t>
      </w:r>
      <w:r>
        <w:t>.</w:t>
      </w:r>
    </w:p>
    <w:p w14:paraId="0A1B4C0B" w14:textId="42FD2C4D" w:rsidR="007C1F3F" w:rsidRPr="00C23141" w:rsidRDefault="007C1F3F" w:rsidP="007C1F3F">
      <w:r w:rsidRPr="00C23141">
        <w:lastRenderedPageBreak/>
        <w:t>The improvement in satisfaction with Council performance was broad-based across</w:t>
      </w:r>
      <w:r w:rsidR="00DC61AB">
        <w:t xml:space="preserve"> many areas of </w:t>
      </w:r>
      <w:r w:rsidRPr="00C23141">
        <w:t>Council</w:t>
      </w:r>
      <w:r w:rsidR="00DC61AB">
        <w:t xml:space="preserve"> performance but</w:t>
      </w:r>
      <w:r w:rsidRPr="00C23141">
        <w:t xml:space="preserve"> was most prominent for aspects of traffic and parking (up 12%), and aspects of planning and development (up 11%). </w:t>
      </w:r>
    </w:p>
    <w:p w14:paraId="5440F2B3" w14:textId="77777777" w:rsidR="007C1F3F" w:rsidRPr="00C23141" w:rsidRDefault="007C1F3F" w:rsidP="007C1F3F"/>
    <w:p w14:paraId="5AAB996A" w14:textId="02A7201B" w:rsidR="007C1F3F" w:rsidRPr="00C23141" w:rsidRDefault="007C1F3F" w:rsidP="007C1F3F">
      <w:r w:rsidRPr="00C23141">
        <w:t>The improvement in satisfaction with planning was reflected in its decline as an issue to address this year</w:t>
      </w:r>
      <w:r w:rsidR="00A90188" w:rsidRPr="00C23141">
        <w:t xml:space="preserve"> (10% down from 15%)</w:t>
      </w:r>
      <w:r w:rsidRPr="00C23141">
        <w:t xml:space="preserve">.  </w:t>
      </w:r>
      <w:r w:rsidR="00A90188" w:rsidRPr="00C23141">
        <w:t>Despite the</w:t>
      </w:r>
      <w:r w:rsidR="00612EA5" w:rsidRPr="00C23141">
        <w:t xml:space="preserve"> significant</w:t>
      </w:r>
      <w:r w:rsidR="00A90188" w:rsidRPr="00C23141">
        <w:t xml:space="preserve"> improvement</w:t>
      </w:r>
      <w:r w:rsidR="00C1697A">
        <w:t xml:space="preserve"> this year</w:t>
      </w:r>
      <w:r w:rsidR="00A90188" w:rsidRPr="00C23141">
        <w:t>, s</w:t>
      </w:r>
      <w:r w:rsidRPr="00C23141">
        <w:t>atisfaction remain</w:t>
      </w:r>
      <w:r w:rsidR="00A90188" w:rsidRPr="00C23141">
        <w:t>s</w:t>
      </w:r>
      <w:r w:rsidRPr="00C23141">
        <w:t xml:space="preserve"> below the metropolitan average.</w:t>
      </w:r>
    </w:p>
    <w:p w14:paraId="04294FED" w14:textId="77777777" w:rsidR="007C1F3F" w:rsidRPr="00C23141" w:rsidRDefault="007C1F3F" w:rsidP="007C1F3F"/>
    <w:p w14:paraId="3FEBF776" w14:textId="171D883D" w:rsidR="007C1F3F" w:rsidRPr="00C23141" w:rsidRDefault="007C1F3F" w:rsidP="007C1F3F">
      <w:r w:rsidRPr="00C23141">
        <w:t xml:space="preserve">There was a statistically significant decline of four percent in satisfaction with the regular garbage collection service, and an increase </w:t>
      </w:r>
      <w:r w:rsidR="00C1697A">
        <w:t>of rubbish and waste as an issu</w:t>
      </w:r>
      <w:r w:rsidRPr="00C23141">
        <w:t>e to address.  These results reflect the impact of the recent change in the kerbside collection service and is consistent with the decline recorded by Metropolis Research in other municipalities where kerbside collection service changes have been made.</w:t>
      </w:r>
    </w:p>
    <w:p w14:paraId="5A8144D4" w14:textId="77777777" w:rsidR="007C1F3F" w:rsidRPr="00C23141" w:rsidRDefault="007C1F3F" w:rsidP="007C1F3F"/>
    <w:p w14:paraId="2C3A667D" w14:textId="5E1B4BBC" w:rsidR="007C1F3F" w:rsidRPr="00C23141" w:rsidRDefault="007C1F3F" w:rsidP="007C1F3F">
      <w:r w:rsidRPr="00C23141">
        <w:t>Customer service was the only other area of Council performance to decline this year, down an average of four percent, although it remains “very good”</w:t>
      </w:r>
      <w:r w:rsidR="00C1697A">
        <w:t>, and a little higher than the metropolitan Melbourne average</w:t>
      </w:r>
      <w:r w:rsidRPr="00C23141">
        <w:t>.</w:t>
      </w:r>
    </w:p>
    <w:p w14:paraId="6EC731CD" w14:textId="77777777" w:rsidR="00C23141" w:rsidRPr="00C23141" w:rsidRDefault="00C23141" w:rsidP="007C1F3F"/>
    <w:p w14:paraId="321D8789" w14:textId="77777777" w:rsidR="007C1F3F" w:rsidRPr="002C4B79" w:rsidRDefault="007C1F3F" w:rsidP="007C0DEA">
      <w:pPr>
        <w:rPr>
          <w:sz w:val="20"/>
          <w:szCs w:val="20"/>
        </w:rPr>
      </w:pPr>
    </w:p>
    <w:p w14:paraId="1340A92E" w14:textId="52BCD837" w:rsidR="007C1F3F" w:rsidRDefault="004869E6" w:rsidP="00612EA5">
      <w:pPr>
        <w:pStyle w:val="Heading2"/>
      </w:pPr>
      <w:bookmarkStart w:id="5" w:name="_Toc135209600"/>
      <w:r>
        <w:t xml:space="preserve">Summary of </w:t>
      </w:r>
      <w:r w:rsidR="00612EA5">
        <w:t>survey results</w:t>
      </w:r>
      <w:bookmarkEnd w:id="5"/>
    </w:p>
    <w:p w14:paraId="4CC47B2B" w14:textId="77777777" w:rsidR="007C1F3F" w:rsidRPr="00C23141" w:rsidRDefault="007C1F3F" w:rsidP="007C0DEA"/>
    <w:p w14:paraId="0F3E9158" w14:textId="0CF292C2" w:rsidR="00E75ABD" w:rsidRPr="00C23141" w:rsidRDefault="007C0DEA" w:rsidP="007C0DEA">
      <w:r w:rsidRPr="00C23141">
        <w:t xml:space="preserve">Satisfaction with the </w:t>
      </w:r>
      <w:hyperlink w:anchor="_Council’s_overall_performance_1" w:history="1">
        <w:r w:rsidRPr="00C23141">
          <w:rPr>
            <w:rStyle w:val="Hyperlink"/>
          </w:rPr>
          <w:t>overall performance of Bayside City Council</w:t>
        </w:r>
      </w:hyperlink>
      <w:r w:rsidRPr="00C23141">
        <w:t xml:space="preserve"> increased somewhat this year, up </w:t>
      </w:r>
      <w:r w:rsidR="00E75ABD" w:rsidRPr="00C23141">
        <w:t>one percent</w:t>
      </w:r>
      <w:r w:rsidRPr="00C23141">
        <w:t xml:space="preserve"> from </w:t>
      </w:r>
      <w:r w:rsidR="00E75ABD" w:rsidRPr="00C23141">
        <w:t>7.0</w:t>
      </w:r>
      <w:r w:rsidRPr="00C23141">
        <w:t xml:space="preserve"> to </w:t>
      </w:r>
      <w:r w:rsidR="00E75ABD" w:rsidRPr="00C23141">
        <w:t>7.1</w:t>
      </w:r>
      <w:r w:rsidRPr="00C23141">
        <w:t xml:space="preserve">, </w:t>
      </w:r>
      <w:r w:rsidR="0005648A">
        <w:t>and</w:t>
      </w:r>
      <w:r w:rsidRPr="00C23141">
        <w:t xml:space="preserve"> it remains at a “good” level of satisfaction.  </w:t>
      </w:r>
    </w:p>
    <w:p w14:paraId="24194EF1" w14:textId="77777777" w:rsidR="00E75ABD" w:rsidRPr="00C23141" w:rsidRDefault="00E75ABD" w:rsidP="007C0DEA"/>
    <w:p w14:paraId="711932F3" w14:textId="297E1A33" w:rsidR="007C0DEA" w:rsidRPr="00C23141" w:rsidRDefault="007C0DEA" w:rsidP="007C0DEA">
      <w:r w:rsidRPr="00C23141">
        <w:t xml:space="preserve">This result was marginally higher than the average for </w:t>
      </w:r>
      <w:r w:rsidR="000F0F64" w:rsidRPr="00C23141">
        <w:t xml:space="preserve">both </w:t>
      </w:r>
      <w:r w:rsidRPr="00C23141">
        <w:t xml:space="preserve">the six inner eastern region councils </w:t>
      </w:r>
      <w:r w:rsidR="00AB6289" w:rsidRPr="00C23141">
        <w:t>and</w:t>
      </w:r>
      <w:r w:rsidRPr="00C23141">
        <w:t xml:space="preserve"> metropolitan Melbourne of </w:t>
      </w:r>
      <w:r w:rsidR="00AB6289" w:rsidRPr="00C23141">
        <w:t>7.0</w:t>
      </w:r>
      <w:r w:rsidRPr="00C23141">
        <w:t xml:space="preserve">, as recorded in the </w:t>
      </w:r>
      <w:r w:rsidRPr="00C23141">
        <w:rPr>
          <w:i/>
        </w:rPr>
        <w:t>Governing Melbourne</w:t>
      </w:r>
      <w:r w:rsidRPr="00C23141">
        <w:t xml:space="preserve"> research conducted independently by Metropolis Research in January 202</w:t>
      </w:r>
      <w:r w:rsidR="00AB6289" w:rsidRPr="00C23141">
        <w:t>3</w:t>
      </w:r>
      <w:r w:rsidRPr="00C23141">
        <w:t>.</w:t>
      </w:r>
    </w:p>
    <w:p w14:paraId="6EC4880A" w14:textId="77777777" w:rsidR="007C0DEA" w:rsidRPr="00C23141" w:rsidRDefault="007C0DEA" w:rsidP="007C0DEA"/>
    <w:p w14:paraId="04A3D9E7" w14:textId="64D40B7F" w:rsidR="007C0DEA" w:rsidRPr="00C23141" w:rsidRDefault="007C0DEA" w:rsidP="007C0DEA">
      <w:r w:rsidRPr="00C23141">
        <w:t>This year, a little less than half (4</w:t>
      </w:r>
      <w:r w:rsidR="00A03122" w:rsidRPr="00C23141">
        <w:t>2</w:t>
      </w:r>
      <w:r w:rsidRPr="00C23141">
        <w:t xml:space="preserve">% </w:t>
      </w:r>
      <w:r w:rsidR="00A03122" w:rsidRPr="00C23141">
        <w:t>down</w:t>
      </w:r>
      <w:r w:rsidRPr="00C23141">
        <w:t xml:space="preserve"> from </w:t>
      </w:r>
      <w:r w:rsidR="00A03122" w:rsidRPr="00C23141">
        <w:t>44</w:t>
      </w:r>
      <w:r w:rsidRPr="00C23141">
        <w:t xml:space="preserve">%) of respondents were very satisfied with Council’s overall performance (rating satisfaction at eight or more out of ten), whilst </w:t>
      </w:r>
      <w:r w:rsidR="00844C86" w:rsidRPr="00C23141">
        <w:t>5</w:t>
      </w:r>
      <w:r w:rsidRPr="00C23141">
        <w:t xml:space="preserve">% (down from </w:t>
      </w:r>
      <w:r w:rsidR="00A03122" w:rsidRPr="00C23141">
        <w:t>7</w:t>
      </w:r>
      <w:r w:rsidRPr="00C23141">
        <w:t xml:space="preserve">%) were dissatisfied (rating zero to four).  </w:t>
      </w:r>
    </w:p>
    <w:p w14:paraId="1CEB268C" w14:textId="77777777" w:rsidR="007C0DEA" w:rsidRPr="00C23141" w:rsidRDefault="007C0DEA" w:rsidP="007C0DEA"/>
    <w:p w14:paraId="0432821C" w14:textId="77777777" w:rsidR="007C0DEA" w:rsidRPr="00C23141" w:rsidRDefault="007C0DEA" w:rsidP="007C0DEA">
      <w:pPr>
        <w:rPr>
          <w:lang w:val="en-US"/>
        </w:rPr>
      </w:pPr>
      <w:r w:rsidRPr="00C23141">
        <w:rPr>
          <w:lang w:val="en-US"/>
        </w:rPr>
        <w:t>There was some variation in this result observed across the municipality, as follows:</w:t>
      </w:r>
    </w:p>
    <w:p w14:paraId="20B616F5" w14:textId="77777777" w:rsidR="007C0DEA" w:rsidRPr="00C23141" w:rsidRDefault="007C0DEA" w:rsidP="007C0DEA">
      <w:pPr>
        <w:rPr>
          <w:lang w:val="en-US"/>
        </w:rPr>
      </w:pPr>
    </w:p>
    <w:p w14:paraId="11D3D0D9" w14:textId="671C7BD3" w:rsidR="002C4B79" w:rsidRPr="00C23141" w:rsidRDefault="002C4B79" w:rsidP="009A1A49">
      <w:pPr>
        <w:pStyle w:val="ListParagraph"/>
        <w:numPr>
          <w:ilvl w:val="0"/>
          <w:numId w:val="18"/>
        </w:numPr>
        <w:rPr>
          <w:sz w:val="22"/>
          <w:szCs w:val="22"/>
        </w:rPr>
      </w:pPr>
      <w:r w:rsidRPr="00C23141">
        <w:rPr>
          <w:b/>
          <w:bCs/>
          <w:i/>
          <w:iCs/>
          <w:color w:val="0070C0"/>
          <w:sz w:val="22"/>
          <w:szCs w:val="22"/>
        </w:rPr>
        <w:t>Somewhat more satisfied than average</w:t>
      </w:r>
      <w:r w:rsidRPr="00C23141">
        <w:rPr>
          <w:color w:val="0070C0"/>
          <w:sz w:val="22"/>
          <w:szCs w:val="22"/>
        </w:rPr>
        <w:t xml:space="preserve"> </w:t>
      </w:r>
      <w:r w:rsidRPr="00C23141">
        <w:rPr>
          <w:sz w:val="22"/>
          <w:szCs w:val="22"/>
        </w:rPr>
        <w:t>– included respondents from Black Rock, young adults (aged 18 to 34 years), senior citizens (aged 75 years and over), English speaking households, private rental households, new and newer residents (less than five years in Bayside), and households with a member with disability, group households, and sole persons.</w:t>
      </w:r>
    </w:p>
    <w:p w14:paraId="05FFDE57" w14:textId="77777777" w:rsidR="002C4B79" w:rsidRPr="00C23141" w:rsidRDefault="002C4B79" w:rsidP="002C4B79">
      <w:pPr>
        <w:rPr>
          <w:sz w:val="22"/>
          <w:szCs w:val="22"/>
        </w:rPr>
      </w:pPr>
    </w:p>
    <w:p w14:paraId="44016A59" w14:textId="77777777" w:rsidR="002C4B79" w:rsidRPr="00C23141" w:rsidRDefault="002C4B79" w:rsidP="009A1A49">
      <w:pPr>
        <w:pStyle w:val="ListParagraph"/>
        <w:numPr>
          <w:ilvl w:val="0"/>
          <w:numId w:val="18"/>
        </w:numPr>
        <w:rPr>
          <w:sz w:val="22"/>
          <w:szCs w:val="22"/>
        </w:rPr>
      </w:pPr>
      <w:r w:rsidRPr="00C23141">
        <w:rPr>
          <w:b/>
          <w:bCs/>
          <w:i/>
          <w:iCs/>
          <w:color w:val="0070C0"/>
          <w:sz w:val="22"/>
          <w:szCs w:val="22"/>
        </w:rPr>
        <w:t>Somewhat less satisfied than average</w:t>
      </w:r>
      <w:r w:rsidRPr="00C23141">
        <w:rPr>
          <w:color w:val="0070C0"/>
          <w:sz w:val="22"/>
          <w:szCs w:val="22"/>
        </w:rPr>
        <w:t xml:space="preserve"> </w:t>
      </w:r>
      <w:r w:rsidRPr="00C23141">
        <w:rPr>
          <w:sz w:val="22"/>
          <w:szCs w:val="22"/>
        </w:rPr>
        <w:t>– included respondents from Brighton East, middle-aged adults (aged 45 to 59 years), multilingual households, respondents who had contacted Council in the last 12 months, and two-parent families with adult children only.</w:t>
      </w:r>
    </w:p>
    <w:p w14:paraId="49A07EB4" w14:textId="77777777" w:rsidR="00C23141" w:rsidRPr="00C23141" w:rsidRDefault="00C23141" w:rsidP="007C0DEA"/>
    <w:p w14:paraId="1268805C" w14:textId="143B7FBF" w:rsidR="00B13613" w:rsidRPr="00C23141" w:rsidRDefault="00B13613" w:rsidP="007C0DEA">
      <w:r w:rsidRPr="00C23141">
        <w:t xml:space="preserve">The most common reasons why respondents were satisfied with Council’s overall performance </w:t>
      </w:r>
      <w:r w:rsidR="00D90EA4" w:rsidRPr="00C23141">
        <w:t xml:space="preserve">were the perception that Council was doing a good job, and that respondents were satisfied with a range of specific Council services that they had </w:t>
      </w:r>
      <w:r w:rsidR="002932E4" w:rsidRPr="00C23141">
        <w:t>experienced.</w:t>
      </w:r>
    </w:p>
    <w:p w14:paraId="7E2A250F" w14:textId="77777777" w:rsidR="00B13613" w:rsidRPr="00C23141" w:rsidRDefault="00B13613" w:rsidP="007C0DEA"/>
    <w:p w14:paraId="2ECA11D5" w14:textId="3D454364" w:rsidR="002932E4" w:rsidRDefault="002932E4" w:rsidP="002932E4">
      <w:r w:rsidRPr="00C23141">
        <w:lastRenderedPageBreak/>
        <w:t xml:space="preserve">The most common reasons why some respondents were dissatisfied with Council’s overall performance related largely to </w:t>
      </w:r>
      <w:r w:rsidR="00E14B87">
        <w:t xml:space="preserve">their perception of </w:t>
      </w:r>
      <w:r w:rsidRPr="00C23141">
        <w:t xml:space="preserve">Council management and governance, and communication and engagement performance, </w:t>
      </w:r>
      <w:r w:rsidR="007B2C3D" w:rsidRPr="00C23141">
        <w:t>largely focused on the perception that Council was not effectively listening to or communicating with the community</w:t>
      </w:r>
      <w:r w:rsidR="00783304" w:rsidRPr="00C23141">
        <w:t>, along with some comments about roads, traffic, and parking.</w:t>
      </w:r>
    </w:p>
    <w:p w14:paraId="0FD7561B" w14:textId="77777777" w:rsidR="00C23141" w:rsidRPr="00C23141" w:rsidRDefault="00C23141" w:rsidP="002932E4"/>
    <w:p w14:paraId="729E586A" w14:textId="4E110643" w:rsidR="007C0DEA" w:rsidRPr="00C23141" w:rsidRDefault="007C0DEA" w:rsidP="007C0DEA">
      <w:r w:rsidRPr="00C23141">
        <w:t xml:space="preserve">The issues most negatively correlated with satisfaction with overall performance for the respondents nominating the issues this year were </w:t>
      </w:r>
      <w:r w:rsidR="00334BE1" w:rsidRPr="00C23141">
        <w:t>planning and building, car parking, Council rates, fees, and charges</w:t>
      </w:r>
      <w:r w:rsidR="00173F7C" w:rsidRPr="00C23141">
        <w:t>, and environment and sustainability.</w:t>
      </w:r>
    </w:p>
    <w:p w14:paraId="0AC43276" w14:textId="77777777" w:rsidR="00B13613" w:rsidRPr="00C23141" w:rsidRDefault="00B13613" w:rsidP="007C0DEA"/>
    <w:p w14:paraId="18736F0F" w14:textId="0C4B4836" w:rsidR="007C0DEA" w:rsidRPr="00C23141" w:rsidRDefault="007C0DEA" w:rsidP="007C0DEA">
      <w:r w:rsidRPr="00C23141">
        <w:t xml:space="preserve">There was an increase in agreement </w:t>
      </w:r>
      <w:r w:rsidR="005A4ADF" w:rsidRPr="00C23141">
        <w:t xml:space="preserve">this year </w:t>
      </w:r>
      <w:r w:rsidRPr="00C23141">
        <w:t xml:space="preserve">with </w:t>
      </w:r>
      <w:r w:rsidR="001F6E0F" w:rsidRPr="00C23141">
        <w:t xml:space="preserve">four of </w:t>
      </w:r>
      <w:r w:rsidRPr="00C23141">
        <w:t xml:space="preserve">the </w:t>
      </w:r>
      <w:hyperlink w:anchor="_Bayside_Council_as_1" w:history="1">
        <w:r w:rsidRPr="00C23141">
          <w:rPr>
            <w:rStyle w:val="Hyperlink"/>
          </w:rPr>
          <w:t>six statements about Bayside City Council</w:t>
        </w:r>
      </w:hyperlink>
      <w:r w:rsidRPr="00C23141">
        <w:t xml:space="preserve"> as an organisation, as follows:</w:t>
      </w:r>
    </w:p>
    <w:p w14:paraId="1F7851FE" w14:textId="77777777" w:rsidR="007C0DEA" w:rsidRPr="00C23141" w:rsidRDefault="007C0DEA" w:rsidP="007C0DEA"/>
    <w:p w14:paraId="65EE31F2" w14:textId="5986A5D7" w:rsidR="007C0DEA" w:rsidRPr="00C23141" w:rsidRDefault="007C0DEA" w:rsidP="009A1A49">
      <w:pPr>
        <w:pStyle w:val="ListParagraph"/>
        <w:numPr>
          <w:ilvl w:val="0"/>
          <w:numId w:val="9"/>
        </w:numPr>
        <w:rPr>
          <w:sz w:val="22"/>
          <w:szCs w:val="22"/>
        </w:rPr>
      </w:pPr>
      <w:r w:rsidRPr="00C23141">
        <w:rPr>
          <w:b/>
          <w:bCs/>
          <w:i/>
          <w:iCs/>
          <w:color w:val="0070C0"/>
          <w:sz w:val="22"/>
          <w:szCs w:val="22"/>
        </w:rPr>
        <w:t>Strong Agreement</w:t>
      </w:r>
      <w:r w:rsidRPr="00C23141">
        <w:rPr>
          <w:color w:val="0070C0"/>
          <w:sz w:val="22"/>
          <w:szCs w:val="22"/>
        </w:rPr>
        <w:t xml:space="preserve"> </w:t>
      </w:r>
      <w:r w:rsidRPr="00C23141">
        <w:rPr>
          <w:sz w:val="22"/>
          <w:szCs w:val="22"/>
        </w:rPr>
        <w:t>– that Council provides important services that meet community needs (</w:t>
      </w:r>
      <w:r w:rsidR="00E861A0" w:rsidRPr="00C23141">
        <w:rPr>
          <w:sz w:val="22"/>
          <w:szCs w:val="22"/>
        </w:rPr>
        <w:t>7.3 down from 7.4</w:t>
      </w:r>
      <w:r w:rsidRPr="00C23141">
        <w:rPr>
          <w:sz w:val="22"/>
          <w:szCs w:val="22"/>
        </w:rPr>
        <w:t>)</w:t>
      </w:r>
      <w:r w:rsidR="00E861A0" w:rsidRPr="00C23141">
        <w:rPr>
          <w:sz w:val="22"/>
          <w:szCs w:val="22"/>
        </w:rPr>
        <w:t>, is trustworthy and reliable (7.2 up from 7.0</w:t>
      </w:r>
      <w:r w:rsidR="006848A3" w:rsidRPr="00C23141">
        <w:rPr>
          <w:sz w:val="22"/>
          <w:szCs w:val="22"/>
        </w:rPr>
        <w:t>) has a sound direction for the future (7.1 up from 6.6), and</w:t>
      </w:r>
      <w:r w:rsidR="0096579D" w:rsidRPr="00C23141">
        <w:rPr>
          <w:sz w:val="22"/>
          <w:szCs w:val="22"/>
        </w:rPr>
        <w:t xml:space="preserve"> is efficient and effective (7.0, stable)</w:t>
      </w:r>
      <w:r w:rsidR="006848A3" w:rsidRPr="00C23141">
        <w:rPr>
          <w:sz w:val="22"/>
          <w:szCs w:val="22"/>
        </w:rPr>
        <w:t xml:space="preserve">.  </w:t>
      </w:r>
      <w:r w:rsidRPr="00C23141">
        <w:rPr>
          <w:sz w:val="22"/>
          <w:szCs w:val="22"/>
        </w:rPr>
        <w:t xml:space="preserve"> </w:t>
      </w:r>
      <w:r w:rsidR="0037540A" w:rsidRPr="00C23141">
        <w:rPr>
          <w:sz w:val="22"/>
          <w:szCs w:val="22"/>
        </w:rPr>
        <w:t>Approximately</w:t>
      </w:r>
      <w:r w:rsidRPr="00C23141">
        <w:rPr>
          <w:sz w:val="22"/>
          <w:szCs w:val="22"/>
        </w:rPr>
        <w:t xml:space="preserve"> half of the respondents “strongly agreed” with th</w:t>
      </w:r>
      <w:r w:rsidR="0037540A" w:rsidRPr="00C23141">
        <w:rPr>
          <w:sz w:val="22"/>
          <w:szCs w:val="22"/>
        </w:rPr>
        <w:t>ese</w:t>
      </w:r>
      <w:r w:rsidRPr="00C23141">
        <w:rPr>
          <w:sz w:val="22"/>
          <w:szCs w:val="22"/>
        </w:rPr>
        <w:t xml:space="preserve"> statement</w:t>
      </w:r>
      <w:r w:rsidR="0037540A" w:rsidRPr="00C23141">
        <w:rPr>
          <w:sz w:val="22"/>
          <w:szCs w:val="22"/>
        </w:rPr>
        <w:t>s</w:t>
      </w:r>
      <w:r w:rsidRPr="00C23141">
        <w:rPr>
          <w:sz w:val="22"/>
          <w:szCs w:val="22"/>
        </w:rPr>
        <w:t xml:space="preserve"> and </w:t>
      </w:r>
      <w:r w:rsidR="00852637" w:rsidRPr="00C23141">
        <w:rPr>
          <w:sz w:val="22"/>
          <w:szCs w:val="22"/>
        </w:rPr>
        <w:t>less than eight percent</w:t>
      </w:r>
      <w:r w:rsidRPr="00C23141">
        <w:rPr>
          <w:sz w:val="22"/>
          <w:szCs w:val="22"/>
        </w:rPr>
        <w:t xml:space="preserve"> disagreed.</w:t>
      </w:r>
    </w:p>
    <w:p w14:paraId="7DFF0559" w14:textId="77777777" w:rsidR="007C0DEA" w:rsidRPr="00C23141" w:rsidRDefault="007C0DEA" w:rsidP="007C0DEA">
      <w:pPr>
        <w:pStyle w:val="ListParagraph"/>
        <w:rPr>
          <w:sz w:val="22"/>
          <w:szCs w:val="22"/>
        </w:rPr>
      </w:pPr>
    </w:p>
    <w:p w14:paraId="3B7D31E0" w14:textId="650AA0A9" w:rsidR="007C0DEA" w:rsidRPr="00C23141" w:rsidRDefault="007C0DEA" w:rsidP="009A1A49">
      <w:pPr>
        <w:pStyle w:val="ListParagraph"/>
        <w:numPr>
          <w:ilvl w:val="0"/>
          <w:numId w:val="9"/>
        </w:numPr>
        <w:rPr>
          <w:sz w:val="22"/>
          <w:szCs w:val="22"/>
        </w:rPr>
      </w:pPr>
      <w:r w:rsidRPr="00C23141">
        <w:rPr>
          <w:b/>
          <w:bCs/>
          <w:i/>
          <w:iCs/>
          <w:color w:val="0070C0"/>
          <w:sz w:val="22"/>
          <w:szCs w:val="22"/>
        </w:rPr>
        <w:t>Moderate Agreement</w:t>
      </w:r>
      <w:r w:rsidRPr="00C23141">
        <w:rPr>
          <w:color w:val="0070C0"/>
          <w:sz w:val="22"/>
          <w:szCs w:val="22"/>
        </w:rPr>
        <w:t xml:space="preserve"> </w:t>
      </w:r>
      <w:r w:rsidRPr="00C23141">
        <w:rPr>
          <w:sz w:val="22"/>
          <w:szCs w:val="22"/>
        </w:rPr>
        <w:t>- that is a responsible financial manager (</w:t>
      </w:r>
      <w:r w:rsidR="00293D1A" w:rsidRPr="00C23141">
        <w:rPr>
          <w:sz w:val="22"/>
          <w:szCs w:val="22"/>
        </w:rPr>
        <w:t>6.9 up from 6.7</w:t>
      </w:r>
      <w:r w:rsidRPr="00C23141">
        <w:rPr>
          <w:sz w:val="22"/>
          <w:szCs w:val="22"/>
        </w:rPr>
        <w:t>)</w:t>
      </w:r>
      <w:r w:rsidR="00815779" w:rsidRPr="00C23141">
        <w:rPr>
          <w:sz w:val="22"/>
          <w:szCs w:val="22"/>
        </w:rPr>
        <w:t xml:space="preserve"> and offers value for rates (6.7 up from 6.4).  More than o</w:t>
      </w:r>
      <w:r w:rsidRPr="00C23141">
        <w:rPr>
          <w:sz w:val="22"/>
          <w:szCs w:val="22"/>
        </w:rPr>
        <w:t xml:space="preserve">ne-third </w:t>
      </w:r>
      <w:r w:rsidR="00815779" w:rsidRPr="00C23141">
        <w:rPr>
          <w:sz w:val="22"/>
          <w:szCs w:val="22"/>
        </w:rPr>
        <w:t>o</w:t>
      </w:r>
      <w:r w:rsidRPr="00C23141">
        <w:rPr>
          <w:sz w:val="22"/>
          <w:szCs w:val="22"/>
        </w:rPr>
        <w:t>f the respondents strongly agreed with these statements, whilst approximately 10% disagreed.</w:t>
      </w:r>
    </w:p>
    <w:p w14:paraId="4CEF32AB" w14:textId="77777777" w:rsidR="007C0DEA" w:rsidRDefault="007C0DEA" w:rsidP="007C0DEA">
      <w:pPr>
        <w:pStyle w:val="ListParagraph"/>
        <w:rPr>
          <w:sz w:val="22"/>
          <w:szCs w:val="22"/>
        </w:rPr>
      </w:pPr>
    </w:p>
    <w:p w14:paraId="0F77B13A" w14:textId="7C86828C" w:rsidR="007C0DEA" w:rsidRDefault="007C0DEA" w:rsidP="007C0DEA">
      <w:r w:rsidRPr="00BA0790">
        <w:t xml:space="preserve">Consistent with the </w:t>
      </w:r>
      <w:r>
        <w:t xml:space="preserve">increase in </w:t>
      </w:r>
      <w:r w:rsidRPr="00BA0790">
        <w:t xml:space="preserve">satisfaction with Council’s overall performance and the </w:t>
      </w:r>
      <w:r>
        <w:t>improve</w:t>
      </w:r>
      <w:r w:rsidR="00EA2290">
        <w:t>ment in views</w:t>
      </w:r>
      <w:r w:rsidRPr="00B33EFB">
        <w:t xml:space="preserve"> about Bayside City Council as an organisation, satisfaction with the </w:t>
      </w:r>
      <w:r>
        <w:t>five</w:t>
      </w:r>
      <w:r w:rsidRPr="00B33EFB">
        <w:t xml:space="preserve"> included aspects of </w:t>
      </w:r>
      <w:hyperlink w:anchor="_Leadership_and_governance_3" w:history="1">
        <w:r w:rsidRPr="00B33EFB">
          <w:rPr>
            <w:rStyle w:val="Hyperlink"/>
          </w:rPr>
          <w:t>leadership and governance</w:t>
        </w:r>
      </w:hyperlink>
      <w:r w:rsidRPr="00B33EFB">
        <w:rPr>
          <w:color w:val="0070C0"/>
        </w:rPr>
        <w:t xml:space="preserve"> </w:t>
      </w:r>
      <w:r w:rsidRPr="00B33EFB">
        <w:t>al</w:t>
      </w:r>
      <w:r>
        <w:t>l</w:t>
      </w:r>
      <w:r w:rsidRPr="00B33EFB">
        <w:t xml:space="preserve"> </w:t>
      </w:r>
      <w:r>
        <w:t>in</w:t>
      </w:r>
      <w:r w:rsidRPr="00B33EFB">
        <w:t xml:space="preserve">creased </w:t>
      </w:r>
      <w:r w:rsidR="0075710F">
        <w:t>somewhat again</w:t>
      </w:r>
      <w:r>
        <w:t xml:space="preserve"> </w:t>
      </w:r>
      <w:r w:rsidRPr="00B33EFB">
        <w:t xml:space="preserve">this year, </w:t>
      </w:r>
      <w:r>
        <w:t xml:space="preserve">up by </w:t>
      </w:r>
      <w:r w:rsidRPr="00B33EFB">
        <w:t xml:space="preserve">an average of </w:t>
      </w:r>
      <w:r w:rsidR="0075710F">
        <w:t>three percent,</w:t>
      </w:r>
      <w:r w:rsidRPr="00B33EFB">
        <w:t xml:space="preserve"> </w:t>
      </w:r>
      <w:r>
        <w:t xml:space="preserve"> up </w:t>
      </w:r>
      <w:r w:rsidRPr="00B33EFB">
        <w:t xml:space="preserve">from </w:t>
      </w:r>
      <w:r w:rsidR="0075710F">
        <w:t>6.7</w:t>
      </w:r>
      <w:r w:rsidRPr="00B33EFB">
        <w:t xml:space="preserve"> </w:t>
      </w:r>
      <w:r>
        <w:t>t</w:t>
      </w:r>
      <w:r w:rsidRPr="00B33EFB">
        <w:t xml:space="preserve">o </w:t>
      </w:r>
      <w:r w:rsidR="0075710F">
        <w:t>6.9</w:t>
      </w:r>
      <w:r w:rsidRPr="00B33EFB">
        <w:t xml:space="preserve">, </w:t>
      </w:r>
      <w:r w:rsidR="0075710F">
        <w:t>which remains</w:t>
      </w:r>
      <w:r w:rsidR="00CD527C">
        <w:t xml:space="preserve"> a</w:t>
      </w:r>
      <w:r w:rsidRPr="00B33EFB">
        <w:t xml:space="preserve"> “</w:t>
      </w:r>
      <w:r>
        <w:t>good”</w:t>
      </w:r>
      <w:r w:rsidR="00CD527C">
        <w:t xml:space="preserve"> level, and consistent with the metropolitan Melbourne average.</w:t>
      </w:r>
    </w:p>
    <w:p w14:paraId="7DD6AF25" w14:textId="77777777" w:rsidR="007C0DEA" w:rsidRDefault="007C0DEA" w:rsidP="007C0DEA"/>
    <w:p w14:paraId="300A1DAC" w14:textId="136FF820" w:rsidR="007C0DEA" w:rsidRPr="00EA36BA" w:rsidRDefault="007C0DEA" w:rsidP="007C0DEA">
      <w:r w:rsidRPr="00EA36BA">
        <w:t xml:space="preserve">Satisfaction with </w:t>
      </w:r>
      <w:hyperlink w:anchor="_Satisfaction_with_Council’s" w:history="1">
        <w:r w:rsidRPr="00EA36BA">
          <w:rPr>
            <w:rStyle w:val="Hyperlink"/>
          </w:rPr>
          <w:t>Council’s customer service</w:t>
        </w:r>
      </w:hyperlink>
      <w:r w:rsidRPr="00EA36BA">
        <w:rPr>
          <w:color w:val="0070C0"/>
        </w:rPr>
        <w:t xml:space="preserve"> </w:t>
      </w:r>
      <w:r w:rsidR="00327ED8">
        <w:t xml:space="preserve">was one of the few areas of Council performance to decline </w:t>
      </w:r>
      <w:r w:rsidRPr="00EA36BA">
        <w:t xml:space="preserve">this year, with average satisfaction with the six included aspects </w:t>
      </w:r>
      <w:r w:rsidR="00075E92">
        <w:t>down four percent</w:t>
      </w:r>
      <w:r w:rsidR="00455DBA">
        <w:t xml:space="preserve"> to 7.4</w:t>
      </w:r>
      <w:r>
        <w:t xml:space="preserve">, although it remains at a </w:t>
      </w:r>
      <w:r w:rsidRPr="00EA36BA">
        <w:t>“very good”</w:t>
      </w:r>
      <w:r>
        <w:t xml:space="preserve"> </w:t>
      </w:r>
      <w:r w:rsidRPr="00EA36BA">
        <w:t>level.  Although a direct comparison cannot be made to</w:t>
      </w:r>
      <w:r w:rsidRPr="00EA36BA">
        <w:rPr>
          <w:i/>
        </w:rPr>
        <w:t xml:space="preserve"> Governing Melbourne</w:t>
      </w:r>
      <w:r w:rsidRPr="00EA36BA">
        <w:t xml:space="preserve"> given different wording for the customer service section, satisfaction with Council’s customer service appears to be a consistent with </w:t>
      </w:r>
      <w:r w:rsidR="00674CFC">
        <w:t>or a little higher than t</w:t>
      </w:r>
      <w:r w:rsidRPr="00EA36BA">
        <w:t>he metropolitan Melbourne average.</w:t>
      </w:r>
    </w:p>
    <w:p w14:paraId="0F211373" w14:textId="77777777" w:rsidR="007C0DEA" w:rsidRPr="000227EA" w:rsidRDefault="007C0DEA" w:rsidP="007C0DEA">
      <w:pPr>
        <w:rPr>
          <w:sz w:val="20"/>
          <w:szCs w:val="20"/>
        </w:rPr>
      </w:pPr>
    </w:p>
    <w:p w14:paraId="02F3CC97" w14:textId="0D4A22BA" w:rsidR="007C0DEA" w:rsidRPr="00EA36BA" w:rsidRDefault="007C0DEA" w:rsidP="007C0DEA">
      <w:r w:rsidRPr="00EA36BA">
        <w:t xml:space="preserve">Satisfaction with the 26 included </w:t>
      </w:r>
      <w:hyperlink w:anchor="_Satisfaction_with_Council" w:history="1">
        <w:r w:rsidRPr="00EA36BA">
          <w:rPr>
            <w:rStyle w:val="Hyperlink"/>
          </w:rPr>
          <w:t>services and facilities</w:t>
        </w:r>
      </w:hyperlink>
      <w:r w:rsidRPr="00EA36BA">
        <w:t xml:space="preserve"> provided by Bayside City Council </w:t>
      </w:r>
      <w:r>
        <w:t xml:space="preserve">increased marginally this year to </w:t>
      </w:r>
      <w:r w:rsidR="00117936">
        <w:t>7.7</w:t>
      </w:r>
      <w:r>
        <w:t xml:space="preserve"> (up from </w:t>
      </w:r>
      <w:r w:rsidR="00117936">
        <w:t>7.6</w:t>
      </w:r>
      <w:r>
        <w:t>)</w:t>
      </w:r>
      <w:r w:rsidRPr="00EA36BA">
        <w:t xml:space="preserve">, </w:t>
      </w:r>
      <w:r>
        <w:t xml:space="preserve">an increase of </w:t>
      </w:r>
      <w:r w:rsidR="00117936">
        <w:t>one percent</w:t>
      </w:r>
      <w:r w:rsidR="00674CFC">
        <w:t xml:space="preserve">, which </w:t>
      </w:r>
      <w:r>
        <w:t>remains a</w:t>
      </w:r>
      <w:r w:rsidRPr="00EA36BA">
        <w:t xml:space="preserve"> “very good</w:t>
      </w:r>
      <w:r>
        <w:t>”</w:t>
      </w:r>
      <w:r w:rsidRPr="00EA36BA">
        <w:t xml:space="preserve"> level.  This result </w:t>
      </w:r>
      <w:r w:rsidR="00046225">
        <w:t>was</w:t>
      </w:r>
      <w:r w:rsidRPr="00EA36BA">
        <w:t xml:space="preserve"> </w:t>
      </w:r>
      <w:r>
        <w:t>marginally higher</w:t>
      </w:r>
      <w:r w:rsidRPr="00EA36BA">
        <w:t xml:space="preserve"> </w:t>
      </w:r>
      <w:r>
        <w:t xml:space="preserve">than </w:t>
      </w:r>
      <w:r w:rsidR="007D4A77" w:rsidRPr="00EA36BA">
        <w:t>the metropolitan</w:t>
      </w:r>
      <w:r w:rsidRPr="00EA36BA">
        <w:t xml:space="preserve"> Melbourne average satisfaction with </w:t>
      </w:r>
      <w:r w:rsidR="00914935">
        <w:t xml:space="preserve">a </w:t>
      </w:r>
      <w:r w:rsidRPr="00EA36BA">
        <w:t xml:space="preserve">similar </w:t>
      </w:r>
      <w:r w:rsidR="00914935">
        <w:t xml:space="preserve">group of </w:t>
      </w:r>
      <w:r w:rsidRPr="00EA36BA">
        <w:t>services and facilities of 7.</w:t>
      </w:r>
      <w:r w:rsidR="007D4A77">
        <w:t>6</w:t>
      </w:r>
      <w:r w:rsidRPr="00EA36BA">
        <w:t xml:space="preserve">. </w:t>
      </w:r>
    </w:p>
    <w:p w14:paraId="5DFC7DF7" w14:textId="77777777" w:rsidR="007C0DEA" w:rsidRPr="000227EA" w:rsidRDefault="007C0DEA" w:rsidP="007C0DEA">
      <w:pPr>
        <w:rPr>
          <w:sz w:val="20"/>
          <w:szCs w:val="20"/>
        </w:rPr>
      </w:pPr>
    </w:p>
    <w:p w14:paraId="3A796704" w14:textId="0C6A5F94" w:rsidR="007C0DEA" w:rsidRDefault="007C0DEA" w:rsidP="007C0DEA">
      <w:r w:rsidRPr="00EA36BA">
        <w:t xml:space="preserve">Satisfaction with the local library, food and green waste collection, </w:t>
      </w:r>
      <w:r w:rsidR="007D4A77" w:rsidRPr="00EA36BA">
        <w:t>regular recycling</w:t>
      </w:r>
      <w:r w:rsidR="007D4A77">
        <w:t>,</w:t>
      </w:r>
      <w:r w:rsidR="007D4A77" w:rsidRPr="00EA36BA">
        <w:t xml:space="preserve"> </w:t>
      </w:r>
      <w:r w:rsidRPr="00EA36BA">
        <w:t xml:space="preserve">hard rubbish booking / pick up service, </w:t>
      </w:r>
      <w:r>
        <w:t xml:space="preserve">sports grounds and ovals, </w:t>
      </w:r>
      <w:r w:rsidR="004A452D" w:rsidRPr="00EA36BA">
        <w:t xml:space="preserve">services for children from birth to five years of age, </w:t>
      </w:r>
      <w:r w:rsidR="004A452D">
        <w:t xml:space="preserve">the provision and maintenance of parks and gardens, the garbage collection service, recreation and aquatic facilities, the appearance of the beach, foreshore, and bushland, </w:t>
      </w:r>
      <w:r w:rsidR="003A7114">
        <w:t>and a</w:t>
      </w:r>
      <w:r>
        <w:t>rts and culture we</w:t>
      </w:r>
      <w:r w:rsidRPr="00EA36BA">
        <w:t>re all rated at “excellent” level</w:t>
      </w:r>
      <w:r w:rsidR="003A7114">
        <w:t>s of satisfaction this year</w:t>
      </w:r>
      <w:r w:rsidRPr="00EA36BA">
        <w:t xml:space="preserve">.  </w:t>
      </w:r>
    </w:p>
    <w:p w14:paraId="00D58E2C" w14:textId="77777777" w:rsidR="00C23141" w:rsidRDefault="00C23141" w:rsidP="007C0DEA"/>
    <w:p w14:paraId="569DDE4A" w14:textId="530EFB8F" w:rsidR="00116131" w:rsidRDefault="007C0DEA" w:rsidP="007C0DEA">
      <w:r w:rsidRPr="00EA36BA">
        <w:t>Satisfaction with none of the 26 services or facilities were rated as “solid”, “poor” or lower</w:t>
      </w:r>
      <w:r w:rsidR="003A7114">
        <w:t xml:space="preserve"> levels of satisfaction</w:t>
      </w:r>
      <w:r w:rsidR="00116131">
        <w:t xml:space="preserve">. </w:t>
      </w:r>
    </w:p>
    <w:p w14:paraId="51A05276" w14:textId="2EA9562B" w:rsidR="007C0DEA" w:rsidRDefault="00116131" w:rsidP="007C0DEA">
      <w:r>
        <w:lastRenderedPageBreak/>
        <w:t xml:space="preserve">The services that recorded the lowest levels of satisfaction were </w:t>
      </w:r>
      <w:r w:rsidR="003A7114">
        <w:t>parking enforcement</w:t>
      </w:r>
      <w:r>
        <w:t xml:space="preserve"> (7.0) the maintenance and repair of footpaths (7.0), and Council meeting its responsibilities towards the environment (7.1), which were all recorded at</w:t>
      </w:r>
      <w:r w:rsidR="003A7114">
        <w:t xml:space="preserve"> “good” level</w:t>
      </w:r>
      <w:r>
        <w:t xml:space="preserve"> of satisfaction</w:t>
      </w:r>
      <w:r w:rsidR="007C0DEA" w:rsidRPr="00EA36BA">
        <w:t>.</w:t>
      </w:r>
    </w:p>
    <w:p w14:paraId="2932A467" w14:textId="77777777" w:rsidR="003A7114" w:rsidRPr="00EA36BA" w:rsidRDefault="003A7114" w:rsidP="007C0DEA"/>
    <w:p w14:paraId="008AF2F2" w14:textId="3440C395" w:rsidR="007C0DEA" w:rsidRPr="00EA36BA" w:rsidRDefault="007C0DEA" w:rsidP="007C0DEA">
      <w:r w:rsidRPr="00EA36BA">
        <w:t xml:space="preserve">When asked to rank the importance of five advocacy projects from highest to lowest priority, </w:t>
      </w:r>
      <w:r w:rsidR="008812F3">
        <w:t xml:space="preserve">the planning system, aged and disability services, and public transport were the three </w:t>
      </w:r>
      <w:hyperlink w:anchor="_Priority_ranking_of" w:history="1">
        <w:r w:rsidR="008812F3" w:rsidRPr="008812F3">
          <w:rPr>
            <w:rStyle w:val="Hyperlink"/>
          </w:rPr>
          <w:t>highest priority advocacy projects</w:t>
        </w:r>
      </w:hyperlink>
      <w:r w:rsidR="008812F3">
        <w:t>.</w:t>
      </w:r>
    </w:p>
    <w:p w14:paraId="6D96CBA8" w14:textId="77777777" w:rsidR="007C0DEA" w:rsidRDefault="007C0DEA" w:rsidP="007C0DEA">
      <w:pPr>
        <w:rPr>
          <w:sz w:val="20"/>
          <w:szCs w:val="20"/>
        </w:rPr>
      </w:pPr>
    </w:p>
    <w:p w14:paraId="14E993D6" w14:textId="371056B1" w:rsidR="007C0DEA" w:rsidRPr="00EA36BA" w:rsidRDefault="007C0DEA" w:rsidP="007C0DEA">
      <w:r w:rsidRPr="00EA36BA">
        <w:t xml:space="preserve">Planning and development </w:t>
      </w:r>
      <w:r>
        <w:t xml:space="preserve">issues </w:t>
      </w:r>
      <w:r w:rsidRPr="00EA36BA">
        <w:t>remain</w:t>
      </w:r>
      <w:r>
        <w:t xml:space="preserve"> significant </w:t>
      </w:r>
      <w:hyperlink w:anchor="_Current_issues_for" w:history="1">
        <w:r w:rsidRPr="00EA36BA">
          <w:rPr>
            <w:rStyle w:val="Hyperlink"/>
          </w:rPr>
          <w:t>issues in the City of Bayside</w:t>
        </w:r>
      </w:hyperlink>
      <w:r w:rsidR="00155565">
        <w:t xml:space="preserve">, despite declining notably this year, with </w:t>
      </w:r>
      <w:r w:rsidR="00307CF0">
        <w:t xml:space="preserve">10% (down from 15%) nominating </w:t>
      </w:r>
      <w:r w:rsidRPr="00EA36BA">
        <w:t>“</w:t>
      </w:r>
      <w:r w:rsidR="00307CF0">
        <w:t>b</w:t>
      </w:r>
      <w:r w:rsidRPr="00EA36BA">
        <w:t>uilding, housing, planning and development” issues</w:t>
      </w:r>
      <w:r w:rsidR="00307CF0">
        <w:t xml:space="preserve">.  Despite this substantial decline, it remains </w:t>
      </w:r>
      <w:r w:rsidR="00AD1190">
        <w:t xml:space="preserve">more than three times the metropolitan average.  </w:t>
      </w:r>
    </w:p>
    <w:p w14:paraId="5FD9477D" w14:textId="77777777" w:rsidR="007C0DEA" w:rsidRPr="000227EA" w:rsidRDefault="007C0DEA" w:rsidP="007C0DEA">
      <w:pPr>
        <w:rPr>
          <w:sz w:val="20"/>
          <w:szCs w:val="20"/>
        </w:rPr>
      </w:pPr>
    </w:p>
    <w:p w14:paraId="2D9882F1" w14:textId="19E966F2" w:rsidR="007C0DEA" w:rsidRDefault="007C0DEA" w:rsidP="007C0DEA">
      <w:r w:rsidRPr="00EA36BA">
        <w:t xml:space="preserve">The </w:t>
      </w:r>
      <w:r w:rsidR="008574C2">
        <w:t>decline in the prominence o</w:t>
      </w:r>
      <w:r w:rsidRPr="00EA36BA">
        <w:t xml:space="preserve">f planning and development issues this year </w:t>
      </w:r>
      <w:r>
        <w:t>wa</w:t>
      </w:r>
      <w:r w:rsidRPr="00EA36BA">
        <w:t xml:space="preserve">s </w:t>
      </w:r>
      <w:r w:rsidR="008574C2">
        <w:t>reinforced by a significant increase in satisfaction with the six aspects</w:t>
      </w:r>
      <w:r w:rsidRPr="00EA36BA">
        <w:t xml:space="preserve"> of </w:t>
      </w:r>
      <w:hyperlink w:anchor="_Bayside_Council_as" w:history="1">
        <w:r w:rsidRPr="00EA36BA">
          <w:rPr>
            <w:rStyle w:val="Hyperlink"/>
          </w:rPr>
          <w:t>planning and development</w:t>
        </w:r>
      </w:hyperlink>
      <w:r w:rsidRPr="00EA36BA">
        <w:t xml:space="preserve"> </w:t>
      </w:r>
      <w:r w:rsidR="008574C2">
        <w:t xml:space="preserve">with satisfaction increasing by an average of </w:t>
      </w:r>
      <w:r w:rsidR="006E5167">
        <w:t>11% to 6.5 out of 10, or “good”.</w:t>
      </w:r>
    </w:p>
    <w:p w14:paraId="4EE42D0B" w14:textId="77777777" w:rsidR="007C0DEA" w:rsidRPr="00EA36BA" w:rsidRDefault="007C0DEA" w:rsidP="007C0DEA"/>
    <w:p w14:paraId="08DA97B3" w14:textId="0870139E" w:rsidR="00511C5D" w:rsidRPr="00EA36BA" w:rsidRDefault="00511C5D" w:rsidP="00511C5D">
      <w:r>
        <w:t>It is important to bear in mind, however, that c</w:t>
      </w:r>
      <w:r w:rsidR="007C0DEA" w:rsidRPr="00B33EFB">
        <w:t xml:space="preserve">ommunity concern around planning issues, which focus in large measure on the size and number of higher density residential developments occurring in Bayside </w:t>
      </w:r>
      <w:r w:rsidR="002D2CBC">
        <w:t>clearly continue to</w:t>
      </w:r>
      <w:r w:rsidR="007C0DEA" w:rsidRPr="00B33EFB">
        <w:t xml:space="preserve"> exert a negative influence on these </w:t>
      </w:r>
      <w:r>
        <w:t xml:space="preserve">69 </w:t>
      </w:r>
      <w:r w:rsidR="007C0DEA" w:rsidRPr="00B33EFB">
        <w:t>respondents’ satisfaction with Council</w:t>
      </w:r>
      <w:r>
        <w:t xml:space="preserve">, with these respondents, </w:t>
      </w:r>
      <w:r w:rsidRPr="00EA36BA">
        <w:t xml:space="preserve">on average </w:t>
      </w:r>
      <w:r>
        <w:t xml:space="preserve">rating satisfaction with </w:t>
      </w:r>
      <w:r w:rsidRPr="00EA36BA">
        <w:t xml:space="preserve">Council </w:t>
      </w:r>
      <w:r>
        <w:t>13</w:t>
      </w:r>
      <w:r w:rsidRPr="00EA36BA">
        <w:t>% lower than the municipal average</w:t>
      </w:r>
      <w:r>
        <w:t>, implying it is a significant negative issue for them</w:t>
      </w:r>
      <w:r w:rsidRPr="00EA36BA">
        <w:t>.</w:t>
      </w:r>
    </w:p>
    <w:p w14:paraId="111E2ABC" w14:textId="77777777" w:rsidR="007C0DEA" w:rsidRPr="000227EA" w:rsidRDefault="007C0DEA" w:rsidP="007C0DEA">
      <w:pPr>
        <w:rPr>
          <w:sz w:val="20"/>
          <w:szCs w:val="20"/>
        </w:rPr>
      </w:pPr>
    </w:p>
    <w:p w14:paraId="1E7633E6" w14:textId="15895FA3" w:rsidR="00851130" w:rsidRDefault="00F414A6" w:rsidP="007C0DEA">
      <w:r>
        <w:t xml:space="preserve">Metropolis Research draws attention to </w:t>
      </w:r>
      <w:r w:rsidR="00204171">
        <w:t>rubbish and waste issues this year, with nine percent (up from 6% last year and 1% in 2021) nominating these issues.  Th</w:t>
      </w:r>
      <w:r w:rsidR="0008389A">
        <w:t>e increase in rubbish and waste as an</w:t>
      </w:r>
      <w:r w:rsidR="00204171">
        <w:t xml:space="preserve"> issue is </w:t>
      </w:r>
      <w:r w:rsidR="00B1329E">
        <w:t xml:space="preserve">reflected also in a </w:t>
      </w:r>
      <w:r w:rsidR="00204171">
        <w:t xml:space="preserve">four percent decline in satisfaction with the </w:t>
      </w:r>
      <w:hyperlink w:anchor="_The_garbage_collection" w:history="1">
        <w:r w:rsidR="00204171" w:rsidRPr="002F27EA">
          <w:rPr>
            <w:rStyle w:val="Hyperlink"/>
          </w:rPr>
          <w:t>regular garbage collection service</w:t>
        </w:r>
      </w:hyperlink>
      <w:r w:rsidR="00204171">
        <w:t xml:space="preserve"> this year.  </w:t>
      </w:r>
    </w:p>
    <w:p w14:paraId="36865466" w14:textId="77777777" w:rsidR="00851130" w:rsidRDefault="00851130" w:rsidP="007C0DEA"/>
    <w:p w14:paraId="4D5A26CB" w14:textId="3592B603" w:rsidR="007C0DEA" w:rsidRDefault="00204171" w:rsidP="007C0DEA">
      <w:r>
        <w:t xml:space="preserve">This decline, and </w:t>
      </w:r>
      <w:r w:rsidR="00851130">
        <w:t>the</w:t>
      </w:r>
      <w:r>
        <w:t xml:space="preserve"> increase as an issue reflect the recent changes to the kerbside collection services.  The </w:t>
      </w:r>
      <w:r w:rsidR="009D3FCF">
        <w:t>negative impact of this issue on overall satisfaction</w:t>
      </w:r>
      <w:r w:rsidR="00897970">
        <w:t xml:space="preserve"> was clear, </w:t>
      </w:r>
      <w:r w:rsidR="009D3FCF">
        <w:t>with respondents who raise</w:t>
      </w:r>
      <w:r w:rsidR="00897970">
        <w:t>d</w:t>
      </w:r>
      <w:r w:rsidR="009D3FCF">
        <w:t xml:space="preserve"> th</w:t>
      </w:r>
      <w:r w:rsidR="00897970">
        <w:t>e</w:t>
      </w:r>
      <w:r w:rsidR="009D3FCF">
        <w:t xml:space="preserve"> issue four percent less satisfied with Council overall </w:t>
      </w:r>
      <w:r w:rsidR="001A5312">
        <w:t xml:space="preserve">performance.  The size of this impact </w:t>
      </w:r>
      <w:r w:rsidR="009D3FCF">
        <w:t xml:space="preserve">appears consistent with </w:t>
      </w:r>
      <w:r w:rsidR="002F27EA">
        <w:t xml:space="preserve">results observed in other municipalities that have made </w:t>
      </w:r>
      <w:r w:rsidR="001A5312">
        <w:t xml:space="preserve">recently made </w:t>
      </w:r>
      <w:r w:rsidR="002F27EA">
        <w:t>changes to their kerbside collection services</w:t>
      </w:r>
      <w:r w:rsidR="007C0DEA">
        <w:t>.</w:t>
      </w:r>
    </w:p>
    <w:p w14:paraId="168F11F1" w14:textId="77777777" w:rsidR="007C0DEA" w:rsidRDefault="007C0DEA" w:rsidP="007C0DEA"/>
    <w:p w14:paraId="09AFF603" w14:textId="5B628850" w:rsidR="007C0DEA" w:rsidRDefault="002F27EA" w:rsidP="007C0DEA">
      <w:r>
        <w:t xml:space="preserve">Car parking remains the most common issue in Bayside this year, with 11% (up from 5% last year and 11% in 2021) of respondents nominating it as an issue to address.  </w:t>
      </w:r>
      <w:r w:rsidR="00B86B8E">
        <w:t xml:space="preserve">Respondents who nominated car parking as an issue were on average </w:t>
      </w:r>
      <w:r w:rsidR="00EF2C66">
        <w:t>11% less satisfied with Council’s overall performance</w:t>
      </w:r>
      <w:r w:rsidR="007828ED">
        <w:t xml:space="preserve">, although satisfaction with </w:t>
      </w:r>
      <w:hyperlink w:anchor="_Parking_enforcement_1" w:history="1">
        <w:r w:rsidR="007828ED" w:rsidRPr="003E5C78">
          <w:rPr>
            <w:rStyle w:val="Hyperlink"/>
          </w:rPr>
          <w:t>parking enforcement</w:t>
        </w:r>
      </w:hyperlink>
      <w:r w:rsidR="007828ED">
        <w:t xml:space="preserve"> </w:t>
      </w:r>
      <w:r w:rsidR="003C22B8">
        <w:t>was</w:t>
      </w:r>
      <w:r w:rsidR="007828ED">
        <w:t xml:space="preserve"> “good” at </w:t>
      </w:r>
      <w:r w:rsidR="003E5C78">
        <w:t>7.0 out of 10.</w:t>
      </w:r>
    </w:p>
    <w:p w14:paraId="3E7D920E" w14:textId="77777777" w:rsidR="007C0DEA" w:rsidRDefault="007C0DEA" w:rsidP="007C0DEA"/>
    <w:p w14:paraId="7258E911" w14:textId="5D21284C" w:rsidR="007C0DEA" w:rsidRDefault="007C0DEA" w:rsidP="007C0DEA">
      <w:r w:rsidRPr="00B33EFB">
        <w:t xml:space="preserve">Satisfaction with the availability of </w:t>
      </w:r>
      <w:hyperlink w:anchor="_Availability_of_parking" w:history="1">
        <w:r w:rsidRPr="00B33EFB">
          <w:rPr>
            <w:rStyle w:val="Hyperlink"/>
          </w:rPr>
          <w:t>parking</w:t>
        </w:r>
      </w:hyperlink>
      <w:r w:rsidRPr="00B33EFB">
        <w:t xml:space="preserve"> on residential streets</w:t>
      </w:r>
      <w:r>
        <w:t xml:space="preserve">, main roads, and in and around shopping strips and major commercial areas </w:t>
      </w:r>
      <w:r w:rsidR="003E0E09">
        <w:t xml:space="preserve">mostly increased </w:t>
      </w:r>
      <w:r w:rsidR="00312503">
        <w:t xml:space="preserve">marginally </w:t>
      </w:r>
      <w:r w:rsidR="003E0E09">
        <w:t>this year,</w:t>
      </w:r>
      <w:r w:rsidR="00312503">
        <w:t xml:space="preserve"> maintaining the significant improvements recorded last year.  </w:t>
      </w:r>
      <w:r w:rsidR="00013EAE">
        <w:t>Approximately one-</w:t>
      </w:r>
      <w:r w:rsidR="00126FA4">
        <w:t>seventh</w:t>
      </w:r>
      <w:r w:rsidR="00013EAE">
        <w:t xml:space="preserve"> </w:t>
      </w:r>
      <w:r w:rsidR="00126FA4">
        <w:t xml:space="preserve">of respondents </w:t>
      </w:r>
      <w:r w:rsidR="00013EAE">
        <w:t>remain “dissatisfied” with the availability of parking.</w:t>
      </w:r>
      <w:r w:rsidR="003E0E09">
        <w:t xml:space="preserve"> </w:t>
      </w:r>
    </w:p>
    <w:p w14:paraId="57F2240A" w14:textId="77777777" w:rsidR="007C0DEA" w:rsidRDefault="007C0DEA" w:rsidP="007C0DEA"/>
    <w:p w14:paraId="1A30F06B" w14:textId="77777777" w:rsidR="003C22B8" w:rsidRDefault="00000000" w:rsidP="007C0DEA">
      <w:hyperlink w:anchor="_Current_issues_for_1" w:history="1">
        <w:r w:rsidR="007C0DEA" w:rsidRPr="00B33EFB">
          <w:rPr>
            <w:rStyle w:val="Hyperlink"/>
          </w:rPr>
          <w:t>Traffic management issues</w:t>
        </w:r>
      </w:hyperlink>
      <w:r w:rsidR="007C0DEA" w:rsidRPr="00B33EFB">
        <w:t xml:space="preserve"> in the City of Bayside</w:t>
      </w:r>
      <w:r w:rsidR="007C0DEA">
        <w:t xml:space="preserve"> </w:t>
      </w:r>
      <w:r w:rsidR="009E7E90">
        <w:t>remained stable with seven percent of respondents nominating t</w:t>
      </w:r>
      <w:r w:rsidR="007C0DEA" w:rsidRPr="00B33EFB">
        <w:t>hese as issues to address in the municipality.</w:t>
      </w:r>
      <w:r w:rsidR="007C0DEA">
        <w:t xml:space="preserve">  </w:t>
      </w:r>
    </w:p>
    <w:p w14:paraId="5C93E468" w14:textId="22456296" w:rsidR="00612EA5" w:rsidRDefault="007C0DEA" w:rsidP="007C0DEA">
      <w:r>
        <w:lastRenderedPageBreak/>
        <w:t>Consistent with this relatively modest level of concern about traffic management, s</w:t>
      </w:r>
      <w:r w:rsidRPr="00B33EFB">
        <w:t xml:space="preserve">atisfaction with the </w:t>
      </w:r>
      <w:hyperlink w:anchor="_Volume_of_traffic" w:history="1">
        <w:r w:rsidRPr="00B33EFB">
          <w:rPr>
            <w:rStyle w:val="Hyperlink"/>
          </w:rPr>
          <w:t>volume of traffic</w:t>
        </w:r>
      </w:hyperlink>
      <w:r w:rsidRPr="00B33EFB">
        <w:t xml:space="preserve"> on both residential streets</w:t>
      </w:r>
      <w:r>
        <w:t xml:space="preserve"> </w:t>
      </w:r>
      <w:r w:rsidR="00E91CAF">
        <w:t xml:space="preserve">(up 3%) </w:t>
      </w:r>
      <w:r>
        <w:t xml:space="preserve">and main roads </w:t>
      </w:r>
      <w:r w:rsidR="00E91CAF">
        <w:t xml:space="preserve">(up 4%) </w:t>
      </w:r>
      <w:r>
        <w:t>improved</w:t>
      </w:r>
      <w:r w:rsidR="00E91CAF">
        <w:t xml:space="preserve"> and </w:t>
      </w:r>
      <w:r>
        <w:t xml:space="preserve">both </w:t>
      </w:r>
      <w:r w:rsidR="00E91CAF">
        <w:t xml:space="preserve">were </w:t>
      </w:r>
      <w:r>
        <w:t xml:space="preserve">now at </w:t>
      </w:r>
      <w:r w:rsidR="00E91CAF">
        <w:t xml:space="preserve">“good”, up from </w:t>
      </w:r>
      <w:r>
        <w:t>“solid”</w:t>
      </w:r>
      <w:r w:rsidR="00E91CAF">
        <w:t xml:space="preserve"> </w:t>
      </w:r>
      <w:r>
        <w:t>levels.</w:t>
      </w:r>
      <w:r w:rsidR="00013EAE">
        <w:t xml:space="preserve">  Approximately one-sixth of</w:t>
      </w:r>
      <w:r w:rsidR="00126FA4">
        <w:t xml:space="preserve"> respondents remains “dissatisfied” with the volume of traffic.</w:t>
      </w:r>
      <w:r w:rsidR="00013EAE">
        <w:t xml:space="preserve"> </w:t>
      </w:r>
      <w:r>
        <w:t xml:space="preserve"> </w:t>
      </w:r>
    </w:p>
    <w:p w14:paraId="3B033669" w14:textId="490EEC81" w:rsidR="007C0DEA" w:rsidRDefault="007C0DEA" w:rsidP="007C0DEA">
      <w:r>
        <w:t xml:space="preserve">  </w:t>
      </w:r>
    </w:p>
    <w:p w14:paraId="5518A851" w14:textId="77777777" w:rsidR="00FF0151" w:rsidRDefault="007C0DEA" w:rsidP="007C0DEA">
      <w:r w:rsidRPr="001A5312">
        <w:t>Respondents</w:t>
      </w:r>
      <w:r w:rsidR="009764B7" w:rsidRPr="001A5312">
        <w:t>’</w:t>
      </w:r>
      <w:r w:rsidRPr="001A5312">
        <w:t xml:space="preserve"> perception o</w:t>
      </w:r>
      <w:r w:rsidR="00987BF3" w:rsidRPr="001A5312">
        <w:t>f their</w:t>
      </w:r>
      <w:r w:rsidRPr="001A5312">
        <w:t xml:space="preserve"> </w:t>
      </w:r>
      <w:hyperlink w:anchor="_Your_safety_whilst" w:history="1">
        <w:r w:rsidRPr="001A5312">
          <w:rPr>
            <w:rStyle w:val="Hyperlink"/>
          </w:rPr>
          <w:t xml:space="preserve">safety whilst walking </w:t>
        </w:r>
      </w:hyperlink>
      <w:r w:rsidRPr="001A5312">
        <w:t xml:space="preserve"> on both residential streets </w:t>
      </w:r>
      <w:r w:rsidR="006C383A" w:rsidRPr="001A5312">
        <w:t xml:space="preserve">(7.8) </w:t>
      </w:r>
      <w:r w:rsidRPr="001A5312">
        <w:t xml:space="preserve">and main roads </w:t>
      </w:r>
      <w:r w:rsidR="006C383A" w:rsidRPr="001A5312">
        <w:t>(7.8 up from 7.5</w:t>
      </w:r>
      <w:r w:rsidR="006A0EE6" w:rsidRPr="001A5312">
        <w:t xml:space="preserve">) was very </w:t>
      </w:r>
      <w:r w:rsidR="009764B7" w:rsidRPr="001A5312">
        <w:t>good</w:t>
      </w:r>
      <w:r w:rsidR="007A5D49" w:rsidRPr="001A5312">
        <w:t xml:space="preserve">, as was their perception of </w:t>
      </w:r>
      <w:hyperlink w:anchor="_Your_safety_whilst_1" w:history="1">
        <w:r w:rsidR="007A5D49" w:rsidRPr="001A5312">
          <w:rPr>
            <w:rStyle w:val="Hyperlink"/>
          </w:rPr>
          <w:t>safety whilst cycling</w:t>
        </w:r>
      </w:hyperlink>
      <w:r w:rsidR="007A5D49" w:rsidRPr="001A5312">
        <w:t xml:space="preserve"> on </w:t>
      </w:r>
      <w:r w:rsidRPr="001A5312">
        <w:t>residential streets (</w:t>
      </w:r>
      <w:r w:rsidR="00194AC3" w:rsidRPr="001A5312">
        <w:t>7.5</w:t>
      </w:r>
      <w:r w:rsidRPr="001A5312">
        <w:t>)</w:t>
      </w:r>
      <w:r w:rsidR="00194AC3" w:rsidRPr="001A5312">
        <w:t xml:space="preserve"> and </w:t>
      </w:r>
      <w:r w:rsidR="007A5D49" w:rsidRPr="001A5312">
        <w:t xml:space="preserve">to a </w:t>
      </w:r>
      <w:r w:rsidR="00FF0151">
        <w:t xml:space="preserve">slightly </w:t>
      </w:r>
      <w:r w:rsidR="007A5D49" w:rsidRPr="001A5312">
        <w:t xml:space="preserve">lesser degree </w:t>
      </w:r>
      <w:r w:rsidR="00194AC3" w:rsidRPr="001A5312">
        <w:t xml:space="preserve">on </w:t>
      </w:r>
      <w:r w:rsidRPr="001A5312">
        <w:t>main roads (</w:t>
      </w:r>
      <w:r w:rsidR="00194AC3" w:rsidRPr="001A5312">
        <w:t>7.0 up from 6.7</w:t>
      </w:r>
      <w:r w:rsidRPr="001A5312">
        <w:t>).</w:t>
      </w:r>
    </w:p>
    <w:p w14:paraId="61BBC0A9" w14:textId="77777777" w:rsidR="00126FA4" w:rsidRDefault="00126FA4" w:rsidP="007C0DEA"/>
    <w:p w14:paraId="5B368F56" w14:textId="1ED33618" w:rsidR="007C0DEA" w:rsidRPr="001A5312" w:rsidRDefault="00126FA4" w:rsidP="007C0DEA">
      <w:r>
        <w:t>Ten percent of respondents providing a score were “dissatisfied” with their safety whilst cycling, and just three percent were “dissatisfied” with their safety while walking</w:t>
      </w:r>
      <w:r w:rsidR="00D52A00">
        <w:t>.</w:t>
      </w:r>
    </w:p>
    <w:p w14:paraId="5725C236" w14:textId="77777777" w:rsidR="007C0DEA" w:rsidRPr="001A5312" w:rsidRDefault="007C0DEA" w:rsidP="007C0DEA"/>
    <w:p w14:paraId="5E988801" w14:textId="7CF9A91D" w:rsidR="007C0DEA" w:rsidRPr="001A5312" w:rsidRDefault="00000000" w:rsidP="007C0DEA">
      <w:hyperlink w:anchor="_Local_community_involvement" w:history="1">
        <w:r w:rsidR="00D52A00">
          <w:rPr>
            <w:rStyle w:val="Hyperlink"/>
          </w:rPr>
          <w:t>L</w:t>
        </w:r>
        <w:r w:rsidR="007C0DEA" w:rsidRPr="001A5312">
          <w:rPr>
            <w:rStyle w:val="Hyperlink"/>
          </w:rPr>
          <w:t>ocal community involvement</w:t>
        </w:r>
      </w:hyperlink>
      <w:r w:rsidR="00D52A00">
        <w:t xml:space="preserve"> declined </w:t>
      </w:r>
      <w:r w:rsidR="00204865">
        <w:t xml:space="preserve">notably </w:t>
      </w:r>
      <w:r w:rsidR="00D52A00">
        <w:t xml:space="preserve">this year, continuing a trend of declining </w:t>
      </w:r>
      <w:r w:rsidR="00204865">
        <w:t xml:space="preserve">community </w:t>
      </w:r>
      <w:r w:rsidR="00D52A00">
        <w:t xml:space="preserve">participation, </w:t>
      </w:r>
      <w:r w:rsidR="007C0DEA" w:rsidRPr="001A5312">
        <w:t xml:space="preserve">with </w:t>
      </w:r>
      <w:r w:rsidR="00D20717" w:rsidRPr="001A5312">
        <w:t>23</w:t>
      </w:r>
      <w:r w:rsidR="007C0DEA" w:rsidRPr="001A5312">
        <w:t xml:space="preserve">% (down from </w:t>
      </w:r>
      <w:r w:rsidR="00D20717" w:rsidRPr="001A5312">
        <w:t>32</w:t>
      </w:r>
      <w:r w:rsidR="003A5A5E" w:rsidRPr="001A5312">
        <w:t>%</w:t>
      </w:r>
      <w:r w:rsidR="007C0DEA" w:rsidRPr="001A5312">
        <w:t xml:space="preserve">) reporting that they were an active member of a club or community group, </w:t>
      </w:r>
      <w:r w:rsidR="00D20717" w:rsidRPr="001A5312">
        <w:t>13</w:t>
      </w:r>
      <w:r w:rsidR="007C0DEA" w:rsidRPr="001A5312">
        <w:t>% (</w:t>
      </w:r>
      <w:r w:rsidR="00D20717" w:rsidRPr="001A5312">
        <w:t>down</w:t>
      </w:r>
      <w:r w:rsidR="007C0DEA" w:rsidRPr="001A5312">
        <w:t xml:space="preserve"> from </w:t>
      </w:r>
      <w:r w:rsidR="00D20717" w:rsidRPr="001A5312">
        <w:t>22</w:t>
      </w:r>
      <w:r w:rsidR="007C0DEA" w:rsidRPr="001A5312">
        <w:t xml:space="preserve">%) volunteer regularly, </w:t>
      </w:r>
      <w:r w:rsidR="003A5A5E" w:rsidRPr="001A5312">
        <w:t>19</w:t>
      </w:r>
      <w:r w:rsidR="007C0DEA" w:rsidRPr="001A5312">
        <w:t xml:space="preserve">% (down from </w:t>
      </w:r>
      <w:r w:rsidR="003A5A5E" w:rsidRPr="001A5312">
        <w:t>23%</w:t>
      </w:r>
      <w:r w:rsidR="007C0DEA" w:rsidRPr="001A5312">
        <w:t xml:space="preserve">) sometimes volunteer, and </w:t>
      </w:r>
      <w:r w:rsidR="003A5A5E" w:rsidRPr="001A5312">
        <w:t>5</w:t>
      </w:r>
      <w:r w:rsidR="007C0DEA" w:rsidRPr="001A5312">
        <w:t xml:space="preserve">% (down from </w:t>
      </w:r>
      <w:r w:rsidR="003A5A5E" w:rsidRPr="001A5312">
        <w:t>8</w:t>
      </w:r>
      <w:r w:rsidR="007C0DEA" w:rsidRPr="001A5312">
        <w:t>%) currently sit on a community group board or committee.</w:t>
      </w:r>
    </w:p>
    <w:p w14:paraId="1CA667E8" w14:textId="77777777" w:rsidR="007C0DEA" w:rsidRPr="001A5312" w:rsidRDefault="007C0DEA" w:rsidP="007C0DEA"/>
    <w:p w14:paraId="22717491" w14:textId="77777777" w:rsidR="00BC3549" w:rsidRDefault="007C0DEA" w:rsidP="007C0DEA">
      <w:r w:rsidRPr="001A5312">
        <w:t xml:space="preserve">Respondents were also asked to rate their agreement with four statements about the Bayside community and Council in relation to the </w:t>
      </w:r>
      <w:hyperlink w:anchor="_Sense_of_community" w:history="1">
        <w:r w:rsidRPr="001A5312">
          <w:rPr>
            <w:rStyle w:val="Hyperlink"/>
          </w:rPr>
          <w:t>sense of community</w:t>
        </w:r>
      </w:hyperlink>
      <w:r w:rsidR="003A5A5E" w:rsidRPr="001A5312">
        <w:rPr>
          <w:rStyle w:val="Hyperlink"/>
        </w:rPr>
        <w:t xml:space="preserve"> and council role</w:t>
      </w:r>
      <w:r w:rsidRPr="001A5312">
        <w:t xml:space="preserve">.  </w:t>
      </w:r>
    </w:p>
    <w:p w14:paraId="6D41AC98" w14:textId="77777777" w:rsidR="00BC3549" w:rsidRDefault="00BC3549" w:rsidP="007C0DEA"/>
    <w:p w14:paraId="5F0FD988" w14:textId="77777777" w:rsidR="00BC3549" w:rsidRDefault="007C0DEA" w:rsidP="007C0DEA">
      <w:r w:rsidRPr="001A5312">
        <w:t xml:space="preserve">Respondents, on average, </w:t>
      </w:r>
      <w:r w:rsidR="006C6CDE" w:rsidRPr="001A5312">
        <w:t xml:space="preserve">very </w:t>
      </w:r>
      <w:r w:rsidRPr="001A5312">
        <w:t>strongly agreed that they feel “welcome, included, and respected when accessing Council services, facilities, and activities” (</w:t>
      </w:r>
      <w:r w:rsidR="006C6CDE" w:rsidRPr="001A5312">
        <w:t>7.9</w:t>
      </w:r>
      <w:r w:rsidRPr="001A5312">
        <w:t xml:space="preserve"> out of 10), </w:t>
      </w:r>
      <w:r w:rsidR="006C6CDE" w:rsidRPr="001A5312">
        <w:t>“Bayside is accessible and inclusive for all in the community” (7.7),</w:t>
      </w:r>
      <w:r w:rsidRPr="001A5312">
        <w:t xml:space="preserve"> “the Bayside community is welcoming and supportive of people from diverse cultures and backgrounds” (</w:t>
      </w:r>
      <w:r w:rsidR="006C6CDE" w:rsidRPr="001A5312">
        <w:t>7.7</w:t>
      </w:r>
      <w:r w:rsidRPr="001A5312">
        <w:t>) and “Bayside Council respects, reflects, and is inclusive of First Nations’ peoples” (</w:t>
      </w:r>
      <w:r w:rsidR="006C6CDE" w:rsidRPr="001A5312">
        <w:t>7.6</w:t>
      </w:r>
      <w:r w:rsidRPr="001A5312">
        <w:t xml:space="preserve">).  </w:t>
      </w:r>
    </w:p>
    <w:p w14:paraId="2534942B" w14:textId="77777777" w:rsidR="00BC3549" w:rsidRDefault="00BC3549" w:rsidP="007C0DEA"/>
    <w:p w14:paraId="36ECE515" w14:textId="7E1921DA" w:rsidR="007C0DEA" w:rsidRPr="001A5312" w:rsidRDefault="007C0DEA" w:rsidP="007C0DEA">
      <w:r w:rsidRPr="001A5312">
        <w:t xml:space="preserve">Less than </w:t>
      </w:r>
      <w:r w:rsidR="002C18C1" w:rsidRPr="001A5312">
        <w:t>five</w:t>
      </w:r>
      <w:r w:rsidRPr="001A5312">
        <w:t xml:space="preserve"> percent of the respondents providing a score disagreed with any of these four statements.</w:t>
      </w:r>
    </w:p>
    <w:p w14:paraId="391D1A24" w14:textId="77777777" w:rsidR="007C0DEA" w:rsidRPr="001A5312" w:rsidRDefault="007C0DEA" w:rsidP="007C0DEA"/>
    <w:p w14:paraId="4A12CF50" w14:textId="1EA03933" w:rsidR="002476A2" w:rsidRDefault="002476A2" w:rsidP="007C0DEA">
      <w:r w:rsidRPr="001A5312">
        <w:t xml:space="preserve">When asked if </w:t>
      </w:r>
      <w:r w:rsidR="00B179FB" w:rsidRPr="001A5312">
        <w:t xml:space="preserve">Council should continue to hold events such as Citizenship Ceremonies on January 26 (Australia Day), </w:t>
      </w:r>
      <w:r w:rsidR="00313A0B" w:rsidRPr="001A5312">
        <w:t xml:space="preserve">37% supported Council continuing to hold such events, 21% opposed, and 42% </w:t>
      </w:r>
      <w:r w:rsidR="00C23141" w:rsidRPr="001A5312">
        <w:t>did not know.</w:t>
      </w:r>
    </w:p>
    <w:p w14:paraId="4059445A" w14:textId="77777777" w:rsidR="00BC3549" w:rsidRDefault="00BC3549" w:rsidP="007C0DEA"/>
    <w:p w14:paraId="008E46A0" w14:textId="14003668" w:rsidR="001678F5" w:rsidRDefault="001678F5" w:rsidP="001678F5">
      <w:r>
        <w:t xml:space="preserve">The most common reasons why </w:t>
      </w:r>
      <w:r w:rsidR="009B77ED">
        <w:t xml:space="preserve">263 </w:t>
      </w:r>
      <w:r>
        <w:t>respondents supported Council continuing to hold these events were the perception that they did not see any reason to change</w:t>
      </w:r>
      <w:r w:rsidR="005920A2">
        <w:t>,</w:t>
      </w:r>
      <w:r>
        <w:t xml:space="preserve"> or </w:t>
      </w:r>
      <w:r w:rsidR="005920A2">
        <w:t>that they did not perceive an</w:t>
      </w:r>
      <w:r>
        <w:t xml:space="preserve">y problems </w:t>
      </w:r>
      <w:r w:rsidR="005920A2">
        <w:t xml:space="preserve">or issues </w:t>
      </w:r>
      <w:r>
        <w:t>with these events being held on Australia Day.</w:t>
      </w:r>
    </w:p>
    <w:p w14:paraId="113D01C1" w14:textId="77777777" w:rsidR="009B77ED" w:rsidRDefault="009B77ED" w:rsidP="009B77ED">
      <w:pPr>
        <w:rPr>
          <w:lang w:val="en-US"/>
        </w:rPr>
      </w:pPr>
    </w:p>
    <w:p w14:paraId="1BEB88D4" w14:textId="1ED58045" w:rsidR="009B77ED" w:rsidRDefault="009B77ED" w:rsidP="009B77ED">
      <w:pPr>
        <w:rPr>
          <w:lang w:val="en-US"/>
        </w:rPr>
      </w:pPr>
      <w:r>
        <w:rPr>
          <w:lang w:val="en-US"/>
        </w:rPr>
        <w:t>The most common reasons why 153 respondents opposed Council continuing to hold such events was the perception that it was offensive or disrespectful to First Nations’ Peoples.</w:t>
      </w:r>
    </w:p>
    <w:p w14:paraId="35ECF240" w14:textId="77777777" w:rsidR="009B77ED" w:rsidRDefault="009B77ED" w:rsidP="009B77ED">
      <w:pPr>
        <w:rPr>
          <w:lang w:val="en-US"/>
        </w:rPr>
      </w:pPr>
    </w:p>
    <w:p w14:paraId="60E7933C" w14:textId="77777777" w:rsidR="00C23141" w:rsidRDefault="00C23141" w:rsidP="007C0DEA"/>
    <w:p w14:paraId="2C80A3CE" w14:textId="77777777" w:rsidR="007C0DEA" w:rsidRPr="000227EA" w:rsidRDefault="007C0DEA" w:rsidP="007C0DEA">
      <w:pPr>
        <w:rPr>
          <w:sz w:val="20"/>
          <w:szCs w:val="20"/>
        </w:rPr>
      </w:pPr>
    </w:p>
    <w:p w14:paraId="3F29A793" w14:textId="77777777" w:rsidR="007C1F3F" w:rsidRDefault="007C1F3F">
      <w:pPr>
        <w:jc w:val="left"/>
        <w:rPr>
          <w:b/>
          <w:bCs/>
          <w:sz w:val="32"/>
          <w:szCs w:val="32"/>
        </w:rPr>
      </w:pPr>
      <w:r>
        <w:br w:type="page"/>
      </w:r>
    </w:p>
    <w:p w14:paraId="19C30279" w14:textId="56C0D7F5" w:rsidR="00626265" w:rsidRDefault="00626265" w:rsidP="00006EEC">
      <w:pPr>
        <w:pStyle w:val="Heading1"/>
      </w:pPr>
      <w:bookmarkStart w:id="6" w:name="_Toc135209601"/>
      <w:r w:rsidRPr="00F11453">
        <w:lastRenderedPageBreak/>
        <w:t>Introduction</w:t>
      </w:r>
      <w:bookmarkEnd w:id="6"/>
    </w:p>
    <w:p w14:paraId="6942A7EF" w14:textId="77777777" w:rsidR="00626265" w:rsidRPr="001C5E17" w:rsidRDefault="00626265" w:rsidP="00887DAD">
      <w:pPr>
        <w:rPr>
          <w:sz w:val="16"/>
          <w:szCs w:val="16"/>
        </w:rPr>
      </w:pPr>
    </w:p>
    <w:p w14:paraId="3D315CB5" w14:textId="25E3F2BE" w:rsidR="00626265" w:rsidRPr="006624D0" w:rsidRDefault="00626265" w:rsidP="00887DAD">
      <w:pPr>
        <w:pStyle w:val="Body"/>
        <w:rPr>
          <w:rFonts w:ascii="Calibri" w:hAnsi="Calibri" w:cs="Calibri"/>
        </w:rPr>
      </w:pPr>
      <w:r w:rsidRPr="006624D0">
        <w:rPr>
          <w:rFonts w:ascii="Calibri" w:hAnsi="Calibri" w:cs="Calibri"/>
        </w:rPr>
        <w:t xml:space="preserve">Metropolis Research Pty Ltd was commissioned by </w:t>
      </w:r>
      <w:r w:rsidR="00774801" w:rsidRPr="006624D0">
        <w:rPr>
          <w:rFonts w:ascii="Calibri" w:hAnsi="Calibri" w:cs="Calibri"/>
        </w:rPr>
        <w:t>Bayside</w:t>
      </w:r>
      <w:r w:rsidRPr="006624D0">
        <w:rPr>
          <w:rFonts w:ascii="Calibri" w:hAnsi="Calibri" w:cs="Calibri"/>
        </w:rPr>
        <w:t xml:space="preserve"> City Council to undertake this, its </w:t>
      </w:r>
      <w:r w:rsidR="00A2558C">
        <w:rPr>
          <w:rFonts w:ascii="Calibri" w:hAnsi="Calibri" w:cs="Calibri"/>
        </w:rPr>
        <w:t>six</w:t>
      </w:r>
      <w:r w:rsidR="003064F1">
        <w:rPr>
          <w:rFonts w:ascii="Calibri" w:hAnsi="Calibri" w:cs="Calibri"/>
        </w:rPr>
        <w:t>th</w:t>
      </w:r>
      <w:r w:rsidRPr="006624D0">
        <w:rPr>
          <w:rFonts w:ascii="Calibri" w:hAnsi="Calibri" w:cs="Calibri"/>
        </w:rPr>
        <w:t xml:space="preserve"> </w:t>
      </w:r>
      <w:r w:rsidRPr="006624D0">
        <w:rPr>
          <w:rFonts w:ascii="Calibri" w:hAnsi="Calibri" w:cs="Calibri"/>
          <w:i/>
          <w:iCs/>
        </w:rPr>
        <w:t>Annual C</w:t>
      </w:r>
      <w:r w:rsidR="009F5E64" w:rsidRPr="006624D0">
        <w:rPr>
          <w:rFonts w:ascii="Calibri" w:hAnsi="Calibri" w:cs="Calibri"/>
          <w:i/>
          <w:iCs/>
        </w:rPr>
        <w:t>ommunity</w:t>
      </w:r>
      <w:r w:rsidRPr="006624D0">
        <w:rPr>
          <w:rFonts w:ascii="Calibri" w:hAnsi="Calibri" w:cs="Calibri"/>
          <w:i/>
          <w:iCs/>
        </w:rPr>
        <w:t xml:space="preserve"> Satisfaction Survey</w:t>
      </w:r>
      <w:r w:rsidRPr="006624D0">
        <w:rPr>
          <w:rFonts w:ascii="Calibri" w:hAnsi="Calibri" w:cs="Calibri"/>
        </w:rPr>
        <w:t xml:space="preserve">.  </w:t>
      </w:r>
    </w:p>
    <w:p w14:paraId="29BE6046" w14:textId="77777777" w:rsidR="00626265" w:rsidRPr="001C5E17" w:rsidRDefault="00626265" w:rsidP="00887DAD">
      <w:pPr>
        <w:pStyle w:val="Body"/>
        <w:rPr>
          <w:rFonts w:ascii="Calibri" w:hAnsi="Calibri" w:cs="Calibri"/>
          <w:sz w:val="18"/>
          <w:szCs w:val="18"/>
        </w:rPr>
      </w:pPr>
    </w:p>
    <w:p w14:paraId="07803314" w14:textId="2EEF2AC6" w:rsidR="00626265" w:rsidRPr="006624D0" w:rsidRDefault="00626265" w:rsidP="00887DAD">
      <w:pPr>
        <w:pStyle w:val="Body"/>
        <w:rPr>
          <w:rFonts w:ascii="Calibri" w:hAnsi="Calibri" w:cs="Calibri"/>
        </w:rPr>
      </w:pPr>
      <w:r w:rsidRPr="006624D0">
        <w:rPr>
          <w:rFonts w:ascii="Calibri" w:hAnsi="Calibri" w:cs="Calibri"/>
        </w:rPr>
        <w:t>The survey has been designed to measure community satisfaction with a range of Council services and facilities as well as to measure community sentiment on a range of additional issues of concern in the municipality.</w:t>
      </w:r>
      <w:r w:rsidR="00450955" w:rsidRPr="006624D0">
        <w:rPr>
          <w:rFonts w:ascii="Calibri" w:hAnsi="Calibri" w:cs="Calibri"/>
        </w:rPr>
        <w:t xml:space="preserve">  </w:t>
      </w:r>
      <w:r w:rsidRPr="006624D0">
        <w:rPr>
          <w:rFonts w:ascii="Calibri" w:hAnsi="Calibri" w:cs="Calibri"/>
        </w:rPr>
        <w:t xml:space="preserve">The </w:t>
      </w:r>
      <w:r w:rsidR="00450955" w:rsidRPr="006624D0">
        <w:rPr>
          <w:rFonts w:ascii="Calibri" w:hAnsi="Calibri" w:cs="Calibri"/>
          <w:iCs/>
        </w:rPr>
        <w:t>20</w:t>
      </w:r>
      <w:r w:rsidR="00D25DE9" w:rsidRPr="006624D0">
        <w:rPr>
          <w:rFonts w:ascii="Calibri" w:hAnsi="Calibri" w:cs="Calibri"/>
          <w:iCs/>
        </w:rPr>
        <w:t>2</w:t>
      </w:r>
      <w:r w:rsidR="00A2558C">
        <w:rPr>
          <w:rFonts w:ascii="Calibri" w:hAnsi="Calibri" w:cs="Calibri"/>
          <w:iCs/>
        </w:rPr>
        <w:t>3</w:t>
      </w:r>
      <w:r w:rsidR="00450955" w:rsidRPr="006624D0">
        <w:rPr>
          <w:rFonts w:ascii="Calibri" w:hAnsi="Calibri" w:cs="Calibri"/>
          <w:iCs/>
        </w:rPr>
        <w:t xml:space="preserve"> survey</w:t>
      </w:r>
      <w:r w:rsidRPr="006624D0">
        <w:rPr>
          <w:rFonts w:ascii="Calibri" w:hAnsi="Calibri" w:cs="Calibri"/>
        </w:rPr>
        <w:t xml:space="preserve"> comprises the following:</w:t>
      </w:r>
    </w:p>
    <w:p w14:paraId="5C342AFB" w14:textId="77777777" w:rsidR="00626265" w:rsidRPr="001C5E17" w:rsidRDefault="00626265" w:rsidP="00887DAD">
      <w:pPr>
        <w:pStyle w:val="Body"/>
        <w:rPr>
          <w:rFonts w:ascii="Calibri" w:hAnsi="Calibri" w:cs="Calibri"/>
          <w:sz w:val="16"/>
          <w:szCs w:val="16"/>
        </w:rPr>
      </w:pPr>
    </w:p>
    <w:p w14:paraId="5861B92C" w14:textId="05EAD181" w:rsidR="00626265" w:rsidRPr="00887DAD" w:rsidRDefault="00626265" w:rsidP="009A1A49">
      <w:pPr>
        <w:pStyle w:val="Body"/>
        <w:numPr>
          <w:ilvl w:val="0"/>
          <w:numId w:val="2"/>
        </w:numPr>
        <w:rPr>
          <w:rFonts w:ascii="Calibri" w:hAnsi="Calibri" w:cs="Calibri"/>
          <w:sz w:val="22"/>
          <w:szCs w:val="22"/>
        </w:rPr>
      </w:pPr>
      <w:r w:rsidRPr="00887DAD">
        <w:rPr>
          <w:rFonts w:ascii="Calibri" w:hAnsi="Calibri" w:cs="Calibri"/>
          <w:sz w:val="22"/>
          <w:szCs w:val="22"/>
        </w:rPr>
        <w:t>Satisfaction with Council’s overall performance</w:t>
      </w:r>
    </w:p>
    <w:p w14:paraId="3809AC98" w14:textId="77777777" w:rsidR="00626265" w:rsidRPr="00450955" w:rsidRDefault="00626265" w:rsidP="00887DAD">
      <w:pPr>
        <w:pStyle w:val="Body"/>
        <w:ind w:left="360"/>
        <w:rPr>
          <w:rFonts w:ascii="Calibri" w:hAnsi="Calibri" w:cs="Calibri"/>
          <w:sz w:val="8"/>
          <w:szCs w:val="12"/>
        </w:rPr>
      </w:pPr>
    </w:p>
    <w:p w14:paraId="662F145D" w14:textId="77777777" w:rsidR="00626265" w:rsidRPr="00887DAD" w:rsidRDefault="00626265" w:rsidP="009A1A49">
      <w:pPr>
        <w:pStyle w:val="Body"/>
        <w:numPr>
          <w:ilvl w:val="0"/>
          <w:numId w:val="2"/>
        </w:numPr>
        <w:rPr>
          <w:rFonts w:ascii="Calibri" w:hAnsi="Calibri" w:cs="Calibri"/>
          <w:sz w:val="22"/>
          <w:szCs w:val="22"/>
        </w:rPr>
      </w:pPr>
      <w:r w:rsidRPr="00887DAD">
        <w:rPr>
          <w:rFonts w:ascii="Calibri" w:hAnsi="Calibri" w:cs="Calibri"/>
          <w:sz w:val="22"/>
          <w:szCs w:val="22"/>
        </w:rPr>
        <w:t>Satisfaction with aspects of leadership</w:t>
      </w:r>
      <w:r w:rsidR="009E0ED3" w:rsidRPr="009E0ED3">
        <w:rPr>
          <w:rFonts w:ascii="Calibri" w:hAnsi="Calibri" w:cs="Calibri"/>
          <w:sz w:val="22"/>
          <w:szCs w:val="22"/>
        </w:rPr>
        <w:t xml:space="preserve"> </w:t>
      </w:r>
      <w:r w:rsidR="009E0ED3">
        <w:rPr>
          <w:rFonts w:ascii="Calibri" w:hAnsi="Calibri" w:cs="Calibri"/>
          <w:sz w:val="22"/>
          <w:szCs w:val="22"/>
        </w:rPr>
        <w:t xml:space="preserve">and </w:t>
      </w:r>
      <w:r w:rsidR="009E0ED3" w:rsidRPr="00887DAD">
        <w:rPr>
          <w:rFonts w:ascii="Calibri" w:hAnsi="Calibri" w:cs="Calibri"/>
          <w:sz w:val="22"/>
          <w:szCs w:val="22"/>
        </w:rPr>
        <w:t>governance</w:t>
      </w:r>
    </w:p>
    <w:p w14:paraId="372D2920" w14:textId="77777777" w:rsidR="00626265" w:rsidRPr="00450955" w:rsidRDefault="00626265" w:rsidP="00887DAD">
      <w:pPr>
        <w:pStyle w:val="Body"/>
        <w:rPr>
          <w:rFonts w:ascii="Calibri" w:hAnsi="Calibri" w:cs="Calibri"/>
          <w:sz w:val="8"/>
          <w:szCs w:val="12"/>
        </w:rPr>
      </w:pPr>
    </w:p>
    <w:p w14:paraId="5A8F7555" w14:textId="12E93B2E" w:rsidR="00626265" w:rsidRPr="00887DAD" w:rsidRDefault="00626265" w:rsidP="009A1A49">
      <w:pPr>
        <w:pStyle w:val="Body"/>
        <w:numPr>
          <w:ilvl w:val="0"/>
          <w:numId w:val="2"/>
        </w:numPr>
        <w:rPr>
          <w:rFonts w:ascii="Calibri" w:hAnsi="Calibri" w:cs="Calibri"/>
          <w:sz w:val="22"/>
          <w:szCs w:val="22"/>
        </w:rPr>
      </w:pPr>
      <w:r w:rsidRPr="00887DAD">
        <w:rPr>
          <w:rFonts w:ascii="Calibri" w:hAnsi="Calibri" w:cs="Calibri"/>
          <w:sz w:val="22"/>
          <w:szCs w:val="22"/>
        </w:rPr>
        <w:t xml:space="preserve">Importance of and satisfaction with </w:t>
      </w:r>
      <w:r w:rsidR="00755674">
        <w:rPr>
          <w:rFonts w:ascii="Calibri" w:hAnsi="Calibri" w:cs="Calibri"/>
          <w:sz w:val="22"/>
          <w:szCs w:val="22"/>
        </w:rPr>
        <w:t>26</w:t>
      </w:r>
      <w:r w:rsidRPr="00887DAD">
        <w:rPr>
          <w:rFonts w:ascii="Calibri" w:hAnsi="Calibri" w:cs="Calibri"/>
          <w:sz w:val="22"/>
          <w:szCs w:val="22"/>
        </w:rPr>
        <w:t xml:space="preserve"> Council services and facilities</w:t>
      </w:r>
    </w:p>
    <w:p w14:paraId="4C952D5F" w14:textId="77777777" w:rsidR="00626265" w:rsidRPr="00450955" w:rsidRDefault="00626265" w:rsidP="00887DAD">
      <w:pPr>
        <w:pStyle w:val="Body"/>
        <w:rPr>
          <w:rFonts w:ascii="Calibri" w:hAnsi="Calibri" w:cs="Calibri"/>
          <w:sz w:val="8"/>
          <w:szCs w:val="12"/>
        </w:rPr>
      </w:pPr>
    </w:p>
    <w:p w14:paraId="11FA7A25" w14:textId="77777777" w:rsidR="00626265" w:rsidRPr="00887DAD" w:rsidRDefault="00626265" w:rsidP="009A1A49">
      <w:pPr>
        <w:pStyle w:val="Body"/>
        <w:numPr>
          <w:ilvl w:val="0"/>
          <w:numId w:val="2"/>
        </w:numPr>
        <w:rPr>
          <w:rFonts w:ascii="Calibri" w:hAnsi="Calibri" w:cs="Calibri"/>
          <w:sz w:val="22"/>
          <w:szCs w:val="22"/>
        </w:rPr>
      </w:pPr>
      <w:r w:rsidRPr="00887DAD">
        <w:rPr>
          <w:rFonts w:ascii="Calibri" w:hAnsi="Calibri" w:cs="Calibri"/>
          <w:sz w:val="22"/>
          <w:szCs w:val="22"/>
        </w:rPr>
        <w:t>Issues of importance to address</w:t>
      </w:r>
      <w:r w:rsidR="009E0ED3">
        <w:rPr>
          <w:rFonts w:ascii="Calibri" w:hAnsi="Calibri" w:cs="Calibri"/>
          <w:sz w:val="22"/>
          <w:szCs w:val="22"/>
        </w:rPr>
        <w:t xml:space="preserve"> in Bayside</w:t>
      </w:r>
      <w:r w:rsidRPr="00887DAD">
        <w:rPr>
          <w:rFonts w:ascii="Calibri" w:hAnsi="Calibri" w:cs="Calibri"/>
          <w:sz w:val="22"/>
          <w:szCs w:val="22"/>
        </w:rPr>
        <w:t xml:space="preserve"> in the coming year</w:t>
      </w:r>
    </w:p>
    <w:p w14:paraId="512C8EBE" w14:textId="77777777" w:rsidR="00626265" w:rsidRPr="00450955" w:rsidRDefault="00626265" w:rsidP="00887DAD">
      <w:pPr>
        <w:pStyle w:val="Body"/>
        <w:rPr>
          <w:rFonts w:ascii="Calibri" w:hAnsi="Calibri" w:cs="Calibri"/>
          <w:sz w:val="8"/>
          <w:szCs w:val="12"/>
        </w:rPr>
      </w:pPr>
    </w:p>
    <w:p w14:paraId="52251A32" w14:textId="77777777" w:rsidR="00C07B7F" w:rsidRDefault="00C07B7F" w:rsidP="009A1A49">
      <w:pPr>
        <w:pStyle w:val="Body"/>
        <w:numPr>
          <w:ilvl w:val="0"/>
          <w:numId w:val="2"/>
        </w:numPr>
        <w:jc w:val="left"/>
        <w:rPr>
          <w:rFonts w:ascii="Calibri" w:hAnsi="Calibri" w:cs="Calibri"/>
          <w:sz w:val="22"/>
          <w:szCs w:val="22"/>
        </w:rPr>
      </w:pPr>
      <w:r>
        <w:rPr>
          <w:rFonts w:ascii="Calibri" w:hAnsi="Calibri" w:cs="Calibri"/>
          <w:sz w:val="22"/>
          <w:szCs w:val="22"/>
        </w:rPr>
        <w:t>Agreement with statements about Bayside Council as an organisation</w:t>
      </w:r>
    </w:p>
    <w:p w14:paraId="746AE4C0" w14:textId="77777777" w:rsidR="00C07B7F" w:rsidRPr="00450955" w:rsidRDefault="00C07B7F" w:rsidP="00C07B7F">
      <w:pPr>
        <w:pStyle w:val="ListParagraph"/>
        <w:rPr>
          <w:sz w:val="8"/>
          <w:szCs w:val="22"/>
        </w:rPr>
      </w:pPr>
    </w:p>
    <w:p w14:paraId="356CFCCB" w14:textId="77FAA442" w:rsidR="00626265" w:rsidRDefault="006E32BC" w:rsidP="009A1A49">
      <w:pPr>
        <w:pStyle w:val="Body"/>
        <w:numPr>
          <w:ilvl w:val="0"/>
          <w:numId w:val="2"/>
        </w:numPr>
        <w:jc w:val="left"/>
        <w:rPr>
          <w:rFonts w:ascii="Calibri" w:hAnsi="Calibri" w:cs="Calibri"/>
          <w:sz w:val="22"/>
          <w:szCs w:val="22"/>
        </w:rPr>
      </w:pPr>
      <w:r>
        <w:rPr>
          <w:rFonts w:ascii="Calibri" w:hAnsi="Calibri" w:cs="Calibri"/>
          <w:sz w:val="22"/>
          <w:szCs w:val="22"/>
        </w:rPr>
        <w:t>Ranking of the priority of</w:t>
      </w:r>
      <w:r w:rsidR="009F2800">
        <w:rPr>
          <w:rFonts w:ascii="Calibri" w:hAnsi="Calibri" w:cs="Calibri"/>
          <w:sz w:val="22"/>
          <w:szCs w:val="22"/>
        </w:rPr>
        <w:t xml:space="preserve"> </w:t>
      </w:r>
      <w:r w:rsidR="00AB6EA0">
        <w:rPr>
          <w:rFonts w:ascii="Calibri" w:hAnsi="Calibri" w:cs="Calibri"/>
          <w:sz w:val="22"/>
          <w:szCs w:val="22"/>
        </w:rPr>
        <w:t xml:space="preserve">Council advocacy </w:t>
      </w:r>
      <w:r>
        <w:rPr>
          <w:rFonts w:ascii="Calibri" w:hAnsi="Calibri" w:cs="Calibri"/>
          <w:sz w:val="22"/>
          <w:szCs w:val="22"/>
        </w:rPr>
        <w:t>projects</w:t>
      </w:r>
    </w:p>
    <w:p w14:paraId="6BA95AB7" w14:textId="77777777" w:rsidR="00626265" w:rsidRPr="00450955" w:rsidRDefault="00626265" w:rsidP="00887DAD">
      <w:pPr>
        <w:pStyle w:val="Body"/>
        <w:jc w:val="left"/>
        <w:rPr>
          <w:rFonts w:ascii="Calibri" w:hAnsi="Calibri" w:cs="Calibri"/>
          <w:sz w:val="8"/>
          <w:szCs w:val="12"/>
        </w:rPr>
      </w:pPr>
    </w:p>
    <w:p w14:paraId="5B09FEE9" w14:textId="77777777" w:rsidR="00626265" w:rsidRDefault="00626265" w:rsidP="009A1A49">
      <w:pPr>
        <w:pStyle w:val="Body"/>
        <w:numPr>
          <w:ilvl w:val="0"/>
          <w:numId w:val="2"/>
        </w:numPr>
        <w:jc w:val="left"/>
        <w:rPr>
          <w:rFonts w:ascii="Calibri" w:hAnsi="Calibri" w:cs="Calibri"/>
          <w:sz w:val="22"/>
          <w:szCs w:val="22"/>
        </w:rPr>
      </w:pPr>
      <w:r w:rsidRPr="00887DAD">
        <w:rPr>
          <w:rFonts w:ascii="Calibri" w:hAnsi="Calibri" w:cs="Calibri"/>
          <w:sz w:val="22"/>
          <w:szCs w:val="22"/>
        </w:rPr>
        <w:t>Satisfaction with aspects of planning and development</w:t>
      </w:r>
    </w:p>
    <w:p w14:paraId="29852828" w14:textId="77777777" w:rsidR="00BA40C4" w:rsidRPr="00450955" w:rsidRDefault="00BA40C4" w:rsidP="00BA40C4">
      <w:pPr>
        <w:pStyle w:val="Body"/>
        <w:ind w:left="1080"/>
        <w:jc w:val="left"/>
        <w:rPr>
          <w:rFonts w:ascii="Calibri" w:hAnsi="Calibri" w:cs="Calibri"/>
          <w:sz w:val="8"/>
          <w:szCs w:val="22"/>
        </w:rPr>
      </w:pPr>
    </w:p>
    <w:p w14:paraId="74625581" w14:textId="0BE9C3E6" w:rsidR="00BA40C4" w:rsidRPr="00887DAD" w:rsidRDefault="00BA40C4" w:rsidP="009A1A49">
      <w:pPr>
        <w:pStyle w:val="Body"/>
        <w:numPr>
          <w:ilvl w:val="0"/>
          <w:numId w:val="2"/>
        </w:numPr>
        <w:jc w:val="left"/>
        <w:rPr>
          <w:rFonts w:ascii="Calibri" w:hAnsi="Calibri" w:cs="Calibri"/>
          <w:sz w:val="22"/>
          <w:szCs w:val="22"/>
        </w:rPr>
      </w:pPr>
      <w:r w:rsidRPr="00887DAD">
        <w:rPr>
          <w:rFonts w:ascii="Calibri" w:hAnsi="Calibri" w:cs="Calibri"/>
          <w:sz w:val="22"/>
          <w:szCs w:val="22"/>
        </w:rPr>
        <w:t>Satisfaction with aspects of traffic and parking</w:t>
      </w:r>
    </w:p>
    <w:p w14:paraId="7B7720EF" w14:textId="77777777" w:rsidR="00BA40C4" w:rsidRPr="00450955" w:rsidRDefault="00BA40C4" w:rsidP="00BA40C4">
      <w:pPr>
        <w:pStyle w:val="Body"/>
        <w:jc w:val="left"/>
        <w:rPr>
          <w:rFonts w:ascii="Calibri" w:hAnsi="Calibri" w:cs="Calibri"/>
          <w:sz w:val="8"/>
          <w:szCs w:val="12"/>
        </w:rPr>
      </w:pPr>
    </w:p>
    <w:p w14:paraId="24376065" w14:textId="2A807C2D" w:rsidR="00626265" w:rsidRDefault="00AA43AB" w:rsidP="009A1A49">
      <w:pPr>
        <w:pStyle w:val="Body"/>
        <w:numPr>
          <w:ilvl w:val="0"/>
          <w:numId w:val="2"/>
        </w:numPr>
        <w:rPr>
          <w:rFonts w:ascii="Calibri" w:hAnsi="Calibri" w:cs="Calibri"/>
          <w:sz w:val="22"/>
          <w:szCs w:val="22"/>
        </w:rPr>
      </w:pPr>
      <w:r>
        <w:rPr>
          <w:rFonts w:ascii="Calibri" w:hAnsi="Calibri" w:cs="Calibri"/>
          <w:sz w:val="22"/>
          <w:szCs w:val="22"/>
        </w:rPr>
        <w:t>S</w:t>
      </w:r>
      <w:r w:rsidR="00626265" w:rsidRPr="00887DAD">
        <w:rPr>
          <w:rFonts w:ascii="Calibri" w:hAnsi="Calibri" w:cs="Calibri"/>
          <w:sz w:val="22"/>
          <w:szCs w:val="22"/>
        </w:rPr>
        <w:t>atisfaction with</w:t>
      </w:r>
      <w:r w:rsidR="009F2800">
        <w:rPr>
          <w:rFonts w:ascii="Calibri" w:hAnsi="Calibri" w:cs="Calibri"/>
          <w:sz w:val="22"/>
          <w:szCs w:val="22"/>
        </w:rPr>
        <w:t xml:space="preserve"> aspects of </w:t>
      </w:r>
      <w:r w:rsidR="00626265" w:rsidRPr="00887DAD">
        <w:rPr>
          <w:rFonts w:ascii="Calibri" w:hAnsi="Calibri" w:cs="Calibri"/>
          <w:sz w:val="22"/>
          <w:szCs w:val="22"/>
        </w:rPr>
        <w:t>Council</w:t>
      </w:r>
      <w:r w:rsidR="009F2800">
        <w:rPr>
          <w:rFonts w:ascii="Calibri" w:hAnsi="Calibri" w:cs="Calibri"/>
          <w:sz w:val="22"/>
          <w:szCs w:val="22"/>
        </w:rPr>
        <w:t>’s</w:t>
      </w:r>
      <w:r w:rsidR="00626265" w:rsidRPr="00887DAD">
        <w:rPr>
          <w:rFonts w:ascii="Calibri" w:hAnsi="Calibri" w:cs="Calibri"/>
          <w:sz w:val="22"/>
          <w:szCs w:val="22"/>
        </w:rPr>
        <w:t xml:space="preserve"> customer service</w:t>
      </w:r>
    </w:p>
    <w:p w14:paraId="7B79C7FF" w14:textId="77777777" w:rsidR="00450955" w:rsidRPr="00450955" w:rsidRDefault="00450955" w:rsidP="00450955">
      <w:pPr>
        <w:pStyle w:val="ListParagraph"/>
        <w:rPr>
          <w:sz w:val="8"/>
          <w:szCs w:val="8"/>
        </w:rPr>
      </w:pPr>
    </w:p>
    <w:p w14:paraId="1A1D628C" w14:textId="58267E37" w:rsidR="00450955" w:rsidRDefault="00450955" w:rsidP="009A1A49">
      <w:pPr>
        <w:pStyle w:val="Body"/>
        <w:numPr>
          <w:ilvl w:val="0"/>
          <w:numId w:val="2"/>
        </w:numPr>
        <w:rPr>
          <w:rFonts w:ascii="Calibri" w:hAnsi="Calibri" w:cs="Calibri"/>
          <w:sz w:val="22"/>
          <w:szCs w:val="22"/>
        </w:rPr>
      </w:pPr>
      <w:r>
        <w:rPr>
          <w:rFonts w:ascii="Calibri" w:hAnsi="Calibri" w:cs="Calibri"/>
          <w:sz w:val="22"/>
          <w:szCs w:val="22"/>
        </w:rPr>
        <w:t>Questions around</w:t>
      </w:r>
      <w:r w:rsidR="00AA6A32">
        <w:rPr>
          <w:rFonts w:ascii="Calibri" w:hAnsi="Calibri" w:cs="Calibri"/>
          <w:sz w:val="22"/>
          <w:szCs w:val="22"/>
        </w:rPr>
        <w:t xml:space="preserve"> the sen</w:t>
      </w:r>
      <w:r w:rsidR="00EC0F14">
        <w:rPr>
          <w:rFonts w:ascii="Calibri" w:hAnsi="Calibri" w:cs="Calibri"/>
          <w:sz w:val="22"/>
          <w:szCs w:val="22"/>
        </w:rPr>
        <w:t>se of community,</w:t>
      </w:r>
      <w:r>
        <w:rPr>
          <w:rFonts w:ascii="Calibri" w:hAnsi="Calibri" w:cs="Calibri"/>
          <w:sz w:val="22"/>
          <w:szCs w:val="22"/>
        </w:rPr>
        <w:t xml:space="preserve"> </w:t>
      </w:r>
      <w:r w:rsidR="00B3344F">
        <w:rPr>
          <w:rFonts w:ascii="Calibri" w:hAnsi="Calibri" w:cs="Calibri"/>
          <w:sz w:val="22"/>
          <w:szCs w:val="22"/>
        </w:rPr>
        <w:t xml:space="preserve">and </w:t>
      </w:r>
      <w:r w:rsidR="00506F6B">
        <w:rPr>
          <w:rFonts w:ascii="Calibri" w:hAnsi="Calibri" w:cs="Calibri"/>
          <w:sz w:val="22"/>
          <w:szCs w:val="22"/>
        </w:rPr>
        <w:t xml:space="preserve">local community </w:t>
      </w:r>
      <w:r w:rsidR="00212FF1">
        <w:rPr>
          <w:rFonts w:ascii="Calibri" w:hAnsi="Calibri" w:cs="Calibri"/>
          <w:sz w:val="22"/>
          <w:szCs w:val="22"/>
        </w:rPr>
        <w:t>involvement</w:t>
      </w:r>
    </w:p>
    <w:p w14:paraId="5EE53DB5" w14:textId="77777777" w:rsidR="000D5C26" w:rsidRPr="000D5C26" w:rsidRDefault="000D5C26" w:rsidP="000D5C26">
      <w:pPr>
        <w:pStyle w:val="ListParagraph"/>
        <w:rPr>
          <w:sz w:val="8"/>
          <w:szCs w:val="8"/>
        </w:rPr>
      </w:pPr>
    </w:p>
    <w:p w14:paraId="3304EC2D" w14:textId="57808567" w:rsidR="000D5C26" w:rsidRPr="00A56C77" w:rsidRDefault="000D5C26" w:rsidP="009A1A49">
      <w:pPr>
        <w:pStyle w:val="Body"/>
        <w:numPr>
          <w:ilvl w:val="0"/>
          <w:numId w:val="2"/>
        </w:numPr>
        <w:rPr>
          <w:rFonts w:ascii="Calibri" w:hAnsi="Calibri" w:cs="Calibri"/>
          <w:sz w:val="22"/>
          <w:szCs w:val="22"/>
        </w:rPr>
      </w:pPr>
      <w:r>
        <w:rPr>
          <w:rFonts w:ascii="Calibri" w:hAnsi="Calibri" w:cs="Calibri"/>
          <w:sz w:val="22"/>
          <w:szCs w:val="22"/>
        </w:rPr>
        <w:t>Questions about environmental sustainability</w:t>
      </w:r>
    </w:p>
    <w:p w14:paraId="745A6734" w14:textId="77777777" w:rsidR="00626265" w:rsidRPr="00450955" w:rsidRDefault="00626265" w:rsidP="00E375D4">
      <w:pPr>
        <w:pStyle w:val="ListParagraph"/>
        <w:rPr>
          <w:rFonts w:cs="Times New Roman"/>
          <w:sz w:val="8"/>
          <w:szCs w:val="12"/>
        </w:rPr>
      </w:pPr>
    </w:p>
    <w:p w14:paraId="4B3627A2" w14:textId="77777777" w:rsidR="00626265" w:rsidRPr="00887DAD" w:rsidRDefault="00626265" w:rsidP="009A1A49">
      <w:pPr>
        <w:pStyle w:val="Body"/>
        <w:numPr>
          <w:ilvl w:val="0"/>
          <w:numId w:val="2"/>
        </w:numPr>
        <w:rPr>
          <w:rFonts w:ascii="Calibri" w:hAnsi="Calibri" w:cs="Calibri"/>
          <w:sz w:val="22"/>
          <w:szCs w:val="22"/>
        </w:rPr>
      </w:pPr>
      <w:r w:rsidRPr="00887DAD">
        <w:rPr>
          <w:rFonts w:ascii="Calibri" w:hAnsi="Calibri" w:cs="Calibri"/>
          <w:sz w:val="22"/>
          <w:szCs w:val="22"/>
        </w:rPr>
        <w:t>Respondent profile.</w:t>
      </w:r>
    </w:p>
    <w:p w14:paraId="779B417F" w14:textId="77777777" w:rsidR="00DB4245" w:rsidRDefault="00DB4245" w:rsidP="009477FA"/>
    <w:p w14:paraId="74060CC5" w14:textId="77777777" w:rsidR="007C54A8" w:rsidRPr="007C54A8" w:rsidRDefault="007C54A8" w:rsidP="009477FA"/>
    <w:p w14:paraId="1A2CA890" w14:textId="2649FE8A" w:rsidR="00626265" w:rsidRPr="00077151" w:rsidRDefault="00626265" w:rsidP="00077151">
      <w:pPr>
        <w:pStyle w:val="Heading2"/>
      </w:pPr>
      <w:bookmarkStart w:id="7" w:name="_Toc104527764"/>
      <w:bookmarkStart w:id="8" w:name="_Toc436038315"/>
      <w:bookmarkStart w:id="9" w:name="_Toc135209602"/>
      <w:r w:rsidRPr="00077151">
        <w:t>Rationale</w:t>
      </w:r>
      <w:bookmarkEnd w:id="7"/>
      <w:bookmarkEnd w:id="8"/>
      <w:bookmarkEnd w:id="9"/>
    </w:p>
    <w:p w14:paraId="3E4B66DE" w14:textId="77777777" w:rsidR="00626265" w:rsidRPr="006624D0" w:rsidRDefault="00626265" w:rsidP="00077151">
      <w:pPr>
        <w:pStyle w:val="Body"/>
        <w:rPr>
          <w:rFonts w:ascii="Calibri" w:hAnsi="Calibri" w:cs="Calibri"/>
        </w:rPr>
      </w:pPr>
    </w:p>
    <w:p w14:paraId="5A3632BE" w14:textId="77777777" w:rsidR="007C54A8" w:rsidRDefault="00626265" w:rsidP="00077151">
      <w:pPr>
        <w:pStyle w:val="Body"/>
        <w:rPr>
          <w:rFonts w:ascii="Calibri" w:hAnsi="Calibri" w:cs="Calibri"/>
        </w:rPr>
      </w:pPr>
      <w:r w:rsidRPr="006624D0">
        <w:rPr>
          <w:rFonts w:ascii="Calibri" w:hAnsi="Calibri" w:cs="Calibri"/>
        </w:rPr>
        <w:t xml:space="preserve">The </w:t>
      </w:r>
      <w:r w:rsidRPr="006624D0">
        <w:rPr>
          <w:rFonts w:ascii="Calibri" w:hAnsi="Calibri" w:cs="Calibri"/>
          <w:i/>
          <w:iCs/>
        </w:rPr>
        <w:t xml:space="preserve">Annual </w:t>
      </w:r>
      <w:r w:rsidR="009F5E64" w:rsidRPr="006624D0">
        <w:rPr>
          <w:rFonts w:ascii="Calibri" w:hAnsi="Calibri" w:cs="Calibri"/>
          <w:i/>
          <w:iCs/>
        </w:rPr>
        <w:t>Community Satisfaction</w:t>
      </w:r>
      <w:r w:rsidRPr="006624D0">
        <w:rPr>
          <w:rFonts w:ascii="Calibri" w:hAnsi="Calibri" w:cs="Calibri"/>
          <w:i/>
          <w:iCs/>
        </w:rPr>
        <w:t xml:space="preserve"> Survey</w:t>
      </w:r>
      <w:r w:rsidRPr="006624D0">
        <w:rPr>
          <w:rFonts w:ascii="Calibri" w:hAnsi="Calibri" w:cs="Calibri"/>
        </w:rPr>
        <w:t xml:space="preserve"> has been designed to provide Council with a wide range of information covering community satisfaction, community sentiment and community feel and involvement.  </w:t>
      </w:r>
    </w:p>
    <w:p w14:paraId="4482D18A" w14:textId="77777777" w:rsidR="007C54A8" w:rsidRDefault="007C54A8" w:rsidP="00077151">
      <w:pPr>
        <w:pStyle w:val="Body"/>
        <w:rPr>
          <w:rFonts w:ascii="Calibri" w:hAnsi="Calibri" w:cs="Calibri"/>
        </w:rPr>
      </w:pPr>
    </w:p>
    <w:p w14:paraId="6DB62238" w14:textId="6C459570" w:rsidR="00626265" w:rsidRPr="006624D0" w:rsidRDefault="00626265" w:rsidP="00077151">
      <w:pPr>
        <w:pStyle w:val="Body"/>
        <w:rPr>
          <w:rFonts w:ascii="Calibri" w:hAnsi="Calibri" w:cs="Calibri"/>
        </w:rPr>
      </w:pPr>
      <w:r w:rsidRPr="006624D0">
        <w:rPr>
          <w:rFonts w:ascii="Calibri" w:hAnsi="Calibri" w:cs="Calibri"/>
        </w:rPr>
        <w:t xml:space="preserve">The survey meets the requirements of the Local Government Victoria (LGV) annual satisfaction survey by providing importance and satisfaction ratings for the major Council services and facilities as well as scores for satisfaction with Council overall.  </w:t>
      </w:r>
    </w:p>
    <w:p w14:paraId="7F4BBACC" w14:textId="77777777" w:rsidR="00626265" w:rsidRPr="001C5E17" w:rsidRDefault="00626265" w:rsidP="00077151">
      <w:pPr>
        <w:pStyle w:val="Body"/>
        <w:rPr>
          <w:rFonts w:ascii="Calibri" w:hAnsi="Calibri" w:cs="Calibri"/>
          <w:sz w:val="16"/>
          <w:szCs w:val="16"/>
        </w:rPr>
      </w:pPr>
    </w:p>
    <w:p w14:paraId="174A1913" w14:textId="5F781B73" w:rsidR="00626265" w:rsidRPr="006624D0" w:rsidRDefault="00626265" w:rsidP="00077151">
      <w:pPr>
        <w:pStyle w:val="Body"/>
        <w:rPr>
          <w:rFonts w:ascii="Calibri" w:hAnsi="Calibri" w:cs="Calibri"/>
        </w:rPr>
      </w:pPr>
      <w:r w:rsidRPr="006624D0">
        <w:rPr>
          <w:rFonts w:ascii="Calibri" w:hAnsi="Calibri" w:cs="Calibri"/>
        </w:rPr>
        <w:t xml:space="preserve">The </w:t>
      </w:r>
      <w:r w:rsidRPr="006624D0">
        <w:rPr>
          <w:rFonts w:ascii="Calibri" w:hAnsi="Calibri" w:cs="Calibri"/>
          <w:i/>
          <w:iCs/>
        </w:rPr>
        <w:t xml:space="preserve">Annual </w:t>
      </w:r>
      <w:r w:rsidR="009F5E64" w:rsidRPr="006624D0">
        <w:rPr>
          <w:rFonts w:ascii="Calibri" w:hAnsi="Calibri" w:cs="Calibri"/>
          <w:i/>
          <w:iCs/>
        </w:rPr>
        <w:t>Community Satisfaction</w:t>
      </w:r>
      <w:r w:rsidRPr="006624D0">
        <w:rPr>
          <w:rFonts w:ascii="Calibri" w:hAnsi="Calibri" w:cs="Calibri"/>
          <w:i/>
          <w:iCs/>
        </w:rPr>
        <w:t xml:space="preserve"> Survey</w:t>
      </w:r>
      <w:r w:rsidRPr="006624D0">
        <w:rPr>
          <w:rFonts w:ascii="Calibri" w:hAnsi="Calibri" w:cs="Calibri"/>
        </w:rPr>
        <w:t xml:space="preserve"> provides </w:t>
      </w:r>
      <w:r w:rsidR="00A26BE3" w:rsidRPr="006624D0">
        <w:rPr>
          <w:rFonts w:ascii="Calibri" w:hAnsi="Calibri" w:cs="Calibri"/>
        </w:rPr>
        <w:t>in</w:t>
      </w:r>
      <w:r w:rsidR="008610DD" w:rsidRPr="006624D0">
        <w:rPr>
          <w:rFonts w:ascii="Calibri" w:hAnsi="Calibri" w:cs="Calibri"/>
        </w:rPr>
        <w:t>-depth</w:t>
      </w:r>
      <w:r w:rsidRPr="006624D0">
        <w:rPr>
          <w:rFonts w:ascii="Calibri" w:hAnsi="Calibri" w:cs="Calibri"/>
        </w:rPr>
        <w:t xml:space="preserve"> coverage of Council services and facilities as well as additional community issues and expectations.  This information is critical to informing Council of the attitudes, levels of satisfaction and issues facing the community in the City of </w:t>
      </w:r>
      <w:r w:rsidR="0004185B" w:rsidRPr="006624D0">
        <w:rPr>
          <w:rFonts w:ascii="Calibri" w:hAnsi="Calibri" w:cs="Calibri"/>
        </w:rPr>
        <w:t>Bayside</w:t>
      </w:r>
      <w:r w:rsidRPr="006624D0">
        <w:rPr>
          <w:rFonts w:ascii="Calibri" w:hAnsi="Calibri" w:cs="Calibri"/>
        </w:rPr>
        <w:t xml:space="preserve">. </w:t>
      </w:r>
    </w:p>
    <w:p w14:paraId="10B0B636" w14:textId="77777777" w:rsidR="00626265" w:rsidRPr="001C5E17" w:rsidRDefault="00626265" w:rsidP="00077151">
      <w:pPr>
        <w:pStyle w:val="Body"/>
        <w:rPr>
          <w:rFonts w:ascii="Calibri" w:hAnsi="Calibri" w:cs="Calibri"/>
          <w:sz w:val="16"/>
          <w:szCs w:val="16"/>
        </w:rPr>
      </w:pPr>
    </w:p>
    <w:p w14:paraId="664AF3F5" w14:textId="5CC6DB8E" w:rsidR="00626265" w:rsidRDefault="00626265" w:rsidP="00077151">
      <w:pPr>
        <w:pStyle w:val="Body"/>
        <w:rPr>
          <w:rFonts w:ascii="Calibri" w:hAnsi="Calibri" w:cs="Calibri"/>
        </w:rPr>
      </w:pPr>
      <w:r w:rsidRPr="006624D0">
        <w:rPr>
          <w:rFonts w:ascii="Calibri" w:hAnsi="Calibri" w:cs="Calibri"/>
        </w:rPr>
        <w:t xml:space="preserve">In addition, the </w:t>
      </w:r>
      <w:r w:rsidRPr="006624D0">
        <w:rPr>
          <w:rFonts w:ascii="Calibri" w:hAnsi="Calibri" w:cs="Calibri"/>
          <w:i/>
          <w:iCs/>
        </w:rPr>
        <w:t xml:space="preserve">Annual </w:t>
      </w:r>
      <w:r w:rsidR="009F5E64" w:rsidRPr="006624D0">
        <w:rPr>
          <w:rFonts w:ascii="Calibri" w:hAnsi="Calibri" w:cs="Calibri"/>
          <w:i/>
          <w:iCs/>
        </w:rPr>
        <w:t>Community Satisfaction</w:t>
      </w:r>
      <w:r w:rsidRPr="006624D0">
        <w:rPr>
          <w:rFonts w:ascii="Calibri" w:hAnsi="Calibri" w:cs="Calibri"/>
          <w:i/>
          <w:iCs/>
        </w:rPr>
        <w:t xml:space="preserve"> Survey</w:t>
      </w:r>
      <w:r w:rsidRPr="006624D0">
        <w:rPr>
          <w:rFonts w:ascii="Calibri" w:hAnsi="Calibri" w:cs="Calibri"/>
        </w:rPr>
        <w:t xml:space="preserve"> includes a range of demographic and socio-economic variables against which the results can be analysed</w:t>
      </w:r>
      <w:r w:rsidR="000D2E65">
        <w:rPr>
          <w:rFonts w:ascii="Calibri" w:hAnsi="Calibri" w:cs="Calibri"/>
        </w:rPr>
        <w:t xml:space="preserve">, including </w:t>
      </w:r>
      <w:r w:rsidRPr="006624D0">
        <w:rPr>
          <w:rFonts w:ascii="Calibri" w:hAnsi="Calibri" w:cs="Calibri"/>
        </w:rPr>
        <w:t xml:space="preserve">age structure, gender, language spoken at home, disability, dwelling type, period of residence, and household structure.  By including these variables, satisfaction scores can be analysed against these variables and individual sub-groups in the community that have issues with Council’s performance or services can be identified.  </w:t>
      </w:r>
    </w:p>
    <w:p w14:paraId="647DDCA3" w14:textId="7E975F86" w:rsidR="00626265" w:rsidRDefault="00626265" w:rsidP="0011412E">
      <w:pPr>
        <w:pStyle w:val="Heading2"/>
      </w:pPr>
      <w:bookmarkStart w:id="10" w:name="_Toc104527765"/>
      <w:bookmarkStart w:id="11" w:name="_Toc279668365"/>
      <w:bookmarkStart w:id="12" w:name="_Toc445144176"/>
      <w:bookmarkStart w:id="13" w:name="_Toc135209603"/>
      <w:r>
        <w:lastRenderedPageBreak/>
        <w:t>Methodology</w:t>
      </w:r>
      <w:bookmarkEnd w:id="10"/>
      <w:bookmarkEnd w:id="11"/>
      <w:bookmarkEnd w:id="12"/>
      <w:r w:rsidR="00853F2C">
        <w:t xml:space="preserve"> and response rate</w:t>
      </w:r>
      <w:bookmarkEnd w:id="13"/>
    </w:p>
    <w:p w14:paraId="4A1E984B" w14:textId="673EAB6B" w:rsidR="00A56C77" w:rsidRPr="00820C60" w:rsidRDefault="00A56C77" w:rsidP="0011412E">
      <w:pPr>
        <w:pStyle w:val="BalloonText"/>
        <w:rPr>
          <w:rFonts w:asciiTheme="minorHAnsi" w:hAnsiTheme="minorHAnsi" w:cstheme="minorHAnsi"/>
          <w:sz w:val="24"/>
          <w:szCs w:val="24"/>
          <w:lang w:val="en-US"/>
        </w:rPr>
      </w:pPr>
    </w:p>
    <w:p w14:paraId="38E71019" w14:textId="7C9E55CA" w:rsidR="00C84785" w:rsidRDefault="00C84785" w:rsidP="00C84785">
      <w:pPr>
        <w:pStyle w:val="Body"/>
        <w:rPr>
          <w:rFonts w:ascii="Calibri" w:hAnsi="Calibri" w:cs="Calibri"/>
        </w:rPr>
      </w:pPr>
      <w:r w:rsidRPr="00077151">
        <w:rPr>
          <w:rFonts w:ascii="Calibri" w:hAnsi="Calibri" w:cs="Calibri"/>
        </w:rPr>
        <w:t xml:space="preserve">The </w:t>
      </w:r>
      <w:r>
        <w:rPr>
          <w:rFonts w:ascii="Calibri" w:hAnsi="Calibri" w:cs="Calibri"/>
          <w:i/>
          <w:iCs/>
        </w:rPr>
        <w:t>Bayside</w:t>
      </w:r>
      <w:r w:rsidRPr="00077151">
        <w:rPr>
          <w:rFonts w:ascii="Calibri" w:hAnsi="Calibri" w:cs="Calibri"/>
          <w:i/>
          <w:iCs/>
        </w:rPr>
        <w:t xml:space="preserve"> City Council </w:t>
      </w:r>
      <w:r>
        <w:rPr>
          <w:rFonts w:ascii="Calibri" w:hAnsi="Calibri" w:cs="Calibri"/>
          <w:i/>
          <w:iCs/>
        </w:rPr>
        <w:t>–</w:t>
      </w:r>
      <w:r w:rsidRPr="00077151">
        <w:rPr>
          <w:rFonts w:ascii="Calibri" w:hAnsi="Calibri" w:cs="Calibri"/>
          <w:i/>
          <w:iCs/>
        </w:rPr>
        <w:t xml:space="preserve"> 2</w:t>
      </w:r>
      <w:r>
        <w:rPr>
          <w:rFonts w:ascii="Calibri" w:hAnsi="Calibri" w:cs="Calibri"/>
          <w:i/>
          <w:iCs/>
        </w:rPr>
        <w:t xml:space="preserve">023 </w:t>
      </w:r>
      <w:r w:rsidRPr="00077151">
        <w:rPr>
          <w:rFonts w:ascii="Calibri" w:hAnsi="Calibri" w:cs="Calibri"/>
          <w:i/>
          <w:iCs/>
        </w:rPr>
        <w:t>Annual C</w:t>
      </w:r>
      <w:r>
        <w:rPr>
          <w:rFonts w:ascii="Calibri" w:hAnsi="Calibri" w:cs="Calibri"/>
          <w:i/>
          <w:iCs/>
        </w:rPr>
        <w:t xml:space="preserve">ommunity </w:t>
      </w:r>
      <w:r w:rsidRPr="00077151">
        <w:rPr>
          <w:rFonts w:ascii="Calibri" w:hAnsi="Calibri" w:cs="Calibri"/>
          <w:i/>
          <w:iCs/>
        </w:rPr>
        <w:t>Satisfaction Survey</w:t>
      </w:r>
      <w:r w:rsidRPr="00077151">
        <w:rPr>
          <w:rFonts w:ascii="Calibri" w:hAnsi="Calibri" w:cs="Calibri"/>
        </w:rPr>
        <w:t xml:space="preserve"> was conducted as a door-to-door interview style survey of </w:t>
      </w:r>
      <w:r>
        <w:rPr>
          <w:rFonts w:ascii="Calibri" w:hAnsi="Calibri" w:cs="Calibri"/>
        </w:rPr>
        <w:t>7</w:t>
      </w:r>
      <w:r w:rsidR="00800A93">
        <w:rPr>
          <w:rFonts w:ascii="Calibri" w:hAnsi="Calibri" w:cs="Calibri"/>
        </w:rPr>
        <w:t>14</w:t>
      </w:r>
      <w:r w:rsidRPr="00077151">
        <w:rPr>
          <w:rFonts w:ascii="Calibri" w:hAnsi="Calibri" w:cs="Calibri"/>
        </w:rPr>
        <w:t xml:space="preserve"> households </w:t>
      </w:r>
      <w:r>
        <w:rPr>
          <w:rFonts w:ascii="Calibri" w:hAnsi="Calibri" w:cs="Calibri"/>
        </w:rPr>
        <w:t>approached at random</w:t>
      </w:r>
      <w:r w:rsidRPr="00077151">
        <w:rPr>
          <w:rFonts w:ascii="Calibri" w:hAnsi="Calibri" w:cs="Calibri"/>
        </w:rPr>
        <w:t xml:space="preserve"> from across the municipality during </w:t>
      </w:r>
      <w:r w:rsidR="00457CCA">
        <w:rPr>
          <w:rFonts w:ascii="Calibri" w:hAnsi="Calibri" w:cs="Calibri"/>
        </w:rPr>
        <w:t>March and April 2023</w:t>
      </w:r>
      <w:r w:rsidRPr="00077151">
        <w:rPr>
          <w:rFonts w:ascii="Calibri" w:hAnsi="Calibri" w:cs="Calibri"/>
        </w:rPr>
        <w:t xml:space="preserve">.  </w:t>
      </w:r>
    </w:p>
    <w:p w14:paraId="1361633B" w14:textId="77777777" w:rsidR="00C84785" w:rsidRDefault="00C84785" w:rsidP="00C84785">
      <w:pPr>
        <w:pStyle w:val="Body"/>
        <w:rPr>
          <w:rFonts w:ascii="Calibri" w:hAnsi="Calibri" w:cs="Calibri"/>
        </w:rPr>
      </w:pPr>
    </w:p>
    <w:p w14:paraId="1A28813D" w14:textId="2F52AF26" w:rsidR="00C84785" w:rsidRDefault="0068130B" w:rsidP="00C84785">
      <w:pPr>
        <w:pStyle w:val="Body"/>
        <w:rPr>
          <w:rFonts w:ascii="Calibri" w:hAnsi="Calibri" w:cs="Calibri"/>
        </w:rPr>
      </w:pPr>
      <w:r>
        <w:rPr>
          <w:rFonts w:ascii="Calibri" w:hAnsi="Calibri" w:cs="Calibri"/>
        </w:rPr>
        <w:t xml:space="preserve">Due to the impact of COVID-19, the 2021 survey was conducted as a random sample telephone survey, and the 2022 survey was conducted as a hybrid telephone / door-to-door survey.  The 2023 survey returns entirely to the door-to-door methodology, which provides a significantly more robust interaction with residents, encourages greater engagement from participants, and results in a higher response rate.  </w:t>
      </w:r>
    </w:p>
    <w:p w14:paraId="74D37AEC" w14:textId="77777777" w:rsidR="0068130B" w:rsidRDefault="0068130B" w:rsidP="00C84785">
      <w:pPr>
        <w:pStyle w:val="Body"/>
        <w:rPr>
          <w:rFonts w:ascii="Calibri" w:hAnsi="Calibri" w:cs="Calibri"/>
        </w:rPr>
      </w:pPr>
    </w:p>
    <w:p w14:paraId="09152E4D" w14:textId="44F07622" w:rsidR="0068130B" w:rsidRPr="00077151" w:rsidRDefault="0068130B" w:rsidP="00C84785">
      <w:pPr>
        <w:pStyle w:val="Body"/>
        <w:rPr>
          <w:rFonts w:ascii="Calibri" w:hAnsi="Calibri" w:cs="Calibri"/>
        </w:rPr>
      </w:pPr>
      <w:r>
        <w:rPr>
          <w:rFonts w:ascii="Calibri" w:hAnsi="Calibri" w:cs="Calibri"/>
        </w:rPr>
        <w:t>The higher response rate is critical in ensuring that the results most effectively reflects the views of the entire Bayside community, rather than just those who are more engaged with Council and are willing to take steps to participate in consultation activities.</w:t>
      </w:r>
    </w:p>
    <w:p w14:paraId="1EF2BA7C" w14:textId="77777777" w:rsidR="00C84785" w:rsidRPr="00077151" w:rsidRDefault="00C84785" w:rsidP="00C84785">
      <w:pPr>
        <w:pStyle w:val="Body"/>
        <w:rPr>
          <w:rFonts w:ascii="Calibri" w:hAnsi="Calibri" w:cs="Calibri"/>
        </w:rPr>
      </w:pPr>
    </w:p>
    <w:p w14:paraId="60E8D8CC" w14:textId="77777777" w:rsidR="00C84785" w:rsidRDefault="00C84785" w:rsidP="00C84785">
      <w:pPr>
        <w:pStyle w:val="Body"/>
        <w:rPr>
          <w:rFonts w:ascii="Calibri" w:hAnsi="Calibri" w:cs="Calibri"/>
        </w:rPr>
      </w:pPr>
      <w:r w:rsidRPr="00077151">
        <w:rPr>
          <w:rFonts w:ascii="Calibri" w:hAnsi="Calibri" w:cs="Calibri"/>
        </w:rPr>
        <w:t xml:space="preserve">Trained Metropolis Research survey staff conducted face-to-face interviews of approximately </w:t>
      </w:r>
      <w:r>
        <w:rPr>
          <w:rFonts w:ascii="Calibri" w:hAnsi="Calibri" w:cs="Calibri"/>
        </w:rPr>
        <w:t>15 to 20</w:t>
      </w:r>
      <w:r w:rsidRPr="00077151">
        <w:rPr>
          <w:rFonts w:ascii="Calibri" w:hAnsi="Calibri" w:cs="Calibri"/>
        </w:rPr>
        <w:t xml:space="preserve"> minutes duration with householders.  </w:t>
      </w:r>
    </w:p>
    <w:p w14:paraId="5FD1FB53" w14:textId="77777777" w:rsidR="00C84785" w:rsidRDefault="00C84785" w:rsidP="00C84785">
      <w:pPr>
        <w:pStyle w:val="Body"/>
        <w:rPr>
          <w:rFonts w:ascii="Calibri" w:hAnsi="Calibri" w:cs="Calibri"/>
        </w:rPr>
      </w:pPr>
    </w:p>
    <w:p w14:paraId="15A38A9A" w14:textId="77777777" w:rsidR="00C84785" w:rsidRDefault="00C84785" w:rsidP="00C84785">
      <w:pPr>
        <w:pStyle w:val="Body"/>
        <w:rPr>
          <w:rFonts w:ascii="Calibri" w:hAnsi="Calibri" w:cs="Calibri"/>
        </w:rPr>
      </w:pPr>
      <w:r w:rsidRPr="00077151">
        <w:rPr>
          <w:rFonts w:ascii="Calibri" w:hAnsi="Calibri" w:cs="Calibri"/>
        </w:rPr>
        <w:t xml:space="preserve">This methodology has produced highly consistent results in terms of the demographics of those surveyed, </w:t>
      </w:r>
      <w:r>
        <w:rPr>
          <w:rFonts w:ascii="Calibri" w:hAnsi="Calibri" w:cs="Calibri"/>
        </w:rPr>
        <w:t xml:space="preserve">which is evidenced by the consistent demographic profile of the respondents to the survey.  </w:t>
      </w:r>
    </w:p>
    <w:p w14:paraId="3E08FB8E" w14:textId="77777777" w:rsidR="00C84785" w:rsidRDefault="00C84785" w:rsidP="00C84785">
      <w:pPr>
        <w:pStyle w:val="Body"/>
        <w:rPr>
          <w:rFonts w:ascii="Calibri" w:hAnsi="Calibri" w:cs="Calibri"/>
        </w:rPr>
      </w:pPr>
    </w:p>
    <w:p w14:paraId="14DDFBDB" w14:textId="77777777" w:rsidR="00C84785" w:rsidRPr="00077151" w:rsidRDefault="00C84785" w:rsidP="00C84785">
      <w:pPr>
        <w:pStyle w:val="Body"/>
        <w:rPr>
          <w:rFonts w:ascii="Calibri" w:hAnsi="Calibri" w:cs="Calibri"/>
        </w:rPr>
      </w:pPr>
      <w:r w:rsidRPr="00077151">
        <w:rPr>
          <w:rFonts w:ascii="Calibri" w:hAnsi="Calibri" w:cs="Calibri"/>
        </w:rPr>
        <w:t xml:space="preserve">Despite the inherent limitations of any voluntary data collection or consultation process where individual residents are not obliged to participate; the methodology developed by Metropolis Research over almost two decades provides the most effective means of including respondents from across the broad spectrum of the </w:t>
      </w:r>
      <w:r>
        <w:rPr>
          <w:rFonts w:ascii="Calibri" w:hAnsi="Calibri" w:cs="Calibri"/>
        </w:rPr>
        <w:t>Bayside</w:t>
      </w:r>
      <w:r w:rsidRPr="00077151">
        <w:rPr>
          <w:rFonts w:ascii="Calibri" w:hAnsi="Calibri" w:cs="Calibri"/>
        </w:rPr>
        <w:t xml:space="preserve"> community.</w:t>
      </w:r>
    </w:p>
    <w:p w14:paraId="75F47467" w14:textId="77777777" w:rsidR="00D264E6" w:rsidRDefault="00D264E6" w:rsidP="009C2E42"/>
    <w:p w14:paraId="53744F55" w14:textId="77777777" w:rsidR="00A71F53" w:rsidRDefault="00B46E6D" w:rsidP="009C2E42">
      <w:r>
        <w:t>T</w:t>
      </w:r>
      <w:r w:rsidR="00C54A46">
        <w:t>he 95% confidence interval (margin of error) of these results is plus or minus 3.7% at the fifty percent level. In other words, if a yes / no question obtains a result of 50% yes, it is 95% certain that the true value of this result is within the range of 46.3% and 53.7%.</w:t>
      </w:r>
    </w:p>
    <w:p w14:paraId="17F4EBA5" w14:textId="77777777" w:rsidR="00A71F53" w:rsidRDefault="00A71F53" w:rsidP="009C2E42"/>
    <w:p w14:paraId="4BDCEB19" w14:textId="30145B07" w:rsidR="00A33A2A" w:rsidRDefault="00C54A46" w:rsidP="009C2E42">
      <w:r>
        <w:t>This is based on a total sample size of 7</w:t>
      </w:r>
      <w:r w:rsidR="0029337E">
        <w:t>14</w:t>
      </w:r>
      <w:r>
        <w:t xml:space="preserve"> respondents, and an underlying population of the City of Bayside of 105,718</w:t>
      </w:r>
      <w:r w:rsidR="007472D2">
        <w:t>.</w:t>
      </w:r>
    </w:p>
    <w:p w14:paraId="38D1E500" w14:textId="77777777" w:rsidR="00943782" w:rsidRDefault="00943782" w:rsidP="009C2E42"/>
    <w:p w14:paraId="1D058496" w14:textId="50ECEB85" w:rsidR="00943782" w:rsidRPr="00F17C66" w:rsidRDefault="00943782" w:rsidP="00943782">
      <w:r w:rsidRPr="00F17C66">
        <w:t>A total of</w:t>
      </w:r>
      <w:r w:rsidR="00455133">
        <w:t xml:space="preserve"> </w:t>
      </w:r>
      <w:r>
        <w:t>3,</w:t>
      </w:r>
      <w:r w:rsidR="00455133">
        <w:t>739</w:t>
      </w:r>
      <w:r w:rsidRPr="00F17C66">
        <w:t xml:space="preserve"> households were approached to participate in the </w:t>
      </w:r>
      <w:r>
        <w:rPr>
          <w:i/>
          <w:iCs/>
        </w:rPr>
        <w:t>Bayside</w:t>
      </w:r>
      <w:r w:rsidRPr="00F17C66">
        <w:rPr>
          <w:i/>
          <w:iCs/>
        </w:rPr>
        <w:t xml:space="preserve"> City Council – 20</w:t>
      </w:r>
      <w:r>
        <w:rPr>
          <w:i/>
          <w:iCs/>
        </w:rPr>
        <w:t>2</w:t>
      </w:r>
      <w:r w:rsidR="00455133">
        <w:rPr>
          <w:i/>
          <w:iCs/>
        </w:rPr>
        <w:t>3</w:t>
      </w:r>
      <w:r w:rsidRPr="00F17C66">
        <w:rPr>
          <w:i/>
          <w:iCs/>
        </w:rPr>
        <w:t xml:space="preserve"> Annual </w:t>
      </w:r>
      <w:r>
        <w:rPr>
          <w:i/>
          <w:iCs/>
        </w:rPr>
        <w:t>Community Satisfaction</w:t>
      </w:r>
      <w:r w:rsidRPr="00F17C66">
        <w:rPr>
          <w:i/>
          <w:iCs/>
        </w:rPr>
        <w:t xml:space="preserve"> Survey</w:t>
      </w:r>
      <w:r w:rsidRPr="00F17C66">
        <w:t xml:space="preserve">.  Of these </w:t>
      </w:r>
      <w:r>
        <w:t>1</w:t>
      </w:r>
      <w:r w:rsidRPr="00F17C66">
        <w:t>,</w:t>
      </w:r>
      <w:r w:rsidR="00C16C04">
        <w:t>880</w:t>
      </w:r>
      <w:r w:rsidRPr="00F17C66">
        <w:t xml:space="preserve"> were unattended at the time, </w:t>
      </w:r>
      <w:r w:rsidR="00C16C04">
        <w:t xml:space="preserve">1,159 </w:t>
      </w:r>
      <w:r w:rsidRPr="00F17C66">
        <w:t xml:space="preserve">refused </w:t>
      </w:r>
      <w:r w:rsidR="00C16C04">
        <w:t xml:space="preserve">the offer to </w:t>
      </w:r>
      <w:r w:rsidRPr="00F17C66">
        <w:t xml:space="preserve">participate in the research and </w:t>
      </w:r>
      <w:r>
        <w:t>7</w:t>
      </w:r>
      <w:r w:rsidRPr="005F2C20">
        <w:t>0</w:t>
      </w:r>
      <w:r>
        <w:t>0</w:t>
      </w:r>
      <w:r w:rsidRPr="00F17C66">
        <w:t xml:space="preserve"> completed </w:t>
      </w:r>
      <w:r w:rsidR="00C16C04">
        <w:t xml:space="preserve">a </w:t>
      </w:r>
      <w:r w:rsidRPr="00F17C66">
        <w:t xml:space="preserve">survey.  </w:t>
      </w:r>
    </w:p>
    <w:p w14:paraId="77BC2DBB" w14:textId="77777777" w:rsidR="00943782" w:rsidRPr="00F17C66" w:rsidRDefault="00943782" w:rsidP="00943782">
      <w:pPr>
        <w:pStyle w:val="BalloonText"/>
        <w:rPr>
          <w:rFonts w:ascii="Garamond" w:hAnsi="Garamond" w:cs="Garamond"/>
          <w:sz w:val="24"/>
          <w:szCs w:val="24"/>
        </w:rPr>
      </w:pPr>
    </w:p>
    <w:p w14:paraId="09334477" w14:textId="3CE7C8D7" w:rsidR="00943782" w:rsidRDefault="00943782" w:rsidP="00943782">
      <w:bookmarkStart w:id="14" w:name="_Hlk33439639"/>
      <w:r w:rsidRPr="00F17C66">
        <w:t xml:space="preserve">This provides a response rate </w:t>
      </w:r>
      <w:r w:rsidRPr="005F2C20">
        <w:t xml:space="preserve">of </w:t>
      </w:r>
      <w:r w:rsidR="00E15BE5">
        <w:t>38</w:t>
      </w:r>
      <w:r>
        <w:t xml:space="preserve">%, which </w:t>
      </w:r>
      <w:r w:rsidR="00A71F53">
        <w:t xml:space="preserve">was notably higher than the 29% recorded last year using the hybrid model, although still down a little on the </w:t>
      </w:r>
      <w:r>
        <w:t>44% recorded in 20</w:t>
      </w:r>
      <w:r w:rsidR="00A71F53">
        <w:t>20</w:t>
      </w:r>
      <w:r>
        <w:t xml:space="preserve">.  The </w:t>
      </w:r>
      <w:r w:rsidR="00A71F53">
        <w:t xml:space="preserve">very </w:t>
      </w:r>
      <w:r>
        <w:t>solid response rate reflects the strength of the door-to-door methodology in engaging effectively with the Bayside community.</w:t>
      </w:r>
      <w:r w:rsidRPr="00F17C66">
        <w:t xml:space="preserve"> </w:t>
      </w:r>
    </w:p>
    <w:p w14:paraId="46B9B3DA" w14:textId="63D4255F" w:rsidR="00F932BC" w:rsidRDefault="00F932BC">
      <w:pPr>
        <w:jc w:val="left"/>
        <w:rPr>
          <w:rFonts w:eastAsia="Times New Roman"/>
          <w:b/>
          <w:bCs/>
          <w:i/>
          <w:iCs/>
          <w:lang w:val="en-US"/>
        </w:rPr>
      </w:pPr>
      <w:bookmarkStart w:id="15" w:name="_Toc475436987"/>
      <w:bookmarkStart w:id="16" w:name="_Toc436038320"/>
      <w:bookmarkEnd w:id="14"/>
    </w:p>
    <w:p w14:paraId="539D8BE1" w14:textId="77777777" w:rsidR="00A71F53" w:rsidRPr="009C3F2D" w:rsidRDefault="00A71F53">
      <w:pPr>
        <w:jc w:val="left"/>
        <w:rPr>
          <w:rFonts w:eastAsia="Times New Roman"/>
          <w:b/>
          <w:bCs/>
          <w:i/>
          <w:iCs/>
          <w:lang w:val="en-US"/>
        </w:rPr>
      </w:pPr>
    </w:p>
    <w:p w14:paraId="1040CB4D" w14:textId="77777777" w:rsidR="00A71F53" w:rsidRDefault="00A71F53">
      <w:pPr>
        <w:jc w:val="left"/>
        <w:rPr>
          <w:rFonts w:eastAsia="Times New Roman"/>
          <w:b/>
          <w:bCs/>
          <w:i/>
          <w:iCs/>
          <w:sz w:val="28"/>
          <w:szCs w:val="28"/>
          <w:lang w:val="en-US"/>
        </w:rPr>
      </w:pPr>
      <w:r>
        <w:br w:type="page"/>
      </w:r>
    </w:p>
    <w:p w14:paraId="6401F00C" w14:textId="5E0C12F9" w:rsidR="00626265" w:rsidRDefault="00626265" w:rsidP="00BF7C0F">
      <w:pPr>
        <w:pStyle w:val="Heading2"/>
      </w:pPr>
      <w:bookmarkStart w:id="17" w:name="_Toc135209604"/>
      <w:r>
        <w:lastRenderedPageBreak/>
        <w:t>Governing Melbourne</w:t>
      </w:r>
      <w:bookmarkEnd w:id="15"/>
      <w:bookmarkEnd w:id="17"/>
    </w:p>
    <w:p w14:paraId="3962E1F6" w14:textId="77777777" w:rsidR="00626265" w:rsidRPr="00BF7C0F" w:rsidRDefault="00626265" w:rsidP="00BF7C0F">
      <w:pPr>
        <w:pStyle w:val="BalloonText"/>
        <w:rPr>
          <w:rFonts w:ascii="Garamond" w:hAnsi="Garamond" w:cs="Garamond"/>
        </w:rPr>
      </w:pPr>
    </w:p>
    <w:p w14:paraId="7ABEFA06" w14:textId="5D3984A0" w:rsidR="00E05EFC" w:rsidRPr="002D3587" w:rsidRDefault="00E05EFC" w:rsidP="00E05EFC">
      <w:bookmarkStart w:id="18" w:name="_Toc475436988"/>
      <w:r w:rsidRPr="002D3587">
        <w:rPr>
          <w:i/>
          <w:iCs/>
        </w:rPr>
        <w:t>Governing Melbourne</w:t>
      </w:r>
      <w:r w:rsidRPr="002D3587">
        <w:t xml:space="preserve"> is a service provided by Metropolis Research since 2010.  </w:t>
      </w:r>
      <w:r w:rsidRPr="002D3587">
        <w:rPr>
          <w:i/>
          <w:iCs/>
        </w:rPr>
        <w:t>Governing Melbourne</w:t>
      </w:r>
      <w:r w:rsidRPr="002D3587">
        <w:t xml:space="preserve"> included a sample of 800 respondents</w:t>
      </w:r>
      <w:r w:rsidR="00204759">
        <w:t xml:space="preserve"> in 2023</w:t>
      </w:r>
      <w:r w:rsidRPr="002D3587">
        <w:t xml:space="preserve">.  </w:t>
      </w:r>
    </w:p>
    <w:p w14:paraId="0B8AC37A" w14:textId="77777777" w:rsidR="00E05EFC" w:rsidRPr="00964B36" w:rsidRDefault="00E05EFC" w:rsidP="00E05EFC">
      <w:pPr>
        <w:rPr>
          <w:sz w:val="20"/>
          <w:szCs w:val="20"/>
        </w:rPr>
      </w:pPr>
    </w:p>
    <w:p w14:paraId="6579DD22" w14:textId="77777777" w:rsidR="00E05EFC" w:rsidRDefault="00E05EFC" w:rsidP="00E05EFC">
      <w:r>
        <w:t xml:space="preserve">The sample is drawn </w:t>
      </w:r>
      <w:r w:rsidRPr="00D8762E">
        <w:t>in equal numbers from every municipality in metropolitan Melbourne.</w:t>
      </w:r>
    </w:p>
    <w:p w14:paraId="0F255BF0" w14:textId="77777777" w:rsidR="00E05EFC" w:rsidRPr="009E1B80" w:rsidRDefault="00E05EFC" w:rsidP="00E05EFC">
      <w:pPr>
        <w:rPr>
          <w:sz w:val="20"/>
          <w:szCs w:val="20"/>
        </w:rPr>
      </w:pPr>
    </w:p>
    <w:p w14:paraId="2744BFF6" w14:textId="77777777" w:rsidR="00E05EFC" w:rsidRPr="00D8762E" w:rsidRDefault="00E05EFC" w:rsidP="00E05EFC">
      <w:r w:rsidRPr="00D8762E">
        <w:rPr>
          <w:i/>
          <w:iCs/>
        </w:rPr>
        <w:t>Governing Melbourne</w:t>
      </w:r>
      <w:r w:rsidRPr="00D8762E">
        <w:t xml:space="preserve"> provides an objective, consistent and reliable basis on which to compare the results of the </w:t>
      </w:r>
      <w:r>
        <w:rPr>
          <w:i/>
          <w:iCs/>
        </w:rPr>
        <w:t>Bayside City Council – 2022 Annual Community Satisfaction</w:t>
      </w:r>
      <w:r w:rsidRPr="00D8762E">
        <w:rPr>
          <w:i/>
          <w:iCs/>
        </w:rPr>
        <w:t xml:space="preserve"> Survey.</w:t>
      </w:r>
      <w:r w:rsidRPr="00D8762E">
        <w:t xml:space="preserve">  It is not intended to provide a “league table” for </w:t>
      </w:r>
      <w:r>
        <w:t>individual</w:t>
      </w:r>
      <w:r w:rsidRPr="00D8762E">
        <w:t xml:space="preserve"> councils, rather to provide </w:t>
      </w:r>
      <w:r>
        <w:t xml:space="preserve">both a metropolitan and local region framework </w:t>
      </w:r>
      <w:r w:rsidRPr="00D8762E">
        <w:t>within which to understand the</w:t>
      </w:r>
      <w:r>
        <w:t>se survey results</w:t>
      </w:r>
      <w:r w:rsidRPr="00D8762E">
        <w:t xml:space="preserve">. </w:t>
      </w:r>
      <w:r>
        <w:t xml:space="preserve">  </w:t>
      </w:r>
    </w:p>
    <w:p w14:paraId="1384F592" w14:textId="77777777" w:rsidR="00E05EFC" w:rsidRPr="00D8762E" w:rsidRDefault="00E05EFC" w:rsidP="00E05EFC"/>
    <w:p w14:paraId="6ECD942A" w14:textId="77777777" w:rsidR="00E05EFC" w:rsidRPr="00D8762E" w:rsidRDefault="00E05EFC" w:rsidP="00E05EFC">
      <w:r w:rsidRPr="00D8762E">
        <w:t xml:space="preserve">This report provides some comparisons against the </w:t>
      </w:r>
      <w:r>
        <w:t xml:space="preserve">2022 </w:t>
      </w:r>
      <w:r w:rsidRPr="00D8762E">
        <w:t>metropolitan Melbourne average, which includes all municipalities located within the Melbourne Greater Capital City Statistical Area as well as the</w:t>
      </w:r>
      <w:r w:rsidRPr="005F3221">
        <w:t xml:space="preserve"> </w:t>
      </w:r>
      <w:r>
        <w:t>i</w:t>
      </w:r>
      <w:r w:rsidRPr="005F3221">
        <w:t xml:space="preserve">nner </w:t>
      </w:r>
      <w:r>
        <w:t>e</w:t>
      </w:r>
      <w:r w:rsidRPr="005F3221">
        <w:t>ast region (</w:t>
      </w:r>
      <w:r>
        <w:t xml:space="preserve">Bayside, </w:t>
      </w:r>
      <w:r w:rsidRPr="005F3221">
        <w:t xml:space="preserve">Glen Eira, </w:t>
      </w:r>
      <w:r w:rsidRPr="00DF7DAA">
        <w:t>Stonnington, Melbourne, Port Phillip, an</w:t>
      </w:r>
      <w:r>
        <w:t>d Yarra</w:t>
      </w:r>
      <w:r w:rsidRPr="005F3221">
        <w:t>).</w:t>
      </w:r>
    </w:p>
    <w:p w14:paraId="668F0631" w14:textId="17ED6B42" w:rsidR="00853F2C" w:rsidRDefault="00853F2C">
      <w:pPr>
        <w:jc w:val="left"/>
        <w:rPr>
          <w:rFonts w:eastAsia="Times New Roman"/>
          <w:b/>
          <w:bCs/>
          <w:i/>
          <w:iCs/>
          <w:sz w:val="28"/>
          <w:szCs w:val="28"/>
          <w:lang w:val="en-US"/>
        </w:rPr>
      </w:pPr>
    </w:p>
    <w:p w14:paraId="10AE2DDC" w14:textId="10389A95" w:rsidR="00626265" w:rsidRDefault="00626265" w:rsidP="00BF7C0F">
      <w:pPr>
        <w:pStyle w:val="Heading2"/>
        <w:jc w:val="left"/>
      </w:pPr>
      <w:bookmarkStart w:id="19" w:name="_Toc135209605"/>
      <w:r>
        <w:t>Glossary of terms</w:t>
      </w:r>
      <w:bookmarkEnd w:id="18"/>
      <w:bookmarkEnd w:id="19"/>
    </w:p>
    <w:p w14:paraId="05220A52" w14:textId="77777777" w:rsidR="00626265" w:rsidRPr="00BF7C0F" w:rsidRDefault="00626265" w:rsidP="00BF7C0F">
      <w:pPr>
        <w:rPr>
          <w:sz w:val="16"/>
          <w:szCs w:val="16"/>
          <w:lang w:val="en-US"/>
        </w:rPr>
      </w:pPr>
    </w:p>
    <w:p w14:paraId="09FE5062" w14:textId="77777777" w:rsidR="008451A8" w:rsidRPr="00D40F64" w:rsidRDefault="008451A8" w:rsidP="008451A8">
      <w:pPr>
        <w:rPr>
          <w:b/>
          <w:bCs/>
          <w:color w:val="0070C0"/>
        </w:rPr>
      </w:pPr>
      <w:bookmarkStart w:id="20" w:name="_Toc436038322"/>
      <w:bookmarkStart w:id="21" w:name="_Toc279668369"/>
      <w:bookmarkStart w:id="22" w:name="_Toc349484971"/>
      <w:bookmarkStart w:id="23" w:name="_Toc445144180"/>
      <w:bookmarkEnd w:id="16"/>
      <w:r w:rsidRPr="00D40F64">
        <w:rPr>
          <w:b/>
          <w:bCs/>
          <w:i/>
          <w:iCs/>
          <w:color w:val="0070C0"/>
        </w:rPr>
        <w:t>Precinct</w:t>
      </w:r>
    </w:p>
    <w:p w14:paraId="7C5E8236" w14:textId="77777777" w:rsidR="008451A8" w:rsidRPr="00BF3981" w:rsidRDefault="008451A8" w:rsidP="008451A8">
      <w:pPr>
        <w:rPr>
          <w:sz w:val="20"/>
          <w:szCs w:val="20"/>
        </w:rPr>
      </w:pPr>
    </w:p>
    <w:p w14:paraId="50B63DD0" w14:textId="79DD4F5B" w:rsidR="008451A8" w:rsidRDefault="008451A8" w:rsidP="008451A8">
      <w:r>
        <w:t xml:space="preserve">The results of this report are presented at both the municipal and precinct level.  </w:t>
      </w:r>
      <w:r w:rsidRPr="00614C7B">
        <w:t xml:space="preserve">The term precinct is used by Metropolis Research to describe the </w:t>
      </w:r>
      <w:r>
        <w:t xml:space="preserve">sub-municipal areas for which results are presented, as agreed with officers of Council.  The precinct boundaries are most often the sub-municipal areas as </w:t>
      </w:r>
      <w:r w:rsidR="00B3344F">
        <w:t>published on</w:t>
      </w:r>
      <w:r>
        <w:t xml:space="preserve"> Council’s </w:t>
      </w:r>
      <w:r w:rsidRPr="00B3344F">
        <w:rPr>
          <w:i/>
          <w:iCs/>
        </w:rPr>
        <w:t>Community Profile</w:t>
      </w:r>
      <w:r>
        <w:t>.</w:t>
      </w:r>
    </w:p>
    <w:p w14:paraId="35A45F30" w14:textId="77777777" w:rsidR="00B137C4" w:rsidRDefault="00B137C4" w:rsidP="008451A8"/>
    <w:p w14:paraId="7A6E397D" w14:textId="77777777" w:rsidR="008451A8" w:rsidRPr="005566EA" w:rsidRDefault="008451A8" w:rsidP="008451A8">
      <w:pPr>
        <w:rPr>
          <w:b/>
          <w:bCs/>
          <w:i/>
          <w:iCs/>
          <w:color w:val="0070C0"/>
        </w:rPr>
      </w:pPr>
      <w:r w:rsidRPr="005566EA">
        <w:rPr>
          <w:b/>
          <w:bCs/>
          <w:i/>
          <w:iCs/>
          <w:color w:val="0070C0"/>
        </w:rPr>
        <w:t>Measurable and statistically significant</w:t>
      </w:r>
    </w:p>
    <w:p w14:paraId="71A063F2" w14:textId="77777777" w:rsidR="008451A8" w:rsidRPr="006A3E5B" w:rsidRDefault="008451A8" w:rsidP="008451A8"/>
    <w:p w14:paraId="31273EB7" w14:textId="77777777" w:rsidR="008451A8" w:rsidRDefault="008451A8" w:rsidP="008451A8">
      <w:r w:rsidRPr="006A3E5B">
        <w:t xml:space="preserve">A measurable difference is one where the difference between or change in results is sufficiently large to ensure that they are in fact different results, i.e., the difference is statistically significant.  This is because survey results are subject to a margin of error or an area of uncertainty.  </w:t>
      </w:r>
    </w:p>
    <w:p w14:paraId="42DFD80D" w14:textId="77777777" w:rsidR="008451A8" w:rsidRPr="006A3E5B" w:rsidRDefault="008451A8" w:rsidP="008451A8"/>
    <w:p w14:paraId="207046D0" w14:textId="718A0279" w:rsidR="008451A8" w:rsidRPr="005566EA" w:rsidRDefault="008451A8" w:rsidP="008451A8">
      <w:pPr>
        <w:rPr>
          <w:b/>
          <w:bCs/>
          <w:i/>
          <w:iCs/>
          <w:color w:val="0070C0"/>
        </w:rPr>
      </w:pPr>
      <w:r w:rsidRPr="005566EA">
        <w:rPr>
          <w:b/>
          <w:bCs/>
          <w:i/>
          <w:iCs/>
          <w:color w:val="0070C0"/>
        </w:rPr>
        <w:t>Significant result</w:t>
      </w:r>
    </w:p>
    <w:p w14:paraId="0E59561C" w14:textId="77777777" w:rsidR="008451A8" w:rsidRPr="006A3E5B" w:rsidRDefault="008451A8" w:rsidP="008451A8"/>
    <w:p w14:paraId="14491AA9" w14:textId="77777777" w:rsidR="008451A8" w:rsidRDefault="008451A8" w:rsidP="008451A8">
      <w:r w:rsidRPr="006A3E5B">
        <w:t xml:space="preserve">Metropolis Research uses the term </w:t>
      </w:r>
      <w:r w:rsidRPr="006A3E5B">
        <w:rPr>
          <w:i/>
          <w:iCs/>
        </w:rPr>
        <w:t>significant result</w:t>
      </w:r>
      <w:r w:rsidRPr="006A3E5B">
        <w:t xml:space="preserve"> to describe a change or difference between results that Metropolis Research believes to be of sufficient magnitude that they may impact on relevant aspects of policy development, service delivery and the evaluation of performance and are therefore identified and noted as significant or important. </w:t>
      </w:r>
    </w:p>
    <w:p w14:paraId="449575C3" w14:textId="77777777" w:rsidR="00AD6316" w:rsidRDefault="00AD6316" w:rsidP="008451A8"/>
    <w:p w14:paraId="7D810582" w14:textId="0A65E886" w:rsidR="008451A8" w:rsidRPr="005566EA" w:rsidRDefault="00B42FE6" w:rsidP="008451A8">
      <w:pPr>
        <w:rPr>
          <w:b/>
          <w:bCs/>
          <w:i/>
          <w:iCs/>
          <w:color w:val="0070C0"/>
        </w:rPr>
      </w:pPr>
      <w:r>
        <w:rPr>
          <w:b/>
          <w:bCs/>
          <w:i/>
          <w:iCs/>
          <w:color w:val="0070C0"/>
        </w:rPr>
        <w:t>M</w:t>
      </w:r>
      <w:r w:rsidR="008451A8" w:rsidRPr="005566EA">
        <w:rPr>
          <w:b/>
          <w:bCs/>
          <w:i/>
          <w:iCs/>
          <w:color w:val="0070C0"/>
        </w:rPr>
        <w:t xml:space="preserve">arginal </w:t>
      </w:r>
      <w:r>
        <w:rPr>
          <w:b/>
          <w:bCs/>
          <w:i/>
          <w:iCs/>
          <w:color w:val="0070C0"/>
        </w:rPr>
        <w:t>/ somewhat / notable</w:t>
      </w:r>
    </w:p>
    <w:p w14:paraId="59BD3EF1" w14:textId="77777777" w:rsidR="008451A8" w:rsidRPr="006A3E5B" w:rsidRDefault="008451A8" w:rsidP="008451A8"/>
    <w:p w14:paraId="27CD2D6D" w14:textId="77777777" w:rsidR="00F248B3" w:rsidRDefault="00F248B3" w:rsidP="00F248B3">
      <w:r w:rsidRPr="006A3E5B">
        <w:t>Metropolis Research will describe some results or changes in results as being marginal</w:t>
      </w:r>
      <w:r>
        <w:t>ly</w:t>
      </w:r>
      <w:r w:rsidRPr="006A3E5B">
        <w:t>, somewhat, or notably higher or lower.  These are not statistical terms</w:t>
      </w:r>
      <w:r>
        <w:t>,</w:t>
      </w:r>
      <w:r w:rsidRPr="006A3E5B">
        <w:t xml:space="preserve"> rather they are interpretive.  They are used to draw attention to results that may be of interest or relevant to policy development and service delivery.  </w:t>
      </w:r>
    </w:p>
    <w:p w14:paraId="172E206C" w14:textId="77777777" w:rsidR="00F248B3" w:rsidRDefault="00F248B3" w:rsidP="00F248B3">
      <w:r>
        <w:lastRenderedPageBreak/>
        <w:t xml:space="preserve">In order of significance, “marginal” is the least significant, followed by “somewhat”, and with “notable” the most significant of the subjective terms used to describe variations that were not statistically significant. </w:t>
      </w:r>
    </w:p>
    <w:p w14:paraId="5F9E912B" w14:textId="77777777" w:rsidR="00F248B3" w:rsidRDefault="00F248B3" w:rsidP="00F248B3"/>
    <w:p w14:paraId="613418D4" w14:textId="77777777" w:rsidR="00F248B3" w:rsidRDefault="00F248B3" w:rsidP="00F248B3">
      <w:r w:rsidRPr="006A3E5B">
        <w:t>These terms are often used for results that may not be statistically significant due to sample size or other factors but may nonetheless provide some insight</w:t>
      </w:r>
      <w:r>
        <w:t xml:space="preserve"> into the variation in community sentiment across the municipality or between groups within the community, or in changes in results over time</w:t>
      </w:r>
      <w:r w:rsidRPr="006A3E5B">
        <w:t xml:space="preserve">. </w:t>
      </w:r>
    </w:p>
    <w:p w14:paraId="7C94D848" w14:textId="77777777" w:rsidR="008451A8" w:rsidRPr="006A3E5B" w:rsidRDefault="008451A8" w:rsidP="008451A8"/>
    <w:p w14:paraId="753A4B0C" w14:textId="77777777" w:rsidR="008451A8" w:rsidRPr="006A3E5B" w:rsidRDefault="008451A8" w:rsidP="008451A8"/>
    <w:p w14:paraId="585E062A" w14:textId="77777777" w:rsidR="008451A8" w:rsidRPr="005566EA" w:rsidRDefault="008451A8" w:rsidP="008451A8">
      <w:pPr>
        <w:rPr>
          <w:b/>
          <w:bCs/>
          <w:i/>
          <w:iCs/>
          <w:color w:val="0070C0"/>
        </w:rPr>
      </w:pPr>
      <w:r w:rsidRPr="005566EA">
        <w:rPr>
          <w:b/>
          <w:bCs/>
          <w:color w:val="0070C0"/>
        </w:rPr>
        <w:t xml:space="preserve"> </w:t>
      </w:r>
      <w:r w:rsidRPr="005566EA">
        <w:rPr>
          <w:b/>
          <w:bCs/>
          <w:i/>
          <w:iCs/>
          <w:color w:val="0070C0"/>
        </w:rPr>
        <w:t xml:space="preserve">95% confidence interval </w:t>
      </w:r>
    </w:p>
    <w:p w14:paraId="2A1F6E5F" w14:textId="77777777" w:rsidR="008451A8" w:rsidRPr="006A3E5B" w:rsidRDefault="008451A8" w:rsidP="008451A8"/>
    <w:p w14:paraId="12DA08AF" w14:textId="77777777" w:rsidR="008451A8" w:rsidRPr="006A3E5B" w:rsidRDefault="008451A8" w:rsidP="008451A8">
      <w:r w:rsidRPr="006A3E5B">
        <w:t xml:space="preserve">Average satisfaction results are presented in this report with a 95% confidence interval included.  These figures reflect the range of values within which it is 95% certain that the true average satisfaction falls.  </w:t>
      </w:r>
    </w:p>
    <w:p w14:paraId="518BD0B4" w14:textId="77777777" w:rsidR="008451A8" w:rsidRPr="006A3E5B" w:rsidRDefault="008451A8" w:rsidP="008451A8"/>
    <w:p w14:paraId="53F6492F" w14:textId="77777777" w:rsidR="00B42FE6" w:rsidRDefault="008451A8" w:rsidP="008451A8">
      <w:r w:rsidRPr="006A3E5B">
        <w:t xml:space="preserve">The 95% confidence interval based on a one-sample t-test is used for the mean scores presented in this report.  </w:t>
      </w:r>
    </w:p>
    <w:p w14:paraId="1BC2A77B" w14:textId="77777777" w:rsidR="00B42FE6" w:rsidRDefault="00B42FE6" w:rsidP="008451A8"/>
    <w:p w14:paraId="7BD26CE4" w14:textId="2A6264D2" w:rsidR="008451A8" w:rsidRDefault="008451A8" w:rsidP="008451A8">
      <w:r w:rsidRPr="006A3E5B">
        <w:t xml:space="preserve">The margin of error around the other results in this report at the municipal level is plus or minus </w:t>
      </w:r>
      <w:r>
        <w:t>4.4</w:t>
      </w:r>
      <w:r w:rsidRPr="006A3E5B">
        <w:t xml:space="preserve">%.  </w:t>
      </w:r>
    </w:p>
    <w:p w14:paraId="52A86F6C" w14:textId="77777777" w:rsidR="008451A8" w:rsidRPr="006A3E5B" w:rsidRDefault="008451A8" w:rsidP="008451A8"/>
    <w:p w14:paraId="22C7612C" w14:textId="77777777" w:rsidR="008451A8" w:rsidRPr="006A3E5B" w:rsidRDefault="008451A8" w:rsidP="008451A8"/>
    <w:p w14:paraId="2F36FF5C" w14:textId="77777777" w:rsidR="008451A8" w:rsidRPr="005566EA" w:rsidRDefault="008451A8" w:rsidP="008451A8">
      <w:pPr>
        <w:rPr>
          <w:b/>
          <w:bCs/>
          <w:i/>
          <w:iCs/>
          <w:color w:val="0070C0"/>
        </w:rPr>
      </w:pPr>
      <w:r w:rsidRPr="005566EA">
        <w:rPr>
          <w:b/>
          <w:bCs/>
          <w:i/>
          <w:iCs/>
          <w:color w:val="0070C0"/>
        </w:rPr>
        <w:t>Satisfaction categories</w:t>
      </w:r>
    </w:p>
    <w:p w14:paraId="6BEF2DC2" w14:textId="77777777" w:rsidR="008451A8" w:rsidRPr="006A3E5B" w:rsidRDefault="008451A8" w:rsidP="008451A8"/>
    <w:p w14:paraId="51BB544D" w14:textId="77777777" w:rsidR="008451A8" w:rsidRDefault="008451A8" w:rsidP="008451A8">
      <w:r w:rsidRPr="006A3E5B">
        <w:t xml:space="preserve">Metropolis Research typically categorises satisfaction results to assist in the understanding and interpretation of the results.  </w:t>
      </w:r>
    </w:p>
    <w:p w14:paraId="1A9DEC4F" w14:textId="77777777" w:rsidR="008451A8" w:rsidRDefault="008451A8" w:rsidP="008451A8"/>
    <w:p w14:paraId="377F607A" w14:textId="77777777" w:rsidR="008451A8" w:rsidRDefault="008451A8" w:rsidP="008451A8">
      <w:r>
        <w:t>Metropolis Research has worked primarily with local government and developed t</w:t>
      </w:r>
      <w:r w:rsidRPr="006A3E5B">
        <w:t xml:space="preserve">hese categories as a guide to </w:t>
      </w:r>
      <w:r>
        <w:t xml:space="preserve">satisfaction with the performance of local government across a wide range of service delivery and policy related areas of Council responsibility.  </w:t>
      </w:r>
    </w:p>
    <w:p w14:paraId="2CA4F0A1" w14:textId="77777777" w:rsidR="008451A8" w:rsidRDefault="008451A8" w:rsidP="008451A8"/>
    <w:p w14:paraId="4EB00ED4" w14:textId="77777777" w:rsidR="008451A8" w:rsidRPr="006A3E5B" w:rsidRDefault="008451A8" w:rsidP="008451A8">
      <w:r>
        <w:t>T</w:t>
      </w:r>
      <w:r w:rsidRPr="006A3E5B">
        <w:t>he scores presented in the report and are designed to give a general context</w:t>
      </w:r>
      <w:r>
        <w:t xml:space="preserve"> about satisfaction with variables in this report</w:t>
      </w:r>
      <w:r w:rsidRPr="006A3E5B">
        <w:t>, and are defined as follows:</w:t>
      </w:r>
    </w:p>
    <w:p w14:paraId="5335B9A6" w14:textId="77777777" w:rsidR="008451A8" w:rsidRPr="006A3E5B" w:rsidRDefault="008451A8" w:rsidP="008451A8">
      <w:pPr>
        <w:pStyle w:val="BalloonText"/>
        <w:rPr>
          <w:rFonts w:ascii="Garamond" w:hAnsi="Garamond" w:cs="Garamond"/>
          <w:sz w:val="24"/>
          <w:szCs w:val="24"/>
        </w:rPr>
      </w:pPr>
    </w:p>
    <w:p w14:paraId="4F1FFEF4" w14:textId="77777777" w:rsidR="008451A8" w:rsidRPr="006342E7" w:rsidRDefault="008451A8" w:rsidP="009A1A49">
      <w:pPr>
        <w:numPr>
          <w:ilvl w:val="0"/>
          <w:numId w:val="31"/>
        </w:numPr>
        <w:rPr>
          <w:sz w:val="22"/>
          <w:szCs w:val="22"/>
        </w:rPr>
      </w:pPr>
      <w:r w:rsidRPr="006342E7">
        <w:rPr>
          <w:b/>
          <w:bCs/>
          <w:i/>
          <w:iCs/>
          <w:color w:val="0070C0"/>
          <w:sz w:val="22"/>
          <w:szCs w:val="22"/>
        </w:rPr>
        <w:t xml:space="preserve">Excellent - </w:t>
      </w:r>
      <w:r w:rsidRPr="006342E7">
        <w:rPr>
          <w:sz w:val="22"/>
          <w:szCs w:val="22"/>
        </w:rPr>
        <w:t>scores of 7.75 and above are categorised as excellent</w:t>
      </w:r>
      <w:r>
        <w:rPr>
          <w:sz w:val="22"/>
          <w:szCs w:val="22"/>
        </w:rPr>
        <w:t>.</w:t>
      </w:r>
    </w:p>
    <w:p w14:paraId="1984B4D4" w14:textId="77777777" w:rsidR="008451A8" w:rsidRPr="00771F37" w:rsidRDefault="008451A8" w:rsidP="008451A8">
      <w:pPr>
        <w:rPr>
          <w:sz w:val="14"/>
          <w:szCs w:val="22"/>
        </w:rPr>
      </w:pPr>
    </w:p>
    <w:p w14:paraId="1319E8DC" w14:textId="77777777" w:rsidR="008451A8" w:rsidRPr="006342E7" w:rsidRDefault="008451A8" w:rsidP="009A1A49">
      <w:pPr>
        <w:numPr>
          <w:ilvl w:val="0"/>
          <w:numId w:val="31"/>
        </w:numPr>
        <w:rPr>
          <w:sz w:val="22"/>
          <w:szCs w:val="22"/>
        </w:rPr>
      </w:pPr>
      <w:r w:rsidRPr="006342E7">
        <w:rPr>
          <w:b/>
          <w:bCs/>
          <w:i/>
          <w:iCs/>
          <w:color w:val="0070C0"/>
          <w:sz w:val="22"/>
          <w:szCs w:val="22"/>
        </w:rPr>
        <w:t>Very good -</w:t>
      </w:r>
      <w:r w:rsidRPr="006342E7">
        <w:rPr>
          <w:b/>
          <w:bCs/>
          <w:color w:val="0000FF"/>
          <w:sz w:val="22"/>
          <w:szCs w:val="22"/>
        </w:rPr>
        <w:t xml:space="preserve"> </w:t>
      </w:r>
      <w:r w:rsidRPr="006342E7">
        <w:rPr>
          <w:sz w:val="22"/>
          <w:szCs w:val="22"/>
        </w:rPr>
        <w:t>scores of 7.25 to less than 7.75 are categorised as very good</w:t>
      </w:r>
      <w:r>
        <w:rPr>
          <w:sz w:val="22"/>
          <w:szCs w:val="22"/>
        </w:rPr>
        <w:t>.</w:t>
      </w:r>
    </w:p>
    <w:p w14:paraId="6406EA1B" w14:textId="77777777" w:rsidR="008451A8" w:rsidRPr="00771F37" w:rsidRDefault="008451A8" w:rsidP="008451A8">
      <w:pPr>
        <w:ind w:left="2160" w:hanging="1440"/>
        <w:rPr>
          <w:sz w:val="14"/>
          <w:szCs w:val="22"/>
        </w:rPr>
      </w:pPr>
    </w:p>
    <w:p w14:paraId="784FF1C3" w14:textId="77777777" w:rsidR="008451A8" w:rsidRPr="006342E7" w:rsidRDefault="008451A8" w:rsidP="009A1A49">
      <w:pPr>
        <w:numPr>
          <w:ilvl w:val="0"/>
          <w:numId w:val="31"/>
        </w:numPr>
        <w:rPr>
          <w:sz w:val="22"/>
          <w:szCs w:val="22"/>
        </w:rPr>
      </w:pPr>
      <w:r w:rsidRPr="006342E7">
        <w:rPr>
          <w:b/>
          <w:bCs/>
          <w:i/>
          <w:iCs/>
          <w:color w:val="0070C0"/>
          <w:sz w:val="22"/>
          <w:szCs w:val="22"/>
        </w:rPr>
        <w:t>Good -</w:t>
      </w:r>
      <w:r w:rsidRPr="006342E7">
        <w:rPr>
          <w:b/>
          <w:bCs/>
          <w:color w:val="0000FF"/>
          <w:sz w:val="22"/>
          <w:szCs w:val="22"/>
        </w:rPr>
        <w:t xml:space="preserve"> </w:t>
      </w:r>
      <w:r w:rsidRPr="006342E7">
        <w:rPr>
          <w:sz w:val="22"/>
          <w:szCs w:val="22"/>
        </w:rPr>
        <w:t>scores of 6.5 to less than 7.25 are categorised as good</w:t>
      </w:r>
      <w:r>
        <w:rPr>
          <w:sz w:val="22"/>
          <w:szCs w:val="22"/>
        </w:rPr>
        <w:t>.</w:t>
      </w:r>
    </w:p>
    <w:p w14:paraId="2DFAAB85" w14:textId="77777777" w:rsidR="008451A8" w:rsidRPr="00771F37" w:rsidRDefault="008451A8" w:rsidP="008451A8">
      <w:pPr>
        <w:rPr>
          <w:sz w:val="14"/>
          <w:szCs w:val="22"/>
        </w:rPr>
      </w:pPr>
    </w:p>
    <w:p w14:paraId="0492D387" w14:textId="77777777" w:rsidR="008451A8" w:rsidRPr="006342E7" w:rsidRDefault="008451A8" w:rsidP="009A1A49">
      <w:pPr>
        <w:numPr>
          <w:ilvl w:val="0"/>
          <w:numId w:val="31"/>
        </w:numPr>
        <w:rPr>
          <w:sz w:val="22"/>
          <w:szCs w:val="22"/>
        </w:rPr>
      </w:pPr>
      <w:r w:rsidRPr="006342E7">
        <w:rPr>
          <w:b/>
          <w:bCs/>
          <w:i/>
          <w:iCs/>
          <w:color w:val="0070C0"/>
          <w:sz w:val="22"/>
          <w:szCs w:val="22"/>
        </w:rPr>
        <w:t>Solid -</w:t>
      </w:r>
      <w:r w:rsidRPr="006342E7">
        <w:rPr>
          <w:sz w:val="22"/>
          <w:szCs w:val="22"/>
        </w:rPr>
        <w:tab/>
        <w:t>scores of 6 to less than 6.5 are categorised as solid</w:t>
      </w:r>
      <w:r>
        <w:rPr>
          <w:sz w:val="22"/>
          <w:szCs w:val="22"/>
        </w:rPr>
        <w:t>.</w:t>
      </w:r>
    </w:p>
    <w:p w14:paraId="0FC99D17" w14:textId="77777777" w:rsidR="008451A8" w:rsidRPr="00771F37" w:rsidRDefault="008451A8" w:rsidP="008451A8">
      <w:pPr>
        <w:rPr>
          <w:sz w:val="14"/>
          <w:szCs w:val="22"/>
        </w:rPr>
      </w:pPr>
    </w:p>
    <w:p w14:paraId="449C33ED" w14:textId="77777777" w:rsidR="008451A8" w:rsidRPr="006342E7" w:rsidRDefault="008451A8" w:rsidP="009A1A49">
      <w:pPr>
        <w:numPr>
          <w:ilvl w:val="0"/>
          <w:numId w:val="31"/>
        </w:numPr>
        <w:rPr>
          <w:sz w:val="22"/>
          <w:szCs w:val="22"/>
        </w:rPr>
      </w:pPr>
      <w:r w:rsidRPr="006342E7">
        <w:rPr>
          <w:b/>
          <w:bCs/>
          <w:i/>
          <w:iCs/>
          <w:color w:val="0070C0"/>
          <w:sz w:val="22"/>
          <w:szCs w:val="22"/>
        </w:rPr>
        <w:t>Poor -</w:t>
      </w:r>
      <w:r w:rsidRPr="006342E7">
        <w:rPr>
          <w:sz w:val="22"/>
          <w:szCs w:val="22"/>
        </w:rPr>
        <w:tab/>
        <w:t>scores of 5.5 to less than 6 are categorised as poor</w:t>
      </w:r>
      <w:r>
        <w:rPr>
          <w:sz w:val="22"/>
          <w:szCs w:val="22"/>
        </w:rPr>
        <w:t>.</w:t>
      </w:r>
    </w:p>
    <w:p w14:paraId="3780EA42" w14:textId="77777777" w:rsidR="008451A8" w:rsidRPr="00771F37" w:rsidRDefault="008451A8" w:rsidP="008451A8">
      <w:pPr>
        <w:rPr>
          <w:b/>
          <w:bCs/>
          <w:i/>
          <w:iCs/>
          <w:color w:val="0070C0"/>
          <w:sz w:val="14"/>
          <w:szCs w:val="22"/>
        </w:rPr>
      </w:pPr>
    </w:p>
    <w:p w14:paraId="67A7B3AD" w14:textId="77777777" w:rsidR="008451A8" w:rsidRPr="006342E7" w:rsidRDefault="008451A8" w:rsidP="009A1A49">
      <w:pPr>
        <w:numPr>
          <w:ilvl w:val="0"/>
          <w:numId w:val="31"/>
        </w:numPr>
        <w:rPr>
          <w:sz w:val="22"/>
          <w:szCs w:val="22"/>
        </w:rPr>
      </w:pPr>
      <w:r w:rsidRPr="006342E7">
        <w:rPr>
          <w:b/>
          <w:bCs/>
          <w:i/>
          <w:iCs/>
          <w:color w:val="0070C0"/>
          <w:sz w:val="22"/>
          <w:szCs w:val="22"/>
        </w:rPr>
        <w:t>Very Poor -</w:t>
      </w:r>
      <w:r w:rsidRPr="006342E7">
        <w:rPr>
          <w:b/>
          <w:bCs/>
          <w:color w:val="0000FF"/>
          <w:sz w:val="22"/>
          <w:szCs w:val="22"/>
        </w:rPr>
        <w:t xml:space="preserve"> </w:t>
      </w:r>
      <w:r w:rsidRPr="006342E7">
        <w:rPr>
          <w:sz w:val="22"/>
          <w:szCs w:val="22"/>
        </w:rPr>
        <w:t>scores of 5 to less than 5.5 are categorised as very poor</w:t>
      </w:r>
      <w:r>
        <w:rPr>
          <w:sz w:val="22"/>
          <w:szCs w:val="22"/>
        </w:rPr>
        <w:t>.</w:t>
      </w:r>
    </w:p>
    <w:p w14:paraId="27A4DB8D" w14:textId="77777777" w:rsidR="008451A8" w:rsidRPr="00771F37" w:rsidRDefault="008451A8" w:rsidP="008451A8">
      <w:pPr>
        <w:pStyle w:val="ListParagraph"/>
        <w:rPr>
          <w:rFonts w:cs="Times New Roman"/>
          <w:sz w:val="14"/>
          <w:szCs w:val="22"/>
        </w:rPr>
      </w:pPr>
    </w:p>
    <w:p w14:paraId="7A8772AE" w14:textId="77777777" w:rsidR="008451A8" w:rsidRDefault="008451A8" w:rsidP="009A1A49">
      <w:pPr>
        <w:numPr>
          <w:ilvl w:val="0"/>
          <w:numId w:val="31"/>
        </w:numPr>
        <w:rPr>
          <w:sz w:val="22"/>
          <w:szCs w:val="22"/>
        </w:rPr>
      </w:pPr>
      <w:r w:rsidRPr="00771F37">
        <w:rPr>
          <w:b/>
          <w:bCs/>
          <w:i/>
          <w:iCs/>
          <w:color w:val="0070C0"/>
          <w:sz w:val="22"/>
          <w:szCs w:val="22"/>
        </w:rPr>
        <w:t>Extremely Poor</w:t>
      </w:r>
      <w:r w:rsidRPr="00771F37">
        <w:rPr>
          <w:sz w:val="22"/>
          <w:szCs w:val="22"/>
        </w:rPr>
        <w:t xml:space="preserve"> – scores of less than 5 are categorised as extremely poor.</w:t>
      </w:r>
    </w:p>
    <w:p w14:paraId="5ED60FDF" w14:textId="77777777" w:rsidR="00603543" w:rsidRDefault="00603543">
      <w:pPr>
        <w:jc w:val="left"/>
        <w:rPr>
          <w:b/>
          <w:bCs/>
          <w:sz w:val="32"/>
          <w:szCs w:val="32"/>
        </w:rPr>
      </w:pPr>
      <w:bookmarkStart w:id="24" w:name="_Council’s_overall_performance"/>
      <w:bookmarkEnd w:id="24"/>
      <w:r>
        <w:br w:type="page"/>
      </w:r>
    </w:p>
    <w:p w14:paraId="7431222D" w14:textId="6B3802F3" w:rsidR="00626265" w:rsidRDefault="00626265" w:rsidP="00006EEC">
      <w:pPr>
        <w:pStyle w:val="Heading1"/>
      </w:pPr>
      <w:bookmarkStart w:id="25" w:name="_Council’s_overall_performance_1"/>
      <w:bookmarkStart w:id="26" w:name="_Toc135209606"/>
      <w:bookmarkEnd w:id="25"/>
      <w:r>
        <w:lastRenderedPageBreak/>
        <w:t>Council’s overall performance</w:t>
      </w:r>
      <w:bookmarkEnd w:id="20"/>
      <w:bookmarkEnd w:id="26"/>
    </w:p>
    <w:p w14:paraId="1BF90E5D" w14:textId="77777777" w:rsidR="00626265" w:rsidRPr="007A5A74" w:rsidRDefault="00626265" w:rsidP="00F76A14"/>
    <w:p w14:paraId="3CA8BC8F" w14:textId="77777777" w:rsidR="00626265" w:rsidRPr="007A5A74" w:rsidRDefault="00626265" w:rsidP="00BF7C0F">
      <w:r w:rsidRPr="007A5A74">
        <w:t>Respondents were asked:</w:t>
      </w:r>
    </w:p>
    <w:p w14:paraId="30568B53" w14:textId="77777777" w:rsidR="00626265" w:rsidRPr="007A5A74" w:rsidRDefault="00626265" w:rsidP="00BF7C0F">
      <w:pPr>
        <w:pStyle w:val="BalloonText"/>
        <w:rPr>
          <w:rFonts w:ascii="Garamond" w:hAnsi="Garamond" w:cs="Garamond"/>
          <w:sz w:val="24"/>
          <w:szCs w:val="24"/>
        </w:rPr>
      </w:pPr>
    </w:p>
    <w:p w14:paraId="032BACAC" w14:textId="77777777" w:rsidR="00626265" w:rsidRPr="007A5A74" w:rsidRDefault="00626265" w:rsidP="00BF7C0F">
      <w:pPr>
        <w:jc w:val="center"/>
        <w:rPr>
          <w:i/>
          <w:iCs/>
          <w:color w:val="0070C0"/>
          <w:sz w:val="22"/>
          <w:szCs w:val="22"/>
        </w:rPr>
      </w:pPr>
      <w:r w:rsidRPr="007A5A74">
        <w:rPr>
          <w:i/>
          <w:iCs/>
          <w:color w:val="0070C0"/>
          <w:sz w:val="22"/>
          <w:szCs w:val="22"/>
        </w:rPr>
        <w:t xml:space="preserve"> “On a scale of 0 (lowest) to 10 (highest), can you please rate your personal level of satisfaction with the performance of Council across all areas of responsibility?”</w:t>
      </w:r>
    </w:p>
    <w:p w14:paraId="3D8BFAD5" w14:textId="4D8DFAA2" w:rsidR="00A32C0C" w:rsidRPr="007A5A74" w:rsidRDefault="00A32C0C" w:rsidP="00AB5700"/>
    <w:p w14:paraId="6AB938D2" w14:textId="12A8EE31" w:rsidR="00927CF6" w:rsidRPr="007A5A74" w:rsidRDefault="00F05A89" w:rsidP="00AB5700">
      <w:r w:rsidRPr="007A5A74">
        <w:t xml:space="preserve">Satisfaction with the performance of Council across all areas of responsibility (overall performance) increased marginally, but not measurably this year, up </w:t>
      </w:r>
      <w:r w:rsidR="00697417" w:rsidRPr="007A5A74">
        <w:t>one percent to 7.1.</w:t>
      </w:r>
    </w:p>
    <w:p w14:paraId="5C826525" w14:textId="77777777" w:rsidR="00697417" w:rsidRPr="007A5A74" w:rsidRDefault="00697417" w:rsidP="00AB5700"/>
    <w:p w14:paraId="46858D0F" w14:textId="2B546C5C" w:rsidR="00CC43DB" w:rsidRPr="007A5A74" w:rsidRDefault="00697417" w:rsidP="0086327E">
      <w:r w:rsidRPr="007A5A74">
        <w:t xml:space="preserve">This remains a “good” level of satisfaction, </w:t>
      </w:r>
      <w:r w:rsidR="0086327E" w:rsidRPr="007A5A74">
        <w:t>and</w:t>
      </w:r>
      <w:r w:rsidR="00CC43DB" w:rsidRPr="007A5A74">
        <w:t xml:space="preserve"> identical to the long-term average since 2018 of 7.1.</w:t>
      </w:r>
    </w:p>
    <w:p w14:paraId="298AADD8" w14:textId="77777777" w:rsidR="00CC43DB" w:rsidRPr="007A5A74" w:rsidRDefault="00CC43DB" w:rsidP="00AB5700"/>
    <w:p w14:paraId="44C40E1B" w14:textId="58E0FBE0" w:rsidR="00A916E0" w:rsidRPr="007A5A74" w:rsidRDefault="00A916E0" w:rsidP="00AB5700">
      <w:r w:rsidRPr="007A5A74">
        <w:rPr>
          <w:noProof/>
        </w:rPr>
        <w:drawing>
          <wp:inline distT="0" distB="0" distL="0" distR="0" wp14:anchorId="4A2BAC7F" wp14:editId="3F0A318A">
            <wp:extent cx="5731510" cy="3515360"/>
            <wp:effectExtent l="0" t="0" r="2540" b="8890"/>
            <wp:docPr id="22" name="Picture 22" descr="P4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424#yIS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515360"/>
                    </a:xfrm>
                    <a:prstGeom prst="rect">
                      <a:avLst/>
                    </a:prstGeom>
                    <a:noFill/>
                    <a:ln>
                      <a:noFill/>
                    </a:ln>
                  </pic:spPr>
                </pic:pic>
              </a:graphicData>
            </a:graphic>
          </wp:inline>
        </w:drawing>
      </w:r>
    </w:p>
    <w:p w14:paraId="044FC95E" w14:textId="77777777" w:rsidR="00A916E0" w:rsidRPr="007A5A74" w:rsidRDefault="00A916E0" w:rsidP="00AB5700"/>
    <w:p w14:paraId="43BB9202" w14:textId="051B531A" w:rsidR="00CC43DB" w:rsidRPr="007A5A74" w:rsidRDefault="00CC43DB" w:rsidP="00AB5700">
      <w:r w:rsidRPr="007A5A74">
        <w:t xml:space="preserve">By way of comparison, this result was marginally higher than the metropolitan Melbourne </w:t>
      </w:r>
      <w:r w:rsidR="005C2B6D" w:rsidRPr="007A5A74">
        <w:t xml:space="preserve">and inner eastern region councils’ </w:t>
      </w:r>
      <w:r w:rsidRPr="007A5A74">
        <w:t>average</w:t>
      </w:r>
      <w:r w:rsidR="005C2B6D" w:rsidRPr="007A5A74">
        <w:t>s</w:t>
      </w:r>
      <w:r w:rsidRPr="007A5A74">
        <w:t xml:space="preserve"> of 7.0</w:t>
      </w:r>
      <w:r w:rsidR="005C2B6D" w:rsidRPr="007A5A74">
        <w:t>, as recorded in the 2023 Governing Melbourne research conducted independently by Metropolis Research in January 2023, using the identical door-to-door interview style methodology.</w:t>
      </w:r>
    </w:p>
    <w:p w14:paraId="2FE486EE" w14:textId="77777777" w:rsidR="005C2B6D" w:rsidRPr="007A5A74" w:rsidRDefault="005C2B6D" w:rsidP="00AB5700"/>
    <w:p w14:paraId="3903468C" w14:textId="77777777" w:rsidR="000E0ABC" w:rsidRPr="007A5A74" w:rsidRDefault="009A2F36" w:rsidP="00AB5700">
      <w:r w:rsidRPr="007A5A74">
        <w:t xml:space="preserve">Metropolis Research notes that changes were made to the kerbside collection services provided by Bayside City Council.  These changes were evident in several datasets in the survey this year, including </w:t>
      </w:r>
      <w:r w:rsidR="004E6A0C" w:rsidRPr="007A5A74">
        <w:t xml:space="preserve">that nine percent of respondents nominated “rubbish and waste issues” as one of the top three </w:t>
      </w:r>
      <w:hyperlink w:anchor="_Current_issues_for_1" w:history="1">
        <w:r w:rsidR="004E6A0C" w:rsidRPr="007A5A74">
          <w:rPr>
            <w:rStyle w:val="Hyperlink"/>
          </w:rPr>
          <w:t>issues to address</w:t>
        </w:r>
      </w:hyperlink>
      <w:r w:rsidR="004E6A0C" w:rsidRPr="007A5A74">
        <w:t xml:space="preserve"> for the City of Bayside at the moment</w:t>
      </w:r>
      <w:r w:rsidR="000E0ABC" w:rsidRPr="007A5A74">
        <w:t xml:space="preserve">, and a six percent decline in </w:t>
      </w:r>
      <w:hyperlink w:anchor="_The_garbage_collection" w:history="1">
        <w:r w:rsidR="000E0ABC" w:rsidRPr="007A5A74">
          <w:rPr>
            <w:rStyle w:val="Hyperlink"/>
          </w:rPr>
          <w:t>satisfaction with the regular garbage collection</w:t>
        </w:r>
      </w:hyperlink>
      <w:r w:rsidR="000E0ABC" w:rsidRPr="007A5A74">
        <w:t>.</w:t>
      </w:r>
      <w:r w:rsidR="004E6A0C" w:rsidRPr="007A5A74">
        <w:t xml:space="preserve"> </w:t>
      </w:r>
    </w:p>
    <w:p w14:paraId="620A5724" w14:textId="77777777" w:rsidR="000E0ABC" w:rsidRPr="007A5A74" w:rsidRDefault="000E0ABC" w:rsidP="00AB5700"/>
    <w:p w14:paraId="7924973B" w14:textId="4ADE28C7" w:rsidR="005C2B6D" w:rsidRPr="007A5A74" w:rsidRDefault="00E714D8" w:rsidP="00AB5700">
      <w:r w:rsidRPr="007A5A74">
        <w:t xml:space="preserve">It is an important result to highlight, that Bayside Council reported an increase in overall satisfaction, despite the notable decline in satisfaction with the regular garbage collection service, which </w:t>
      </w:r>
      <w:r w:rsidR="00A916E0" w:rsidRPr="007A5A74">
        <w:t>wa</w:t>
      </w:r>
      <w:r w:rsidR="003761CE" w:rsidRPr="007A5A74">
        <w:t>s the</w:t>
      </w:r>
      <w:r w:rsidRPr="007A5A74">
        <w:t xml:space="preserve"> most important services provided by Council</w:t>
      </w:r>
      <w:r w:rsidR="00A916E0" w:rsidRPr="007A5A74">
        <w:t xml:space="preserve"> (at</w:t>
      </w:r>
      <w:r w:rsidR="003761CE" w:rsidRPr="007A5A74">
        <w:t xml:space="preserve"> 9.3 out of 10</w:t>
      </w:r>
      <w:r w:rsidR="00A916E0" w:rsidRPr="007A5A74">
        <w:t>)</w:t>
      </w:r>
      <w:r w:rsidR="00BE12DC" w:rsidRPr="007A5A74">
        <w:t>.</w:t>
      </w:r>
      <w:r w:rsidRPr="007A5A74">
        <w:t xml:space="preserve"> </w:t>
      </w:r>
      <w:r w:rsidR="004E6A0C" w:rsidRPr="007A5A74">
        <w:t xml:space="preserve"> </w:t>
      </w:r>
    </w:p>
    <w:p w14:paraId="12BBBE53" w14:textId="04147251" w:rsidR="005C6C47" w:rsidRDefault="005C6C47" w:rsidP="005C6C47">
      <w:r>
        <w:lastRenderedPageBreak/>
        <w:t xml:space="preserve">The other substantial issue that may be a notable factor underpinning the </w:t>
      </w:r>
      <w:r w:rsidR="007B4F53">
        <w:t>improvement in overall satisfaction with Council this year was planning and housing development.</w:t>
      </w:r>
    </w:p>
    <w:p w14:paraId="7E5BA223" w14:textId="77777777" w:rsidR="007B4F53" w:rsidRDefault="007B4F53" w:rsidP="005C6C47"/>
    <w:p w14:paraId="5F828D46" w14:textId="11B9CAD5" w:rsidR="007B4F53" w:rsidRDefault="007B4F53" w:rsidP="005C6C47">
      <w:r>
        <w:t xml:space="preserve">There was a measurable and significant increase in </w:t>
      </w:r>
      <w:hyperlink w:anchor="_Planning_and_housing" w:history="1">
        <w:r w:rsidR="0069273A" w:rsidRPr="0069273A">
          <w:rPr>
            <w:rStyle w:val="Hyperlink"/>
          </w:rPr>
          <w:t xml:space="preserve">satisfaction with </w:t>
        </w:r>
        <w:r w:rsidRPr="0069273A">
          <w:rPr>
            <w:rStyle w:val="Hyperlink"/>
          </w:rPr>
          <w:t>aspects of planning and housing developm</w:t>
        </w:r>
        <w:r w:rsidR="00650A4A" w:rsidRPr="0069273A">
          <w:rPr>
            <w:rStyle w:val="Hyperlink"/>
          </w:rPr>
          <w:t>ent</w:t>
        </w:r>
      </w:hyperlink>
      <w:r w:rsidR="00650A4A">
        <w:t xml:space="preserve"> this year, up an average of 11%</w:t>
      </w:r>
      <w:r w:rsidR="0069273A">
        <w:t xml:space="preserve"> to 6.5 or “good”, up from “poor”.  This was consistent with a substantial decline in the proportion of respondents nominating “building, ho</w:t>
      </w:r>
      <w:r w:rsidR="00DA5B94">
        <w:t xml:space="preserve">using, planning, and development” related issues, as one of the top three </w:t>
      </w:r>
      <w:hyperlink w:anchor="_Bayside_Council_as" w:history="1">
        <w:r w:rsidR="00DA5B94" w:rsidRPr="00DA5B94">
          <w:rPr>
            <w:rStyle w:val="Hyperlink"/>
          </w:rPr>
          <w:t>issues to address</w:t>
        </w:r>
      </w:hyperlink>
      <w:r w:rsidR="00DA5B94">
        <w:t xml:space="preserve"> for the City of Bayside ‘at the moment’.</w:t>
      </w:r>
    </w:p>
    <w:p w14:paraId="4457326E" w14:textId="77777777" w:rsidR="005C6C47" w:rsidRDefault="005C6C47" w:rsidP="005C6C47"/>
    <w:p w14:paraId="5568364E" w14:textId="47813EE8" w:rsidR="005C6C47" w:rsidRDefault="005C6C47" w:rsidP="005C6C47">
      <w:r>
        <w:t>The following graph provides a breakdown of these results into the proportion of respondents who were “very satisfied” (i.e., rated satisfaction at eight or more), those who were “neutral to somewhat satisfied” (i.e., rated satisfaction at between five and seven), and those who were “dissatisfied” (i.e., rated satisfaction at less than five).</w:t>
      </w:r>
    </w:p>
    <w:p w14:paraId="3835A6F2" w14:textId="77777777" w:rsidR="00F05A89" w:rsidRPr="00F05A89" w:rsidRDefault="00F05A89" w:rsidP="00AB5700"/>
    <w:p w14:paraId="648E4934" w14:textId="77777777" w:rsidR="006E530B" w:rsidRDefault="00486F92" w:rsidP="00FF777C">
      <w:r>
        <w:t xml:space="preserve">Whilst there was a small decline in the </w:t>
      </w:r>
      <w:r w:rsidR="006E530B">
        <w:t>proportion</w:t>
      </w:r>
      <w:r>
        <w:t xml:space="preserve"> of “very satisfied” respondents this year, down from 44% to 42%, there was also a decl</w:t>
      </w:r>
      <w:r w:rsidR="006E530B">
        <w:t xml:space="preserve">ine in the proportion of “dissatisfied” respondents, down from a high of nine percent back in 2021 to five percent this year.  </w:t>
      </w:r>
    </w:p>
    <w:p w14:paraId="03E7A6E2" w14:textId="77777777" w:rsidR="00DF67FC" w:rsidRDefault="00DF67FC" w:rsidP="00FF777C"/>
    <w:p w14:paraId="477180CA" w14:textId="6919DE72" w:rsidR="00DF67FC" w:rsidRDefault="00DF67FC" w:rsidP="00FF777C">
      <w:r>
        <w:t xml:space="preserve">By way of comparison, the 2023 metropolitan Melbourne average proportion of “very satisfied” respondents was 39% and the proportion of “dissatisfied” was </w:t>
      </w:r>
      <w:r w:rsidR="00077EFD">
        <w:t>seven percent.</w:t>
      </w:r>
    </w:p>
    <w:p w14:paraId="7AAAC4EF" w14:textId="77777777" w:rsidR="006E530B" w:rsidRPr="007336B7" w:rsidRDefault="006E530B" w:rsidP="00FF777C">
      <w:pPr>
        <w:rPr>
          <w:sz w:val="16"/>
          <w:szCs w:val="16"/>
        </w:rPr>
      </w:pPr>
    </w:p>
    <w:p w14:paraId="0E34B48E" w14:textId="6318E111" w:rsidR="00595C57" w:rsidRDefault="00664725" w:rsidP="00595C57">
      <w:pPr>
        <w:jc w:val="center"/>
      </w:pPr>
      <w:r w:rsidRPr="00664725">
        <w:rPr>
          <w:noProof/>
        </w:rPr>
        <w:drawing>
          <wp:inline distT="0" distB="0" distL="0" distR="0" wp14:anchorId="3D199F78" wp14:editId="1F47801B">
            <wp:extent cx="5731510" cy="3554095"/>
            <wp:effectExtent l="0" t="0" r="2540" b="8255"/>
            <wp:docPr id="24" name="Picture 24" descr="P4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441#yIS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3554095"/>
                    </a:xfrm>
                    <a:prstGeom prst="rect">
                      <a:avLst/>
                    </a:prstGeom>
                    <a:noFill/>
                    <a:ln>
                      <a:noFill/>
                    </a:ln>
                  </pic:spPr>
                </pic:pic>
              </a:graphicData>
            </a:graphic>
          </wp:inline>
        </w:drawing>
      </w:r>
    </w:p>
    <w:p w14:paraId="28913A2C" w14:textId="77777777" w:rsidR="00077EFD" w:rsidRPr="007336B7" w:rsidRDefault="00077EFD" w:rsidP="00595C57">
      <w:pPr>
        <w:jc w:val="center"/>
        <w:rPr>
          <w:sz w:val="16"/>
          <w:szCs w:val="16"/>
        </w:rPr>
      </w:pPr>
    </w:p>
    <w:p w14:paraId="05E839FC" w14:textId="1BFFFFC4" w:rsidR="00543DEC" w:rsidRDefault="00077EFD" w:rsidP="00077EFD">
      <w:r>
        <w:t xml:space="preserve">The following sections provide a comparison of satisfaction by precinct, by respondent profile (including age structure, gender, language spoken at home, whether respondents had contacted Council, housing situation, </w:t>
      </w:r>
      <w:r w:rsidR="00543DEC">
        <w:t xml:space="preserve">period of residence in Bayside, household disability status, and </w:t>
      </w:r>
      <w:r w:rsidR="007336B7">
        <w:t xml:space="preserve">household </w:t>
      </w:r>
      <w:r w:rsidR="00543DEC">
        <w:t>structure).</w:t>
      </w:r>
      <w:r w:rsidR="007336B7">
        <w:t xml:space="preserve">  </w:t>
      </w:r>
      <w:r w:rsidR="00543DEC">
        <w:t xml:space="preserve">Additional detail </w:t>
      </w:r>
      <w:r w:rsidR="00547BF1">
        <w:t xml:space="preserve">is also provided in the following sections around the relationship between overall satisfaction and </w:t>
      </w:r>
      <w:r w:rsidR="007336B7">
        <w:t xml:space="preserve">the </w:t>
      </w:r>
      <w:r w:rsidR="00547BF1">
        <w:t xml:space="preserve">issues to address, </w:t>
      </w:r>
      <w:r w:rsidR="007A5A74">
        <w:t>comparison of</w:t>
      </w:r>
      <w:r w:rsidR="00547BF1">
        <w:t xml:space="preserve"> </w:t>
      </w:r>
      <w:r w:rsidR="007A5A74">
        <w:t>overall satisfaction of the respondents dissatisfied with individual services and facilities, as</w:t>
      </w:r>
      <w:r w:rsidR="00547BF1">
        <w:t xml:space="preserve"> </w:t>
      </w:r>
      <w:r w:rsidR="007A5A74">
        <w:t>well as reasons for dissatisfaction with Council’s overall performance.</w:t>
      </w:r>
    </w:p>
    <w:p w14:paraId="4474D41D" w14:textId="1FA6FA57" w:rsidR="00595C57" w:rsidRDefault="00595C57" w:rsidP="00595C57">
      <w:pPr>
        <w:pStyle w:val="Heading2"/>
      </w:pPr>
      <w:bookmarkStart w:id="27" w:name="_Toc135209607"/>
      <w:r>
        <w:lastRenderedPageBreak/>
        <w:t>Overall satisfaction by precinct</w:t>
      </w:r>
      <w:bookmarkEnd w:id="27"/>
    </w:p>
    <w:p w14:paraId="6F27A8CA" w14:textId="77777777" w:rsidR="00066CFE" w:rsidRPr="00000913" w:rsidRDefault="00066CFE" w:rsidP="00066CFE">
      <w:pPr>
        <w:rPr>
          <w:sz w:val="16"/>
          <w:szCs w:val="16"/>
          <w:lang w:val="en-US"/>
        </w:rPr>
      </w:pPr>
    </w:p>
    <w:p w14:paraId="47CC0D47" w14:textId="290F2024" w:rsidR="00066CFE" w:rsidRPr="00066CFE" w:rsidRDefault="00066CFE" w:rsidP="00066CFE">
      <w:pPr>
        <w:rPr>
          <w:lang w:val="en-US"/>
        </w:rPr>
      </w:pPr>
      <w:r>
        <w:rPr>
          <w:lang w:val="en-US"/>
        </w:rPr>
        <w:t>Whilst there was no statistically significant variation in satisfaction with Council’s overall performance observed by respondent profile, it is noted that respondents from Black Rock were notably more satisfied than average and at a “very good” level, whilst respondents from Brighton East were notably less satisfied than average, although still at a “good” level.</w:t>
      </w:r>
    </w:p>
    <w:p w14:paraId="13074429" w14:textId="532FC63F" w:rsidR="0080360A" w:rsidRPr="00000913" w:rsidRDefault="0080360A" w:rsidP="0080360A">
      <w:pPr>
        <w:rPr>
          <w:sz w:val="16"/>
          <w:szCs w:val="16"/>
          <w:lang w:val="en-US"/>
        </w:rPr>
      </w:pPr>
    </w:p>
    <w:p w14:paraId="5139D02E" w14:textId="34481AFC" w:rsidR="003C748C" w:rsidRDefault="00A562DD" w:rsidP="00EC0BDE">
      <w:pPr>
        <w:jc w:val="center"/>
      </w:pPr>
      <w:r w:rsidRPr="00A562DD">
        <w:rPr>
          <w:noProof/>
        </w:rPr>
        <w:drawing>
          <wp:inline distT="0" distB="0" distL="0" distR="0" wp14:anchorId="5C2F6C7B" wp14:editId="59F80445">
            <wp:extent cx="5731510" cy="3286125"/>
            <wp:effectExtent l="0" t="0" r="2540" b="9525"/>
            <wp:docPr id="328579026" name="Picture 328579026" descr="P4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579026" name="Picture 328579026" descr="P448#yIS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3286125"/>
                    </a:xfrm>
                    <a:prstGeom prst="rect">
                      <a:avLst/>
                    </a:prstGeom>
                    <a:noFill/>
                    <a:ln>
                      <a:noFill/>
                    </a:ln>
                  </pic:spPr>
                </pic:pic>
              </a:graphicData>
            </a:graphic>
          </wp:inline>
        </w:drawing>
      </w:r>
    </w:p>
    <w:p w14:paraId="3A492EA5" w14:textId="77777777" w:rsidR="00000913" w:rsidRPr="00000913" w:rsidRDefault="00000913" w:rsidP="00B8251B">
      <w:pPr>
        <w:rPr>
          <w:sz w:val="16"/>
          <w:szCs w:val="16"/>
        </w:rPr>
      </w:pPr>
    </w:p>
    <w:p w14:paraId="1E290CBB" w14:textId="702AF014" w:rsidR="00622229" w:rsidRDefault="00000913" w:rsidP="00B8251B">
      <w:r>
        <w:t>Attention is drawn to the 10% of respondents from Highett and Cheltenham and the 13% from Brighton East who were “dissatisfied” with Council’s overall performance this year.</w:t>
      </w:r>
    </w:p>
    <w:p w14:paraId="27376F08" w14:textId="77777777" w:rsidR="00000913" w:rsidRPr="00000913" w:rsidRDefault="00000913" w:rsidP="00B8251B">
      <w:pPr>
        <w:rPr>
          <w:sz w:val="16"/>
          <w:szCs w:val="16"/>
        </w:rPr>
      </w:pPr>
    </w:p>
    <w:p w14:paraId="0DA8CE6B" w14:textId="01CC53CA" w:rsidR="00622229" w:rsidRDefault="00622229" w:rsidP="00EC0BDE">
      <w:pPr>
        <w:jc w:val="center"/>
      </w:pPr>
      <w:r w:rsidRPr="00622229">
        <w:rPr>
          <w:noProof/>
        </w:rPr>
        <w:drawing>
          <wp:inline distT="0" distB="0" distL="0" distR="0" wp14:anchorId="3648AFE1" wp14:editId="5429264A">
            <wp:extent cx="5731510" cy="3577590"/>
            <wp:effectExtent l="0" t="0" r="2540" b="3810"/>
            <wp:docPr id="70079463" name="Picture 70079463" descr="P4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9463" name="Picture 70079463" descr="P452#yIS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3577590"/>
                    </a:xfrm>
                    <a:prstGeom prst="rect">
                      <a:avLst/>
                    </a:prstGeom>
                    <a:noFill/>
                    <a:ln>
                      <a:noFill/>
                    </a:ln>
                  </pic:spPr>
                </pic:pic>
              </a:graphicData>
            </a:graphic>
          </wp:inline>
        </w:drawing>
      </w:r>
    </w:p>
    <w:p w14:paraId="3F05F42E" w14:textId="49AEC1B8" w:rsidR="00626265" w:rsidRDefault="00626265" w:rsidP="00DB5E3D">
      <w:pPr>
        <w:pStyle w:val="Heading2"/>
      </w:pPr>
      <w:bookmarkStart w:id="28" w:name="_Toc436038323"/>
      <w:bookmarkStart w:id="29" w:name="_Toc135209608"/>
      <w:r>
        <w:lastRenderedPageBreak/>
        <w:t>Overall performance by respondent profile</w:t>
      </w:r>
      <w:bookmarkEnd w:id="28"/>
      <w:bookmarkEnd w:id="29"/>
    </w:p>
    <w:p w14:paraId="62755031" w14:textId="40870462" w:rsidR="000563F4" w:rsidRDefault="000563F4" w:rsidP="000563F4">
      <w:pPr>
        <w:rPr>
          <w:lang w:val="en-US"/>
        </w:rPr>
      </w:pPr>
    </w:p>
    <w:p w14:paraId="069F791C" w14:textId="77777777" w:rsidR="0026239A" w:rsidRDefault="008E0B26" w:rsidP="000563F4">
      <w:r>
        <w:t>The following sections provide a comparison of satisfaction by respondent profile</w:t>
      </w:r>
      <w:r w:rsidR="0026239A">
        <w:t xml:space="preserve">, </w:t>
      </w:r>
      <w:r>
        <w:t>including age structure, gender, language spoken at home, whether respondents had contacted Council, housing situation, period of residence in Bayside, household disability status, and household structure.</w:t>
      </w:r>
    </w:p>
    <w:p w14:paraId="27CF2F9E" w14:textId="77777777" w:rsidR="0026239A" w:rsidRDefault="0026239A" w:rsidP="000563F4"/>
    <w:p w14:paraId="58B8DFC3" w14:textId="202AD7D2" w:rsidR="0026239A" w:rsidRDefault="0026239A" w:rsidP="000563F4">
      <w:r>
        <w:t xml:space="preserve">There was </w:t>
      </w:r>
      <w:r w:rsidR="000A0423">
        <w:t>some</w:t>
      </w:r>
      <w:r>
        <w:t xml:space="preserve"> variation in satisfaction with Council’s overall performance observed by respondent profile, as follows:</w:t>
      </w:r>
    </w:p>
    <w:p w14:paraId="3FCE5B68" w14:textId="77777777" w:rsidR="0026239A" w:rsidRDefault="0026239A" w:rsidP="000563F4"/>
    <w:p w14:paraId="513EB638" w14:textId="493C9447" w:rsidR="0026239A" w:rsidRPr="00A562DD" w:rsidRDefault="000A0423" w:rsidP="009A1A49">
      <w:pPr>
        <w:pStyle w:val="ListParagraph"/>
        <w:numPr>
          <w:ilvl w:val="0"/>
          <w:numId w:val="18"/>
        </w:numPr>
        <w:rPr>
          <w:sz w:val="22"/>
          <w:szCs w:val="22"/>
        </w:rPr>
      </w:pPr>
      <w:r>
        <w:rPr>
          <w:b/>
          <w:bCs/>
          <w:i/>
          <w:iCs/>
          <w:color w:val="0070C0"/>
          <w:sz w:val="22"/>
          <w:szCs w:val="22"/>
        </w:rPr>
        <w:t>Somewhat</w:t>
      </w:r>
      <w:r w:rsidR="0026239A" w:rsidRPr="00A562DD">
        <w:rPr>
          <w:b/>
          <w:bCs/>
          <w:i/>
          <w:iCs/>
          <w:color w:val="0070C0"/>
          <w:sz w:val="22"/>
          <w:szCs w:val="22"/>
        </w:rPr>
        <w:t xml:space="preserve"> more satisfied than average</w:t>
      </w:r>
      <w:r w:rsidR="0026239A" w:rsidRPr="00A562DD">
        <w:rPr>
          <w:color w:val="0070C0"/>
          <w:sz w:val="22"/>
          <w:szCs w:val="22"/>
        </w:rPr>
        <w:t xml:space="preserve"> </w:t>
      </w:r>
      <w:r w:rsidR="0026239A" w:rsidRPr="00A562DD">
        <w:rPr>
          <w:sz w:val="22"/>
          <w:szCs w:val="22"/>
        </w:rPr>
        <w:t xml:space="preserve">– included </w:t>
      </w:r>
      <w:r w:rsidR="004E42C7" w:rsidRPr="00A562DD">
        <w:rPr>
          <w:sz w:val="22"/>
          <w:szCs w:val="22"/>
        </w:rPr>
        <w:t xml:space="preserve">young adults (aged 18 to 34 years), senior citizens (aged 75 years and over), </w:t>
      </w:r>
      <w:r w:rsidR="000C19F1" w:rsidRPr="00A562DD">
        <w:rPr>
          <w:sz w:val="22"/>
          <w:szCs w:val="22"/>
        </w:rPr>
        <w:t xml:space="preserve">English speaking households, </w:t>
      </w:r>
      <w:r w:rsidR="00927065" w:rsidRPr="00A562DD">
        <w:rPr>
          <w:sz w:val="22"/>
          <w:szCs w:val="22"/>
        </w:rPr>
        <w:t xml:space="preserve">private rental households, new and newer residents (less than five years in Bayside), and households with a member with disability, </w:t>
      </w:r>
      <w:r w:rsidR="00762AD9" w:rsidRPr="00A562DD">
        <w:rPr>
          <w:sz w:val="22"/>
          <w:szCs w:val="22"/>
        </w:rPr>
        <w:t>group households, and sole person households.</w:t>
      </w:r>
    </w:p>
    <w:p w14:paraId="79720A8E" w14:textId="77777777" w:rsidR="0026239A" w:rsidRPr="00A562DD" w:rsidRDefault="0026239A" w:rsidP="000563F4">
      <w:pPr>
        <w:rPr>
          <w:sz w:val="22"/>
          <w:szCs w:val="22"/>
        </w:rPr>
      </w:pPr>
    </w:p>
    <w:p w14:paraId="161BA3EC" w14:textId="34114ED2" w:rsidR="00B531CC" w:rsidRPr="00A562DD" w:rsidRDefault="000A0423" w:rsidP="009A1A49">
      <w:pPr>
        <w:pStyle w:val="ListParagraph"/>
        <w:numPr>
          <w:ilvl w:val="0"/>
          <w:numId w:val="18"/>
        </w:numPr>
        <w:rPr>
          <w:sz w:val="22"/>
          <w:szCs w:val="22"/>
        </w:rPr>
      </w:pPr>
      <w:r>
        <w:rPr>
          <w:b/>
          <w:bCs/>
          <w:i/>
          <w:iCs/>
          <w:color w:val="0070C0"/>
          <w:sz w:val="22"/>
          <w:szCs w:val="22"/>
        </w:rPr>
        <w:t>Somewhat</w:t>
      </w:r>
      <w:r w:rsidR="0026239A" w:rsidRPr="00A562DD">
        <w:rPr>
          <w:b/>
          <w:bCs/>
          <w:i/>
          <w:iCs/>
          <w:color w:val="0070C0"/>
          <w:sz w:val="22"/>
          <w:szCs w:val="22"/>
        </w:rPr>
        <w:t xml:space="preserve"> less satisfied than average</w:t>
      </w:r>
      <w:r w:rsidR="0026239A" w:rsidRPr="00A562DD">
        <w:rPr>
          <w:color w:val="0070C0"/>
          <w:sz w:val="22"/>
          <w:szCs w:val="22"/>
        </w:rPr>
        <w:t xml:space="preserve"> </w:t>
      </w:r>
      <w:r w:rsidR="0026239A" w:rsidRPr="00A562DD">
        <w:rPr>
          <w:sz w:val="22"/>
          <w:szCs w:val="22"/>
        </w:rPr>
        <w:t>– included</w:t>
      </w:r>
      <w:r w:rsidR="008E0B26" w:rsidRPr="00A562DD">
        <w:rPr>
          <w:sz w:val="22"/>
          <w:szCs w:val="22"/>
        </w:rPr>
        <w:t xml:space="preserve"> </w:t>
      </w:r>
      <w:r w:rsidR="00762AD9" w:rsidRPr="00A562DD">
        <w:rPr>
          <w:sz w:val="22"/>
          <w:szCs w:val="22"/>
        </w:rPr>
        <w:t xml:space="preserve">middle-aged adults (aged 45 to 59 years), </w:t>
      </w:r>
      <w:r w:rsidR="00FB5DAD" w:rsidRPr="00A562DD">
        <w:rPr>
          <w:sz w:val="22"/>
          <w:szCs w:val="22"/>
        </w:rPr>
        <w:t xml:space="preserve">multilingual households, respondents who had contacted Council in the last 12 months, </w:t>
      </w:r>
      <w:r w:rsidR="00B531CC" w:rsidRPr="00A562DD">
        <w:rPr>
          <w:sz w:val="22"/>
          <w:szCs w:val="22"/>
        </w:rPr>
        <w:t>and two-parent families with adult children only.</w:t>
      </w:r>
    </w:p>
    <w:p w14:paraId="0BABE40D" w14:textId="77777777" w:rsidR="00BC1438" w:rsidRDefault="00BC1438">
      <w:pPr>
        <w:jc w:val="left"/>
      </w:pPr>
    </w:p>
    <w:p w14:paraId="454BB464" w14:textId="6ED0CA27" w:rsidR="00BC1438" w:rsidRDefault="00BC1438" w:rsidP="00BC1438">
      <w:r>
        <w:t xml:space="preserve">Metropolis Research notes that this pattern of variation in satisfaction with Council’s overall performance </w:t>
      </w:r>
      <w:r w:rsidR="00465E1E">
        <w:t xml:space="preserve">by respondent profile </w:t>
      </w:r>
      <w:r>
        <w:t xml:space="preserve">is generally consistent with results observed over time and across metropolitan Melbourne.  </w:t>
      </w:r>
    </w:p>
    <w:p w14:paraId="2BFB0FCE" w14:textId="77777777" w:rsidR="00BC1438" w:rsidRDefault="00BC1438" w:rsidP="00BC1438"/>
    <w:p w14:paraId="54182202" w14:textId="77777777" w:rsidR="00BC1438" w:rsidRDefault="00BC1438" w:rsidP="00BC1438">
      <w:r>
        <w:t>This is particularly true in relation to the variation by age structure, which reflects a long-standing pattern of satisfaction.</w:t>
      </w:r>
    </w:p>
    <w:p w14:paraId="1A3AD999" w14:textId="77777777" w:rsidR="00BC1438" w:rsidRDefault="00BC1438" w:rsidP="00BC1438"/>
    <w:p w14:paraId="55B9CEBB" w14:textId="77777777" w:rsidR="005159CB" w:rsidRDefault="00BC1438" w:rsidP="00BC1438">
      <w:r>
        <w:t xml:space="preserve">Of most interest this year was the fact that respondents from English speaking households were marginally more satisfied with Council’s overall performance than respondents </w:t>
      </w:r>
      <w:r w:rsidR="00C96FAA">
        <w:t xml:space="preserve">from multilingual households.  </w:t>
      </w:r>
    </w:p>
    <w:p w14:paraId="39B42BFB" w14:textId="77777777" w:rsidR="005159CB" w:rsidRDefault="005159CB" w:rsidP="00BC1438"/>
    <w:p w14:paraId="45658CA7" w14:textId="4BE6E853" w:rsidR="005159CB" w:rsidRDefault="00C96FAA" w:rsidP="00BC1438">
      <w:r>
        <w:t>This is a somewhat unusual result</w:t>
      </w:r>
      <w:r w:rsidR="005159CB">
        <w:t xml:space="preserve"> within the metropolitan Melbourne context, although it was observed somewhat last year as well, with English speaking </w:t>
      </w:r>
      <w:r w:rsidR="00E927E8">
        <w:t xml:space="preserve">(7.01) </w:t>
      </w:r>
      <w:r w:rsidR="005159CB">
        <w:t xml:space="preserve">and multilingual households </w:t>
      </w:r>
      <w:r w:rsidR="00E927E8">
        <w:t xml:space="preserve">(6.95) </w:t>
      </w:r>
      <w:r w:rsidR="005159CB">
        <w:t>both recording overall satisfaction scores of 7.0 out of 10.</w:t>
      </w:r>
    </w:p>
    <w:p w14:paraId="009B5481" w14:textId="77777777" w:rsidR="005159CB" w:rsidRDefault="005159CB" w:rsidP="00BC1438"/>
    <w:p w14:paraId="3D6C4AD5" w14:textId="63D1BF0D" w:rsidR="00B531CC" w:rsidRPr="005159CB" w:rsidRDefault="00B531CC" w:rsidP="00BC1438">
      <w:r>
        <w:br w:type="page"/>
      </w:r>
    </w:p>
    <w:p w14:paraId="236ADBC3" w14:textId="7441E860" w:rsidR="003C748C" w:rsidRDefault="0019692C" w:rsidP="003C748C">
      <w:pPr>
        <w:jc w:val="center"/>
        <w:rPr>
          <w:lang w:val="en-US"/>
        </w:rPr>
      </w:pPr>
      <w:r w:rsidRPr="0019692C">
        <w:rPr>
          <w:noProof/>
        </w:rPr>
        <w:lastRenderedPageBreak/>
        <w:drawing>
          <wp:inline distT="0" distB="0" distL="0" distR="0" wp14:anchorId="749D3634" wp14:editId="071F08CA">
            <wp:extent cx="5731510" cy="3492500"/>
            <wp:effectExtent l="0" t="0" r="2540" b="0"/>
            <wp:docPr id="1760417341" name="Picture 1760417341" descr="P4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417341" name="Picture 1760417341" descr="P472#yIS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3492500"/>
                    </a:xfrm>
                    <a:prstGeom prst="rect">
                      <a:avLst/>
                    </a:prstGeom>
                    <a:noFill/>
                    <a:ln>
                      <a:noFill/>
                    </a:ln>
                  </pic:spPr>
                </pic:pic>
              </a:graphicData>
            </a:graphic>
          </wp:inline>
        </w:drawing>
      </w:r>
    </w:p>
    <w:p w14:paraId="6BE3FA83" w14:textId="77777777" w:rsidR="0026239A" w:rsidRDefault="0026239A" w:rsidP="003C748C">
      <w:pPr>
        <w:jc w:val="center"/>
        <w:rPr>
          <w:lang w:val="en-US"/>
        </w:rPr>
      </w:pPr>
    </w:p>
    <w:p w14:paraId="0E1F7D6A" w14:textId="3E6CC404" w:rsidR="00995CF6" w:rsidRDefault="00995CF6" w:rsidP="00995CF6">
      <w:pPr>
        <w:rPr>
          <w:lang w:val="en-US"/>
        </w:rPr>
      </w:pPr>
      <w:r>
        <w:rPr>
          <w:lang w:val="en-US"/>
        </w:rPr>
        <w:t xml:space="preserve">Particular attention is drawn to the 11% of the </w:t>
      </w:r>
      <w:r w:rsidR="00B8251B">
        <w:rPr>
          <w:lang w:val="en-US"/>
        </w:rPr>
        <w:t>136 respondents from multilingual households who were “dissatisfied” with Council’s overall performance</w:t>
      </w:r>
      <w:r w:rsidR="00ED7D35">
        <w:rPr>
          <w:lang w:val="en-US"/>
        </w:rPr>
        <w:t>, as well as the 55% of young adults who were “very satisfied”.</w:t>
      </w:r>
    </w:p>
    <w:p w14:paraId="084ADDAA" w14:textId="77777777" w:rsidR="001A68DB" w:rsidRDefault="001A68DB" w:rsidP="003C748C">
      <w:pPr>
        <w:jc w:val="center"/>
        <w:rPr>
          <w:lang w:val="en-US"/>
        </w:rPr>
      </w:pPr>
    </w:p>
    <w:p w14:paraId="500B1104" w14:textId="3B4ADBD6" w:rsidR="001A68DB" w:rsidRDefault="001A68DB" w:rsidP="003C748C">
      <w:pPr>
        <w:jc w:val="center"/>
        <w:rPr>
          <w:lang w:val="en-US"/>
        </w:rPr>
      </w:pPr>
      <w:r w:rsidRPr="001A68DB">
        <w:rPr>
          <w:noProof/>
        </w:rPr>
        <w:drawing>
          <wp:inline distT="0" distB="0" distL="0" distR="0" wp14:anchorId="69653ACB" wp14:editId="498A4F3B">
            <wp:extent cx="5731510" cy="3571240"/>
            <wp:effectExtent l="0" t="0" r="2540" b="0"/>
            <wp:docPr id="1839066559" name="Picture 1839066559" descr="P4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066559" name="Picture 1839066559" descr="P476#yIS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3571240"/>
                    </a:xfrm>
                    <a:prstGeom prst="rect">
                      <a:avLst/>
                    </a:prstGeom>
                    <a:noFill/>
                    <a:ln>
                      <a:noFill/>
                    </a:ln>
                  </pic:spPr>
                </pic:pic>
              </a:graphicData>
            </a:graphic>
          </wp:inline>
        </w:drawing>
      </w:r>
    </w:p>
    <w:p w14:paraId="757CFF59" w14:textId="77777777" w:rsidR="001A68DB" w:rsidRDefault="001A68DB" w:rsidP="003C748C">
      <w:pPr>
        <w:jc w:val="center"/>
        <w:rPr>
          <w:lang w:val="en-US"/>
        </w:rPr>
      </w:pPr>
    </w:p>
    <w:p w14:paraId="51F37433" w14:textId="77777777" w:rsidR="0019692C" w:rsidRDefault="0019692C" w:rsidP="003C748C">
      <w:pPr>
        <w:jc w:val="center"/>
        <w:rPr>
          <w:lang w:val="en-US"/>
        </w:rPr>
      </w:pPr>
    </w:p>
    <w:p w14:paraId="74344258" w14:textId="7C50FAAC" w:rsidR="0019692C" w:rsidRDefault="0019692C" w:rsidP="003C748C">
      <w:pPr>
        <w:jc w:val="center"/>
        <w:rPr>
          <w:lang w:val="en-US"/>
        </w:rPr>
      </w:pPr>
      <w:r w:rsidRPr="0019692C">
        <w:rPr>
          <w:noProof/>
        </w:rPr>
        <w:lastRenderedPageBreak/>
        <w:drawing>
          <wp:inline distT="0" distB="0" distL="0" distR="0" wp14:anchorId="4C9AAC6B" wp14:editId="286A6F1A">
            <wp:extent cx="5731510" cy="3530600"/>
            <wp:effectExtent l="0" t="0" r="2540" b="0"/>
            <wp:docPr id="624887787" name="Picture 624887787" descr="P4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887787" name="Picture 624887787" descr="P479#yIS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3530600"/>
                    </a:xfrm>
                    <a:prstGeom prst="rect">
                      <a:avLst/>
                    </a:prstGeom>
                    <a:noFill/>
                    <a:ln>
                      <a:noFill/>
                    </a:ln>
                  </pic:spPr>
                </pic:pic>
              </a:graphicData>
            </a:graphic>
          </wp:inline>
        </w:drawing>
      </w:r>
    </w:p>
    <w:p w14:paraId="6119A8EC" w14:textId="7881CB87" w:rsidR="00E927E8" w:rsidRDefault="00E927E8" w:rsidP="00E927E8">
      <w:pPr>
        <w:rPr>
          <w:lang w:val="en-US"/>
        </w:rPr>
      </w:pPr>
    </w:p>
    <w:p w14:paraId="73C52B5D" w14:textId="39BFDEC0" w:rsidR="00ED7D35" w:rsidRDefault="00ED7D35" w:rsidP="00E927E8">
      <w:pPr>
        <w:rPr>
          <w:lang w:val="en-US"/>
        </w:rPr>
      </w:pPr>
      <w:r>
        <w:rPr>
          <w:lang w:val="en-US"/>
        </w:rPr>
        <w:t>Particular attention is drawn to the fact that none of the 25 respondents who had lived in the City of Bayside for less than one year “dissatisfied” with Council’s overall performance and 60% “very satisfied”.</w:t>
      </w:r>
    </w:p>
    <w:p w14:paraId="3917FEB3" w14:textId="77777777" w:rsidR="001A68DB" w:rsidRDefault="001A68DB" w:rsidP="003C748C">
      <w:pPr>
        <w:jc w:val="center"/>
        <w:rPr>
          <w:lang w:val="en-US"/>
        </w:rPr>
      </w:pPr>
    </w:p>
    <w:p w14:paraId="51EB53FB" w14:textId="790BDBB1" w:rsidR="001A68DB" w:rsidRDefault="005A4B9B" w:rsidP="003C748C">
      <w:pPr>
        <w:jc w:val="center"/>
        <w:rPr>
          <w:lang w:val="en-US"/>
        </w:rPr>
      </w:pPr>
      <w:r w:rsidRPr="005A4B9B">
        <w:rPr>
          <w:noProof/>
        </w:rPr>
        <w:drawing>
          <wp:inline distT="0" distB="0" distL="0" distR="0" wp14:anchorId="241716CB" wp14:editId="1E4455E0">
            <wp:extent cx="5731510" cy="3505835"/>
            <wp:effectExtent l="0" t="0" r="2540" b="0"/>
            <wp:docPr id="226506749" name="Picture 226506749" descr="P4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06749" name="Picture 226506749" descr="P483#yIS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505835"/>
                    </a:xfrm>
                    <a:prstGeom prst="rect">
                      <a:avLst/>
                    </a:prstGeom>
                    <a:noFill/>
                    <a:ln>
                      <a:noFill/>
                    </a:ln>
                  </pic:spPr>
                </pic:pic>
              </a:graphicData>
            </a:graphic>
          </wp:inline>
        </w:drawing>
      </w:r>
    </w:p>
    <w:p w14:paraId="7C08B305" w14:textId="77777777" w:rsidR="005A4B9B" w:rsidRDefault="005A4B9B" w:rsidP="003C748C">
      <w:pPr>
        <w:jc w:val="center"/>
        <w:rPr>
          <w:lang w:val="en-US"/>
        </w:rPr>
      </w:pPr>
    </w:p>
    <w:p w14:paraId="08E3BC0C" w14:textId="77777777" w:rsidR="0019692C" w:rsidRDefault="0019692C" w:rsidP="003C748C">
      <w:pPr>
        <w:jc w:val="center"/>
        <w:rPr>
          <w:lang w:val="en-US"/>
        </w:rPr>
      </w:pPr>
    </w:p>
    <w:p w14:paraId="38BCCB47" w14:textId="77777777" w:rsidR="0019692C" w:rsidRDefault="0019692C" w:rsidP="003C748C">
      <w:pPr>
        <w:jc w:val="center"/>
        <w:rPr>
          <w:lang w:val="en-US"/>
        </w:rPr>
      </w:pPr>
    </w:p>
    <w:p w14:paraId="540DB0BC" w14:textId="79C0D2F3" w:rsidR="0019692C" w:rsidRDefault="0019692C" w:rsidP="003C748C">
      <w:pPr>
        <w:jc w:val="center"/>
        <w:rPr>
          <w:lang w:val="en-US"/>
        </w:rPr>
      </w:pPr>
      <w:r w:rsidRPr="0019692C">
        <w:rPr>
          <w:noProof/>
        </w:rPr>
        <w:lastRenderedPageBreak/>
        <w:drawing>
          <wp:inline distT="0" distB="0" distL="0" distR="0" wp14:anchorId="1D982F6B" wp14:editId="45FEA781">
            <wp:extent cx="5731510" cy="3440430"/>
            <wp:effectExtent l="0" t="0" r="2540" b="7620"/>
            <wp:docPr id="1269032921" name="Picture 1269032921" descr="P4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32921" name="Picture 1269032921" descr="P487#yIS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3440430"/>
                    </a:xfrm>
                    <a:prstGeom prst="rect">
                      <a:avLst/>
                    </a:prstGeom>
                    <a:noFill/>
                    <a:ln>
                      <a:noFill/>
                    </a:ln>
                  </pic:spPr>
                </pic:pic>
              </a:graphicData>
            </a:graphic>
          </wp:inline>
        </w:drawing>
      </w:r>
    </w:p>
    <w:p w14:paraId="7753C0EC" w14:textId="77777777" w:rsidR="0026239A" w:rsidRDefault="0026239A" w:rsidP="003C748C">
      <w:pPr>
        <w:jc w:val="center"/>
        <w:rPr>
          <w:lang w:val="en-US"/>
        </w:rPr>
      </w:pPr>
    </w:p>
    <w:p w14:paraId="7874AD71" w14:textId="7CB9BFBB" w:rsidR="00ED7D35" w:rsidRDefault="000F6F58" w:rsidP="00ED7D35">
      <w:pPr>
        <w:rPr>
          <w:lang w:val="en-US"/>
        </w:rPr>
      </w:pPr>
      <w:r>
        <w:rPr>
          <w:lang w:val="en-US"/>
        </w:rPr>
        <w:t xml:space="preserve">Particular attention is drawn to the 10% of the </w:t>
      </w:r>
      <w:r w:rsidR="0055085C">
        <w:rPr>
          <w:lang w:val="en-US"/>
        </w:rPr>
        <w:t>33 respondents from one-parent families who were “dissatisfied” with Council’s overall performance.</w:t>
      </w:r>
    </w:p>
    <w:p w14:paraId="213C22DA" w14:textId="77777777" w:rsidR="005A4B9B" w:rsidRDefault="005A4B9B" w:rsidP="003C748C">
      <w:pPr>
        <w:jc w:val="center"/>
        <w:rPr>
          <w:lang w:val="en-US"/>
        </w:rPr>
      </w:pPr>
    </w:p>
    <w:p w14:paraId="1190340A" w14:textId="45B7A9DA" w:rsidR="005A4B9B" w:rsidRDefault="005A4B9B" w:rsidP="003C748C">
      <w:pPr>
        <w:jc w:val="center"/>
        <w:rPr>
          <w:lang w:val="en-US"/>
        </w:rPr>
      </w:pPr>
      <w:r w:rsidRPr="005A4B9B">
        <w:rPr>
          <w:noProof/>
        </w:rPr>
        <w:drawing>
          <wp:inline distT="0" distB="0" distL="0" distR="0" wp14:anchorId="4B4EDF33" wp14:editId="408B925D">
            <wp:extent cx="5731510" cy="3575050"/>
            <wp:effectExtent l="0" t="0" r="2540" b="6350"/>
            <wp:docPr id="1254723833" name="Picture 1254723833" descr="P4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23833" name="Picture 1254723833" descr="P491#yIS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3575050"/>
                    </a:xfrm>
                    <a:prstGeom prst="rect">
                      <a:avLst/>
                    </a:prstGeom>
                    <a:noFill/>
                    <a:ln>
                      <a:noFill/>
                    </a:ln>
                  </pic:spPr>
                </pic:pic>
              </a:graphicData>
            </a:graphic>
          </wp:inline>
        </w:drawing>
      </w:r>
    </w:p>
    <w:p w14:paraId="4BD1A119" w14:textId="77777777" w:rsidR="0019692C" w:rsidRDefault="0019692C" w:rsidP="003C748C">
      <w:pPr>
        <w:jc w:val="center"/>
        <w:rPr>
          <w:lang w:val="en-US"/>
        </w:rPr>
      </w:pPr>
    </w:p>
    <w:p w14:paraId="4C279965" w14:textId="77777777" w:rsidR="0019692C" w:rsidRPr="00DB4188" w:rsidRDefault="0019692C" w:rsidP="003C748C">
      <w:pPr>
        <w:jc w:val="center"/>
        <w:rPr>
          <w:lang w:val="en-US"/>
        </w:rPr>
      </w:pPr>
    </w:p>
    <w:p w14:paraId="258DB03D" w14:textId="77777777" w:rsidR="00491954" w:rsidRPr="00DB4188" w:rsidRDefault="00491954" w:rsidP="003C748C">
      <w:pPr>
        <w:jc w:val="center"/>
        <w:rPr>
          <w:lang w:val="en-US"/>
        </w:rPr>
      </w:pPr>
    </w:p>
    <w:p w14:paraId="0E684A3C" w14:textId="45AB2298" w:rsidR="00197019" w:rsidRPr="00DB4188" w:rsidRDefault="00197019" w:rsidP="003C748C">
      <w:pPr>
        <w:jc w:val="center"/>
        <w:rPr>
          <w:lang w:val="en-US"/>
        </w:rPr>
      </w:pPr>
    </w:p>
    <w:p w14:paraId="119D0F40" w14:textId="77777777" w:rsidR="005A4B9B" w:rsidRDefault="005A4B9B">
      <w:pPr>
        <w:jc w:val="left"/>
        <w:rPr>
          <w:rFonts w:eastAsia="Times New Roman"/>
          <w:b/>
          <w:bCs/>
          <w:i/>
          <w:iCs/>
          <w:sz w:val="28"/>
          <w:szCs w:val="28"/>
          <w:lang w:val="en-US"/>
        </w:rPr>
      </w:pPr>
      <w:r>
        <w:br w:type="page"/>
      </w:r>
    </w:p>
    <w:p w14:paraId="2A226DB0" w14:textId="2EA80C92" w:rsidR="00853F2C" w:rsidRDefault="0048452C" w:rsidP="00853F2C">
      <w:pPr>
        <w:pStyle w:val="Heading2"/>
      </w:pPr>
      <w:bookmarkStart w:id="30" w:name="_Relationship_between_issues"/>
      <w:bookmarkStart w:id="31" w:name="_Toc135209609"/>
      <w:bookmarkEnd w:id="30"/>
      <w:r>
        <w:lastRenderedPageBreak/>
        <w:t xml:space="preserve">Relationship </w:t>
      </w:r>
      <w:r w:rsidR="00853F2C">
        <w:t>between issues and satisfaction with overall performance</w:t>
      </w:r>
      <w:bookmarkEnd w:id="31"/>
    </w:p>
    <w:p w14:paraId="747CBA6D" w14:textId="77777777" w:rsidR="00B531CC" w:rsidRPr="00310606" w:rsidRDefault="00B531CC" w:rsidP="00B531CC">
      <w:pPr>
        <w:rPr>
          <w:lang w:val="en-US"/>
        </w:rPr>
      </w:pPr>
    </w:p>
    <w:p w14:paraId="1F10A80D" w14:textId="1E28BC6F" w:rsidR="00B531CC" w:rsidRPr="00310606" w:rsidRDefault="0098575C" w:rsidP="00B531CC">
      <w:pPr>
        <w:rPr>
          <w:lang w:val="en-US"/>
        </w:rPr>
      </w:pPr>
      <w:r w:rsidRPr="00310606">
        <w:rPr>
          <w:lang w:val="en-US"/>
        </w:rPr>
        <w:t xml:space="preserve">The following graph provides a comparison of satisfaction with Council’s overall performance for respondents who nominated each of the </w:t>
      </w:r>
      <w:r w:rsidR="00734A31" w:rsidRPr="00310606">
        <w:rPr>
          <w:lang w:val="en-US"/>
        </w:rPr>
        <w:t>11 most nominated issues to address for the City of Bayside ‘at the moment’.</w:t>
      </w:r>
    </w:p>
    <w:p w14:paraId="55A056FA" w14:textId="77777777" w:rsidR="00734A31" w:rsidRPr="00310606" w:rsidRDefault="00734A31" w:rsidP="00B531CC">
      <w:pPr>
        <w:rPr>
          <w:lang w:val="en-US"/>
        </w:rPr>
      </w:pPr>
    </w:p>
    <w:p w14:paraId="3BE7B5F3" w14:textId="400DA308" w:rsidR="00734A31" w:rsidRPr="00310606" w:rsidRDefault="00734A31" w:rsidP="00B531CC">
      <w:pPr>
        <w:rPr>
          <w:lang w:val="en-US"/>
        </w:rPr>
      </w:pPr>
      <w:r w:rsidRPr="00310606">
        <w:rPr>
          <w:lang w:val="en-US"/>
        </w:rPr>
        <w:t xml:space="preserve">A detailed discussion of these issues is included in the </w:t>
      </w:r>
      <w:hyperlink w:anchor="_Current_issues_for_1" w:history="1">
        <w:r w:rsidRPr="00310606">
          <w:rPr>
            <w:rStyle w:val="Hyperlink"/>
            <w:lang w:val="en-US"/>
          </w:rPr>
          <w:t>Issues to address</w:t>
        </w:r>
      </w:hyperlink>
      <w:r w:rsidRPr="00310606">
        <w:rPr>
          <w:lang w:val="en-US"/>
        </w:rPr>
        <w:t xml:space="preserve"> section of this report.</w:t>
      </w:r>
    </w:p>
    <w:p w14:paraId="5133C2DD" w14:textId="77777777" w:rsidR="00734A31" w:rsidRPr="00310606" w:rsidRDefault="00734A31" w:rsidP="00B531CC">
      <w:pPr>
        <w:rPr>
          <w:lang w:val="en-US"/>
        </w:rPr>
      </w:pPr>
    </w:p>
    <w:p w14:paraId="10952C1D" w14:textId="0B3C4239" w:rsidR="002D649A" w:rsidRPr="00310606" w:rsidRDefault="002D649A" w:rsidP="00B531CC">
      <w:pPr>
        <w:rPr>
          <w:lang w:val="en-US"/>
        </w:rPr>
      </w:pPr>
      <w:r w:rsidRPr="00310606">
        <w:rPr>
          <w:lang w:val="en-US"/>
        </w:rPr>
        <w:t xml:space="preserve">The 270 respondents who did not nominate any issues to address for the City of Bayside </w:t>
      </w:r>
      <w:r w:rsidR="00DF79E8">
        <w:rPr>
          <w:lang w:val="en-US"/>
        </w:rPr>
        <w:t>‘</w:t>
      </w:r>
      <w:r w:rsidRPr="00310606">
        <w:rPr>
          <w:lang w:val="en-US"/>
        </w:rPr>
        <w:t>at the moment</w:t>
      </w:r>
      <w:r w:rsidR="00DF79E8">
        <w:rPr>
          <w:lang w:val="en-US"/>
        </w:rPr>
        <w:t>’</w:t>
      </w:r>
      <w:r w:rsidRPr="00310606">
        <w:rPr>
          <w:lang w:val="en-US"/>
        </w:rPr>
        <w:t xml:space="preserve"> were measurably more satisfied than the municipal average, which is an expected result, given that these respondents did not feel compelled to nominate issues of concern to them in the municipality and therefore they will always report higher satisfaction.</w:t>
      </w:r>
    </w:p>
    <w:p w14:paraId="74993620" w14:textId="77777777" w:rsidR="002D649A" w:rsidRPr="00310606" w:rsidRDefault="002D649A" w:rsidP="00B531CC">
      <w:pPr>
        <w:rPr>
          <w:lang w:val="en-US"/>
        </w:rPr>
      </w:pPr>
    </w:p>
    <w:p w14:paraId="04B9B88F" w14:textId="7518FCD6" w:rsidR="00734A31" w:rsidRDefault="002D649A" w:rsidP="00B531CC">
      <w:pPr>
        <w:rPr>
          <w:lang w:val="en-US"/>
        </w:rPr>
      </w:pPr>
      <w:r w:rsidRPr="00310606">
        <w:rPr>
          <w:lang w:val="en-US"/>
        </w:rPr>
        <w:t>As is outlined in the graph, on average, respondents who raised each of these 11 issues were somewhat less satisfied than the municipal average of all respondents.</w:t>
      </w:r>
    </w:p>
    <w:p w14:paraId="107A46EC" w14:textId="77777777" w:rsidR="00926852" w:rsidRDefault="00926852" w:rsidP="00B531CC">
      <w:pPr>
        <w:rPr>
          <w:lang w:val="en-US"/>
        </w:rPr>
      </w:pPr>
    </w:p>
    <w:p w14:paraId="576AFBF3" w14:textId="3E507AD6" w:rsidR="00926852" w:rsidRPr="00310606" w:rsidRDefault="00926852" w:rsidP="00B531CC">
      <w:pPr>
        <w:rPr>
          <w:lang w:val="en-US"/>
        </w:rPr>
      </w:pPr>
      <w:r w:rsidRPr="00F91C78">
        <w:rPr>
          <w:noProof/>
        </w:rPr>
        <w:drawing>
          <wp:inline distT="0" distB="0" distL="0" distR="0" wp14:anchorId="30852A40" wp14:editId="751CD503">
            <wp:extent cx="5731510" cy="3535045"/>
            <wp:effectExtent l="0" t="0" r="2540" b="8255"/>
            <wp:docPr id="341698517" name="Picture 341698517" descr="P5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98517" name="Picture 341698517" descr="P507#yIS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3535045"/>
                    </a:xfrm>
                    <a:prstGeom prst="rect">
                      <a:avLst/>
                    </a:prstGeom>
                    <a:noFill/>
                    <a:ln>
                      <a:noFill/>
                    </a:ln>
                  </pic:spPr>
                </pic:pic>
              </a:graphicData>
            </a:graphic>
          </wp:inline>
        </w:drawing>
      </w:r>
    </w:p>
    <w:p w14:paraId="79EA2137" w14:textId="77777777" w:rsidR="002D649A" w:rsidRPr="00310606" w:rsidRDefault="002D649A" w:rsidP="00B531CC">
      <w:pPr>
        <w:rPr>
          <w:lang w:val="en-US"/>
        </w:rPr>
      </w:pPr>
    </w:p>
    <w:p w14:paraId="4753784F" w14:textId="2C2BBC6F" w:rsidR="002D649A" w:rsidRPr="00310606" w:rsidRDefault="00DD6526" w:rsidP="00B531CC">
      <w:pPr>
        <w:rPr>
          <w:lang w:val="en-US"/>
        </w:rPr>
      </w:pPr>
      <w:r w:rsidRPr="00310606">
        <w:rPr>
          <w:lang w:val="en-US"/>
        </w:rPr>
        <w:t>Respondents who nominated either car parking or planning and development related issues were measurably less satisfied with Council’s overall performance than the municipal average, and both rated satisfaction at “solid” rather than “good” levels.</w:t>
      </w:r>
    </w:p>
    <w:p w14:paraId="11BB4047" w14:textId="77777777" w:rsidR="00DD6526" w:rsidRPr="00310606" w:rsidRDefault="00DD6526" w:rsidP="00B531CC">
      <w:pPr>
        <w:rPr>
          <w:lang w:val="en-US"/>
        </w:rPr>
      </w:pPr>
    </w:p>
    <w:p w14:paraId="7EE6F019" w14:textId="65A689C8" w:rsidR="00310606" w:rsidRDefault="003F6F68" w:rsidP="00B531CC">
      <w:pPr>
        <w:rPr>
          <w:lang w:val="en-US"/>
        </w:rPr>
      </w:pPr>
      <w:r w:rsidRPr="00310606">
        <w:rPr>
          <w:lang w:val="en-US"/>
        </w:rPr>
        <w:t xml:space="preserve">Metropolis Research draws particular attention to the </w:t>
      </w:r>
      <w:r w:rsidR="00BE09F5" w:rsidRPr="00310606">
        <w:rPr>
          <w:lang w:val="en-US"/>
        </w:rPr>
        <w:t xml:space="preserve">64 respondents who nominated </w:t>
      </w:r>
      <w:r w:rsidR="00C36BC1">
        <w:rPr>
          <w:lang w:val="en-US"/>
        </w:rPr>
        <w:t xml:space="preserve">issues around </w:t>
      </w:r>
      <w:r w:rsidR="00BE09F5" w:rsidRPr="00310606">
        <w:rPr>
          <w:lang w:val="en-US"/>
        </w:rPr>
        <w:t xml:space="preserve">rubbish and waste.  Given the changes to the kerbside collection services, it is worth noting that the respondents who nominated these issues were </w:t>
      </w:r>
      <w:r w:rsidR="00C049A0" w:rsidRPr="00310606">
        <w:rPr>
          <w:lang w:val="en-US"/>
        </w:rPr>
        <w:t>six percent less satisfied with Council’s overall performance than the municipal average.</w:t>
      </w:r>
      <w:r w:rsidR="004771E4" w:rsidRPr="00310606">
        <w:rPr>
          <w:lang w:val="en-US"/>
        </w:rPr>
        <w:t xml:space="preserve"> </w:t>
      </w:r>
    </w:p>
    <w:p w14:paraId="212BBCB2" w14:textId="77777777" w:rsidR="00310606" w:rsidRDefault="00310606" w:rsidP="00B531CC">
      <w:pPr>
        <w:rPr>
          <w:lang w:val="en-US"/>
        </w:rPr>
      </w:pPr>
    </w:p>
    <w:p w14:paraId="0FC437C1" w14:textId="503B0B43" w:rsidR="002509AF" w:rsidRDefault="00310606" w:rsidP="00B531CC">
      <w:pPr>
        <w:rPr>
          <w:lang w:val="en-US"/>
        </w:rPr>
      </w:pPr>
      <w:r>
        <w:rPr>
          <w:lang w:val="en-US"/>
        </w:rPr>
        <w:t xml:space="preserve">If these 64 respondents were </w:t>
      </w:r>
      <w:r w:rsidR="002509AF">
        <w:rPr>
          <w:lang w:val="en-US"/>
        </w:rPr>
        <w:t>removed from the results, overall satisfaction would be 7.08</w:t>
      </w:r>
      <w:r w:rsidR="004771E4" w:rsidRPr="00310606">
        <w:rPr>
          <w:lang w:val="en-US"/>
        </w:rPr>
        <w:t xml:space="preserve"> </w:t>
      </w:r>
      <w:r w:rsidR="002509AF">
        <w:rPr>
          <w:lang w:val="en-US"/>
        </w:rPr>
        <w:t>out of 10 rather than the 7.05</w:t>
      </w:r>
      <w:r w:rsidR="0070103B">
        <w:rPr>
          <w:lang w:val="en-US"/>
        </w:rPr>
        <w:t xml:space="preserve"> recorded</w:t>
      </w:r>
      <w:r w:rsidR="00C36BC1">
        <w:rPr>
          <w:lang w:val="en-US"/>
        </w:rPr>
        <w:t>, or less than one percent difference.</w:t>
      </w:r>
      <w:r w:rsidR="002509AF">
        <w:rPr>
          <w:lang w:val="en-US"/>
        </w:rPr>
        <w:t xml:space="preserve">  </w:t>
      </w:r>
    </w:p>
    <w:p w14:paraId="54733BB8" w14:textId="6DDA27DC" w:rsidR="00DD6526" w:rsidRPr="00310606" w:rsidRDefault="00426225" w:rsidP="00B531CC">
      <w:pPr>
        <w:rPr>
          <w:lang w:val="en-US"/>
        </w:rPr>
      </w:pPr>
      <w:r w:rsidRPr="00310606">
        <w:rPr>
          <w:lang w:val="en-US"/>
        </w:rPr>
        <w:lastRenderedPageBreak/>
        <w:t>Metropolis Research suggests that, in our experience, this variation suggests that the changes to the kerbside collection services have been relatively well received in the community, and that the impact on overall satisfaction appears to be relatively minor, despite the existence of a small group who were clearly dissatisfied with these changes.</w:t>
      </w:r>
    </w:p>
    <w:p w14:paraId="05D6CEF6" w14:textId="5382FFE0" w:rsidR="00853F2C" w:rsidRDefault="00853F2C" w:rsidP="00853F2C">
      <w:pPr>
        <w:rPr>
          <w:lang w:val="en-US"/>
        </w:rPr>
      </w:pPr>
    </w:p>
    <w:p w14:paraId="0B37733A" w14:textId="27D2BCD9" w:rsidR="00926852" w:rsidRDefault="00926852" w:rsidP="00853F2C">
      <w:pPr>
        <w:rPr>
          <w:lang w:val="en-US"/>
        </w:rPr>
      </w:pPr>
      <w:r>
        <w:rPr>
          <w:lang w:val="en-US"/>
        </w:rPr>
        <w:t xml:space="preserve">The following table provides an alternative exploration of the relationship between issues and overall satisfaction.  </w:t>
      </w:r>
    </w:p>
    <w:p w14:paraId="5216EE55" w14:textId="77777777" w:rsidR="00926852" w:rsidRDefault="00926852" w:rsidP="00853F2C">
      <w:pPr>
        <w:rPr>
          <w:lang w:val="en-US"/>
        </w:rPr>
      </w:pPr>
    </w:p>
    <w:p w14:paraId="31F91154" w14:textId="59A6698D" w:rsidR="00926852" w:rsidRDefault="00926852" w:rsidP="00853F2C">
      <w:pPr>
        <w:rPr>
          <w:lang w:val="en-US"/>
        </w:rPr>
      </w:pPr>
      <w:r>
        <w:rPr>
          <w:lang w:val="en-US"/>
        </w:rPr>
        <w:t xml:space="preserve">The table shows the proportion of respondents who were dissatisfied with </w:t>
      </w:r>
      <w:r w:rsidR="001E0020">
        <w:rPr>
          <w:lang w:val="en-US"/>
        </w:rPr>
        <w:t>Council’s</w:t>
      </w:r>
      <w:r>
        <w:rPr>
          <w:lang w:val="en-US"/>
        </w:rPr>
        <w:t xml:space="preserve"> overall performance who nominated each of the top 15 issues (including all other</w:t>
      </w:r>
      <w:r w:rsidR="001E0020">
        <w:rPr>
          <w:lang w:val="en-US"/>
        </w:rPr>
        <w:t xml:space="preserve"> issues).</w:t>
      </w:r>
    </w:p>
    <w:p w14:paraId="44BE465C" w14:textId="77777777" w:rsidR="001E0020" w:rsidRDefault="001E0020" w:rsidP="00853F2C">
      <w:pPr>
        <w:rPr>
          <w:lang w:val="en-US"/>
        </w:rPr>
      </w:pPr>
    </w:p>
    <w:p w14:paraId="164AFA88" w14:textId="23BD4542" w:rsidR="001E0020" w:rsidRPr="00310606" w:rsidRDefault="00EC0BFF" w:rsidP="00853F2C">
      <w:pPr>
        <w:rPr>
          <w:lang w:val="en-US"/>
        </w:rPr>
      </w:pPr>
      <w:r>
        <w:rPr>
          <w:lang w:val="en-US"/>
        </w:rPr>
        <w:t xml:space="preserve">These results reinforce the </w:t>
      </w:r>
      <w:r w:rsidR="006F6701">
        <w:rPr>
          <w:lang w:val="en-US"/>
        </w:rPr>
        <w:t>average satisfaction results above</w:t>
      </w:r>
      <w:r>
        <w:rPr>
          <w:lang w:val="en-US"/>
        </w:rPr>
        <w:t>, highlighting that respondents who were dissatisfied with Council’s overall performance</w:t>
      </w:r>
      <w:r w:rsidR="006F6701">
        <w:rPr>
          <w:lang w:val="en-US"/>
        </w:rPr>
        <w:t xml:space="preserve"> were significantly more likely than average to nominate planning and development, car parking, governance and performance, rubbish and waste, communication and consultation, roads, and traffic management.</w:t>
      </w:r>
    </w:p>
    <w:p w14:paraId="41C26D0F" w14:textId="77777777" w:rsidR="00F722C2" w:rsidRDefault="00F722C2" w:rsidP="00506479">
      <w:pPr>
        <w:jc w:val="center"/>
        <w:rPr>
          <w:lang w:val="en-US"/>
        </w:rPr>
      </w:pPr>
    </w:p>
    <w:p w14:paraId="48D2770A" w14:textId="7E44C5DF" w:rsidR="00F722C2" w:rsidRDefault="00F722C2" w:rsidP="00506479">
      <w:pPr>
        <w:jc w:val="center"/>
        <w:rPr>
          <w:lang w:val="en-US"/>
        </w:rPr>
      </w:pPr>
      <w:r w:rsidRPr="00F722C2">
        <w:rPr>
          <w:noProof/>
        </w:rPr>
        <w:drawing>
          <wp:inline distT="0" distB="0" distL="0" distR="0" wp14:anchorId="4FD28B8A" wp14:editId="2B192247">
            <wp:extent cx="4991100" cy="4600575"/>
            <wp:effectExtent l="0" t="0" r="0" b="9525"/>
            <wp:docPr id="1347835272" name="Picture 1347835272" descr="P5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35272" name="Picture 1347835272" descr="P522#yIS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91100" cy="4600575"/>
                    </a:xfrm>
                    <a:prstGeom prst="rect">
                      <a:avLst/>
                    </a:prstGeom>
                    <a:noFill/>
                    <a:ln>
                      <a:noFill/>
                    </a:ln>
                  </pic:spPr>
                </pic:pic>
              </a:graphicData>
            </a:graphic>
          </wp:inline>
        </w:drawing>
      </w:r>
    </w:p>
    <w:p w14:paraId="605E8F62" w14:textId="77777777" w:rsidR="00926852" w:rsidRDefault="00926852" w:rsidP="00853F2C">
      <w:pPr>
        <w:pStyle w:val="Heading2"/>
      </w:pPr>
    </w:p>
    <w:p w14:paraId="380BCCC8" w14:textId="77777777" w:rsidR="00926852" w:rsidRDefault="00926852">
      <w:pPr>
        <w:jc w:val="left"/>
        <w:rPr>
          <w:rFonts w:eastAsia="Times New Roman"/>
          <w:b/>
          <w:bCs/>
          <w:i/>
          <w:iCs/>
          <w:sz w:val="28"/>
          <w:szCs w:val="28"/>
          <w:lang w:val="en-US"/>
        </w:rPr>
      </w:pPr>
      <w:r>
        <w:br w:type="page"/>
      </w:r>
    </w:p>
    <w:p w14:paraId="7C5AC493" w14:textId="26AF8EF3" w:rsidR="00853F2C" w:rsidRDefault="00853F2C" w:rsidP="00853F2C">
      <w:pPr>
        <w:pStyle w:val="Heading2"/>
      </w:pPr>
      <w:bookmarkStart w:id="32" w:name="_Toc135209610"/>
      <w:r>
        <w:lastRenderedPageBreak/>
        <w:t>Overall satisfaction of respondents dissatisfied with services and facilities</w:t>
      </w:r>
      <w:bookmarkEnd w:id="32"/>
    </w:p>
    <w:p w14:paraId="0CD98FE2" w14:textId="02DA5214" w:rsidR="00853F2C" w:rsidRDefault="00853F2C" w:rsidP="00853F2C">
      <w:pPr>
        <w:jc w:val="center"/>
        <w:rPr>
          <w:lang w:val="en-US"/>
        </w:rPr>
      </w:pPr>
    </w:p>
    <w:p w14:paraId="1F38689B" w14:textId="77777777" w:rsidR="00926C41" w:rsidRDefault="00926C41" w:rsidP="00926C41">
      <w:r>
        <w:t>The following graph provides the average satisfaction with Council’s overall performance of respondents dissatisfied with individual services and facilities.  Services and facilities with which fewer than 10 respondents were dissatisfied have been excluded from these results.</w:t>
      </w:r>
    </w:p>
    <w:p w14:paraId="5211C512" w14:textId="77777777" w:rsidR="00926C41" w:rsidRDefault="00926C41" w:rsidP="00926C41"/>
    <w:p w14:paraId="0EC21750" w14:textId="77777777" w:rsidR="00926C41" w:rsidRPr="00D73A50" w:rsidRDefault="00926C41" w:rsidP="00926C41">
      <w:r w:rsidRPr="00D73A50">
        <w:t>Attention is drawn to the fact that respondents who were dissatisfied with individual services and facilities were also, on average, measurably less satisfied with Council’s overall performance than the municipal average of all respondents (6</w:t>
      </w:r>
      <w:r>
        <w:t>.99</w:t>
      </w:r>
      <w:r w:rsidRPr="00D73A50">
        <w:t>).</w:t>
      </w:r>
    </w:p>
    <w:p w14:paraId="47050E63" w14:textId="77777777" w:rsidR="00926C41" w:rsidRDefault="00926C41" w:rsidP="00926C41"/>
    <w:p w14:paraId="2805B9E4" w14:textId="77777777" w:rsidR="00926C41" w:rsidRPr="00D73A50" w:rsidRDefault="00926C41" w:rsidP="00926C41">
      <w:r w:rsidRPr="00D73A50">
        <w:t>It is also acknowledged that a relatively small sample of respondents were dissatisfied with most core Council services and facilities, with a significant degree of overlap between services.  In other words, respondents who were dissatisfied with one core service and facility were likely to be dissatisfied with a number of these services and facilities.</w:t>
      </w:r>
    </w:p>
    <w:p w14:paraId="7EB93611" w14:textId="77777777" w:rsidR="00926C41" w:rsidRPr="00AC028B" w:rsidRDefault="00926C41" w:rsidP="00926C41">
      <w:pPr>
        <w:rPr>
          <w:sz w:val="20"/>
          <w:szCs w:val="20"/>
        </w:rPr>
      </w:pPr>
    </w:p>
    <w:p w14:paraId="225C2D01" w14:textId="1B40A86A" w:rsidR="00926C41" w:rsidRPr="00D73A50" w:rsidRDefault="00926C41" w:rsidP="00926C41">
      <w:r w:rsidRPr="00D73A50">
        <w:t xml:space="preserve">This reflects the fact that some (an average of </w:t>
      </w:r>
      <w:r>
        <w:t>3</w:t>
      </w:r>
      <w:r w:rsidR="00B54080">
        <w:t>5</w:t>
      </w:r>
      <w:r w:rsidRPr="00D73A50">
        <w:t xml:space="preserve">) respondents were dissatisfied with Council’s performance and this tended to influence their satisfaction ratings for many, if not all, services and facilities included in the survey.  </w:t>
      </w:r>
    </w:p>
    <w:p w14:paraId="45373889" w14:textId="77777777" w:rsidR="00926C41" w:rsidRPr="00AC028B" w:rsidRDefault="00926C41" w:rsidP="00926C41">
      <w:pPr>
        <w:rPr>
          <w:sz w:val="20"/>
          <w:szCs w:val="20"/>
        </w:rPr>
      </w:pPr>
    </w:p>
    <w:p w14:paraId="7280A9F2" w14:textId="77777777" w:rsidR="00926C41" w:rsidRPr="00D73A50" w:rsidRDefault="00926C41" w:rsidP="00926C41">
      <w:r w:rsidRPr="00D73A50">
        <w:t xml:space="preserve">The opposite is also true for some respondents who tended to provide the same higher satisfaction rating for many, if not all, services, and facilities.  This again reflects the fact that these respondents tended to see Council performance as being generally consistent across the range of services and facilities that Council provides. </w:t>
      </w:r>
    </w:p>
    <w:p w14:paraId="4D04A25F" w14:textId="77777777" w:rsidR="00926C41" w:rsidRPr="00AC028B" w:rsidRDefault="00926C41" w:rsidP="00926C41">
      <w:pPr>
        <w:rPr>
          <w:sz w:val="20"/>
          <w:szCs w:val="20"/>
        </w:rPr>
      </w:pPr>
    </w:p>
    <w:p w14:paraId="5737D776" w14:textId="1359F024" w:rsidR="00ED7E63" w:rsidRDefault="00346821" w:rsidP="009A5121">
      <w:pPr>
        <w:jc w:val="center"/>
      </w:pPr>
      <w:r w:rsidRPr="00346821">
        <w:rPr>
          <w:noProof/>
        </w:rPr>
        <w:drawing>
          <wp:inline distT="0" distB="0" distL="0" distR="0" wp14:anchorId="50CDF4FB" wp14:editId="3E4BCB4D">
            <wp:extent cx="5731510" cy="3695065"/>
            <wp:effectExtent l="0" t="0" r="2540" b="635"/>
            <wp:docPr id="1622398991" name="Picture 1622398991" descr="P5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98991" name="Picture 1622398991" descr="P537#yIS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3695065"/>
                    </a:xfrm>
                    <a:prstGeom prst="rect">
                      <a:avLst/>
                    </a:prstGeom>
                    <a:noFill/>
                    <a:ln>
                      <a:noFill/>
                    </a:ln>
                  </pic:spPr>
                </pic:pic>
              </a:graphicData>
            </a:graphic>
          </wp:inline>
        </w:drawing>
      </w:r>
    </w:p>
    <w:p w14:paraId="670CA0DC" w14:textId="77777777" w:rsidR="00346821" w:rsidRDefault="00346821" w:rsidP="009A5121">
      <w:pPr>
        <w:jc w:val="center"/>
      </w:pPr>
    </w:p>
    <w:p w14:paraId="7887107B" w14:textId="77777777" w:rsidR="003A3E8B" w:rsidRDefault="003A3E8B">
      <w:pPr>
        <w:jc w:val="left"/>
        <w:rPr>
          <w:rFonts w:eastAsia="Times New Roman"/>
          <w:b/>
          <w:bCs/>
          <w:i/>
          <w:iCs/>
          <w:sz w:val="28"/>
          <w:szCs w:val="28"/>
          <w:lang w:val="en-US"/>
        </w:rPr>
      </w:pPr>
      <w:r>
        <w:br w:type="page"/>
      </w:r>
    </w:p>
    <w:p w14:paraId="48395876" w14:textId="16774462" w:rsidR="00626265" w:rsidRDefault="00626265" w:rsidP="00DF2496">
      <w:pPr>
        <w:pStyle w:val="Heading2"/>
      </w:pPr>
      <w:bookmarkStart w:id="33" w:name="_Toc135209611"/>
      <w:r>
        <w:lastRenderedPageBreak/>
        <w:t xml:space="preserve">Reasons for </w:t>
      </w:r>
      <w:r w:rsidR="00C16636">
        <w:t>level of satisfaction with</w:t>
      </w:r>
      <w:r>
        <w:t xml:space="preserve"> Council’s overall performance</w:t>
      </w:r>
      <w:bookmarkEnd w:id="33"/>
    </w:p>
    <w:p w14:paraId="5B03953C" w14:textId="77777777" w:rsidR="00626265" w:rsidRPr="00600FC0" w:rsidRDefault="00626265" w:rsidP="00016C16">
      <w:pPr>
        <w:rPr>
          <w:sz w:val="16"/>
          <w:szCs w:val="16"/>
        </w:rPr>
      </w:pPr>
    </w:p>
    <w:p w14:paraId="33810DFE" w14:textId="77777777" w:rsidR="00626265" w:rsidRPr="00187FC6" w:rsidRDefault="00626265" w:rsidP="00016C16">
      <w:r w:rsidRPr="00187FC6">
        <w:t>Respondents were asked:</w:t>
      </w:r>
    </w:p>
    <w:p w14:paraId="79029207" w14:textId="77777777" w:rsidR="00626265" w:rsidRPr="00600FC0" w:rsidRDefault="00626265" w:rsidP="00016C16">
      <w:pPr>
        <w:rPr>
          <w:sz w:val="16"/>
          <w:szCs w:val="16"/>
        </w:rPr>
      </w:pPr>
    </w:p>
    <w:p w14:paraId="72A8FEB1" w14:textId="77777777" w:rsidR="00626265" w:rsidRPr="00187FC6" w:rsidRDefault="00626265" w:rsidP="00DF2496">
      <w:pPr>
        <w:pStyle w:val="Default"/>
        <w:jc w:val="center"/>
        <w:rPr>
          <w:i/>
          <w:iCs/>
          <w:color w:val="0070C0"/>
          <w:sz w:val="22"/>
        </w:rPr>
      </w:pPr>
      <w:r w:rsidRPr="00187FC6">
        <w:rPr>
          <w:color w:val="0070C0"/>
          <w:sz w:val="22"/>
        </w:rPr>
        <w:t>“</w:t>
      </w:r>
      <w:r w:rsidR="00190493" w:rsidRPr="00187FC6">
        <w:rPr>
          <w:i/>
          <w:iCs/>
          <w:color w:val="0070C0"/>
          <w:sz w:val="22"/>
        </w:rPr>
        <w:t>Why did you rate Council’s overall performance at the level you did</w:t>
      </w:r>
      <w:r w:rsidRPr="00187FC6">
        <w:rPr>
          <w:i/>
          <w:iCs/>
          <w:color w:val="0070C0"/>
          <w:sz w:val="22"/>
        </w:rPr>
        <w:t>?</w:t>
      </w:r>
    </w:p>
    <w:p w14:paraId="583FB8B9" w14:textId="3CB7CD22" w:rsidR="00187FC6" w:rsidRDefault="00187FC6" w:rsidP="008927EC"/>
    <w:p w14:paraId="740745F6" w14:textId="62024E70" w:rsidR="00046A0B" w:rsidRDefault="007E038C" w:rsidP="007E038C">
      <w:r>
        <w:t>There was a total of 353 comments received from the 700 respondents outlining the reasons why respondents had rated their overall satisfaction with Council at the level they did.</w:t>
      </w:r>
    </w:p>
    <w:p w14:paraId="380ABA0A" w14:textId="77777777" w:rsidR="007E038C" w:rsidRDefault="007E038C" w:rsidP="007E038C"/>
    <w:p w14:paraId="45546D1C" w14:textId="3C2A301E" w:rsidR="007E038C" w:rsidRDefault="007E038C" w:rsidP="007E038C">
      <w:r>
        <w:t>The verbatim comments are included as an appendix to this report.</w:t>
      </w:r>
    </w:p>
    <w:p w14:paraId="3671C832" w14:textId="77777777" w:rsidR="007E038C" w:rsidRDefault="007E038C" w:rsidP="007E038C"/>
    <w:p w14:paraId="6BE9D5C7" w14:textId="7B5B0CE2" w:rsidR="007E038C" w:rsidRDefault="00280EB7" w:rsidP="007E038C">
      <w:r>
        <w:t xml:space="preserve">These verbatim comments have been broadly categorised, based on respondents’ rating of satisfaction, </w:t>
      </w:r>
      <w:r w:rsidR="00482FEE">
        <w:t>and in summary the key findings are as follows:</w:t>
      </w:r>
    </w:p>
    <w:p w14:paraId="72AE5F38" w14:textId="77777777" w:rsidR="00482FEE" w:rsidRDefault="00482FEE" w:rsidP="007E038C"/>
    <w:p w14:paraId="73E62DE2" w14:textId="646B6D1F" w:rsidR="00280EB7" w:rsidRPr="00230AE3" w:rsidRDefault="00280EB7" w:rsidP="009A1A49">
      <w:pPr>
        <w:pStyle w:val="ListParagraph"/>
        <w:numPr>
          <w:ilvl w:val="0"/>
          <w:numId w:val="30"/>
        </w:numPr>
        <w:rPr>
          <w:sz w:val="22"/>
          <w:szCs w:val="22"/>
        </w:rPr>
      </w:pPr>
      <w:r w:rsidRPr="00230AE3">
        <w:rPr>
          <w:b/>
          <w:bCs/>
          <w:i/>
          <w:iCs/>
          <w:color w:val="0070C0"/>
          <w:sz w:val="22"/>
          <w:szCs w:val="22"/>
        </w:rPr>
        <w:t xml:space="preserve">Satisfied </w:t>
      </w:r>
      <w:r w:rsidR="009F7CEE">
        <w:rPr>
          <w:b/>
          <w:bCs/>
          <w:i/>
          <w:iCs/>
          <w:color w:val="0070C0"/>
          <w:sz w:val="22"/>
          <w:szCs w:val="22"/>
        </w:rPr>
        <w:t xml:space="preserve">respondents </w:t>
      </w:r>
      <w:r w:rsidR="009C0C65" w:rsidRPr="00230AE3">
        <w:rPr>
          <w:b/>
          <w:bCs/>
          <w:i/>
          <w:iCs/>
          <w:color w:val="0070C0"/>
          <w:sz w:val="22"/>
          <w:szCs w:val="22"/>
        </w:rPr>
        <w:t>(</w:t>
      </w:r>
      <w:r w:rsidR="00745E1A" w:rsidRPr="00230AE3">
        <w:rPr>
          <w:b/>
          <w:bCs/>
          <w:i/>
          <w:iCs/>
          <w:color w:val="0070C0"/>
          <w:sz w:val="22"/>
          <w:szCs w:val="22"/>
        </w:rPr>
        <w:t xml:space="preserve">257 comments) </w:t>
      </w:r>
      <w:r w:rsidR="00745E1A" w:rsidRPr="00230AE3">
        <w:rPr>
          <w:sz w:val="22"/>
          <w:szCs w:val="22"/>
        </w:rPr>
        <w:t xml:space="preserve">– including 139 generally positive comments, 10 neutral comments, and 108 generally negative comments.  </w:t>
      </w:r>
      <w:r w:rsidR="00B37E0E" w:rsidRPr="00230AE3">
        <w:rPr>
          <w:sz w:val="22"/>
          <w:szCs w:val="22"/>
        </w:rPr>
        <w:t xml:space="preserve">The positive comments focused on </w:t>
      </w:r>
      <w:r w:rsidR="00DF2F4D" w:rsidRPr="00230AE3">
        <w:rPr>
          <w:sz w:val="22"/>
          <w:szCs w:val="22"/>
        </w:rPr>
        <w:t xml:space="preserve">the perception that Council was doing a good job (82), </w:t>
      </w:r>
      <w:r w:rsidR="00230AE3" w:rsidRPr="00230AE3">
        <w:rPr>
          <w:sz w:val="22"/>
          <w:szCs w:val="22"/>
        </w:rPr>
        <w:t>happy with specific services (22), communication, engagement, and responsiveness (13), and good apart from a few specific areas (10).</w:t>
      </w:r>
      <w:r w:rsidR="00B11C5E">
        <w:rPr>
          <w:sz w:val="22"/>
          <w:szCs w:val="22"/>
        </w:rPr>
        <w:t xml:space="preserve">  The most common generally negative comments related to communication and consultation issues (25 comments), management and governance (22), specific council services (12), and road, traffic, and parking related issues (12).</w:t>
      </w:r>
    </w:p>
    <w:p w14:paraId="2197E440" w14:textId="77777777" w:rsidR="009C0C65" w:rsidRPr="00230AE3" w:rsidRDefault="009C0C65" w:rsidP="00BB7FAF">
      <w:pPr>
        <w:rPr>
          <w:sz w:val="22"/>
          <w:szCs w:val="22"/>
        </w:rPr>
      </w:pPr>
    </w:p>
    <w:p w14:paraId="6296E2F0" w14:textId="44225679" w:rsidR="009C0C65" w:rsidRPr="00230AE3" w:rsidRDefault="009C0C65" w:rsidP="009A1A49">
      <w:pPr>
        <w:pStyle w:val="ListParagraph"/>
        <w:numPr>
          <w:ilvl w:val="0"/>
          <w:numId w:val="30"/>
        </w:numPr>
        <w:rPr>
          <w:sz w:val="22"/>
          <w:szCs w:val="22"/>
        </w:rPr>
      </w:pPr>
      <w:r w:rsidRPr="009F7CEE">
        <w:rPr>
          <w:b/>
          <w:bCs/>
          <w:i/>
          <w:iCs/>
          <w:color w:val="0070C0"/>
          <w:sz w:val="22"/>
          <w:szCs w:val="22"/>
        </w:rPr>
        <w:t>Neutral</w:t>
      </w:r>
      <w:r w:rsidR="00C9515A" w:rsidRPr="009F7CEE">
        <w:rPr>
          <w:b/>
          <w:bCs/>
          <w:i/>
          <w:iCs/>
          <w:color w:val="0070C0"/>
          <w:sz w:val="22"/>
          <w:szCs w:val="22"/>
        </w:rPr>
        <w:t xml:space="preserve"> </w:t>
      </w:r>
      <w:r w:rsidR="009F7CEE">
        <w:rPr>
          <w:b/>
          <w:bCs/>
          <w:i/>
          <w:iCs/>
          <w:color w:val="0070C0"/>
          <w:sz w:val="22"/>
          <w:szCs w:val="22"/>
        </w:rPr>
        <w:t xml:space="preserve">respondents </w:t>
      </w:r>
      <w:r w:rsidR="00C9515A" w:rsidRPr="009F7CEE">
        <w:rPr>
          <w:b/>
          <w:bCs/>
          <w:i/>
          <w:iCs/>
          <w:color w:val="0070C0"/>
          <w:sz w:val="22"/>
          <w:szCs w:val="22"/>
        </w:rPr>
        <w:t>(</w:t>
      </w:r>
      <w:r w:rsidR="008421EC" w:rsidRPr="009F7CEE">
        <w:rPr>
          <w:b/>
          <w:bCs/>
          <w:i/>
          <w:iCs/>
          <w:color w:val="0070C0"/>
          <w:sz w:val="22"/>
          <w:szCs w:val="22"/>
        </w:rPr>
        <w:t>43 comments)</w:t>
      </w:r>
      <w:r w:rsidR="008421EC" w:rsidRPr="009F7CEE">
        <w:rPr>
          <w:color w:val="0070C0"/>
          <w:sz w:val="22"/>
          <w:szCs w:val="22"/>
        </w:rPr>
        <w:t xml:space="preserve"> </w:t>
      </w:r>
      <w:r w:rsidR="008421EC">
        <w:rPr>
          <w:sz w:val="22"/>
          <w:szCs w:val="22"/>
        </w:rPr>
        <w:t xml:space="preserve">– </w:t>
      </w:r>
      <w:r w:rsidR="00E97132">
        <w:rPr>
          <w:sz w:val="22"/>
          <w:szCs w:val="22"/>
        </w:rPr>
        <w:t xml:space="preserve">the most common issues raised by respondents who were neutral </w:t>
      </w:r>
      <w:r w:rsidR="000A06B3">
        <w:rPr>
          <w:sz w:val="22"/>
          <w:szCs w:val="22"/>
        </w:rPr>
        <w:t xml:space="preserve">in relation to Council’s overall performance were management and governance (8 comments), planning and development (8), communication and engagement (4), and </w:t>
      </w:r>
      <w:r w:rsidR="00631B76">
        <w:rPr>
          <w:sz w:val="22"/>
          <w:szCs w:val="22"/>
        </w:rPr>
        <w:t>not being aware of much going on (4).</w:t>
      </w:r>
      <w:r w:rsidR="00C9515A">
        <w:rPr>
          <w:sz w:val="22"/>
          <w:szCs w:val="22"/>
        </w:rPr>
        <w:t xml:space="preserve"> </w:t>
      </w:r>
    </w:p>
    <w:p w14:paraId="3FA2F126" w14:textId="77777777" w:rsidR="007E038C" w:rsidRPr="00230AE3" w:rsidRDefault="007E038C" w:rsidP="00BB7FAF">
      <w:pPr>
        <w:rPr>
          <w:sz w:val="22"/>
          <w:szCs w:val="22"/>
        </w:rPr>
      </w:pPr>
    </w:p>
    <w:p w14:paraId="74385E41" w14:textId="4AAE84F0" w:rsidR="009C0C65" w:rsidRPr="00BB7FAF" w:rsidRDefault="009F7CEE" w:rsidP="009A1A49">
      <w:pPr>
        <w:pStyle w:val="ListParagraph"/>
        <w:numPr>
          <w:ilvl w:val="0"/>
          <w:numId w:val="30"/>
        </w:numPr>
      </w:pPr>
      <w:r w:rsidRPr="009F7CEE">
        <w:rPr>
          <w:b/>
          <w:bCs/>
          <w:i/>
          <w:iCs/>
          <w:color w:val="0070C0"/>
          <w:sz w:val="22"/>
          <w:szCs w:val="22"/>
        </w:rPr>
        <w:t>Dissatisfied respondent</w:t>
      </w:r>
      <w:r w:rsidR="00821901">
        <w:rPr>
          <w:b/>
          <w:bCs/>
          <w:i/>
          <w:iCs/>
          <w:color w:val="0070C0"/>
          <w:sz w:val="22"/>
          <w:szCs w:val="22"/>
        </w:rPr>
        <w:t xml:space="preserve">s (37 comments) </w:t>
      </w:r>
      <w:r w:rsidR="003A3A57" w:rsidRPr="009F7CEE">
        <w:rPr>
          <w:sz w:val="22"/>
          <w:szCs w:val="22"/>
        </w:rPr>
        <w:t xml:space="preserve">– </w:t>
      </w:r>
      <w:r w:rsidR="00BB7FAF">
        <w:rPr>
          <w:sz w:val="22"/>
          <w:szCs w:val="22"/>
        </w:rPr>
        <w:t xml:space="preserve">the most common responses related </w:t>
      </w:r>
      <w:r w:rsidR="005C2E20">
        <w:rPr>
          <w:sz w:val="22"/>
          <w:szCs w:val="22"/>
        </w:rPr>
        <w:t xml:space="preserve">to Council </w:t>
      </w:r>
      <w:r w:rsidR="00BB7FAF">
        <w:rPr>
          <w:sz w:val="22"/>
          <w:szCs w:val="22"/>
        </w:rPr>
        <w:t>management and governance (11 comments), communication and engagement (5), rates and financial management (5), responsiveness (4), and roads and footpaths (4).</w:t>
      </w:r>
    </w:p>
    <w:p w14:paraId="64EFCBA5" w14:textId="77777777" w:rsidR="00BB7FAF" w:rsidRDefault="00BB7FAF" w:rsidP="00BB7FAF">
      <w:pPr>
        <w:pStyle w:val="ListParagraph"/>
      </w:pPr>
    </w:p>
    <w:p w14:paraId="44C8C30E" w14:textId="2CD773E6" w:rsidR="00BB7FAF" w:rsidRDefault="005C2E20" w:rsidP="00BB7FAF">
      <w:r>
        <w:t xml:space="preserve">The issues raised by respondents in relation to their rating of satisfaction with Council’s overall performance were generally consistent with those recorded </w:t>
      </w:r>
      <w:r w:rsidR="003A3194">
        <w:t>in previous years.</w:t>
      </w:r>
    </w:p>
    <w:p w14:paraId="43CF83AD" w14:textId="77777777" w:rsidR="00404374" w:rsidRDefault="00404374" w:rsidP="00BB7FAF"/>
    <w:p w14:paraId="673D8681" w14:textId="1DF93BC8" w:rsidR="00404374" w:rsidRDefault="00404374" w:rsidP="00BB7FAF">
      <w:r>
        <w:t xml:space="preserve">The focus of </w:t>
      </w:r>
      <w:r w:rsidR="00AE7ED4">
        <w:t>some of the generally negative comments on communication and consultation is consistent with results commonly observed, and most</w:t>
      </w:r>
      <w:r w:rsidR="001D50B1">
        <w:t>ly</w:t>
      </w:r>
      <w:r w:rsidR="00AE7ED4">
        <w:t xml:space="preserve"> tend</w:t>
      </w:r>
      <w:r w:rsidR="001D50B1">
        <w:t>ed</w:t>
      </w:r>
      <w:r w:rsidR="00AE7ED4">
        <w:t xml:space="preserve"> to relate to the general perception that Council was not effectively listening to or communicating with the community, rather than negative comments about specific communication or consultation tools of Council.</w:t>
      </w:r>
    </w:p>
    <w:p w14:paraId="0CD52267" w14:textId="77777777" w:rsidR="00AE7ED4" w:rsidRDefault="00AE7ED4" w:rsidP="00BB7FAF"/>
    <w:p w14:paraId="6F71B181" w14:textId="1A11A3B1" w:rsidR="00AE7ED4" w:rsidRDefault="00AE7ED4" w:rsidP="00BB7FAF">
      <w:r>
        <w:t xml:space="preserve">It is often the case that the respondents’ lower satisfaction with Council tends to drive the perception of poor communication and consultation rather than </w:t>
      </w:r>
      <w:r w:rsidR="00EB08F5">
        <w:t>the other way around.</w:t>
      </w:r>
    </w:p>
    <w:p w14:paraId="10C4EA80" w14:textId="77777777" w:rsidR="003A3194" w:rsidRDefault="003A3194" w:rsidP="00BB7FAF"/>
    <w:p w14:paraId="5252989A" w14:textId="77777777" w:rsidR="009C0C65" w:rsidRDefault="009C0C65">
      <w:pPr>
        <w:jc w:val="left"/>
      </w:pPr>
    </w:p>
    <w:p w14:paraId="16D09E7E" w14:textId="77777777" w:rsidR="00CF6C0B" w:rsidRPr="00B81AE3" w:rsidRDefault="00CF6C0B" w:rsidP="00CF6C0B">
      <w:pPr>
        <w:pStyle w:val="ListParagraph"/>
        <w:rPr>
          <w:sz w:val="22"/>
          <w:szCs w:val="22"/>
        </w:rPr>
      </w:pPr>
    </w:p>
    <w:p w14:paraId="4670FA23" w14:textId="40FC43B9" w:rsidR="000371F8" w:rsidRDefault="00B81AE3" w:rsidP="00C371C5">
      <w:pPr>
        <w:rPr>
          <w:b/>
          <w:bCs/>
          <w:sz w:val="32"/>
          <w:szCs w:val="32"/>
        </w:rPr>
      </w:pPr>
      <w:r>
        <w:br w:type="page"/>
      </w:r>
      <w:bookmarkStart w:id="34" w:name="_Leadership_and_governance"/>
      <w:bookmarkStart w:id="35" w:name="_Leadership_and_governance_1"/>
      <w:bookmarkStart w:id="36" w:name="_Leadership_and_governance_2"/>
      <w:bookmarkStart w:id="37" w:name="_Toc436038326"/>
      <w:bookmarkEnd w:id="34"/>
      <w:bookmarkEnd w:id="35"/>
      <w:bookmarkEnd w:id="36"/>
    </w:p>
    <w:p w14:paraId="3CF4F87B" w14:textId="4C3C7568" w:rsidR="00626265" w:rsidRDefault="00525F7F" w:rsidP="00006EEC">
      <w:pPr>
        <w:pStyle w:val="Heading1"/>
      </w:pPr>
      <w:bookmarkStart w:id="38" w:name="_Leadership_and_governance_3"/>
      <w:bookmarkStart w:id="39" w:name="_Toc135209612"/>
      <w:bookmarkEnd w:id="38"/>
      <w:r>
        <w:lastRenderedPageBreak/>
        <w:t>Leadership and g</w:t>
      </w:r>
      <w:r w:rsidR="00626265">
        <w:t>overnance</w:t>
      </w:r>
      <w:bookmarkEnd w:id="39"/>
      <w:r w:rsidR="00626265">
        <w:t xml:space="preserve"> </w:t>
      </w:r>
      <w:bookmarkEnd w:id="37"/>
    </w:p>
    <w:p w14:paraId="1CED54FC" w14:textId="77777777" w:rsidR="00626265" w:rsidRPr="00E6599C" w:rsidRDefault="00626265" w:rsidP="000876A9">
      <w:pPr>
        <w:pStyle w:val="BalloonText"/>
        <w:rPr>
          <w:rFonts w:ascii="Garamond" w:hAnsi="Garamond" w:cs="Garamond"/>
          <w:sz w:val="20"/>
          <w:szCs w:val="20"/>
        </w:rPr>
      </w:pPr>
    </w:p>
    <w:p w14:paraId="57E21A44" w14:textId="77777777" w:rsidR="00626265" w:rsidRPr="00E6599C" w:rsidRDefault="00626265" w:rsidP="000876A9">
      <w:r w:rsidRPr="00E6599C">
        <w:t>Respondents were asked:</w:t>
      </w:r>
    </w:p>
    <w:p w14:paraId="181690ED" w14:textId="77777777" w:rsidR="00626265" w:rsidRPr="00E6599C" w:rsidRDefault="00626265" w:rsidP="000876A9">
      <w:pPr>
        <w:pStyle w:val="BalloonText"/>
        <w:rPr>
          <w:rFonts w:ascii="Garamond" w:hAnsi="Garamond" w:cs="Garamond"/>
          <w:sz w:val="20"/>
          <w:szCs w:val="20"/>
        </w:rPr>
      </w:pPr>
    </w:p>
    <w:p w14:paraId="34C28EFE" w14:textId="77777777" w:rsidR="00626265" w:rsidRPr="00E6599C" w:rsidRDefault="00626265" w:rsidP="000876A9">
      <w:pPr>
        <w:jc w:val="center"/>
        <w:rPr>
          <w:i/>
          <w:iCs/>
          <w:color w:val="0070C0"/>
          <w:sz w:val="22"/>
          <w:szCs w:val="22"/>
        </w:rPr>
      </w:pPr>
      <w:r w:rsidRPr="00E6599C">
        <w:rPr>
          <w:i/>
          <w:iCs/>
          <w:color w:val="0070C0"/>
          <w:sz w:val="22"/>
          <w:szCs w:val="22"/>
        </w:rPr>
        <w:t>“On a scale of 0 (lowest) to 10 (highest), can you please rate your personal level of satisfaction with the following aspects of Council’s performance?”</w:t>
      </w:r>
    </w:p>
    <w:p w14:paraId="26F47746" w14:textId="6E787F76" w:rsidR="00F50674" w:rsidRDefault="00F50674" w:rsidP="00BC244D"/>
    <w:p w14:paraId="24AB9504" w14:textId="0BEB4EAE" w:rsidR="004355AE" w:rsidRDefault="004355AE" w:rsidP="00BC244D">
      <w:r>
        <w:t>Respondents were again in 2023, asked to rate their satisfaction with five core aspects of Council’s leadership and governance performance.</w:t>
      </w:r>
    </w:p>
    <w:p w14:paraId="7F67A412" w14:textId="77777777" w:rsidR="004355AE" w:rsidRDefault="004355AE" w:rsidP="00BC244D"/>
    <w:p w14:paraId="2ECDA0FA" w14:textId="6BB9FACC" w:rsidR="004355AE" w:rsidRDefault="004355AE" w:rsidP="00BC244D">
      <w:r>
        <w:t xml:space="preserve">The average satisfaction with these five aspects </w:t>
      </w:r>
      <w:r w:rsidR="002A075B">
        <w:t xml:space="preserve">increased again this year, up </w:t>
      </w:r>
      <w:r w:rsidR="001A7F17">
        <w:t>three percent to 6.9, although it remains at a “good” level of satisfaction.</w:t>
      </w:r>
    </w:p>
    <w:p w14:paraId="587B3677" w14:textId="77777777" w:rsidR="001A7F17" w:rsidRDefault="001A7F17" w:rsidP="00BC244D"/>
    <w:p w14:paraId="3FA77C3C" w14:textId="4D55ED48" w:rsidR="001A7F17" w:rsidRDefault="001A7F17" w:rsidP="00BC244D">
      <w:r>
        <w:t>This result reflects a substantial return to trend for Bayside City Council, following on from the unusually low average</w:t>
      </w:r>
      <w:r w:rsidR="00BE0EFD">
        <w:t xml:space="preserve"> satisfaction of </w:t>
      </w:r>
      <w:r w:rsidR="007F49C3">
        <w:t xml:space="preserve">6.3 recorded back in 2021.  The return to the door-to-door methodology was a small factor in the increase in 2022, </w:t>
      </w:r>
      <w:r w:rsidR="00936EA0">
        <w:t>but clearly the 2023 results show continued improvement in community sentiment with the leadership and governance performance of Council.</w:t>
      </w:r>
    </w:p>
    <w:p w14:paraId="6F23A30D" w14:textId="77777777" w:rsidR="00936EA0" w:rsidRDefault="00936EA0" w:rsidP="00BC244D"/>
    <w:p w14:paraId="52756D8A" w14:textId="29082D70" w:rsidR="00936EA0" w:rsidRDefault="00936EA0" w:rsidP="00BC244D">
      <w:r>
        <w:t>Satisfaction with all five aspects of leadership and governance were rated at “good” levels of more than 6.5 out of 10.</w:t>
      </w:r>
    </w:p>
    <w:p w14:paraId="1027BA09" w14:textId="77777777" w:rsidR="004355AE" w:rsidRPr="00931ECC" w:rsidRDefault="004355AE" w:rsidP="00BC244D"/>
    <w:p w14:paraId="13823F74" w14:textId="38547839" w:rsidR="00696E36" w:rsidRDefault="00931ECC" w:rsidP="00BC244D">
      <w:r w:rsidRPr="00931ECC">
        <w:rPr>
          <w:noProof/>
        </w:rPr>
        <w:drawing>
          <wp:inline distT="0" distB="0" distL="0" distR="0" wp14:anchorId="28EF70CE" wp14:editId="671C00B8">
            <wp:extent cx="5705475" cy="3581400"/>
            <wp:effectExtent l="0" t="0" r="9525" b="0"/>
            <wp:docPr id="36" name="Picture 36" descr="P5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581#yIS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05475" cy="3581400"/>
                    </a:xfrm>
                    <a:prstGeom prst="rect">
                      <a:avLst/>
                    </a:prstGeom>
                    <a:noFill/>
                    <a:ln>
                      <a:noFill/>
                    </a:ln>
                  </pic:spPr>
                </pic:pic>
              </a:graphicData>
            </a:graphic>
          </wp:inline>
        </w:drawing>
      </w:r>
    </w:p>
    <w:p w14:paraId="2B9E5DDC" w14:textId="77777777" w:rsidR="00936EA0" w:rsidRDefault="00936EA0" w:rsidP="00BC244D"/>
    <w:p w14:paraId="5114E7B5" w14:textId="56083078" w:rsidR="00936EA0" w:rsidRDefault="006205ED" w:rsidP="00BC244D">
      <w:r>
        <w:t>The following graph provides a breakdown of these results into the proportion of respondents who were “very satisfied” (i.e., rated satisfaction at eight or more), those who were “neutral to somewhat satisfied” (i.e., rated satisfaction at between five and seven), and those who were “dissatisfied” (i.e., rated satisfaction at less than five).</w:t>
      </w:r>
    </w:p>
    <w:p w14:paraId="72C0AE7E" w14:textId="77777777" w:rsidR="006205ED" w:rsidRDefault="006205ED" w:rsidP="00BC244D"/>
    <w:p w14:paraId="58E0D220" w14:textId="6A8D2D33" w:rsidR="006205ED" w:rsidRDefault="00DB0C01" w:rsidP="00BC244D">
      <w:r>
        <w:lastRenderedPageBreak/>
        <w:t>It is noted that a little less than half of the respondents providing a score were “very satisfied” with each of the five aspects of leadership and governance, whilst between eight percent and 10% were “dissatisfied”.</w:t>
      </w:r>
    </w:p>
    <w:p w14:paraId="73129A27" w14:textId="77777777" w:rsidR="00DB0C01" w:rsidRDefault="00DB0C01" w:rsidP="00BC244D"/>
    <w:p w14:paraId="371CDE06" w14:textId="20321C45" w:rsidR="00DB0C01" w:rsidRPr="00931ECC" w:rsidRDefault="00DB0C01" w:rsidP="00BC244D">
      <w:r>
        <w:t>Metropolis Research notes that the proportion of “dissatisfied” respondents has declined for each of the five aspects in each of the last two years, up from the unusually low results recorded back in 2021.</w:t>
      </w:r>
    </w:p>
    <w:p w14:paraId="2DD1FBFA" w14:textId="77777777" w:rsidR="00643876" w:rsidRPr="00931ECC" w:rsidRDefault="00643876" w:rsidP="000876A9">
      <w:pPr>
        <w:jc w:val="center"/>
      </w:pPr>
    </w:p>
    <w:p w14:paraId="1D17BFD3" w14:textId="0D0FF264" w:rsidR="00EC0BDE" w:rsidRDefault="00997317" w:rsidP="000876A9">
      <w:pPr>
        <w:jc w:val="center"/>
      </w:pPr>
      <w:r w:rsidRPr="00997317">
        <w:rPr>
          <w:noProof/>
        </w:rPr>
        <w:drawing>
          <wp:inline distT="0" distB="0" distL="0" distR="0" wp14:anchorId="64F7DEB0" wp14:editId="623142A7">
            <wp:extent cx="5731510" cy="3460750"/>
            <wp:effectExtent l="0" t="0" r="2540" b="6350"/>
            <wp:docPr id="37" name="Picture 37" descr="P5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589#yIS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3460750"/>
                    </a:xfrm>
                    <a:prstGeom prst="rect">
                      <a:avLst/>
                    </a:prstGeom>
                    <a:noFill/>
                    <a:ln>
                      <a:noFill/>
                    </a:ln>
                  </pic:spPr>
                </pic:pic>
              </a:graphicData>
            </a:graphic>
          </wp:inline>
        </w:drawing>
      </w:r>
    </w:p>
    <w:p w14:paraId="1B0F9F4E" w14:textId="77777777" w:rsidR="001052B0" w:rsidRDefault="001052B0" w:rsidP="000876A9">
      <w:pPr>
        <w:jc w:val="center"/>
      </w:pPr>
    </w:p>
    <w:p w14:paraId="34619486" w14:textId="1E0CFD71" w:rsidR="001052B0" w:rsidRDefault="00F81883" w:rsidP="001052B0">
      <w:r>
        <w:t>The following graph provides a comparison of average satisfaction with the five core aspects of governance and leadership between the City of Bayside, the inner eastern region councils, and the metropolitan Melbourne averages.</w:t>
      </w:r>
    </w:p>
    <w:p w14:paraId="4CAA6EB0" w14:textId="77777777" w:rsidR="00F81883" w:rsidRDefault="00F81883" w:rsidP="001052B0"/>
    <w:p w14:paraId="648D1871" w14:textId="75A112EA" w:rsidR="00F81883" w:rsidRDefault="00F81883" w:rsidP="001052B0">
      <w:r>
        <w:t xml:space="preserve">The inner eastern region councils and metropolitan Melbourne averages were sourced from the 2023 </w:t>
      </w:r>
      <w:r w:rsidRPr="00F81883">
        <w:rPr>
          <w:i/>
          <w:iCs/>
        </w:rPr>
        <w:t>Governing Melbourne</w:t>
      </w:r>
      <w:r>
        <w:t xml:space="preserve"> research conducted independently by Metropolis Research using the identical door-to-door methodology in January 2023.</w:t>
      </w:r>
    </w:p>
    <w:p w14:paraId="4E3A61BF" w14:textId="77777777" w:rsidR="00F81883" w:rsidRDefault="00F81883" w:rsidP="001052B0"/>
    <w:p w14:paraId="08B19CAA" w14:textId="1D47DFEB" w:rsidR="00F81883" w:rsidRDefault="002720F0" w:rsidP="001052B0">
      <w:r>
        <w:t>It is noted that satisfaction with the responsiveness of Council, maintaining trust and confidence of the community, making decisions in the interests of the community, and representation, lobbying, and advocacy performance of Bayside City Council was identical to both the inner eastern region councils and metropolitan Melbourne averages.</w:t>
      </w:r>
    </w:p>
    <w:p w14:paraId="08D7F32F" w14:textId="77777777" w:rsidR="002720F0" w:rsidRDefault="002720F0" w:rsidP="001052B0"/>
    <w:p w14:paraId="0F20053F" w14:textId="6D111501" w:rsidR="002720F0" w:rsidRPr="00931ECC" w:rsidRDefault="002720F0" w:rsidP="001052B0">
      <w:r>
        <w:t xml:space="preserve">Satisfaction with Bayside City Council’s community consultation and engagement performance was marginally lower than the metropolitan Melbourne </w:t>
      </w:r>
      <w:r w:rsidR="00B47BEB">
        <w:t xml:space="preserve">average </w:t>
      </w:r>
      <w:r>
        <w:t>(7.2)</w:t>
      </w:r>
      <w:r w:rsidR="00B47BEB">
        <w:t xml:space="preserve">, but measurably lower than the </w:t>
      </w:r>
      <w:r>
        <w:t>inner eastern councils’ average</w:t>
      </w:r>
      <w:r w:rsidR="00B47BEB">
        <w:t xml:space="preserve"> (7.4)</w:t>
      </w:r>
      <w:r>
        <w:t>.</w:t>
      </w:r>
    </w:p>
    <w:p w14:paraId="52847503" w14:textId="2FF86A7D" w:rsidR="003C748C" w:rsidRDefault="00D71E9A" w:rsidP="000876A9">
      <w:pPr>
        <w:jc w:val="center"/>
      </w:pPr>
      <w:r w:rsidRPr="00D71E9A">
        <w:rPr>
          <w:noProof/>
        </w:rPr>
        <w:lastRenderedPageBreak/>
        <w:drawing>
          <wp:inline distT="0" distB="0" distL="0" distR="0" wp14:anchorId="434D0051" wp14:editId="72C5F943">
            <wp:extent cx="5705475" cy="3762375"/>
            <wp:effectExtent l="0" t="0" r="9525" b="9525"/>
            <wp:docPr id="38" name="Picture 38" descr="P5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598#yIS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05475" cy="3762375"/>
                    </a:xfrm>
                    <a:prstGeom prst="rect">
                      <a:avLst/>
                    </a:prstGeom>
                    <a:noFill/>
                    <a:ln>
                      <a:noFill/>
                    </a:ln>
                  </pic:spPr>
                </pic:pic>
              </a:graphicData>
            </a:graphic>
          </wp:inline>
        </w:drawing>
      </w:r>
    </w:p>
    <w:p w14:paraId="4FCBA9BB" w14:textId="77777777" w:rsidR="00B47BEB" w:rsidRDefault="00B47BEB" w:rsidP="000876A9">
      <w:pPr>
        <w:jc w:val="center"/>
      </w:pPr>
    </w:p>
    <w:p w14:paraId="66EDC6AC" w14:textId="5D9960FD" w:rsidR="00B47BEB" w:rsidRDefault="00B47BEB" w:rsidP="00B47BEB">
      <w:r>
        <w:t>The following section provides a more detailed discussion of satisfaction with each of the five aspects of leadership and governance, including the full time-series results, satisfaction by precinct and satisfaction by respondent profile (including age structure, gender, and language spoken at home).</w:t>
      </w:r>
    </w:p>
    <w:p w14:paraId="37901CC8" w14:textId="77777777" w:rsidR="00B47BEB" w:rsidRDefault="00B47BEB" w:rsidP="00B47BEB"/>
    <w:p w14:paraId="1C6E342D" w14:textId="1031B660" w:rsidR="00B47BEB" w:rsidRDefault="00DE7952" w:rsidP="00B47BEB">
      <w:r>
        <w:t>Whilst there was some variation in these results observed, in general terms the following trend was observed:</w:t>
      </w:r>
    </w:p>
    <w:p w14:paraId="2DB51134" w14:textId="77777777" w:rsidR="00DE7952" w:rsidRDefault="00DE7952" w:rsidP="00B47BEB"/>
    <w:p w14:paraId="41D7632F" w14:textId="2BEA1EEB" w:rsidR="00DE7952" w:rsidRPr="00FE487A" w:rsidRDefault="00DE7952" w:rsidP="009A1A49">
      <w:pPr>
        <w:pStyle w:val="ListParagraph"/>
        <w:numPr>
          <w:ilvl w:val="0"/>
          <w:numId w:val="10"/>
        </w:numPr>
        <w:rPr>
          <w:sz w:val="22"/>
          <w:szCs w:val="22"/>
        </w:rPr>
      </w:pPr>
      <w:r w:rsidRPr="00FE487A">
        <w:rPr>
          <w:b/>
          <w:bCs/>
          <w:i/>
          <w:iCs/>
          <w:color w:val="0070C0"/>
          <w:sz w:val="22"/>
          <w:szCs w:val="22"/>
        </w:rPr>
        <w:t>Somewhat more satisfied than average</w:t>
      </w:r>
      <w:r w:rsidRPr="00FE487A">
        <w:rPr>
          <w:color w:val="0070C0"/>
          <w:sz w:val="22"/>
          <w:szCs w:val="22"/>
        </w:rPr>
        <w:t xml:space="preserve"> </w:t>
      </w:r>
      <w:r w:rsidRPr="00FE487A">
        <w:rPr>
          <w:sz w:val="22"/>
          <w:szCs w:val="22"/>
        </w:rPr>
        <w:t xml:space="preserve">– included </w:t>
      </w:r>
      <w:r w:rsidR="00E86C89" w:rsidRPr="00FE487A">
        <w:rPr>
          <w:sz w:val="22"/>
          <w:szCs w:val="22"/>
        </w:rPr>
        <w:t xml:space="preserve">respondents from Black Rock, Sandringham, Hampton East, and Hampton, young adults (aged 18 to 34 years), senior citizens (aged 75 years and over), and English-speaking </w:t>
      </w:r>
      <w:r w:rsidR="00E74B29">
        <w:rPr>
          <w:sz w:val="22"/>
          <w:szCs w:val="22"/>
        </w:rPr>
        <w:t xml:space="preserve">household </w:t>
      </w:r>
      <w:r w:rsidR="00E86C89" w:rsidRPr="00FE487A">
        <w:rPr>
          <w:sz w:val="22"/>
          <w:szCs w:val="22"/>
        </w:rPr>
        <w:t>respondents.</w:t>
      </w:r>
    </w:p>
    <w:p w14:paraId="5E20BF2A" w14:textId="77777777" w:rsidR="00E86C89" w:rsidRPr="00FE487A" w:rsidRDefault="00E86C89" w:rsidP="00B47BEB">
      <w:pPr>
        <w:rPr>
          <w:sz w:val="22"/>
          <w:szCs w:val="22"/>
        </w:rPr>
      </w:pPr>
    </w:p>
    <w:p w14:paraId="614415D6" w14:textId="4144DAF8" w:rsidR="00E86C89" w:rsidRPr="00FE487A" w:rsidRDefault="00E86C89" w:rsidP="009A1A49">
      <w:pPr>
        <w:pStyle w:val="ListParagraph"/>
        <w:numPr>
          <w:ilvl w:val="0"/>
          <w:numId w:val="10"/>
        </w:numPr>
        <w:rPr>
          <w:sz w:val="22"/>
          <w:szCs w:val="22"/>
        </w:rPr>
      </w:pPr>
      <w:r w:rsidRPr="00FE487A">
        <w:rPr>
          <w:b/>
          <w:bCs/>
          <w:i/>
          <w:iCs/>
          <w:color w:val="0070C0"/>
          <w:sz w:val="22"/>
          <w:szCs w:val="22"/>
        </w:rPr>
        <w:t>Somewhat less satisfied than average</w:t>
      </w:r>
      <w:r w:rsidRPr="00FE487A">
        <w:rPr>
          <w:color w:val="0070C0"/>
          <w:sz w:val="22"/>
          <w:szCs w:val="22"/>
        </w:rPr>
        <w:t xml:space="preserve"> </w:t>
      </w:r>
      <w:r w:rsidRPr="00FE487A">
        <w:rPr>
          <w:sz w:val="22"/>
          <w:szCs w:val="22"/>
        </w:rPr>
        <w:t xml:space="preserve">– included respondents from Cheltenham and </w:t>
      </w:r>
      <w:r w:rsidR="00FE487A" w:rsidRPr="00FE487A">
        <w:rPr>
          <w:sz w:val="22"/>
          <w:szCs w:val="22"/>
        </w:rPr>
        <w:t xml:space="preserve">most notably </w:t>
      </w:r>
      <w:r w:rsidRPr="00FE487A">
        <w:rPr>
          <w:sz w:val="22"/>
          <w:szCs w:val="22"/>
        </w:rPr>
        <w:t>Brighton East</w:t>
      </w:r>
      <w:r w:rsidR="00FE487A" w:rsidRPr="00FE487A">
        <w:rPr>
          <w:sz w:val="22"/>
          <w:szCs w:val="22"/>
        </w:rPr>
        <w:t xml:space="preserve">, middle-aged adults (aged 45 to 59 years) and to a lesser extent older adults (aged 60 to 74 years), and respondents from multilingual households. </w:t>
      </w:r>
    </w:p>
    <w:p w14:paraId="62FD7EB3" w14:textId="77777777" w:rsidR="00B47BEB" w:rsidRDefault="00B47BEB" w:rsidP="00B47BEB"/>
    <w:p w14:paraId="3F30092C" w14:textId="77777777" w:rsidR="00B47BEB" w:rsidRDefault="00B47BEB" w:rsidP="00B47BEB"/>
    <w:p w14:paraId="4BDF7E5A" w14:textId="77777777" w:rsidR="00B47BEB" w:rsidRDefault="00B47BEB" w:rsidP="000876A9">
      <w:pPr>
        <w:jc w:val="center"/>
      </w:pPr>
    </w:p>
    <w:p w14:paraId="1CFCFE3C" w14:textId="77777777" w:rsidR="00B47BEB" w:rsidRDefault="00B47BEB">
      <w:pPr>
        <w:jc w:val="left"/>
        <w:rPr>
          <w:rFonts w:eastAsia="Times New Roman"/>
          <w:b/>
          <w:bCs/>
          <w:i/>
          <w:iCs/>
          <w:sz w:val="28"/>
          <w:szCs w:val="28"/>
          <w:lang w:val="en-US"/>
        </w:rPr>
      </w:pPr>
      <w:bookmarkStart w:id="40" w:name="_Toc436038328"/>
      <w:r>
        <w:br w:type="page"/>
      </w:r>
    </w:p>
    <w:p w14:paraId="6F8D6DE6" w14:textId="30DCAD9C" w:rsidR="00626265" w:rsidRDefault="00626265" w:rsidP="000876A9">
      <w:pPr>
        <w:pStyle w:val="Heading2"/>
      </w:pPr>
      <w:bookmarkStart w:id="41" w:name="_Toc135209613"/>
      <w:r>
        <w:lastRenderedPageBreak/>
        <w:t>Community consultation and engagement</w:t>
      </w:r>
      <w:bookmarkEnd w:id="40"/>
      <w:bookmarkEnd w:id="41"/>
    </w:p>
    <w:p w14:paraId="625BB82B" w14:textId="77777777" w:rsidR="00FE487A" w:rsidRPr="004D5570" w:rsidRDefault="00FE487A" w:rsidP="00FE487A">
      <w:pPr>
        <w:rPr>
          <w:sz w:val="16"/>
          <w:szCs w:val="16"/>
          <w:lang w:val="en-US"/>
        </w:rPr>
      </w:pPr>
    </w:p>
    <w:p w14:paraId="0F40A94E" w14:textId="6C287BB5" w:rsidR="00FE487A" w:rsidRDefault="00FE487A" w:rsidP="00FE487A">
      <w:pPr>
        <w:rPr>
          <w:lang w:val="en-US"/>
        </w:rPr>
      </w:pPr>
      <w:r>
        <w:rPr>
          <w:lang w:val="en-US"/>
        </w:rPr>
        <w:t>Satisfaction with Council’s community consultation and engagement increased somewhat</w:t>
      </w:r>
      <w:r w:rsidR="00A81258">
        <w:rPr>
          <w:lang w:val="en-US"/>
        </w:rPr>
        <w:t xml:space="preserve">, up five percent to 7.0, although it remains at a “good” level.  This result </w:t>
      </w:r>
      <w:r w:rsidR="00F40AEE">
        <w:rPr>
          <w:lang w:val="en-US"/>
        </w:rPr>
        <w:t>was marginally above the long-term average since 2018 of 6.9.</w:t>
      </w:r>
    </w:p>
    <w:p w14:paraId="62DB7BD9" w14:textId="77777777" w:rsidR="00FE487A" w:rsidRPr="004D5570" w:rsidRDefault="00FE487A" w:rsidP="00FE487A">
      <w:pPr>
        <w:rPr>
          <w:sz w:val="16"/>
          <w:szCs w:val="16"/>
          <w:lang w:val="en-US"/>
        </w:rPr>
      </w:pPr>
    </w:p>
    <w:p w14:paraId="1DBE4827" w14:textId="056B0F0F" w:rsidR="00F62EA1" w:rsidRDefault="00321853" w:rsidP="004C40DA">
      <w:pPr>
        <w:jc w:val="center"/>
      </w:pPr>
      <w:r w:rsidRPr="00321853">
        <w:rPr>
          <w:noProof/>
        </w:rPr>
        <w:drawing>
          <wp:inline distT="0" distB="0" distL="0" distR="0" wp14:anchorId="0C20453E" wp14:editId="5C6E1010">
            <wp:extent cx="5448300" cy="3248025"/>
            <wp:effectExtent l="0" t="0" r="0" b="9525"/>
            <wp:docPr id="1396477241" name="Picture 1396477241" descr="P6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77241" name="Picture 1396477241" descr="P615#yIS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48300" cy="3248025"/>
                    </a:xfrm>
                    <a:prstGeom prst="rect">
                      <a:avLst/>
                    </a:prstGeom>
                    <a:noFill/>
                    <a:ln>
                      <a:noFill/>
                    </a:ln>
                  </pic:spPr>
                </pic:pic>
              </a:graphicData>
            </a:graphic>
          </wp:inline>
        </w:drawing>
      </w:r>
    </w:p>
    <w:p w14:paraId="11289705" w14:textId="77777777" w:rsidR="007A2CE4" w:rsidRPr="004D5570" w:rsidRDefault="007A2CE4" w:rsidP="004C40DA">
      <w:pPr>
        <w:jc w:val="center"/>
        <w:rPr>
          <w:sz w:val="16"/>
          <w:szCs w:val="16"/>
        </w:rPr>
      </w:pPr>
    </w:p>
    <w:p w14:paraId="7C2AF5E5" w14:textId="49F7F865" w:rsidR="00F40AEE" w:rsidRDefault="004D5570" w:rsidP="00F40AEE">
      <w:r>
        <w:t>There was notable and measurable variation observed by precinct, with respondents from Black Rock somewhat more satisfied and at a “very good” level, whilst respondents from Cheltenham were somewhat less satisfied, and respondents from Brighton East measurably less satisfied and both at “solid” levels.</w:t>
      </w:r>
    </w:p>
    <w:p w14:paraId="001BE7F5" w14:textId="77777777" w:rsidR="00F40AEE" w:rsidRPr="004D5570" w:rsidRDefault="00F40AEE" w:rsidP="004C40DA">
      <w:pPr>
        <w:jc w:val="center"/>
        <w:rPr>
          <w:sz w:val="16"/>
          <w:szCs w:val="16"/>
        </w:rPr>
      </w:pPr>
    </w:p>
    <w:p w14:paraId="195F4AD9" w14:textId="69D0148C" w:rsidR="007A2CE4" w:rsidRDefault="007A2CE4" w:rsidP="004C40DA">
      <w:pPr>
        <w:jc w:val="center"/>
      </w:pPr>
      <w:r w:rsidRPr="007A2CE4">
        <w:rPr>
          <w:noProof/>
        </w:rPr>
        <w:drawing>
          <wp:inline distT="0" distB="0" distL="0" distR="0" wp14:anchorId="3A4D6CF0" wp14:editId="7E0C5873">
            <wp:extent cx="5731510" cy="3511550"/>
            <wp:effectExtent l="0" t="0" r="2540" b="0"/>
            <wp:docPr id="40" name="Picture 40" descr="P6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61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3511550"/>
                    </a:xfrm>
                    <a:prstGeom prst="rect">
                      <a:avLst/>
                    </a:prstGeom>
                    <a:noFill/>
                    <a:ln>
                      <a:noFill/>
                    </a:ln>
                  </pic:spPr>
                </pic:pic>
              </a:graphicData>
            </a:graphic>
          </wp:inline>
        </w:drawing>
      </w:r>
    </w:p>
    <w:p w14:paraId="708DB822" w14:textId="701CE88A" w:rsidR="00CF7828" w:rsidRDefault="00321853" w:rsidP="00321853">
      <w:r>
        <w:lastRenderedPageBreak/>
        <w:t>Whilst not statistically significant, it is noted that young adults were somewhat more satisfied and at a “very good” level, whilst middle-aged adults were notably less satisfied</w:t>
      </w:r>
      <w:r w:rsidR="000311C2">
        <w:t>.</w:t>
      </w:r>
      <w:r w:rsidR="006C66CB">
        <w:t xml:space="preserve">  Multilingual household respondents were notably less satisfied than English speaking households.</w:t>
      </w:r>
    </w:p>
    <w:p w14:paraId="218F9F16" w14:textId="77777777" w:rsidR="00321853" w:rsidRPr="000311C2" w:rsidRDefault="00321853" w:rsidP="004C40DA">
      <w:pPr>
        <w:jc w:val="center"/>
        <w:rPr>
          <w:sz w:val="16"/>
          <w:szCs w:val="16"/>
        </w:rPr>
      </w:pPr>
    </w:p>
    <w:p w14:paraId="65CA4721" w14:textId="1605A3C4" w:rsidR="00CF7828" w:rsidRDefault="00CF7828" w:rsidP="004C40DA">
      <w:pPr>
        <w:jc w:val="center"/>
      </w:pPr>
      <w:r w:rsidRPr="00CF7828">
        <w:rPr>
          <w:noProof/>
        </w:rPr>
        <w:drawing>
          <wp:inline distT="0" distB="0" distL="0" distR="0" wp14:anchorId="38FC6EBC" wp14:editId="2F859A28">
            <wp:extent cx="5731510" cy="3511550"/>
            <wp:effectExtent l="0" t="0" r="2540" b="0"/>
            <wp:docPr id="942320115" name="Picture 942320115" descr="P6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320115" name="Picture 942320115" descr="P622#yIS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3511550"/>
                    </a:xfrm>
                    <a:prstGeom prst="rect">
                      <a:avLst/>
                    </a:prstGeom>
                    <a:noFill/>
                    <a:ln>
                      <a:noFill/>
                    </a:ln>
                  </pic:spPr>
                </pic:pic>
              </a:graphicData>
            </a:graphic>
          </wp:inline>
        </w:drawing>
      </w:r>
    </w:p>
    <w:p w14:paraId="7495120C" w14:textId="77777777" w:rsidR="000D19B1" w:rsidRDefault="000D19B1" w:rsidP="004C40DA">
      <w:pPr>
        <w:jc w:val="center"/>
      </w:pPr>
    </w:p>
    <w:p w14:paraId="07A63A7B" w14:textId="1C387754" w:rsidR="000D19B1" w:rsidRDefault="000D19B1" w:rsidP="000D19B1">
      <w:r>
        <w:t>The following table outlines the 79 comments received from respondents who were not satisfied with Council’s community consultation and engagement performance.</w:t>
      </w:r>
    </w:p>
    <w:p w14:paraId="5577354C" w14:textId="77777777" w:rsidR="000D19B1" w:rsidRDefault="000D19B1" w:rsidP="000D19B1"/>
    <w:p w14:paraId="34DDC1A5" w14:textId="7A04B86D" w:rsidR="009929EC" w:rsidRDefault="000D19B1" w:rsidP="000D19B1">
      <w:r>
        <w:t>Many of these comments were related to a perceived lack of communication or engagement, perceived slow response to community</w:t>
      </w:r>
      <w:r w:rsidR="00E31B4F">
        <w:t>, and more general comments around the perception that Council was not listening to or responding to the needs of the community, with some specific issues</w:t>
      </w:r>
      <w:r w:rsidR="009929EC">
        <w:t xml:space="preserve"> raised as examples.</w:t>
      </w:r>
    </w:p>
    <w:p w14:paraId="5EA7FE1E" w14:textId="77777777" w:rsidR="009929EC" w:rsidRDefault="009929EC" w:rsidP="000D19B1"/>
    <w:p w14:paraId="27719056" w14:textId="77777777" w:rsidR="000D19B1" w:rsidRDefault="000D19B1" w:rsidP="004C40DA">
      <w:pPr>
        <w:jc w:val="center"/>
      </w:pPr>
    </w:p>
    <w:tbl>
      <w:tblPr>
        <w:tblW w:w="8956" w:type="dxa"/>
        <w:jc w:val="center"/>
        <w:tblLook w:val="04A0" w:firstRow="1" w:lastRow="0" w:firstColumn="1" w:lastColumn="0" w:noHBand="0" w:noVBand="1"/>
      </w:tblPr>
      <w:tblGrid>
        <w:gridCol w:w="7854"/>
        <w:gridCol w:w="950"/>
        <w:gridCol w:w="222"/>
      </w:tblGrid>
      <w:tr w:rsidR="000D19B1" w:rsidRPr="000D19B1" w14:paraId="79E365E8" w14:textId="77777777" w:rsidTr="000D19B1">
        <w:trPr>
          <w:gridAfter w:val="1"/>
          <w:wAfter w:w="36" w:type="dxa"/>
          <w:trHeight w:val="255"/>
          <w:jc w:val="center"/>
        </w:trPr>
        <w:tc>
          <w:tcPr>
            <w:tcW w:w="8920" w:type="dxa"/>
            <w:gridSpan w:val="2"/>
            <w:tcBorders>
              <w:top w:val="nil"/>
              <w:left w:val="nil"/>
              <w:bottom w:val="nil"/>
              <w:right w:val="nil"/>
            </w:tcBorders>
            <w:shd w:val="clear" w:color="auto" w:fill="auto"/>
            <w:noWrap/>
            <w:vAlign w:val="center"/>
            <w:hideMark/>
          </w:tcPr>
          <w:p w14:paraId="52AAB4B5" w14:textId="77777777" w:rsidR="000D19B1" w:rsidRPr="000D19B1" w:rsidRDefault="000D19B1" w:rsidP="000D19B1">
            <w:pPr>
              <w:jc w:val="center"/>
              <w:rPr>
                <w:rFonts w:eastAsia="Times New Roman"/>
                <w:b/>
                <w:bCs/>
                <w:sz w:val="20"/>
                <w:szCs w:val="20"/>
                <w:u w:val="single"/>
                <w:lang w:eastAsia="en-AU"/>
              </w:rPr>
            </w:pPr>
            <w:r w:rsidRPr="000D19B1">
              <w:rPr>
                <w:rFonts w:eastAsia="Times New Roman"/>
                <w:b/>
                <w:bCs/>
                <w:sz w:val="20"/>
                <w:szCs w:val="20"/>
                <w:u w:val="single"/>
                <w:lang w:eastAsia="en-AU"/>
              </w:rPr>
              <w:t>Reason for dissatisfaction with Council's community consultation and engagement</w:t>
            </w:r>
          </w:p>
        </w:tc>
      </w:tr>
      <w:tr w:rsidR="000D19B1" w:rsidRPr="000D19B1" w14:paraId="02622B29" w14:textId="77777777" w:rsidTr="000D19B1">
        <w:trPr>
          <w:gridAfter w:val="1"/>
          <w:wAfter w:w="36" w:type="dxa"/>
          <w:trHeight w:val="255"/>
          <w:jc w:val="center"/>
        </w:trPr>
        <w:tc>
          <w:tcPr>
            <w:tcW w:w="8920" w:type="dxa"/>
            <w:gridSpan w:val="2"/>
            <w:tcBorders>
              <w:top w:val="nil"/>
              <w:left w:val="nil"/>
              <w:bottom w:val="nil"/>
              <w:right w:val="nil"/>
            </w:tcBorders>
            <w:shd w:val="clear" w:color="auto" w:fill="auto"/>
            <w:noWrap/>
            <w:vAlign w:val="center"/>
            <w:hideMark/>
          </w:tcPr>
          <w:p w14:paraId="23C9738A" w14:textId="77777777" w:rsidR="000D19B1" w:rsidRPr="000D19B1" w:rsidRDefault="000D19B1" w:rsidP="000D19B1">
            <w:pPr>
              <w:jc w:val="center"/>
              <w:rPr>
                <w:rFonts w:eastAsia="Times New Roman"/>
                <w:b/>
                <w:bCs/>
                <w:sz w:val="20"/>
                <w:szCs w:val="20"/>
                <w:u w:val="single"/>
                <w:lang w:eastAsia="en-AU"/>
              </w:rPr>
            </w:pPr>
            <w:r w:rsidRPr="000D19B1">
              <w:rPr>
                <w:rFonts w:eastAsia="Times New Roman"/>
                <w:b/>
                <w:bCs/>
                <w:sz w:val="20"/>
                <w:szCs w:val="20"/>
                <w:u w:val="single"/>
                <w:lang w:eastAsia="en-AU"/>
              </w:rPr>
              <w:t>Bayside City Council - 2023 Annual Community Satisfaction Survey</w:t>
            </w:r>
          </w:p>
        </w:tc>
      </w:tr>
      <w:tr w:rsidR="000D19B1" w:rsidRPr="000D19B1" w14:paraId="2A9FABA5" w14:textId="77777777" w:rsidTr="000D19B1">
        <w:trPr>
          <w:gridAfter w:val="1"/>
          <w:wAfter w:w="36" w:type="dxa"/>
          <w:trHeight w:val="255"/>
          <w:jc w:val="center"/>
        </w:trPr>
        <w:tc>
          <w:tcPr>
            <w:tcW w:w="8920" w:type="dxa"/>
            <w:gridSpan w:val="2"/>
            <w:tcBorders>
              <w:top w:val="nil"/>
              <w:left w:val="nil"/>
              <w:bottom w:val="nil"/>
              <w:right w:val="nil"/>
            </w:tcBorders>
            <w:shd w:val="clear" w:color="auto" w:fill="auto"/>
            <w:noWrap/>
            <w:vAlign w:val="center"/>
            <w:hideMark/>
          </w:tcPr>
          <w:p w14:paraId="0B1E75F3" w14:textId="77777777" w:rsidR="000D19B1" w:rsidRPr="000D19B1" w:rsidRDefault="000D19B1" w:rsidP="000D19B1">
            <w:pPr>
              <w:jc w:val="center"/>
              <w:rPr>
                <w:rFonts w:eastAsia="Times New Roman"/>
                <w:i/>
                <w:iCs/>
                <w:sz w:val="20"/>
                <w:szCs w:val="20"/>
                <w:lang w:eastAsia="en-AU"/>
              </w:rPr>
            </w:pPr>
            <w:r w:rsidRPr="000D19B1">
              <w:rPr>
                <w:rFonts w:eastAsia="Times New Roman"/>
                <w:i/>
                <w:iCs/>
                <w:sz w:val="20"/>
                <w:szCs w:val="20"/>
                <w:lang w:eastAsia="en-AU"/>
              </w:rPr>
              <w:t>(Number of responses)</w:t>
            </w:r>
          </w:p>
        </w:tc>
      </w:tr>
      <w:tr w:rsidR="000D19B1" w:rsidRPr="000D19B1" w14:paraId="2C538B77" w14:textId="77777777" w:rsidTr="000D19B1">
        <w:trPr>
          <w:gridAfter w:val="1"/>
          <w:wAfter w:w="36" w:type="dxa"/>
          <w:trHeight w:val="270"/>
          <w:jc w:val="center"/>
        </w:trPr>
        <w:tc>
          <w:tcPr>
            <w:tcW w:w="7960" w:type="dxa"/>
            <w:tcBorders>
              <w:top w:val="nil"/>
              <w:left w:val="nil"/>
              <w:bottom w:val="nil"/>
              <w:right w:val="nil"/>
            </w:tcBorders>
            <w:shd w:val="clear" w:color="auto" w:fill="auto"/>
            <w:vAlign w:val="center"/>
            <w:hideMark/>
          </w:tcPr>
          <w:p w14:paraId="4A88A489" w14:textId="77777777" w:rsidR="000D19B1" w:rsidRPr="000D19B1" w:rsidRDefault="000D19B1" w:rsidP="000D19B1">
            <w:pPr>
              <w:jc w:val="center"/>
              <w:rPr>
                <w:rFonts w:eastAsia="Times New Roman"/>
                <w:i/>
                <w:iCs/>
                <w:sz w:val="20"/>
                <w:szCs w:val="20"/>
                <w:lang w:eastAsia="en-AU"/>
              </w:rPr>
            </w:pPr>
          </w:p>
        </w:tc>
        <w:tc>
          <w:tcPr>
            <w:tcW w:w="960" w:type="dxa"/>
            <w:tcBorders>
              <w:top w:val="nil"/>
              <w:left w:val="nil"/>
              <w:bottom w:val="nil"/>
              <w:right w:val="nil"/>
            </w:tcBorders>
            <w:shd w:val="clear" w:color="auto" w:fill="auto"/>
            <w:noWrap/>
            <w:vAlign w:val="center"/>
            <w:hideMark/>
          </w:tcPr>
          <w:p w14:paraId="771CF0EC"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2738FE61" w14:textId="77777777" w:rsidTr="000D19B1">
        <w:trPr>
          <w:gridAfter w:val="1"/>
          <w:wAfter w:w="36" w:type="dxa"/>
          <w:trHeight w:val="293"/>
          <w:jc w:val="center"/>
        </w:trPr>
        <w:tc>
          <w:tcPr>
            <w:tcW w:w="7960" w:type="dxa"/>
            <w:vMerge w:val="restart"/>
            <w:tcBorders>
              <w:top w:val="single" w:sz="4" w:space="0" w:color="auto"/>
              <w:left w:val="nil"/>
              <w:bottom w:val="single" w:sz="4" w:space="0" w:color="000000"/>
              <w:right w:val="nil"/>
            </w:tcBorders>
            <w:shd w:val="clear" w:color="auto" w:fill="auto"/>
            <w:vAlign w:val="center"/>
            <w:hideMark/>
          </w:tcPr>
          <w:p w14:paraId="1C1A2648" w14:textId="77777777" w:rsidR="000D19B1" w:rsidRPr="000D19B1" w:rsidRDefault="000D19B1" w:rsidP="000D19B1">
            <w:pPr>
              <w:jc w:val="center"/>
              <w:rPr>
                <w:rFonts w:eastAsia="Times New Roman"/>
                <w:i/>
                <w:iCs/>
                <w:sz w:val="20"/>
                <w:szCs w:val="20"/>
                <w:lang w:eastAsia="en-AU"/>
              </w:rPr>
            </w:pPr>
            <w:r w:rsidRPr="000D19B1">
              <w:rPr>
                <w:rFonts w:eastAsia="Times New Roman"/>
                <w:i/>
                <w:iCs/>
                <w:sz w:val="20"/>
                <w:szCs w:val="20"/>
                <w:lang w:eastAsia="en-AU"/>
              </w:rPr>
              <w:t>Reason</w:t>
            </w:r>
          </w:p>
        </w:tc>
        <w:tc>
          <w:tcPr>
            <w:tcW w:w="960" w:type="dxa"/>
            <w:vMerge w:val="restart"/>
            <w:tcBorders>
              <w:top w:val="single" w:sz="4" w:space="0" w:color="auto"/>
              <w:left w:val="nil"/>
              <w:bottom w:val="single" w:sz="4" w:space="0" w:color="000000"/>
              <w:right w:val="nil"/>
            </w:tcBorders>
            <w:shd w:val="clear" w:color="auto" w:fill="auto"/>
            <w:noWrap/>
            <w:vAlign w:val="center"/>
            <w:hideMark/>
          </w:tcPr>
          <w:p w14:paraId="323B47A9" w14:textId="77777777" w:rsidR="000D19B1" w:rsidRPr="000D19B1" w:rsidRDefault="000D19B1" w:rsidP="000D19B1">
            <w:pPr>
              <w:jc w:val="center"/>
              <w:rPr>
                <w:rFonts w:eastAsia="Times New Roman"/>
                <w:i/>
                <w:iCs/>
                <w:sz w:val="20"/>
                <w:szCs w:val="20"/>
                <w:lang w:eastAsia="en-AU"/>
              </w:rPr>
            </w:pPr>
            <w:r w:rsidRPr="000D19B1">
              <w:rPr>
                <w:rFonts w:eastAsia="Times New Roman"/>
                <w:i/>
                <w:iCs/>
                <w:sz w:val="20"/>
                <w:szCs w:val="20"/>
                <w:lang w:eastAsia="en-AU"/>
              </w:rPr>
              <w:t>Number</w:t>
            </w:r>
          </w:p>
        </w:tc>
      </w:tr>
      <w:tr w:rsidR="000D19B1" w:rsidRPr="000D19B1" w14:paraId="76BC17F0" w14:textId="77777777" w:rsidTr="000D19B1">
        <w:trPr>
          <w:trHeight w:val="255"/>
          <w:jc w:val="center"/>
        </w:trPr>
        <w:tc>
          <w:tcPr>
            <w:tcW w:w="7960" w:type="dxa"/>
            <w:vMerge/>
            <w:tcBorders>
              <w:top w:val="single" w:sz="4" w:space="0" w:color="auto"/>
              <w:left w:val="nil"/>
              <w:bottom w:val="single" w:sz="4" w:space="0" w:color="000000"/>
              <w:right w:val="nil"/>
            </w:tcBorders>
            <w:vAlign w:val="center"/>
            <w:hideMark/>
          </w:tcPr>
          <w:p w14:paraId="50839CDD" w14:textId="77777777" w:rsidR="000D19B1" w:rsidRPr="000D19B1" w:rsidRDefault="000D19B1" w:rsidP="000D19B1">
            <w:pPr>
              <w:jc w:val="left"/>
              <w:rPr>
                <w:rFonts w:eastAsia="Times New Roman"/>
                <w:i/>
                <w:iCs/>
                <w:sz w:val="20"/>
                <w:szCs w:val="20"/>
                <w:lang w:eastAsia="en-AU"/>
              </w:rPr>
            </w:pPr>
          </w:p>
        </w:tc>
        <w:tc>
          <w:tcPr>
            <w:tcW w:w="960" w:type="dxa"/>
            <w:vMerge/>
            <w:tcBorders>
              <w:top w:val="single" w:sz="4" w:space="0" w:color="auto"/>
              <w:left w:val="nil"/>
              <w:bottom w:val="single" w:sz="4" w:space="0" w:color="000000"/>
              <w:right w:val="nil"/>
            </w:tcBorders>
            <w:vAlign w:val="center"/>
            <w:hideMark/>
          </w:tcPr>
          <w:p w14:paraId="6425AB04" w14:textId="77777777" w:rsidR="000D19B1" w:rsidRPr="000D19B1" w:rsidRDefault="000D19B1" w:rsidP="000D19B1">
            <w:pPr>
              <w:jc w:val="left"/>
              <w:rPr>
                <w:rFonts w:eastAsia="Times New Roman"/>
                <w:i/>
                <w:iCs/>
                <w:sz w:val="20"/>
                <w:szCs w:val="20"/>
                <w:lang w:eastAsia="en-AU"/>
              </w:rPr>
            </w:pPr>
          </w:p>
        </w:tc>
        <w:tc>
          <w:tcPr>
            <w:tcW w:w="36" w:type="dxa"/>
            <w:tcBorders>
              <w:top w:val="nil"/>
              <w:left w:val="nil"/>
              <w:bottom w:val="nil"/>
              <w:right w:val="nil"/>
            </w:tcBorders>
            <w:shd w:val="clear" w:color="auto" w:fill="auto"/>
            <w:noWrap/>
            <w:vAlign w:val="bottom"/>
            <w:hideMark/>
          </w:tcPr>
          <w:p w14:paraId="141EA567" w14:textId="77777777" w:rsidR="000D19B1" w:rsidRPr="000D19B1" w:rsidRDefault="000D19B1" w:rsidP="000D19B1">
            <w:pPr>
              <w:jc w:val="center"/>
              <w:rPr>
                <w:rFonts w:eastAsia="Times New Roman"/>
                <w:i/>
                <w:iCs/>
                <w:sz w:val="20"/>
                <w:szCs w:val="20"/>
                <w:lang w:eastAsia="en-AU"/>
              </w:rPr>
            </w:pPr>
          </w:p>
        </w:tc>
      </w:tr>
      <w:tr w:rsidR="000D19B1" w:rsidRPr="000D19B1" w14:paraId="08EF1DBC" w14:textId="77777777" w:rsidTr="000D19B1">
        <w:trPr>
          <w:trHeight w:val="255"/>
          <w:jc w:val="center"/>
        </w:trPr>
        <w:tc>
          <w:tcPr>
            <w:tcW w:w="7960" w:type="dxa"/>
            <w:tcBorders>
              <w:top w:val="nil"/>
              <w:left w:val="nil"/>
              <w:bottom w:val="nil"/>
              <w:right w:val="nil"/>
            </w:tcBorders>
            <w:shd w:val="clear" w:color="auto" w:fill="auto"/>
            <w:vAlign w:val="center"/>
            <w:hideMark/>
          </w:tcPr>
          <w:p w14:paraId="28EF42E2" w14:textId="77777777" w:rsidR="000D19B1" w:rsidRPr="000D19B1" w:rsidRDefault="000D19B1" w:rsidP="000D19B1">
            <w:pPr>
              <w:jc w:val="left"/>
              <w:rPr>
                <w:rFonts w:ascii="Times New Roman" w:eastAsia="Times New Roman" w:hAnsi="Times New Roman" w:cs="Times New Roman"/>
                <w:sz w:val="20"/>
                <w:szCs w:val="20"/>
                <w:lang w:eastAsia="en-AU"/>
              </w:rPr>
            </w:pPr>
          </w:p>
        </w:tc>
        <w:tc>
          <w:tcPr>
            <w:tcW w:w="960" w:type="dxa"/>
            <w:tcBorders>
              <w:top w:val="nil"/>
              <w:left w:val="nil"/>
              <w:bottom w:val="nil"/>
              <w:right w:val="nil"/>
            </w:tcBorders>
            <w:shd w:val="clear" w:color="auto" w:fill="auto"/>
            <w:noWrap/>
            <w:vAlign w:val="center"/>
            <w:hideMark/>
          </w:tcPr>
          <w:p w14:paraId="7DE592C4" w14:textId="77777777" w:rsidR="000D19B1" w:rsidRPr="000D19B1" w:rsidRDefault="000D19B1" w:rsidP="000D19B1">
            <w:pPr>
              <w:jc w:val="center"/>
              <w:rPr>
                <w:rFonts w:ascii="Times New Roman" w:eastAsia="Times New Roman" w:hAnsi="Times New Roman" w:cs="Times New Roman"/>
                <w:sz w:val="20"/>
                <w:szCs w:val="20"/>
                <w:lang w:eastAsia="en-AU"/>
              </w:rPr>
            </w:pPr>
          </w:p>
        </w:tc>
        <w:tc>
          <w:tcPr>
            <w:tcW w:w="36" w:type="dxa"/>
            <w:vAlign w:val="center"/>
            <w:hideMark/>
          </w:tcPr>
          <w:p w14:paraId="6B3C7205"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24DFF778" w14:textId="77777777" w:rsidTr="000D19B1">
        <w:trPr>
          <w:trHeight w:val="255"/>
          <w:jc w:val="center"/>
        </w:trPr>
        <w:tc>
          <w:tcPr>
            <w:tcW w:w="7960" w:type="dxa"/>
            <w:tcBorders>
              <w:top w:val="nil"/>
              <w:left w:val="nil"/>
              <w:bottom w:val="nil"/>
              <w:right w:val="nil"/>
            </w:tcBorders>
            <w:shd w:val="clear" w:color="000000" w:fill="BDD7EE"/>
            <w:vAlign w:val="center"/>
            <w:hideMark/>
          </w:tcPr>
          <w:p w14:paraId="585468C5"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No / lack of communication</w:t>
            </w:r>
          </w:p>
        </w:tc>
        <w:tc>
          <w:tcPr>
            <w:tcW w:w="960" w:type="dxa"/>
            <w:tcBorders>
              <w:top w:val="nil"/>
              <w:left w:val="nil"/>
              <w:bottom w:val="nil"/>
              <w:right w:val="nil"/>
            </w:tcBorders>
            <w:shd w:val="clear" w:color="000000" w:fill="BDD7EE"/>
            <w:vAlign w:val="center"/>
            <w:hideMark/>
          </w:tcPr>
          <w:p w14:paraId="3944459A"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10</w:t>
            </w:r>
          </w:p>
        </w:tc>
        <w:tc>
          <w:tcPr>
            <w:tcW w:w="36" w:type="dxa"/>
            <w:vAlign w:val="center"/>
            <w:hideMark/>
          </w:tcPr>
          <w:p w14:paraId="0B2EFE57"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3E31DFA6" w14:textId="77777777" w:rsidTr="000D19B1">
        <w:trPr>
          <w:trHeight w:val="255"/>
          <w:jc w:val="center"/>
        </w:trPr>
        <w:tc>
          <w:tcPr>
            <w:tcW w:w="7960" w:type="dxa"/>
            <w:tcBorders>
              <w:top w:val="nil"/>
              <w:left w:val="nil"/>
              <w:bottom w:val="nil"/>
              <w:right w:val="nil"/>
            </w:tcBorders>
            <w:shd w:val="clear" w:color="auto" w:fill="auto"/>
            <w:vAlign w:val="center"/>
            <w:hideMark/>
          </w:tcPr>
          <w:p w14:paraId="3F258259"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No / slow response rate</w:t>
            </w:r>
          </w:p>
        </w:tc>
        <w:tc>
          <w:tcPr>
            <w:tcW w:w="960" w:type="dxa"/>
            <w:tcBorders>
              <w:top w:val="nil"/>
              <w:left w:val="nil"/>
              <w:bottom w:val="nil"/>
              <w:right w:val="nil"/>
            </w:tcBorders>
            <w:shd w:val="clear" w:color="auto" w:fill="auto"/>
            <w:vAlign w:val="center"/>
            <w:hideMark/>
          </w:tcPr>
          <w:p w14:paraId="1D065C50"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5</w:t>
            </w:r>
          </w:p>
        </w:tc>
        <w:tc>
          <w:tcPr>
            <w:tcW w:w="36" w:type="dxa"/>
            <w:vAlign w:val="center"/>
            <w:hideMark/>
          </w:tcPr>
          <w:p w14:paraId="18102396"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7E9449F7" w14:textId="77777777" w:rsidTr="000D19B1">
        <w:trPr>
          <w:trHeight w:val="255"/>
          <w:jc w:val="center"/>
        </w:trPr>
        <w:tc>
          <w:tcPr>
            <w:tcW w:w="7960" w:type="dxa"/>
            <w:tcBorders>
              <w:top w:val="nil"/>
              <w:left w:val="nil"/>
              <w:bottom w:val="nil"/>
              <w:right w:val="nil"/>
            </w:tcBorders>
            <w:shd w:val="clear" w:color="000000" w:fill="BDD7EE"/>
            <w:vAlign w:val="center"/>
            <w:hideMark/>
          </w:tcPr>
          <w:p w14:paraId="1A5DB8F3"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No engagement</w:t>
            </w:r>
          </w:p>
        </w:tc>
        <w:tc>
          <w:tcPr>
            <w:tcW w:w="960" w:type="dxa"/>
            <w:tcBorders>
              <w:top w:val="nil"/>
              <w:left w:val="nil"/>
              <w:bottom w:val="nil"/>
              <w:right w:val="nil"/>
            </w:tcBorders>
            <w:shd w:val="clear" w:color="000000" w:fill="BDD7EE"/>
            <w:vAlign w:val="center"/>
            <w:hideMark/>
          </w:tcPr>
          <w:p w14:paraId="188D0D5C"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5</w:t>
            </w:r>
          </w:p>
        </w:tc>
        <w:tc>
          <w:tcPr>
            <w:tcW w:w="36" w:type="dxa"/>
            <w:vAlign w:val="center"/>
            <w:hideMark/>
          </w:tcPr>
          <w:p w14:paraId="7646360B"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7357B2A3" w14:textId="77777777" w:rsidTr="000D19B1">
        <w:trPr>
          <w:trHeight w:val="255"/>
          <w:jc w:val="center"/>
        </w:trPr>
        <w:tc>
          <w:tcPr>
            <w:tcW w:w="7960" w:type="dxa"/>
            <w:tcBorders>
              <w:top w:val="nil"/>
              <w:left w:val="nil"/>
              <w:bottom w:val="nil"/>
              <w:right w:val="nil"/>
            </w:tcBorders>
            <w:shd w:val="clear" w:color="auto" w:fill="auto"/>
            <w:vAlign w:val="center"/>
            <w:hideMark/>
          </w:tcPr>
          <w:p w14:paraId="19E6803E"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There is none / not enough</w:t>
            </w:r>
          </w:p>
        </w:tc>
        <w:tc>
          <w:tcPr>
            <w:tcW w:w="960" w:type="dxa"/>
            <w:tcBorders>
              <w:top w:val="nil"/>
              <w:left w:val="nil"/>
              <w:bottom w:val="nil"/>
              <w:right w:val="nil"/>
            </w:tcBorders>
            <w:shd w:val="clear" w:color="auto" w:fill="auto"/>
            <w:vAlign w:val="center"/>
            <w:hideMark/>
          </w:tcPr>
          <w:p w14:paraId="3AD29993"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4</w:t>
            </w:r>
          </w:p>
        </w:tc>
        <w:tc>
          <w:tcPr>
            <w:tcW w:w="36" w:type="dxa"/>
            <w:vAlign w:val="center"/>
            <w:hideMark/>
          </w:tcPr>
          <w:p w14:paraId="3C5A6815"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54958F16" w14:textId="77777777" w:rsidTr="000D19B1">
        <w:trPr>
          <w:trHeight w:val="255"/>
          <w:jc w:val="center"/>
        </w:trPr>
        <w:tc>
          <w:tcPr>
            <w:tcW w:w="7960" w:type="dxa"/>
            <w:tcBorders>
              <w:top w:val="nil"/>
              <w:left w:val="nil"/>
              <w:bottom w:val="nil"/>
              <w:right w:val="nil"/>
            </w:tcBorders>
            <w:shd w:val="clear" w:color="000000" w:fill="BDD7EE"/>
            <w:vAlign w:val="center"/>
            <w:hideMark/>
          </w:tcPr>
          <w:p w14:paraId="066CFC39"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They do not listen to requests</w:t>
            </w:r>
          </w:p>
        </w:tc>
        <w:tc>
          <w:tcPr>
            <w:tcW w:w="960" w:type="dxa"/>
            <w:tcBorders>
              <w:top w:val="nil"/>
              <w:left w:val="nil"/>
              <w:bottom w:val="nil"/>
              <w:right w:val="nil"/>
            </w:tcBorders>
            <w:shd w:val="clear" w:color="000000" w:fill="BDD7EE"/>
            <w:vAlign w:val="center"/>
            <w:hideMark/>
          </w:tcPr>
          <w:p w14:paraId="1E14C47E"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4</w:t>
            </w:r>
          </w:p>
        </w:tc>
        <w:tc>
          <w:tcPr>
            <w:tcW w:w="36" w:type="dxa"/>
            <w:vAlign w:val="center"/>
            <w:hideMark/>
          </w:tcPr>
          <w:p w14:paraId="1DC2C894"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7462EB18" w14:textId="77777777" w:rsidTr="000D19B1">
        <w:trPr>
          <w:trHeight w:val="255"/>
          <w:jc w:val="center"/>
        </w:trPr>
        <w:tc>
          <w:tcPr>
            <w:tcW w:w="7960" w:type="dxa"/>
            <w:tcBorders>
              <w:top w:val="nil"/>
              <w:left w:val="nil"/>
              <w:bottom w:val="nil"/>
              <w:right w:val="nil"/>
            </w:tcBorders>
            <w:shd w:val="clear" w:color="auto" w:fill="auto"/>
            <w:vAlign w:val="center"/>
            <w:hideMark/>
          </w:tcPr>
          <w:p w14:paraId="089F171D"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It's hard to find out what they're considering / no consideration</w:t>
            </w:r>
          </w:p>
        </w:tc>
        <w:tc>
          <w:tcPr>
            <w:tcW w:w="960" w:type="dxa"/>
            <w:tcBorders>
              <w:top w:val="nil"/>
              <w:left w:val="nil"/>
              <w:bottom w:val="nil"/>
              <w:right w:val="nil"/>
            </w:tcBorders>
            <w:shd w:val="clear" w:color="auto" w:fill="auto"/>
            <w:vAlign w:val="center"/>
            <w:hideMark/>
          </w:tcPr>
          <w:p w14:paraId="5A465806"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3</w:t>
            </w:r>
          </w:p>
        </w:tc>
        <w:tc>
          <w:tcPr>
            <w:tcW w:w="36" w:type="dxa"/>
            <w:vAlign w:val="center"/>
            <w:hideMark/>
          </w:tcPr>
          <w:p w14:paraId="57ABC9A0"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70BE68A5" w14:textId="77777777" w:rsidTr="000D19B1">
        <w:trPr>
          <w:trHeight w:val="255"/>
          <w:jc w:val="center"/>
        </w:trPr>
        <w:tc>
          <w:tcPr>
            <w:tcW w:w="7960" w:type="dxa"/>
            <w:tcBorders>
              <w:top w:val="nil"/>
              <w:left w:val="nil"/>
              <w:bottom w:val="nil"/>
              <w:right w:val="nil"/>
            </w:tcBorders>
            <w:shd w:val="clear" w:color="000000" w:fill="BDD7EE"/>
            <w:vAlign w:val="center"/>
            <w:hideMark/>
          </w:tcPr>
          <w:p w14:paraId="11E1EE1C"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They don't consult the community for new projects</w:t>
            </w:r>
          </w:p>
        </w:tc>
        <w:tc>
          <w:tcPr>
            <w:tcW w:w="960" w:type="dxa"/>
            <w:tcBorders>
              <w:top w:val="nil"/>
              <w:left w:val="nil"/>
              <w:bottom w:val="nil"/>
              <w:right w:val="nil"/>
            </w:tcBorders>
            <w:shd w:val="clear" w:color="000000" w:fill="BDD7EE"/>
            <w:vAlign w:val="center"/>
            <w:hideMark/>
          </w:tcPr>
          <w:p w14:paraId="23785B5A"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3</w:t>
            </w:r>
          </w:p>
        </w:tc>
        <w:tc>
          <w:tcPr>
            <w:tcW w:w="36" w:type="dxa"/>
            <w:vAlign w:val="center"/>
            <w:hideMark/>
          </w:tcPr>
          <w:p w14:paraId="5B55417E"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65F5DAD6" w14:textId="77777777" w:rsidTr="000D19B1">
        <w:trPr>
          <w:trHeight w:val="255"/>
          <w:jc w:val="center"/>
        </w:trPr>
        <w:tc>
          <w:tcPr>
            <w:tcW w:w="7960" w:type="dxa"/>
            <w:tcBorders>
              <w:top w:val="nil"/>
              <w:left w:val="nil"/>
              <w:bottom w:val="nil"/>
              <w:right w:val="nil"/>
            </w:tcBorders>
            <w:shd w:val="clear" w:color="auto" w:fill="auto"/>
            <w:vAlign w:val="center"/>
            <w:hideMark/>
          </w:tcPr>
          <w:p w14:paraId="53C17508"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You don't ever see anything actually happen</w:t>
            </w:r>
          </w:p>
        </w:tc>
        <w:tc>
          <w:tcPr>
            <w:tcW w:w="960" w:type="dxa"/>
            <w:tcBorders>
              <w:top w:val="nil"/>
              <w:left w:val="nil"/>
              <w:bottom w:val="nil"/>
              <w:right w:val="nil"/>
            </w:tcBorders>
            <w:shd w:val="clear" w:color="auto" w:fill="auto"/>
            <w:vAlign w:val="center"/>
            <w:hideMark/>
          </w:tcPr>
          <w:p w14:paraId="3FB38DBF"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3</w:t>
            </w:r>
          </w:p>
        </w:tc>
        <w:tc>
          <w:tcPr>
            <w:tcW w:w="36" w:type="dxa"/>
            <w:vAlign w:val="center"/>
            <w:hideMark/>
          </w:tcPr>
          <w:p w14:paraId="6651AA0E"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1FC20FE6" w14:textId="77777777" w:rsidTr="000D19B1">
        <w:trPr>
          <w:trHeight w:val="255"/>
          <w:jc w:val="center"/>
        </w:trPr>
        <w:tc>
          <w:tcPr>
            <w:tcW w:w="7960" w:type="dxa"/>
            <w:tcBorders>
              <w:top w:val="nil"/>
              <w:left w:val="nil"/>
              <w:bottom w:val="nil"/>
              <w:right w:val="nil"/>
            </w:tcBorders>
            <w:shd w:val="clear" w:color="000000" w:fill="BDD7EE"/>
            <w:vAlign w:val="center"/>
            <w:hideMark/>
          </w:tcPr>
          <w:p w14:paraId="23D93855"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Consultation needed around planning and new construction is very poor</w:t>
            </w:r>
          </w:p>
        </w:tc>
        <w:tc>
          <w:tcPr>
            <w:tcW w:w="960" w:type="dxa"/>
            <w:tcBorders>
              <w:top w:val="nil"/>
              <w:left w:val="nil"/>
              <w:bottom w:val="nil"/>
              <w:right w:val="nil"/>
            </w:tcBorders>
            <w:shd w:val="clear" w:color="000000" w:fill="BDD7EE"/>
            <w:vAlign w:val="center"/>
            <w:hideMark/>
          </w:tcPr>
          <w:p w14:paraId="5F52E0A1"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2</w:t>
            </w:r>
          </w:p>
        </w:tc>
        <w:tc>
          <w:tcPr>
            <w:tcW w:w="36" w:type="dxa"/>
            <w:vAlign w:val="center"/>
            <w:hideMark/>
          </w:tcPr>
          <w:p w14:paraId="098072D5"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1F3F9B0D" w14:textId="77777777" w:rsidTr="000D19B1">
        <w:trPr>
          <w:trHeight w:val="255"/>
          <w:jc w:val="center"/>
        </w:trPr>
        <w:tc>
          <w:tcPr>
            <w:tcW w:w="7960" w:type="dxa"/>
            <w:tcBorders>
              <w:top w:val="nil"/>
              <w:left w:val="nil"/>
              <w:bottom w:val="nil"/>
              <w:right w:val="nil"/>
            </w:tcBorders>
            <w:shd w:val="clear" w:color="auto" w:fill="auto"/>
            <w:vAlign w:val="center"/>
            <w:hideMark/>
          </w:tcPr>
          <w:p w14:paraId="72E8BF12"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I have not experienced any of that</w:t>
            </w:r>
          </w:p>
        </w:tc>
        <w:tc>
          <w:tcPr>
            <w:tcW w:w="960" w:type="dxa"/>
            <w:tcBorders>
              <w:top w:val="nil"/>
              <w:left w:val="nil"/>
              <w:bottom w:val="nil"/>
              <w:right w:val="nil"/>
            </w:tcBorders>
            <w:shd w:val="clear" w:color="auto" w:fill="auto"/>
            <w:vAlign w:val="center"/>
            <w:hideMark/>
          </w:tcPr>
          <w:p w14:paraId="65F7118B"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2</w:t>
            </w:r>
          </w:p>
        </w:tc>
        <w:tc>
          <w:tcPr>
            <w:tcW w:w="36" w:type="dxa"/>
            <w:vAlign w:val="center"/>
            <w:hideMark/>
          </w:tcPr>
          <w:p w14:paraId="5268F303"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7230C20E" w14:textId="77777777" w:rsidTr="000D19B1">
        <w:trPr>
          <w:trHeight w:val="255"/>
          <w:jc w:val="center"/>
        </w:trPr>
        <w:tc>
          <w:tcPr>
            <w:tcW w:w="7960" w:type="dxa"/>
            <w:tcBorders>
              <w:top w:val="nil"/>
              <w:left w:val="nil"/>
              <w:bottom w:val="nil"/>
              <w:right w:val="nil"/>
            </w:tcBorders>
            <w:shd w:val="clear" w:color="000000" w:fill="BDD7EE"/>
            <w:vAlign w:val="center"/>
            <w:hideMark/>
          </w:tcPr>
          <w:p w14:paraId="662BF6D8"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lastRenderedPageBreak/>
              <w:t xml:space="preserve">Lack of transparency to ratepayers </w:t>
            </w:r>
          </w:p>
        </w:tc>
        <w:tc>
          <w:tcPr>
            <w:tcW w:w="960" w:type="dxa"/>
            <w:tcBorders>
              <w:top w:val="nil"/>
              <w:left w:val="nil"/>
              <w:bottom w:val="nil"/>
              <w:right w:val="nil"/>
            </w:tcBorders>
            <w:shd w:val="clear" w:color="000000" w:fill="BDD7EE"/>
            <w:vAlign w:val="center"/>
            <w:hideMark/>
          </w:tcPr>
          <w:p w14:paraId="3FA9B45B"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2</w:t>
            </w:r>
          </w:p>
        </w:tc>
        <w:tc>
          <w:tcPr>
            <w:tcW w:w="36" w:type="dxa"/>
            <w:vAlign w:val="center"/>
            <w:hideMark/>
          </w:tcPr>
          <w:p w14:paraId="6C78D282"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78EDEE31" w14:textId="77777777" w:rsidTr="000D19B1">
        <w:trPr>
          <w:trHeight w:val="255"/>
          <w:jc w:val="center"/>
        </w:trPr>
        <w:tc>
          <w:tcPr>
            <w:tcW w:w="7960" w:type="dxa"/>
            <w:tcBorders>
              <w:top w:val="nil"/>
              <w:left w:val="nil"/>
              <w:bottom w:val="nil"/>
              <w:right w:val="nil"/>
            </w:tcBorders>
            <w:shd w:val="clear" w:color="auto" w:fill="auto"/>
            <w:vAlign w:val="center"/>
            <w:hideMark/>
          </w:tcPr>
          <w:p w14:paraId="5391849A"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Need more community input and consultation</w:t>
            </w:r>
          </w:p>
        </w:tc>
        <w:tc>
          <w:tcPr>
            <w:tcW w:w="960" w:type="dxa"/>
            <w:tcBorders>
              <w:top w:val="nil"/>
              <w:left w:val="nil"/>
              <w:bottom w:val="nil"/>
              <w:right w:val="nil"/>
            </w:tcBorders>
            <w:shd w:val="clear" w:color="auto" w:fill="auto"/>
            <w:vAlign w:val="center"/>
            <w:hideMark/>
          </w:tcPr>
          <w:p w14:paraId="1098E8FB"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2</w:t>
            </w:r>
          </w:p>
        </w:tc>
        <w:tc>
          <w:tcPr>
            <w:tcW w:w="36" w:type="dxa"/>
            <w:vAlign w:val="center"/>
            <w:hideMark/>
          </w:tcPr>
          <w:p w14:paraId="552EA146"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236973B4" w14:textId="77777777" w:rsidTr="000D19B1">
        <w:trPr>
          <w:trHeight w:val="255"/>
          <w:jc w:val="center"/>
        </w:trPr>
        <w:tc>
          <w:tcPr>
            <w:tcW w:w="7960" w:type="dxa"/>
            <w:tcBorders>
              <w:top w:val="nil"/>
              <w:left w:val="nil"/>
              <w:bottom w:val="nil"/>
              <w:right w:val="nil"/>
            </w:tcBorders>
            <w:shd w:val="clear" w:color="000000" w:fill="BDD7EE"/>
            <w:vAlign w:val="center"/>
            <w:hideMark/>
          </w:tcPr>
          <w:p w14:paraId="5AD7BFFD"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Changed the parking without consulting</w:t>
            </w:r>
          </w:p>
        </w:tc>
        <w:tc>
          <w:tcPr>
            <w:tcW w:w="960" w:type="dxa"/>
            <w:tcBorders>
              <w:top w:val="nil"/>
              <w:left w:val="nil"/>
              <w:bottom w:val="nil"/>
              <w:right w:val="nil"/>
            </w:tcBorders>
            <w:shd w:val="clear" w:color="000000" w:fill="BDD7EE"/>
            <w:vAlign w:val="center"/>
            <w:hideMark/>
          </w:tcPr>
          <w:p w14:paraId="21ED4639"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26ABAF1B"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3B4311DE" w14:textId="77777777" w:rsidTr="000D19B1">
        <w:trPr>
          <w:trHeight w:val="510"/>
          <w:jc w:val="center"/>
        </w:trPr>
        <w:tc>
          <w:tcPr>
            <w:tcW w:w="7960" w:type="dxa"/>
            <w:tcBorders>
              <w:top w:val="nil"/>
              <w:left w:val="nil"/>
              <w:bottom w:val="nil"/>
              <w:right w:val="nil"/>
            </w:tcBorders>
            <w:shd w:val="clear" w:color="auto" w:fill="auto"/>
            <w:vAlign w:val="center"/>
            <w:hideMark/>
          </w:tcPr>
          <w:p w14:paraId="1F889284"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Contacted the Council about Christmas lights in this road and the noise levels.  I got a written response that did not address the concerns I had</w:t>
            </w:r>
          </w:p>
        </w:tc>
        <w:tc>
          <w:tcPr>
            <w:tcW w:w="960" w:type="dxa"/>
            <w:tcBorders>
              <w:top w:val="nil"/>
              <w:left w:val="nil"/>
              <w:bottom w:val="nil"/>
              <w:right w:val="nil"/>
            </w:tcBorders>
            <w:shd w:val="clear" w:color="auto" w:fill="auto"/>
            <w:vAlign w:val="center"/>
            <w:hideMark/>
          </w:tcPr>
          <w:p w14:paraId="5569886D"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4CA39976"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74EE762A" w14:textId="77777777" w:rsidTr="000D19B1">
        <w:trPr>
          <w:trHeight w:val="510"/>
          <w:jc w:val="center"/>
        </w:trPr>
        <w:tc>
          <w:tcPr>
            <w:tcW w:w="7960" w:type="dxa"/>
            <w:tcBorders>
              <w:top w:val="nil"/>
              <w:left w:val="nil"/>
              <w:bottom w:val="nil"/>
              <w:right w:val="nil"/>
            </w:tcBorders>
            <w:shd w:val="clear" w:color="000000" w:fill="BDD7EE"/>
            <w:vAlign w:val="center"/>
            <w:hideMark/>
          </w:tcPr>
          <w:p w14:paraId="17114EDD" w14:textId="52A4941E"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 xml:space="preserve">Didn't really </w:t>
            </w:r>
            <w:r w:rsidR="00466E6E" w:rsidRPr="000D19B1">
              <w:rPr>
                <w:rFonts w:eastAsia="Times New Roman"/>
                <w:sz w:val="20"/>
                <w:szCs w:val="20"/>
                <w:lang w:eastAsia="en-AU"/>
              </w:rPr>
              <w:t>consider</w:t>
            </w:r>
            <w:r w:rsidRPr="000D19B1">
              <w:rPr>
                <w:rFonts w:eastAsia="Times New Roman"/>
                <w:sz w:val="20"/>
                <w:szCs w:val="20"/>
                <w:lang w:eastAsia="en-AU"/>
              </w:rPr>
              <w:t xml:space="preserve"> the outcome of the consultation when they made the decision on the CSIRO</w:t>
            </w:r>
          </w:p>
        </w:tc>
        <w:tc>
          <w:tcPr>
            <w:tcW w:w="960" w:type="dxa"/>
            <w:tcBorders>
              <w:top w:val="nil"/>
              <w:left w:val="nil"/>
              <w:bottom w:val="nil"/>
              <w:right w:val="nil"/>
            </w:tcBorders>
            <w:shd w:val="clear" w:color="000000" w:fill="BDD7EE"/>
            <w:vAlign w:val="center"/>
            <w:hideMark/>
          </w:tcPr>
          <w:p w14:paraId="0E0B2644"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5CC7B819"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09EB3713" w14:textId="77777777" w:rsidTr="000D19B1">
        <w:trPr>
          <w:trHeight w:val="510"/>
          <w:jc w:val="center"/>
        </w:trPr>
        <w:tc>
          <w:tcPr>
            <w:tcW w:w="7960" w:type="dxa"/>
            <w:tcBorders>
              <w:top w:val="nil"/>
              <w:left w:val="nil"/>
              <w:bottom w:val="nil"/>
              <w:right w:val="nil"/>
            </w:tcBorders>
            <w:shd w:val="clear" w:color="auto" w:fill="auto"/>
            <w:vAlign w:val="center"/>
            <w:hideMark/>
          </w:tcPr>
          <w:p w14:paraId="7B38165A"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Feel like there's not enough attention for the whole Council area.  Engagement is not quite there</w:t>
            </w:r>
          </w:p>
        </w:tc>
        <w:tc>
          <w:tcPr>
            <w:tcW w:w="960" w:type="dxa"/>
            <w:tcBorders>
              <w:top w:val="nil"/>
              <w:left w:val="nil"/>
              <w:bottom w:val="nil"/>
              <w:right w:val="nil"/>
            </w:tcBorders>
            <w:shd w:val="clear" w:color="auto" w:fill="auto"/>
            <w:vAlign w:val="center"/>
            <w:hideMark/>
          </w:tcPr>
          <w:p w14:paraId="31BE6685"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706FBE7A"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75B8A201" w14:textId="77777777" w:rsidTr="000D19B1">
        <w:trPr>
          <w:trHeight w:val="255"/>
          <w:jc w:val="center"/>
        </w:trPr>
        <w:tc>
          <w:tcPr>
            <w:tcW w:w="7960" w:type="dxa"/>
            <w:tcBorders>
              <w:top w:val="nil"/>
              <w:left w:val="nil"/>
              <w:bottom w:val="nil"/>
              <w:right w:val="nil"/>
            </w:tcBorders>
            <w:shd w:val="clear" w:color="000000" w:fill="BDD7EE"/>
            <w:vAlign w:val="center"/>
            <w:hideMark/>
          </w:tcPr>
          <w:p w14:paraId="1FAC84FC"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First time surveying</w:t>
            </w:r>
          </w:p>
        </w:tc>
        <w:tc>
          <w:tcPr>
            <w:tcW w:w="960" w:type="dxa"/>
            <w:tcBorders>
              <w:top w:val="nil"/>
              <w:left w:val="nil"/>
              <w:bottom w:val="nil"/>
              <w:right w:val="nil"/>
            </w:tcBorders>
            <w:shd w:val="clear" w:color="000000" w:fill="BDD7EE"/>
            <w:vAlign w:val="center"/>
            <w:hideMark/>
          </w:tcPr>
          <w:p w14:paraId="38766A0D"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31CF3889"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76AF03DC" w14:textId="77777777" w:rsidTr="000D19B1">
        <w:trPr>
          <w:trHeight w:val="255"/>
          <w:jc w:val="center"/>
        </w:trPr>
        <w:tc>
          <w:tcPr>
            <w:tcW w:w="7960" w:type="dxa"/>
            <w:tcBorders>
              <w:top w:val="nil"/>
              <w:left w:val="nil"/>
              <w:bottom w:val="nil"/>
              <w:right w:val="nil"/>
            </w:tcBorders>
            <w:shd w:val="clear" w:color="auto" w:fill="auto"/>
            <w:vAlign w:val="center"/>
            <w:hideMark/>
          </w:tcPr>
          <w:p w14:paraId="472BF015" w14:textId="56637B38"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 xml:space="preserve">For </w:t>
            </w:r>
            <w:r w:rsidR="00466E6E" w:rsidRPr="000D19B1">
              <w:rPr>
                <w:rFonts w:eastAsia="Times New Roman"/>
                <w:sz w:val="20"/>
                <w:szCs w:val="20"/>
                <w:lang w:eastAsia="en-AU"/>
              </w:rPr>
              <w:t>example,</w:t>
            </w:r>
            <w:r w:rsidRPr="000D19B1">
              <w:rPr>
                <w:rFonts w:eastAsia="Times New Roman"/>
                <w:sz w:val="20"/>
                <w:szCs w:val="20"/>
                <w:lang w:eastAsia="en-AU"/>
              </w:rPr>
              <w:t xml:space="preserve"> with the shared bike trails in the area</w:t>
            </w:r>
          </w:p>
        </w:tc>
        <w:tc>
          <w:tcPr>
            <w:tcW w:w="960" w:type="dxa"/>
            <w:tcBorders>
              <w:top w:val="nil"/>
              <w:left w:val="nil"/>
              <w:bottom w:val="nil"/>
              <w:right w:val="nil"/>
            </w:tcBorders>
            <w:shd w:val="clear" w:color="auto" w:fill="auto"/>
            <w:vAlign w:val="center"/>
            <w:hideMark/>
          </w:tcPr>
          <w:p w14:paraId="7BA628DF"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307AEBA6"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29A3A00B" w14:textId="77777777" w:rsidTr="000D19B1">
        <w:trPr>
          <w:trHeight w:val="510"/>
          <w:jc w:val="center"/>
        </w:trPr>
        <w:tc>
          <w:tcPr>
            <w:tcW w:w="7960" w:type="dxa"/>
            <w:tcBorders>
              <w:top w:val="nil"/>
              <w:left w:val="nil"/>
              <w:bottom w:val="nil"/>
              <w:right w:val="nil"/>
            </w:tcBorders>
            <w:shd w:val="clear" w:color="000000" w:fill="BDD7EE"/>
            <w:vAlign w:val="center"/>
            <w:hideMark/>
          </w:tcPr>
          <w:p w14:paraId="333416D8"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Historic decisions have remained for a prominent pre-school without current community consultation or response</w:t>
            </w:r>
          </w:p>
        </w:tc>
        <w:tc>
          <w:tcPr>
            <w:tcW w:w="960" w:type="dxa"/>
            <w:tcBorders>
              <w:top w:val="nil"/>
              <w:left w:val="nil"/>
              <w:bottom w:val="nil"/>
              <w:right w:val="nil"/>
            </w:tcBorders>
            <w:shd w:val="clear" w:color="000000" w:fill="BDD7EE"/>
            <w:vAlign w:val="center"/>
            <w:hideMark/>
          </w:tcPr>
          <w:p w14:paraId="705D2320"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4019677B"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049A0D29" w14:textId="77777777" w:rsidTr="000D19B1">
        <w:trPr>
          <w:trHeight w:val="255"/>
          <w:jc w:val="center"/>
        </w:trPr>
        <w:tc>
          <w:tcPr>
            <w:tcW w:w="7960" w:type="dxa"/>
            <w:tcBorders>
              <w:top w:val="nil"/>
              <w:left w:val="nil"/>
              <w:bottom w:val="nil"/>
              <w:right w:val="nil"/>
            </w:tcBorders>
            <w:shd w:val="clear" w:color="auto" w:fill="auto"/>
            <w:vAlign w:val="center"/>
            <w:hideMark/>
          </w:tcPr>
          <w:p w14:paraId="053F8EFB"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I don't like them</w:t>
            </w:r>
          </w:p>
        </w:tc>
        <w:tc>
          <w:tcPr>
            <w:tcW w:w="960" w:type="dxa"/>
            <w:tcBorders>
              <w:top w:val="nil"/>
              <w:left w:val="nil"/>
              <w:bottom w:val="nil"/>
              <w:right w:val="nil"/>
            </w:tcBorders>
            <w:shd w:val="clear" w:color="auto" w:fill="auto"/>
            <w:vAlign w:val="center"/>
            <w:hideMark/>
          </w:tcPr>
          <w:p w14:paraId="725CE382"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7090F87F"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2600A878" w14:textId="77777777" w:rsidTr="000D19B1">
        <w:trPr>
          <w:trHeight w:val="255"/>
          <w:jc w:val="center"/>
        </w:trPr>
        <w:tc>
          <w:tcPr>
            <w:tcW w:w="7960" w:type="dxa"/>
            <w:tcBorders>
              <w:top w:val="nil"/>
              <w:left w:val="nil"/>
              <w:bottom w:val="nil"/>
              <w:right w:val="nil"/>
            </w:tcBorders>
            <w:shd w:val="clear" w:color="000000" w:fill="BDD7EE"/>
            <w:vAlign w:val="center"/>
            <w:hideMark/>
          </w:tcPr>
          <w:p w14:paraId="24F79C76"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 xml:space="preserve">I have contacted them but many times no response, by email </w:t>
            </w:r>
          </w:p>
        </w:tc>
        <w:tc>
          <w:tcPr>
            <w:tcW w:w="960" w:type="dxa"/>
            <w:tcBorders>
              <w:top w:val="nil"/>
              <w:left w:val="nil"/>
              <w:bottom w:val="nil"/>
              <w:right w:val="nil"/>
            </w:tcBorders>
            <w:shd w:val="clear" w:color="000000" w:fill="BDD7EE"/>
            <w:vAlign w:val="center"/>
            <w:hideMark/>
          </w:tcPr>
          <w:p w14:paraId="4A3A280B"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341F0B48"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13AB7AD3" w14:textId="77777777" w:rsidTr="000D19B1">
        <w:trPr>
          <w:trHeight w:val="255"/>
          <w:jc w:val="center"/>
        </w:trPr>
        <w:tc>
          <w:tcPr>
            <w:tcW w:w="7960" w:type="dxa"/>
            <w:tcBorders>
              <w:top w:val="nil"/>
              <w:left w:val="nil"/>
              <w:bottom w:val="nil"/>
              <w:right w:val="nil"/>
            </w:tcBorders>
            <w:shd w:val="clear" w:color="auto" w:fill="auto"/>
            <w:vAlign w:val="center"/>
            <w:hideMark/>
          </w:tcPr>
          <w:p w14:paraId="024BB8DF"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I was never consulted, it's just 3 people making decisions, sounds like a dictatorship</w:t>
            </w:r>
          </w:p>
        </w:tc>
        <w:tc>
          <w:tcPr>
            <w:tcW w:w="960" w:type="dxa"/>
            <w:tcBorders>
              <w:top w:val="nil"/>
              <w:left w:val="nil"/>
              <w:bottom w:val="nil"/>
              <w:right w:val="nil"/>
            </w:tcBorders>
            <w:shd w:val="clear" w:color="auto" w:fill="auto"/>
            <w:vAlign w:val="center"/>
            <w:hideMark/>
          </w:tcPr>
          <w:p w14:paraId="2DFFFC1C"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50778162"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4EFF3C51" w14:textId="77777777" w:rsidTr="000D19B1">
        <w:trPr>
          <w:trHeight w:val="255"/>
          <w:jc w:val="center"/>
        </w:trPr>
        <w:tc>
          <w:tcPr>
            <w:tcW w:w="7960" w:type="dxa"/>
            <w:tcBorders>
              <w:top w:val="nil"/>
              <w:left w:val="nil"/>
              <w:bottom w:val="nil"/>
              <w:right w:val="nil"/>
            </w:tcBorders>
            <w:shd w:val="clear" w:color="000000" w:fill="BDD7EE"/>
            <w:vAlign w:val="center"/>
            <w:hideMark/>
          </w:tcPr>
          <w:p w14:paraId="3493AB8C"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It's not given enough information on building permits</w:t>
            </w:r>
          </w:p>
        </w:tc>
        <w:tc>
          <w:tcPr>
            <w:tcW w:w="960" w:type="dxa"/>
            <w:tcBorders>
              <w:top w:val="nil"/>
              <w:left w:val="nil"/>
              <w:bottom w:val="nil"/>
              <w:right w:val="nil"/>
            </w:tcBorders>
            <w:shd w:val="clear" w:color="000000" w:fill="BDD7EE"/>
            <w:vAlign w:val="center"/>
            <w:hideMark/>
          </w:tcPr>
          <w:p w14:paraId="2028EADC"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5CC6BAF5"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1A42B281" w14:textId="77777777" w:rsidTr="000D19B1">
        <w:trPr>
          <w:trHeight w:val="255"/>
          <w:jc w:val="center"/>
        </w:trPr>
        <w:tc>
          <w:tcPr>
            <w:tcW w:w="7960" w:type="dxa"/>
            <w:tcBorders>
              <w:top w:val="nil"/>
              <w:left w:val="nil"/>
              <w:bottom w:val="nil"/>
              <w:right w:val="nil"/>
            </w:tcBorders>
            <w:shd w:val="clear" w:color="auto" w:fill="auto"/>
            <w:vAlign w:val="center"/>
            <w:hideMark/>
          </w:tcPr>
          <w:p w14:paraId="30B9DE2C"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Lack of communication with local traders</w:t>
            </w:r>
          </w:p>
        </w:tc>
        <w:tc>
          <w:tcPr>
            <w:tcW w:w="960" w:type="dxa"/>
            <w:tcBorders>
              <w:top w:val="nil"/>
              <w:left w:val="nil"/>
              <w:bottom w:val="nil"/>
              <w:right w:val="nil"/>
            </w:tcBorders>
            <w:shd w:val="clear" w:color="auto" w:fill="auto"/>
            <w:vAlign w:val="center"/>
            <w:hideMark/>
          </w:tcPr>
          <w:p w14:paraId="658D034B"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6DC42EC2"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05AB71BD" w14:textId="77777777" w:rsidTr="000D19B1">
        <w:trPr>
          <w:trHeight w:val="255"/>
          <w:jc w:val="center"/>
        </w:trPr>
        <w:tc>
          <w:tcPr>
            <w:tcW w:w="7960" w:type="dxa"/>
            <w:tcBorders>
              <w:top w:val="nil"/>
              <w:left w:val="nil"/>
              <w:bottom w:val="nil"/>
              <w:right w:val="nil"/>
            </w:tcBorders>
            <w:shd w:val="clear" w:color="000000" w:fill="BDD7EE"/>
            <w:vAlign w:val="center"/>
            <w:hideMark/>
          </w:tcPr>
          <w:p w14:paraId="0BC6B33E"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Lip service to urgent issues by prominent Councillors</w:t>
            </w:r>
          </w:p>
        </w:tc>
        <w:tc>
          <w:tcPr>
            <w:tcW w:w="960" w:type="dxa"/>
            <w:tcBorders>
              <w:top w:val="nil"/>
              <w:left w:val="nil"/>
              <w:bottom w:val="nil"/>
              <w:right w:val="nil"/>
            </w:tcBorders>
            <w:shd w:val="clear" w:color="000000" w:fill="BDD7EE"/>
            <w:vAlign w:val="center"/>
            <w:hideMark/>
          </w:tcPr>
          <w:p w14:paraId="60D703B9"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33B6C4DF"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4181C29F" w14:textId="77777777" w:rsidTr="000D19B1">
        <w:trPr>
          <w:trHeight w:val="255"/>
          <w:jc w:val="center"/>
        </w:trPr>
        <w:tc>
          <w:tcPr>
            <w:tcW w:w="7960" w:type="dxa"/>
            <w:tcBorders>
              <w:top w:val="nil"/>
              <w:left w:val="nil"/>
              <w:bottom w:val="nil"/>
              <w:right w:val="nil"/>
            </w:tcBorders>
            <w:shd w:val="clear" w:color="auto" w:fill="auto"/>
            <w:vAlign w:val="center"/>
            <w:hideMark/>
          </w:tcPr>
          <w:p w14:paraId="1D370128"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Netball centre railroading</w:t>
            </w:r>
          </w:p>
        </w:tc>
        <w:tc>
          <w:tcPr>
            <w:tcW w:w="960" w:type="dxa"/>
            <w:tcBorders>
              <w:top w:val="nil"/>
              <w:left w:val="nil"/>
              <w:bottom w:val="nil"/>
              <w:right w:val="nil"/>
            </w:tcBorders>
            <w:shd w:val="clear" w:color="auto" w:fill="auto"/>
            <w:vAlign w:val="center"/>
            <w:hideMark/>
          </w:tcPr>
          <w:p w14:paraId="6234166C"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034D2499"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4A9B6B2A" w14:textId="77777777" w:rsidTr="000D19B1">
        <w:trPr>
          <w:trHeight w:val="255"/>
          <w:jc w:val="center"/>
        </w:trPr>
        <w:tc>
          <w:tcPr>
            <w:tcW w:w="7960" w:type="dxa"/>
            <w:tcBorders>
              <w:top w:val="nil"/>
              <w:left w:val="nil"/>
              <w:bottom w:val="nil"/>
              <w:right w:val="nil"/>
            </w:tcBorders>
            <w:shd w:val="clear" w:color="000000" w:fill="BDD7EE"/>
            <w:vAlign w:val="center"/>
            <w:hideMark/>
          </w:tcPr>
          <w:p w14:paraId="2A141AB8"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No consultation on recent street signs on Clonmore St</w:t>
            </w:r>
          </w:p>
        </w:tc>
        <w:tc>
          <w:tcPr>
            <w:tcW w:w="960" w:type="dxa"/>
            <w:tcBorders>
              <w:top w:val="nil"/>
              <w:left w:val="nil"/>
              <w:bottom w:val="nil"/>
              <w:right w:val="nil"/>
            </w:tcBorders>
            <w:shd w:val="clear" w:color="000000" w:fill="BDD7EE"/>
            <w:vAlign w:val="center"/>
            <w:hideMark/>
          </w:tcPr>
          <w:p w14:paraId="6051BDDD"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3AEDA9E4"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282A33AF" w14:textId="77777777" w:rsidTr="000D19B1">
        <w:trPr>
          <w:trHeight w:val="255"/>
          <w:jc w:val="center"/>
        </w:trPr>
        <w:tc>
          <w:tcPr>
            <w:tcW w:w="7960" w:type="dxa"/>
            <w:tcBorders>
              <w:top w:val="nil"/>
              <w:left w:val="nil"/>
              <w:bottom w:val="nil"/>
              <w:right w:val="nil"/>
            </w:tcBorders>
            <w:shd w:val="clear" w:color="auto" w:fill="auto"/>
            <w:vAlign w:val="center"/>
            <w:hideMark/>
          </w:tcPr>
          <w:p w14:paraId="476B1435"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No contact for consultation</w:t>
            </w:r>
          </w:p>
        </w:tc>
        <w:tc>
          <w:tcPr>
            <w:tcW w:w="960" w:type="dxa"/>
            <w:tcBorders>
              <w:top w:val="nil"/>
              <w:left w:val="nil"/>
              <w:bottom w:val="nil"/>
              <w:right w:val="nil"/>
            </w:tcBorders>
            <w:shd w:val="clear" w:color="auto" w:fill="auto"/>
            <w:noWrap/>
            <w:vAlign w:val="center"/>
            <w:hideMark/>
          </w:tcPr>
          <w:p w14:paraId="71F308F2"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13AB2800"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53A854CC" w14:textId="77777777" w:rsidTr="000D19B1">
        <w:trPr>
          <w:trHeight w:val="255"/>
          <w:jc w:val="center"/>
        </w:trPr>
        <w:tc>
          <w:tcPr>
            <w:tcW w:w="7960" w:type="dxa"/>
            <w:tcBorders>
              <w:top w:val="nil"/>
              <w:left w:val="nil"/>
              <w:bottom w:val="nil"/>
              <w:right w:val="nil"/>
            </w:tcBorders>
            <w:shd w:val="clear" w:color="auto" w:fill="auto"/>
            <w:vAlign w:val="center"/>
            <w:hideMark/>
          </w:tcPr>
          <w:p w14:paraId="760D9670"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Not enough people got consulted about life saving club being replaced</w:t>
            </w:r>
          </w:p>
        </w:tc>
        <w:tc>
          <w:tcPr>
            <w:tcW w:w="960" w:type="dxa"/>
            <w:tcBorders>
              <w:top w:val="nil"/>
              <w:left w:val="nil"/>
              <w:bottom w:val="nil"/>
              <w:right w:val="nil"/>
            </w:tcBorders>
            <w:shd w:val="clear" w:color="auto" w:fill="auto"/>
            <w:vAlign w:val="center"/>
            <w:hideMark/>
          </w:tcPr>
          <w:p w14:paraId="02514D0A"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04051FF9"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239F2079" w14:textId="77777777" w:rsidTr="000D19B1">
        <w:trPr>
          <w:trHeight w:val="255"/>
          <w:jc w:val="center"/>
        </w:trPr>
        <w:tc>
          <w:tcPr>
            <w:tcW w:w="7960" w:type="dxa"/>
            <w:tcBorders>
              <w:top w:val="nil"/>
              <w:left w:val="nil"/>
              <w:bottom w:val="nil"/>
              <w:right w:val="nil"/>
            </w:tcBorders>
            <w:shd w:val="clear" w:color="000000" w:fill="BDD7EE"/>
            <w:vAlign w:val="center"/>
            <w:hideMark/>
          </w:tcPr>
          <w:p w14:paraId="7BC9EF90"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Post office closure</w:t>
            </w:r>
          </w:p>
        </w:tc>
        <w:tc>
          <w:tcPr>
            <w:tcW w:w="960" w:type="dxa"/>
            <w:tcBorders>
              <w:top w:val="nil"/>
              <w:left w:val="nil"/>
              <w:bottom w:val="nil"/>
              <w:right w:val="nil"/>
            </w:tcBorders>
            <w:shd w:val="clear" w:color="000000" w:fill="BDD7EE"/>
            <w:vAlign w:val="center"/>
            <w:hideMark/>
          </w:tcPr>
          <w:p w14:paraId="0CF85396"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2DAB671A"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209AFDF6" w14:textId="77777777" w:rsidTr="000D19B1">
        <w:trPr>
          <w:trHeight w:val="255"/>
          <w:jc w:val="center"/>
        </w:trPr>
        <w:tc>
          <w:tcPr>
            <w:tcW w:w="7960" w:type="dxa"/>
            <w:tcBorders>
              <w:top w:val="nil"/>
              <w:left w:val="nil"/>
              <w:bottom w:val="nil"/>
              <w:right w:val="nil"/>
            </w:tcBorders>
            <w:shd w:val="clear" w:color="auto" w:fill="auto"/>
            <w:vAlign w:val="center"/>
            <w:hideMark/>
          </w:tcPr>
          <w:p w14:paraId="2AAD7522" w14:textId="02954D82"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 xml:space="preserve">Seems to be what they want </w:t>
            </w:r>
            <w:r w:rsidR="00466E6E" w:rsidRPr="000D19B1">
              <w:rPr>
                <w:rFonts w:eastAsia="Times New Roman"/>
                <w:sz w:val="20"/>
                <w:szCs w:val="20"/>
                <w:lang w:eastAsia="en-AU"/>
              </w:rPr>
              <w:t>e.g.,</w:t>
            </w:r>
            <w:r w:rsidRPr="000D19B1">
              <w:rPr>
                <w:rFonts w:eastAsia="Times New Roman"/>
                <w:sz w:val="20"/>
                <w:szCs w:val="20"/>
                <w:lang w:eastAsia="en-AU"/>
              </w:rPr>
              <w:t xml:space="preserve"> parking</w:t>
            </w:r>
          </w:p>
        </w:tc>
        <w:tc>
          <w:tcPr>
            <w:tcW w:w="960" w:type="dxa"/>
            <w:tcBorders>
              <w:top w:val="nil"/>
              <w:left w:val="nil"/>
              <w:bottom w:val="nil"/>
              <w:right w:val="nil"/>
            </w:tcBorders>
            <w:shd w:val="clear" w:color="auto" w:fill="auto"/>
            <w:vAlign w:val="center"/>
            <w:hideMark/>
          </w:tcPr>
          <w:p w14:paraId="5B737583"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77700C76"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33AF1C90" w14:textId="77777777" w:rsidTr="000D19B1">
        <w:trPr>
          <w:trHeight w:val="255"/>
          <w:jc w:val="center"/>
        </w:trPr>
        <w:tc>
          <w:tcPr>
            <w:tcW w:w="7960" w:type="dxa"/>
            <w:tcBorders>
              <w:top w:val="nil"/>
              <w:left w:val="nil"/>
              <w:bottom w:val="nil"/>
              <w:right w:val="nil"/>
            </w:tcBorders>
            <w:shd w:val="clear" w:color="000000" w:fill="BDD7EE"/>
            <w:vAlign w:val="center"/>
            <w:hideMark/>
          </w:tcPr>
          <w:p w14:paraId="750D79D7" w14:textId="6FF89EFC" w:rsidR="000D19B1" w:rsidRPr="000D19B1" w:rsidRDefault="00466E6E" w:rsidP="000D19B1">
            <w:pPr>
              <w:jc w:val="left"/>
              <w:rPr>
                <w:rFonts w:eastAsia="Times New Roman"/>
                <w:sz w:val="20"/>
                <w:szCs w:val="20"/>
                <w:lang w:eastAsia="en-AU"/>
              </w:rPr>
            </w:pPr>
            <w:r w:rsidRPr="000D19B1">
              <w:rPr>
                <w:rFonts w:eastAsia="Times New Roman"/>
                <w:sz w:val="20"/>
                <w:szCs w:val="20"/>
                <w:lang w:eastAsia="en-AU"/>
              </w:rPr>
              <w:t>Self-centred</w:t>
            </w:r>
          </w:p>
        </w:tc>
        <w:tc>
          <w:tcPr>
            <w:tcW w:w="960" w:type="dxa"/>
            <w:tcBorders>
              <w:top w:val="nil"/>
              <w:left w:val="nil"/>
              <w:bottom w:val="nil"/>
              <w:right w:val="nil"/>
            </w:tcBorders>
            <w:shd w:val="clear" w:color="000000" w:fill="BDD7EE"/>
            <w:vAlign w:val="center"/>
            <w:hideMark/>
          </w:tcPr>
          <w:p w14:paraId="21082525"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5085AF9E"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317159F0" w14:textId="77777777" w:rsidTr="000D19B1">
        <w:trPr>
          <w:trHeight w:val="510"/>
          <w:jc w:val="center"/>
        </w:trPr>
        <w:tc>
          <w:tcPr>
            <w:tcW w:w="7960" w:type="dxa"/>
            <w:tcBorders>
              <w:top w:val="nil"/>
              <w:left w:val="nil"/>
              <w:bottom w:val="nil"/>
              <w:right w:val="nil"/>
            </w:tcBorders>
            <w:shd w:val="clear" w:color="auto" w:fill="auto"/>
            <w:vAlign w:val="center"/>
            <w:hideMark/>
          </w:tcPr>
          <w:p w14:paraId="5FE783D2" w14:textId="1CC2F47F"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 xml:space="preserve">The Council doesn't consider the demographic changes </w:t>
            </w:r>
            <w:r w:rsidR="00466E6E" w:rsidRPr="000D19B1">
              <w:rPr>
                <w:rFonts w:eastAsia="Times New Roman"/>
                <w:sz w:val="20"/>
                <w:szCs w:val="20"/>
                <w:lang w:eastAsia="en-AU"/>
              </w:rPr>
              <w:t>e.g.,</w:t>
            </w:r>
            <w:r w:rsidRPr="000D19B1">
              <w:rPr>
                <w:rFonts w:eastAsia="Times New Roman"/>
                <w:sz w:val="20"/>
                <w:szCs w:val="20"/>
                <w:lang w:eastAsia="en-AU"/>
              </w:rPr>
              <w:t xml:space="preserve"> increase in apartments and townhouses but no improvement for sporting facilities for families</w:t>
            </w:r>
          </w:p>
        </w:tc>
        <w:tc>
          <w:tcPr>
            <w:tcW w:w="960" w:type="dxa"/>
            <w:tcBorders>
              <w:top w:val="nil"/>
              <w:left w:val="nil"/>
              <w:bottom w:val="nil"/>
              <w:right w:val="nil"/>
            </w:tcBorders>
            <w:shd w:val="clear" w:color="auto" w:fill="auto"/>
            <w:vAlign w:val="center"/>
            <w:hideMark/>
          </w:tcPr>
          <w:p w14:paraId="4FB90261"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079D1D15"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22C29086" w14:textId="77777777" w:rsidTr="000D19B1">
        <w:trPr>
          <w:trHeight w:val="765"/>
          <w:jc w:val="center"/>
        </w:trPr>
        <w:tc>
          <w:tcPr>
            <w:tcW w:w="7960" w:type="dxa"/>
            <w:tcBorders>
              <w:top w:val="nil"/>
              <w:left w:val="nil"/>
              <w:bottom w:val="nil"/>
              <w:right w:val="nil"/>
            </w:tcBorders>
            <w:shd w:val="clear" w:color="000000" w:fill="BDD7EE"/>
            <w:vAlign w:val="center"/>
            <w:hideMark/>
          </w:tcPr>
          <w:p w14:paraId="64942593" w14:textId="76E47516"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 xml:space="preserve">There is a lot development in our </w:t>
            </w:r>
            <w:r w:rsidR="00466E6E" w:rsidRPr="000D19B1">
              <w:rPr>
                <w:rFonts w:eastAsia="Times New Roman"/>
                <w:sz w:val="20"/>
                <w:szCs w:val="20"/>
                <w:lang w:eastAsia="en-AU"/>
              </w:rPr>
              <w:t>street,</w:t>
            </w:r>
            <w:r w:rsidRPr="000D19B1">
              <w:rPr>
                <w:rFonts w:eastAsia="Times New Roman"/>
                <w:sz w:val="20"/>
                <w:szCs w:val="20"/>
                <w:lang w:eastAsia="en-AU"/>
              </w:rPr>
              <w:t xml:space="preserve"> and we've had no consultation </w:t>
            </w:r>
            <w:r w:rsidR="00466E6E" w:rsidRPr="000D19B1">
              <w:rPr>
                <w:rFonts w:eastAsia="Times New Roman"/>
                <w:sz w:val="20"/>
                <w:szCs w:val="20"/>
                <w:lang w:eastAsia="en-AU"/>
              </w:rPr>
              <w:t>i.e.,</w:t>
            </w:r>
            <w:r w:rsidRPr="000D19B1">
              <w:rPr>
                <w:rFonts w:eastAsia="Times New Roman"/>
                <w:sz w:val="20"/>
                <w:szCs w:val="20"/>
                <w:lang w:eastAsia="en-AU"/>
              </w:rPr>
              <w:t xml:space="preserve"> who the builders are, where they're going to park, number of developments because there have been 6 in our area</w:t>
            </w:r>
          </w:p>
        </w:tc>
        <w:tc>
          <w:tcPr>
            <w:tcW w:w="960" w:type="dxa"/>
            <w:tcBorders>
              <w:top w:val="nil"/>
              <w:left w:val="nil"/>
              <w:bottom w:val="nil"/>
              <w:right w:val="nil"/>
            </w:tcBorders>
            <w:shd w:val="clear" w:color="000000" w:fill="BDD7EE"/>
            <w:vAlign w:val="center"/>
            <w:hideMark/>
          </w:tcPr>
          <w:p w14:paraId="22726CFE"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1ACC1807"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31F56771" w14:textId="77777777" w:rsidTr="000D19B1">
        <w:trPr>
          <w:trHeight w:val="255"/>
          <w:jc w:val="center"/>
        </w:trPr>
        <w:tc>
          <w:tcPr>
            <w:tcW w:w="7960" w:type="dxa"/>
            <w:tcBorders>
              <w:top w:val="nil"/>
              <w:left w:val="nil"/>
              <w:bottom w:val="nil"/>
              <w:right w:val="nil"/>
            </w:tcBorders>
            <w:shd w:val="clear" w:color="auto" w:fill="auto"/>
            <w:vAlign w:val="center"/>
            <w:hideMark/>
          </w:tcPr>
          <w:p w14:paraId="1D2F1F33" w14:textId="79429A4F"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 xml:space="preserve">They are disconnected to the </w:t>
            </w:r>
            <w:r w:rsidR="00466E6E" w:rsidRPr="000D19B1">
              <w:rPr>
                <w:rFonts w:eastAsia="Times New Roman"/>
                <w:sz w:val="20"/>
                <w:szCs w:val="20"/>
                <w:lang w:eastAsia="en-AU"/>
              </w:rPr>
              <w:t>community;</w:t>
            </w:r>
            <w:r w:rsidRPr="000D19B1">
              <w:rPr>
                <w:rFonts w:eastAsia="Times New Roman"/>
                <w:sz w:val="20"/>
                <w:szCs w:val="20"/>
                <w:lang w:eastAsia="en-AU"/>
              </w:rPr>
              <w:t xml:space="preserve"> they are driven by money</w:t>
            </w:r>
          </w:p>
        </w:tc>
        <w:tc>
          <w:tcPr>
            <w:tcW w:w="960" w:type="dxa"/>
            <w:tcBorders>
              <w:top w:val="nil"/>
              <w:left w:val="nil"/>
              <w:bottom w:val="nil"/>
              <w:right w:val="nil"/>
            </w:tcBorders>
            <w:shd w:val="clear" w:color="auto" w:fill="auto"/>
            <w:vAlign w:val="center"/>
            <w:hideMark/>
          </w:tcPr>
          <w:p w14:paraId="33CCBC0C"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5056EE00"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5302FF75" w14:textId="77777777" w:rsidTr="00466E6E">
        <w:trPr>
          <w:trHeight w:val="343"/>
          <w:jc w:val="center"/>
        </w:trPr>
        <w:tc>
          <w:tcPr>
            <w:tcW w:w="7960" w:type="dxa"/>
            <w:tcBorders>
              <w:top w:val="nil"/>
              <w:left w:val="nil"/>
              <w:bottom w:val="nil"/>
              <w:right w:val="nil"/>
            </w:tcBorders>
            <w:shd w:val="clear" w:color="000000" w:fill="BDD7EE"/>
            <w:vAlign w:val="center"/>
            <w:hideMark/>
          </w:tcPr>
          <w:p w14:paraId="2E8E340B" w14:textId="7E7DA196"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 xml:space="preserve">They are not very </w:t>
            </w:r>
            <w:r w:rsidR="00466E6E" w:rsidRPr="000D19B1">
              <w:rPr>
                <w:rFonts w:eastAsia="Times New Roman"/>
                <w:sz w:val="20"/>
                <w:szCs w:val="20"/>
                <w:lang w:eastAsia="en-AU"/>
              </w:rPr>
              <w:t>visible;</w:t>
            </w:r>
            <w:r w:rsidRPr="000D19B1">
              <w:rPr>
                <w:rFonts w:eastAsia="Times New Roman"/>
                <w:sz w:val="20"/>
                <w:szCs w:val="20"/>
                <w:lang w:eastAsia="en-AU"/>
              </w:rPr>
              <w:t xml:space="preserve"> I have not used their consultation.  Traffic lights was a good project</w:t>
            </w:r>
          </w:p>
        </w:tc>
        <w:tc>
          <w:tcPr>
            <w:tcW w:w="960" w:type="dxa"/>
            <w:tcBorders>
              <w:top w:val="nil"/>
              <w:left w:val="nil"/>
              <w:bottom w:val="nil"/>
              <w:right w:val="nil"/>
            </w:tcBorders>
            <w:shd w:val="clear" w:color="000000" w:fill="BDD7EE"/>
            <w:vAlign w:val="center"/>
            <w:hideMark/>
          </w:tcPr>
          <w:p w14:paraId="206F433E"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677372AB"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19BD24F5" w14:textId="77777777" w:rsidTr="000D19B1">
        <w:trPr>
          <w:trHeight w:val="255"/>
          <w:jc w:val="center"/>
        </w:trPr>
        <w:tc>
          <w:tcPr>
            <w:tcW w:w="7960" w:type="dxa"/>
            <w:tcBorders>
              <w:top w:val="nil"/>
              <w:left w:val="nil"/>
              <w:bottom w:val="nil"/>
              <w:right w:val="nil"/>
            </w:tcBorders>
            <w:shd w:val="clear" w:color="auto" w:fill="auto"/>
            <w:vAlign w:val="center"/>
            <w:hideMark/>
          </w:tcPr>
          <w:p w14:paraId="350F1694"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They don't understand my situation</w:t>
            </w:r>
          </w:p>
        </w:tc>
        <w:tc>
          <w:tcPr>
            <w:tcW w:w="960" w:type="dxa"/>
            <w:tcBorders>
              <w:top w:val="nil"/>
              <w:left w:val="nil"/>
              <w:bottom w:val="nil"/>
              <w:right w:val="nil"/>
            </w:tcBorders>
            <w:shd w:val="clear" w:color="auto" w:fill="auto"/>
            <w:vAlign w:val="center"/>
            <w:hideMark/>
          </w:tcPr>
          <w:p w14:paraId="1EE1F4E6"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5D7CD9D2"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0AE721F1" w14:textId="77777777" w:rsidTr="000D19B1">
        <w:trPr>
          <w:trHeight w:val="510"/>
          <w:jc w:val="center"/>
        </w:trPr>
        <w:tc>
          <w:tcPr>
            <w:tcW w:w="7960" w:type="dxa"/>
            <w:tcBorders>
              <w:top w:val="nil"/>
              <w:left w:val="nil"/>
              <w:bottom w:val="nil"/>
              <w:right w:val="nil"/>
            </w:tcBorders>
            <w:shd w:val="clear" w:color="000000" w:fill="BDD7EE"/>
            <w:vAlign w:val="center"/>
            <w:hideMark/>
          </w:tcPr>
          <w:p w14:paraId="083F926A"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They post community feedback invitations on social media usually after the consultation dates have closed.  Poor community consultation at a meaningful level</w:t>
            </w:r>
          </w:p>
        </w:tc>
        <w:tc>
          <w:tcPr>
            <w:tcW w:w="960" w:type="dxa"/>
            <w:tcBorders>
              <w:top w:val="nil"/>
              <w:left w:val="nil"/>
              <w:bottom w:val="nil"/>
              <w:right w:val="nil"/>
            </w:tcBorders>
            <w:shd w:val="clear" w:color="000000" w:fill="BDD7EE"/>
            <w:vAlign w:val="center"/>
            <w:hideMark/>
          </w:tcPr>
          <w:p w14:paraId="09E0A3F5"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09FEB15E"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0DF7300B" w14:textId="77777777" w:rsidTr="000D19B1">
        <w:trPr>
          <w:trHeight w:val="510"/>
          <w:jc w:val="center"/>
        </w:trPr>
        <w:tc>
          <w:tcPr>
            <w:tcW w:w="7960" w:type="dxa"/>
            <w:tcBorders>
              <w:top w:val="nil"/>
              <w:left w:val="nil"/>
              <w:bottom w:val="nil"/>
              <w:right w:val="nil"/>
            </w:tcBorders>
            <w:shd w:val="clear" w:color="auto" w:fill="auto"/>
            <w:vAlign w:val="center"/>
            <w:hideMark/>
          </w:tcPr>
          <w:p w14:paraId="600DD644"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They're just so much red tape and the cost it too much.  The bloke next to my house paid thousands of dollars to put a fence up</w:t>
            </w:r>
          </w:p>
        </w:tc>
        <w:tc>
          <w:tcPr>
            <w:tcW w:w="960" w:type="dxa"/>
            <w:tcBorders>
              <w:top w:val="nil"/>
              <w:left w:val="nil"/>
              <w:bottom w:val="nil"/>
              <w:right w:val="nil"/>
            </w:tcBorders>
            <w:shd w:val="clear" w:color="auto" w:fill="auto"/>
            <w:vAlign w:val="center"/>
            <w:hideMark/>
          </w:tcPr>
          <w:p w14:paraId="0DE1E5FE"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2E40FB58"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60E28A85" w14:textId="77777777" w:rsidTr="000D19B1">
        <w:trPr>
          <w:trHeight w:val="255"/>
          <w:jc w:val="center"/>
        </w:trPr>
        <w:tc>
          <w:tcPr>
            <w:tcW w:w="7960" w:type="dxa"/>
            <w:tcBorders>
              <w:top w:val="nil"/>
              <w:left w:val="nil"/>
              <w:bottom w:val="nil"/>
              <w:right w:val="nil"/>
            </w:tcBorders>
            <w:shd w:val="clear" w:color="000000" w:fill="BDD7EE"/>
            <w:vAlign w:val="center"/>
            <w:hideMark/>
          </w:tcPr>
          <w:p w14:paraId="5EFADE00"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Thy only care about lining their own pockets</w:t>
            </w:r>
          </w:p>
        </w:tc>
        <w:tc>
          <w:tcPr>
            <w:tcW w:w="960" w:type="dxa"/>
            <w:tcBorders>
              <w:top w:val="nil"/>
              <w:left w:val="nil"/>
              <w:bottom w:val="nil"/>
              <w:right w:val="nil"/>
            </w:tcBorders>
            <w:shd w:val="clear" w:color="000000" w:fill="BDD7EE"/>
            <w:vAlign w:val="center"/>
            <w:hideMark/>
          </w:tcPr>
          <w:p w14:paraId="59239531"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451F67EB"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7CF62042" w14:textId="77777777" w:rsidTr="000D19B1">
        <w:trPr>
          <w:trHeight w:val="255"/>
          <w:jc w:val="center"/>
        </w:trPr>
        <w:tc>
          <w:tcPr>
            <w:tcW w:w="7960" w:type="dxa"/>
            <w:tcBorders>
              <w:top w:val="nil"/>
              <w:left w:val="nil"/>
              <w:bottom w:val="nil"/>
              <w:right w:val="nil"/>
            </w:tcBorders>
            <w:shd w:val="clear" w:color="auto" w:fill="auto"/>
            <w:vAlign w:val="center"/>
            <w:hideMark/>
          </w:tcPr>
          <w:p w14:paraId="6DE8FC96"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Unless you're on their website, you don't hear much.  The print media is outdated</w:t>
            </w:r>
          </w:p>
        </w:tc>
        <w:tc>
          <w:tcPr>
            <w:tcW w:w="960" w:type="dxa"/>
            <w:tcBorders>
              <w:top w:val="nil"/>
              <w:left w:val="nil"/>
              <w:bottom w:val="nil"/>
              <w:right w:val="nil"/>
            </w:tcBorders>
            <w:shd w:val="clear" w:color="auto" w:fill="auto"/>
            <w:vAlign w:val="center"/>
            <w:hideMark/>
          </w:tcPr>
          <w:p w14:paraId="1E2EF264"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0A15AF63"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49A44FA9" w14:textId="77777777" w:rsidTr="000D19B1">
        <w:trPr>
          <w:trHeight w:val="255"/>
          <w:jc w:val="center"/>
        </w:trPr>
        <w:tc>
          <w:tcPr>
            <w:tcW w:w="7960" w:type="dxa"/>
            <w:tcBorders>
              <w:top w:val="nil"/>
              <w:left w:val="nil"/>
              <w:bottom w:val="nil"/>
              <w:right w:val="nil"/>
            </w:tcBorders>
            <w:shd w:val="clear" w:color="000000" w:fill="BDD7EE"/>
            <w:vAlign w:val="center"/>
            <w:hideMark/>
          </w:tcPr>
          <w:p w14:paraId="09408621"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Very biased, I am not sure they are working for what we want</w:t>
            </w:r>
          </w:p>
        </w:tc>
        <w:tc>
          <w:tcPr>
            <w:tcW w:w="960" w:type="dxa"/>
            <w:tcBorders>
              <w:top w:val="nil"/>
              <w:left w:val="nil"/>
              <w:bottom w:val="nil"/>
              <w:right w:val="nil"/>
            </w:tcBorders>
            <w:shd w:val="clear" w:color="000000" w:fill="BDD7EE"/>
            <w:vAlign w:val="center"/>
            <w:hideMark/>
          </w:tcPr>
          <w:p w14:paraId="0B666719"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728DEC04"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17FDD78A" w14:textId="77777777" w:rsidTr="000D19B1">
        <w:trPr>
          <w:trHeight w:val="255"/>
          <w:jc w:val="center"/>
        </w:trPr>
        <w:tc>
          <w:tcPr>
            <w:tcW w:w="7960" w:type="dxa"/>
            <w:tcBorders>
              <w:top w:val="nil"/>
              <w:left w:val="nil"/>
              <w:bottom w:val="nil"/>
              <w:right w:val="nil"/>
            </w:tcBorders>
            <w:shd w:val="clear" w:color="auto" w:fill="auto"/>
            <w:vAlign w:val="center"/>
            <w:hideMark/>
          </w:tcPr>
          <w:p w14:paraId="3F90EA20"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Wanting to play at tennis courts, needs to be member.  Hurlingham Park tennis club</w:t>
            </w:r>
          </w:p>
        </w:tc>
        <w:tc>
          <w:tcPr>
            <w:tcW w:w="960" w:type="dxa"/>
            <w:tcBorders>
              <w:top w:val="nil"/>
              <w:left w:val="nil"/>
              <w:bottom w:val="nil"/>
              <w:right w:val="nil"/>
            </w:tcBorders>
            <w:shd w:val="clear" w:color="auto" w:fill="auto"/>
            <w:vAlign w:val="center"/>
            <w:hideMark/>
          </w:tcPr>
          <w:p w14:paraId="35729E66"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0933818E"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341A4E8C" w14:textId="77777777" w:rsidTr="000D19B1">
        <w:trPr>
          <w:trHeight w:val="510"/>
          <w:jc w:val="center"/>
        </w:trPr>
        <w:tc>
          <w:tcPr>
            <w:tcW w:w="7960" w:type="dxa"/>
            <w:tcBorders>
              <w:top w:val="nil"/>
              <w:left w:val="nil"/>
              <w:bottom w:val="nil"/>
              <w:right w:val="nil"/>
            </w:tcBorders>
            <w:shd w:val="clear" w:color="000000" w:fill="BDD7EE"/>
            <w:vAlign w:val="center"/>
            <w:hideMark/>
          </w:tcPr>
          <w:p w14:paraId="00429065" w14:textId="2A08C8EA"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 xml:space="preserve">We had a tree branch </w:t>
            </w:r>
            <w:r w:rsidR="00466E6E" w:rsidRPr="000D19B1">
              <w:rPr>
                <w:rFonts w:eastAsia="Times New Roman"/>
                <w:sz w:val="20"/>
                <w:szCs w:val="20"/>
                <w:lang w:eastAsia="en-AU"/>
              </w:rPr>
              <w:t>fall down</w:t>
            </w:r>
            <w:r w:rsidRPr="000D19B1">
              <w:rPr>
                <w:rFonts w:eastAsia="Times New Roman"/>
                <w:sz w:val="20"/>
                <w:szCs w:val="20"/>
                <w:lang w:eastAsia="en-AU"/>
              </w:rPr>
              <w:t xml:space="preserve"> on the road, could have been a lot more serious.  Put a complaint in one year ago. Heard nothing</w:t>
            </w:r>
          </w:p>
        </w:tc>
        <w:tc>
          <w:tcPr>
            <w:tcW w:w="960" w:type="dxa"/>
            <w:tcBorders>
              <w:top w:val="nil"/>
              <w:left w:val="nil"/>
              <w:bottom w:val="nil"/>
              <w:right w:val="nil"/>
            </w:tcBorders>
            <w:shd w:val="clear" w:color="000000" w:fill="BDD7EE"/>
            <w:vAlign w:val="center"/>
            <w:hideMark/>
          </w:tcPr>
          <w:p w14:paraId="14AA1C34"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5D08C27E"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6DD222E7" w14:textId="77777777" w:rsidTr="000D19B1">
        <w:trPr>
          <w:trHeight w:val="255"/>
          <w:jc w:val="center"/>
        </w:trPr>
        <w:tc>
          <w:tcPr>
            <w:tcW w:w="7960" w:type="dxa"/>
            <w:tcBorders>
              <w:top w:val="nil"/>
              <w:left w:val="nil"/>
              <w:bottom w:val="nil"/>
              <w:right w:val="nil"/>
            </w:tcBorders>
            <w:shd w:val="clear" w:color="auto" w:fill="auto"/>
            <w:vAlign w:val="center"/>
            <w:hideMark/>
          </w:tcPr>
          <w:p w14:paraId="704416B1"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We have issues that have not been addressed, no actions</w:t>
            </w:r>
          </w:p>
        </w:tc>
        <w:tc>
          <w:tcPr>
            <w:tcW w:w="960" w:type="dxa"/>
            <w:tcBorders>
              <w:top w:val="nil"/>
              <w:left w:val="nil"/>
              <w:bottom w:val="nil"/>
              <w:right w:val="nil"/>
            </w:tcBorders>
            <w:shd w:val="clear" w:color="auto" w:fill="auto"/>
            <w:vAlign w:val="center"/>
            <w:hideMark/>
          </w:tcPr>
          <w:p w14:paraId="7F27693A"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25FCC9B0"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7F6F7EAD" w14:textId="77777777" w:rsidTr="000D19B1">
        <w:trPr>
          <w:trHeight w:val="510"/>
          <w:jc w:val="center"/>
        </w:trPr>
        <w:tc>
          <w:tcPr>
            <w:tcW w:w="7960" w:type="dxa"/>
            <w:tcBorders>
              <w:top w:val="nil"/>
              <w:left w:val="nil"/>
              <w:bottom w:val="nil"/>
              <w:right w:val="nil"/>
            </w:tcBorders>
            <w:shd w:val="clear" w:color="000000" w:fill="BDD7EE"/>
            <w:vAlign w:val="center"/>
            <w:hideMark/>
          </w:tcPr>
          <w:p w14:paraId="3191DA13" w14:textId="77777777" w:rsidR="000D19B1" w:rsidRPr="000D19B1" w:rsidRDefault="000D19B1" w:rsidP="000D19B1">
            <w:pPr>
              <w:jc w:val="left"/>
              <w:rPr>
                <w:rFonts w:eastAsia="Times New Roman"/>
                <w:sz w:val="20"/>
                <w:szCs w:val="20"/>
                <w:lang w:eastAsia="en-AU"/>
              </w:rPr>
            </w:pPr>
            <w:r w:rsidRPr="000D19B1">
              <w:rPr>
                <w:rFonts w:eastAsia="Times New Roman"/>
                <w:sz w:val="20"/>
                <w:szCs w:val="20"/>
                <w:lang w:eastAsia="en-AU"/>
              </w:rPr>
              <w:t>When the Savoy hotel was transformed into a drug and alcohol rehab centre, the residents were not consulted</w:t>
            </w:r>
          </w:p>
        </w:tc>
        <w:tc>
          <w:tcPr>
            <w:tcW w:w="960" w:type="dxa"/>
            <w:tcBorders>
              <w:top w:val="nil"/>
              <w:left w:val="nil"/>
              <w:bottom w:val="nil"/>
              <w:right w:val="nil"/>
            </w:tcBorders>
            <w:shd w:val="clear" w:color="000000" w:fill="BDD7EE"/>
            <w:vAlign w:val="center"/>
            <w:hideMark/>
          </w:tcPr>
          <w:p w14:paraId="4367E2F1" w14:textId="77777777" w:rsidR="000D19B1" w:rsidRPr="000D19B1" w:rsidRDefault="000D19B1" w:rsidP="000D19B1">
            <w:pPr>
              <w:jc w:val="center"/>
              <w:rPr>
                <w:rFonts w:eastAsia="Times New Roman"/>
                <w:sz w:val="20"/>
                <w:szCs w:val="20"/>
                <w:lang w:eastAsia="en-AU"/>
              </w:rPr>
            </w:pPr>
            <w:r w:rsidRPr="000D19B1">
              <w:rPr>
                <w:rFonts w:eastAsia="Times New Roman"/>
                <w:sz w:val="20"/>
                <w:szCs w:val="20"/>
                <w:lang w:eastAsia="en-AU"/>
              </w:rPr>
              <w:t>1</w:t>
            </w:r>
          </w:p>
        </w:tc>
        <w:tc>
          <w:tcPr>
            <w:tcW w:w="36" w:type="dxa"/>
            <w:vAlign w:val="center"/>
            <w:hideMark/>
          </w:tcPr>
          <w:p w14:paraId="037A21CE"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5F999AF6" w14:textId="77777777" w:rsidTr="000D19B1">
        <w:trPr>
          <w:trHeight w:val="270"/>
          <w:jc w:val="center"/>
        </w:trPr>
        <w:tc>
          <w:tcPr>
            <w:tcW w:w="7960" w:type="dxa"/>
            <w:tcBorders>
              <w:top w:val="nil"/>
              <w:left w:val="nil"/>
              <w:bottom w:val="nil"/>
              <w:right w:val="nil"/>
            </w:tcBorders>
            <w:shd w:val="clear" w:color="auto" w:fill="auto"/>
            <w:vAlign w:val="center"/>
            <w:hideMark/>
          </w:tcPr>
          <w:p w14:paraId="735B9E71" w14:textId="77777777" w:rsidR="000D19B1" w:rsidRPr="000D19B1" w:rsidRDefault="000D19B1" w:rsidP="000D19B1">
            <w:pPr>
              <w:jc w:val="center"/>
              <w:rPr>
                <w:rFonts w:eastAsia="Times New Roman"/>
                <w:sz w:val="20"/>
                <w:szCs w:val="20"/>
                <w:lang w:eastAsia="en-AU"/>
              </w:rPr>
            </w:pPr>
          </w:p>
        </w:tc>
        <w:tc>
          <w:tcPr>
            <w:tcW w:w="960" w:type="dxa"/>
            <w:tcBorders>
              <w:top w:val="nil"/>
              <w:left w:val="nil"/>
              <w:bottom w:val="nil"/>
              <w:right w:val="nil"/>
            </w:tcBorders>
            <w:shd w:val="clear" w:color="auto" w:fill="auto"/>
            <w:noWrap/>
            <w:vAlign w:val="center"/>
            <w:hideMark/>
          </w:tcPr>
          <w:p w14:paraId="1CDA4EF6" w14:textId="77777777" w:rsidR="000D19B1" w:rsidRPr="000D19B1" w:rsidRDefault="000D19B1" w:rsidP="000D19B1">
            <w:pPr>
              <w:jc w:val="left"/>
              <w:rPr>
                <w:rFonts w:ascii="Times New Roman" w:eastAsia="Times New Roman" w:hAnsi="Times New Roman" w:cs="Times New Roman"/>
                <w:sz w:val="20"/>
                <w:szCs w:val="20"/>
                <w:lang w:eastAsia="en-AU"/>
              </w:rPr>
            </w:pPr>
          </w:p>
        </w:tc>
        <w:tc>
          <w:tcPr>
            <w:tcW w:w="36" w:type="dxa"/>
            <w:vAlign w:val="center"/>
            <w:hideMark/>
          </w:tcPr>
          <w:p w14:paraId="7E13FB38" w14:textId="77777777" w:rsidR="000D19B1" w:rsidRPr="000D19B1" w:rsidRDefault="000D19B1" w:rsidP="000D19B1">
            <w:pPr>
              <w:jc w:val="left"/>
              <w:rPr>
                <w:rFonts w:ascii="Times New Roman" w:eastAsia="Times New Roman" w:hAnsi="Times New Roman" w:cs="Times New Roman"/>
                <w:sz w:val="20"/>
                <w:szCs w:val="20"/>
                <w:lang w:eastAsia="en-AU"/>
              </w:rPr>
            </w:pPr>
          </w:p>
        </w:tc>
      </w:tr>
      <w:tr w:rsidR="000D19B1" w:rsidRPr="000D19B1" w14:paraId="655F01EE" w14:textId="77777777" w:rsidTr="000D19B1">
        <w:trPr>
          <w:trHeight w:val="255"/>
          <w:jc w:val="center"/>
        </w:trPr>
        <w:tc>
          <w:tcPr>
            <w:tcW w:w="7960" w:type="dxa"/>
            <w:tcBorders>
              <w:top w:val="nil"/>
              <w:left w:val="nil"/>
              <w:bottom w:val="nil"/>
              <w:right w:val="nil"/>
            </w:tcBorders>
            <w:shd w:val="clear" w:color="auto" w:fill="auto"/>
            <w:vAlign w:val="center"/>
            <w:hideMark/>
          </w:tcPr>
          <w:p w14:paraId="22DAC6E1" w14:textId="77777777" w:rsidR="000D19B1" w:rsidRPr="000D19B1" w:rsidRDefault="000D19B1" w:rsidP="000D19B1">
            <w:pPr>
              <w:jc w:val="left"/>
              <w:rPr>
                <w:rFonts w:eastAsia="Times New Roman"/>
                <w:b/>
                <w:bCs/>
                <w:sz w:val="20"/>
                <w:szCs w:val="20"/>
                <w:lang w:eastAsia="en-AU"/>
              </w:rPr>
            </w:pPr>
            <w:r w:rsidRPr="000D19B1">
              <w:rPr>
                <w:rFonts w:eastAsia="Times New Roman"/>
                <w:b/>
                <w:bCs/>
                <w:sz w:val="20"/>
                <w:szCs w:val="20"/>
                <w:lang w:eastAsia="en-AU"/>
              </w:rPr>
              <w:t>Total</w:t>
            </w:r>
          </w:p>
        </w:tc>
        <w:tc>
          <w:tcPr>
            <w:tcW w:w="960" w:type="dxa"/>
            <w:tcBorders>
              <w:top w:val="nil"/>
              <w:left w:val="nil"/>
              <w:bottom w:val="nil"/>
              <w:right w:val="nil"/>
            </w:tcBorders>
            <w:shd w:val="clear" w:color="auto" w:fill="auto"/>
            <w:noWrap/>
            <w:vAlign w:val="center"/>
            <w:hideMark/>
          </w:tcPr>
          <w:p w14:paraId="3E0C74B7" w14:textId="77777777" w:rsidR="000D19B1" w:rsidRPr="000D19B1" w:rsidRDefault="000D19B1" w:rsidP="000D19B1">
            <w:pPr>
              <w:jc w:val="center"/>
              <w:rPr>
                <w:rFonts w:eastAsia="Times New Roman"/>
                <w:b/>
                <w:bCs/>
                <w:sz w:val="20"/>
                <w:szCs w:val="20"/>
                <w:lang w:eastAsia="en-AU"/>
              </w:rPr>
            </w:pPr>
            <w:r w:rsidRPr="000D19B1">
              <w:rPr>
                <w:rFonts w:eastAsia="Times New Roman"/>
                <w:b/>
                <w:bCs/>
                <w:sz w:val="20"/>
                <w:szCs w:val="20"/>
                <w:lang w:eastAsia="en-AU"/>
              </w:rPr>
              <w:t>79</w:t>
            </w:r>
          </w:p>
        </w:tc>
        <w:tc>
          <w:tcPr>
            <w:tcW w:w="36" w:type="dxa"/>
            <w:vAlign w:val="center"/>
            <w:hideMark/>
          </w:tcPr>
          <w:p w14:paraId="7EE65530" w14:textId="77777777" w:rsidR="000D19B1" w:rsidRPr="000D19B1" w:rsidRDefault="000D19B1" w:rsidP="000D19B1">
            <w:pPr>
              <w:jc w:val="left"/>
              <w:rPr>
                <w:rFonts w:ascii="Times New Roman" w:eastAsia="Times New Roman" w:hAnsi="Times New Roman" w:cs="Times New Roman"/>
                <w:sz w:val="20"/>
                <w:szCs w:val="20"/>
                <w:lang w:eastAsia="en-AU"/>
              </w:rPr>
            </w:pPr>
          </w:p>
        </w:tc>
      </w:tr>
    </w:tbl>
    <w:p w14:paraId="500AB6D6" w14:textId="77777777" w:rsidR="000D19B1" w:rsidRDefault="000D19B1" w:rsidP="004C40DA">
      <w:pPr>
        <w:jc w:val="center"/>
      </w:pPr>
    </w:p>
    <w:p w14:paraId="318CE337" w14:textId="7FBDB77C" w:rsidR="00A26BE3" w:rsidRPr="006C66CB" w:rsidRDefault="00A26BE3" w:rsidP="006C66CB">
      <w:pPr>
        <w:rPr>
          <w:sz w:val="16"/>
          <w:szCs w:val="16"/>
          <w:lang w:val="en-US"/>
        </w:rPr>
      </w:pPr>
      <w:bookmarkStart w:id="42" w:name="_Toc436038331"/>
    </w:p>
    <w:p w14:paraId="62CE324B" w14:textId="77777777" w:rsidR="006C66CB" w:rsidRPr="006C66CB" w:rsidRDefault="006C66CB" w:rsidP="006C66CB">
      <w:pPr>
        <w:rPr>
          <w:sz w:val="16"/>
          <w:szCs w:val="16"/>
          <w:lang w:val="en-US"/>
        </w:rPr>
      </w:pPr>
    </w:p>
    <w:p w14:paraId="488D7AB3" w14:textId="3328713C" w:rsidR="007A2173" w:rsidRDefault="004E5FDF" w:rsidP="007A2173">
      <w:pPr>
        <w:pStyle w:val="Heading2"/>
      </w:pPr>
      <w:bookmarkStart w:id="43" w:name="_Toc135209614"/>
      <w:r>
        <w:lastRenderedPageBreak/>
        <w:t>The r</w:t>
      </w:r>
      <w:r w:rsidR="007A2173">
        <w:t>esponsiveness of Council</w:t>
      </w:r>
      <w:bookmarkEnd w:id="42"/>
      <w:r>
        <w:t xml:space="preserve"> to local community needs</w:t>
      </w:r>
      <w:bookmarkEnd w:id="43"/>
    </w:p>
    <w:p w14:paraId="04411079" w14:textId="007BB3FA" w:rsidR="005F1434" w:rsidRPr="006C66CB" w:rsidRDefault="005F1434" w:rsidP="000311C2">
      <w:pPr>
        <w:rPr>
          <w:sz w:val="20"/>
          <w:szCs w:val="20"/>
          <w:lang w:val="en-US"/>
        </w:rPr>
      </w:pPr>
    </w:p>
    <w:p w14:paraId="2E44272B" w14:textId="0CB206B1" w:rsidR="000311C2" w:rsidRDefault="000311C2" w:rsidP="000311C2">
      <w:pPr>
        <w:rPr>
          <w:lang w:val="en-US"/>
        </w:rPr>
      </w:pPr>
      <w:r>
        <w:rPr>
          <w:lang w:val="en-US"/>
        </w:rPr>
        <w:t xml:space="preserve">Satisfaction with the responsiveness of Council to local community needs increased somewhat, but not measurably this year, up </w:t>
      </w:r>
      <w:r w:rsidR="003508EE">
        <w:rPr>
          <w:lang w:val="en-US"/>
        </w:rPr>
        <w:t xml:space="preserve">three percent to 7.0, although it remains at a “good” level, and </w:t>
      </w:r>
      <w:r w:rsidR="00CC3423">
        <w:rPr>
          <w:lang w:val="en-US"/>
        </w:rPr>
        <w:t>marginally below the long-term average since 2018 of 6.9.</w:t>
      </w:r>
    </w:p>
    <w:p w14:paraId="3AE0A4F5" w14:textId="77777777" w:rsidR="003508EE" w:rsidRPr="006C66CB" w:rsidRDefault="003508EE" w:rsidP="000311C2">
      <w:pPr>
        <w:rPr>
          <w:sz w:val="20"/>
          <w:szCs w:val="20"/>
          <w:lang w:val="en-US"/>
        </w:rPr>
      </w:pPr>
    </w:p>
    <w:p w14:paraId="76A8FF50" w14:textId="5E53B3AA" w:rsidR="00FF6494" w:rsidRDefault="003508EE" w:rsidP="004C40DA">
      <w:pPr>
        <w:jc w:val="center"/>
        <w:rPr>
          <w:lang w:val="en-US"/>
        </w:rPr>
      </w:pPr>
      <w:r w:rsidRPr="003508EE">
        <w:rPr>
          <w:noProof/>
        </w:rPr>
        <w:drawing>
          <wp:inline distT="0" distB="0" distL="0" distR="0" wp14:anchorId="60CFC363" wp14:editId="42269CA1">
            <wp:extent cx="5448300" cy="3257550"/>
            <wp:effectExtent l="0" t="0" r="0" b="0"/>
            <wp:docPr id="794136638" name="Picture 794136638" descr="P8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136638" name="Picture 794136638" descr="P848#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48300" cy="3257550"/>
                    </a:xfrm>
                    <a:prstGeom prst="rect">
                      <a:avLst/>
                    </a:prstGeom>
                    <a:noFill/>
                    <a:ln>
                      <a:noFill/>
                    </a:ln>
                  </pic:spPr>
                </pic:pic>
              </a:graphicData>
            </a:graphic>
          </wp:inline>
        </w:drawing>
      </w:r>
    </w:p>
    <w:p w14:paraId="4818B778" w14:textId="77777777" w:rsidR="00466E6E" w:rsidRDefault="00466E6E" w:rsidP="004C40DA">
      <w:pPr>
        <w:jc w:val="center"/>
        <w:rPr>
          <w:lang w:val="en-US"/>
        </w:rPr>
      </w:pPr>
    </w:p>
    <w:p w14:paraId="4082D923" w14:textId="686D8462" w:rsidR="00103846" w:rsidRPr="00D71503" w:rsidRDefault="00D71503" w:rsidP="00D71503">
      <w:pPr>
        <w:rPr>
          <w:lang w:val="en-US"/>
        </w:rPr>
      </w:pPr>
      <w:r>
        <w:rPr>
          <w:lang w:val="en-US"/>
        </w:rPr>
        <w:t>Whilst not statistically significant, it is noted that respondents from Black Rock were notably more satisfied than average and at a “very good” level, whilst respondents from Brighton East were notably less satisfied and at a “solid” level.</w:t>
      </w:r>
    </w:p>
    <w:p w14:paraId="10BC039C" w14:textId="77777777" w:rsidR="00D71503" w:rsidRPr="006C66CB" w:rsidRDefault="00D71503" w:rsidP="00D71503">
      <w:pPr>
        <w:rPr>
          <w:sz w:val="20"/>
          <w:szCs w:val="20"/>
          <w:lang w:val="en-US"/>
        </w:rPr>
      </w:pPr>
    </w:p>
    <w:p w14:paraId="38824104" w14:textId="54E5583E" w:rsidR="00720058" w:rsidRPr="00D71503" w:rsidRDefault="004F5B9B" w:rsidP="004C40DA">
      <w:pPr>
        <w:jc w:val="center"/>
        <w:rPr>
          <w:lang w:val="en-US"/>
        </w:rPr>
      </w:pPr>
      <w:r w:rsidRPr="00D71503">
        <w:rPr>
          <w:noProof/>
        </w:rPr>
        <w:drawing>
          <wp:inline distT="0" distB="0" distL="0" distR="0" wp14:anchorId="64B9ED20" wp14:editId="0EEB2848">
            <wp:extent cx="5731510" cy="3518535"/>
            <wp:effectExtent l="0" t="0" r="2540" b="5715"/>
            <wp:docPr id="42" name="Picture 42" descr="P8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852#yIS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3518535"/>
                    </a:xfrm>
                    <a:prstGeom prst="rect">
                      <a:avLst/>
                    </a:prstGeom>
                    <a:noFill/>
                    <a:ln>
                      <a:noFill/>
                    </a:ln>
                  </pic:spPr>
                </pic:pic>
              </a:graphicData>
            </a:graphic>
          </wp:inline>
        </w:drawing>
      </w:r>
    </w:p>
    <w:p w14:paraId="581F1215" w14:textId="2326707E" w:rsidR="0088743B" w:rsidRDefault="0088743B" w:rsidP="0088743B">
      <w:r>
        <w:lastRenderedPageBreak/>
        <w:t>Whilst not statistically significant, it is noted that young adults and senior citizens were somewhat more satisfied and at “very good” levels, whilst middle-aged adults were notably less satisfied.</w:t>
      </w:r>
      <w:r w:rsidR="006C66CB">
        <w:t xml:space="preserve">  Multilingual household respondents were notably less satisfied than English speaking households.</w:t>
      </w:r>
    </w:p>
    <w:p w14:paraId="119028EB" w14:textId="77777777" w:rsidR="00CF7828" w:rsidRPr="006C66CB" w:rsidRDefault="00CF7828" w:rsidP="004C40DA">
      <w:pPr>
        <w:jc w:val="center"/>
        <w:rPr>
          <w:sz w:val="20"/>
          <w:szCs w:val="20"/>
          <w:lang w:val="en-US"/>
        </w:rPr>
      </w:pPr>
    </w:p>
    <w:p w14:paraId="2A44C6C5" w14:textId="2FEE84CA" w:rsidR="00CF7828" w:rsidRDefault="00573E81" w:rsidP="004C40DA">
      <w:pPr>
        <w:jc w:val="center"/>
        <w:rPr>
          <w:lang w:val="en-US"/>
        </w:rPr>
      </w:pPr>
      <w:r w:rsidRPr="00D71503">
        <w:rPr>
          <w:noProof/>
        </w:rPr>
        <w:drawing>
          <wp:inline distT="0" distB="0" distL="0" distR="0" wp14:anchorId="06B6AC2A" wp14:editId="5C8672B8">
            <wp:extent cx="5731510" cy="3518535"/>
            <wp:effectExtent l="0" t="0" r="2540" b="5715"/>
            <wp:docPr id="406877843" name="Picture 406877843" descr="P8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77843" name="Picture 406877843" descr="P855#yIS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3518535"/>
                    </a:xfrm>
                    <a:prstGeom prst="rect">
                      <a:avLst/>
                    </a:prstGeom>
                    <a:noFill/>
                    <a:ln>
                      <a:noFill/>
                    </a:ln>
                  </pic:spPr>
                </pic:pic>
              </a:graphicData>
            </a:graphic>
          </wp:inline>
        </w:drawing>
      </w:r>
    </w:p>
    <w:p w14:paraId="65471088" w14:textId="77777777" w:rsidR="00466E6E" w:rsidRDefault="00466E6E" w:rsidP="004C40DA">
      <w:pPr>
        <w:jc w:val="center"/>
        <w:rPr>
          <w:lang w:val="en-US"/>
        </w:rPr>
      </w:pPr>
    </w:p>
    <w:p w14:paraId="1B8F4BB5" w14:textId="77777777" w:rsidR="00E207CD" w:rsidRPr="00D71503" w:rsidRDefault="00E207CD" w:rsidP="004C40DA">
      <w:pPr>
        <w:jc w:val="center"/>
        <w:rPr>
          <w:lang w:val="en-US"/>
        </w:rPr>
      </w:pPr>
    </w:p>
    <w:p w14:paraId="21CA2078" w14:textId="04F57559" w:rsidR="00626265" w:rsidRDefault="00626265" w:rsidP="00185796">
      <w:pPr>
        <w:pStyle w:val="Heading2"/>
      </w:pPr>
      <w:bookmarkStart w:id="44" w:name="_Toc436038332"/>
      <w:bookmarkStart w:id="45" w:name="_Toc135209615"/>
      <w:r>
        <w:t>Maintaining trust and confidence of local community</w:t>
      </w:r>
      <w:bookmarkEnd w:id="44"/>
      <w:bookmarkEnd w:id="45"/>
      <w:r>
        <w:t xml:space="preserve"> </w:t>
      </w:r>
    </w:p>
    <w:p w14:paraId="44A93424" w14:textId="77777777" w:rsidR="00E207CD" w:rsidRPr="00E207CD" w:rsidRDefault="00E207CD" w:rsidP="00E207CD">
      <w:pPr>
        <w:rPr>
          <w:lang w:val="en-US"/>
        </w:rPr>
      </w:pPr>
    </w:p>
    <w:p w14:paraId="45622D21" w14:textId="77777777" w:rsidR="00E207CD" w:rsidRDefault="0039657E" w:rsidP="0039657E">
      <w:pPr>
        <w:rPr>
          <w:lang w:val="en-US"/>
        </w:rPr>
      </w:pPr>
      <w:r>
        <w:rPr>
          <w:lang w:val="en-US"/>
        </w:rPr>
        <w:t xml:space="preserve">Satisfaction with Council’s performance maintaining the trust and confidence of the local community increased marginally this year, up </w:t>
      </w:r>
      <w:r w:rsidR="00204317">
        <w:rPr>
          <w:lang w:val="en-US"/>
        </w:rPr>
        <w:t>two</w:t>
      </w:r>
      <w:r w:rsidR="00967AF7">
        <w:rPr>
          <w:lang w:val="en-US"/>
        </w:rPr>
        <w:t xml:space="preserve"> percent to 6.9.  </w:t>
      </w:r>
    </w:p>
    <w:p w14:paraId="1F301260" w14:textId="77777777" w:rsidR="00E207CD" w:rsidRDefault="00E207CD" w:rsidP="0039657E">
      <w:pPr>
        <w:rPr>
          <w:lang w:val="en-US"/>
        </w:rPr>
      </w:pPr>
    </w:p>
    <w:p w14:paraId="44889E69" w14:textId="626A32E9" w:rsidR="0039657E" w:rsidRDefault="00967AF7" w:rsidP="0039657E">
      <w:pPr>
        <w:rPr>
          <w:lang w:val="en-US"/>
        </w:rPr>
      </w:pPr>
      <w:r>
        <w:rPr>
          <w:lang w:val="en-US"/>
        </w:rPr>
        <w:t xml:space="preserve">This remains a “good” level of satisfaction and marginally below the long-term average since 2018 of </w:t>
      </w:r>
      <w:r w:rsidR="009D11EB">
        <w:rPr>
          <w:lang w:val="en-US"/>
        </w:rPr>
        <w:t>6.9.</w:t>
      </w:r>
    </w:p>
    <w:p w14:paraId="4CDDE6A9" w14:textId="154CBAD5" w:rsidR="00626265" w:rsidRPr="006E6B1D" w:rsidRDefault="006E6B1D" w:rsidP="00185796">
      <w:pPr>
        <w:jc w:val="center"/>
        <w:rPr>
          <w:lang w:val="en-US"/>
        </w:rPr>
      </w:pPr>
      <w:r w:rsidRPr="006E6B1D">
        <w:rPr>
          <w:noProof/>
        </w:rPr>
        <w:lastRenderedPageBreak/>
        <w:drawing>
          <wp:inline distT="0" distB="0" distL="0" distR="0" wp14:anchorId="06B1761E" wp14:editId="3F82BB00">
            <wp:extent cx="5457825" cy="3238500"/>
            <wp:effectExtent l="0" t="0" r="9525" b="0"/>
            <wp:docPr id="105052568" name="Picture 105052568" descr="P8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52568" name="Picture 105052568" descr="P863#yIS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57825" cy="3238500"/>
                    </a:xfrm>
                    <a:prstGeom prst="rect">
                      <a:avLst/>
                    </a:prstGeom>
                    <a:noFill/>
                    <a:ln>
                      <a:noFill/>
                    </a:ln>
                  </pic:spPr>
                </pic:pic>
              </a:graphicData>
            </a:graphic>
          </wp:inline>
        </w:drawing>
      </w:r>
    </w:p>
    <w:p w14:paraId="36B6E74A" w14:textId="1B5D28EF" w:rsidR="00720058" w:rsidRPr="006E6B1D" w:rsidRDefault="00720058" w:rsidP="00185796">
      <w:pPr>
        <w:jc w:val="center"/>
        <w:rPr>
          <w:lang w:val="en-US"/>
        </w:rPr>
      </w:pPr>
    </w:p>
    <w:p w14:paraId="00DECF20" w14:textId="23D478BB" w:rsidR="00C71AB3" w:rsidRPr="00D71503" w:rsidRDefault="00C71AB3" w:rsidP="00C71AB3">
      <w:pPr>
        <w:rPr>
          <w:lang w:val="en-US"/>
        </w:rPr>
      </w:pPr>
      <w:r>
        <w:rPr>
          <w:lang w:val="en-US"/>
        </w:rPr>
        <w:t>There was measurable variation in satisfaction with this aspect observed, with respondents from Black Rock measurably more satisfied than average and at a “very good” level, whilst respondents from Brighton East were measurably less satisfied and at a “solid” level.</w:t>
      </w:r>
    </w:p>
    <w:p w14:paraId="670BF85B" w14:textId="77777777" w:rsidR="006E6B1D" w:rsidRPr="002D4E6F" w:rsidRDefault="006E6B1D" w:rsidP="00185796">
      <w:pPr>
        <w:jc w:val="center"/>
        <w:rPr>
          <w:sz w:val="20"/>
          <w:szCs w:val="20"/>
          <w:lang w:val="en-US"/>
        </w:rPr>
      </w:pPr>
    </w:p>
    <w:p w14:paraId="5D096000" w14:textId="050314D1" w:rsidR="00720058" w:rsidRPr="006E6B1D" w:rsidRDefault="004F5B9B" w:rsidP="00185796">
      <w:pPr>
        <w:jc w:val="center"/>
        <w:rPr>
          <w:lang w:val="en-US"/>
        </w:rPr>
      </w:pPr>
      <w:r w:rsidRPr="006E6B1D">
        <w:rPr>
          <w:noProof/>
        </w:rPr>
        <w:drawing>
          <wp:inline distT="0" distB="0" distL="0" distR="0" wp14:anchorId="087F0AA8" wp14:editId="2AD23510">
            <wp:extent cx="5731510" cy="3522345"/>
            <wp:effectExtent l="0" t="0" r="2540" b="1905"/>
            <wp:docPr id="50" name="Picture 50" descr="P8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867#yIS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3522345"/>
                    </a:xfrm>
                    <a:prstGeom prst="rect">
                      <a:avLst/>
                    </a:prstGeom>
                    <a:noFill/>
                    <a:ln>
                      <a:noFill/>
                    </a:ln>
                  </pic:spPr>
                </pic:pic>
              </a:graphicData>
            </a:graphic>
          </wp:inline>
        </w:drawing>
      </w:r>
    </w:p>
    <w:p w14:paraId="65CC79DC" w14:textId="77777777" w:rsidR="00E207CD" w:rsidRDefault="00E207CD" w:rsidP="00EA0FB6">
      <w:pPr>
        <w:rPr>
          <w:lang w:val="en-US"/>
        </w:rPr>
      </w:pPr>
    </w:p>
    <w:p w14:paraId="364A9F46" w14:textId="123DBEC6" w:rsidR="00573E81" w:rsidRDefault="00EA0FB6" w:rsidP="00EA0FB6">
      <w:pPr>
        <w:rPr>
          <w:lang w:val="en-US"/>
        </w:rPr>
      </w:pPr>
      <w:r>
        <w:rPr>
          <w:lang w:val="en-US"/>
        </w:rPr>
        <w:t>There was also measurable variation observed by age structure, with young adults measurably and senior citizens notably more satisfied and at “very good” levels, whilst middle-aged adults were measurably less satisfied, although still at a “good” level.</w:t>
      </w:r>
    </w:p>
    <w:p w14:paraId="658EB574" w14:textId="77777777" w:rsidR="00C71AB3" w:rsidRPr="00204317" w:rsidRDefault="00C71AB3" w:rsidP="00185796">
      <w:pPr>
        <w:jc w:val="center"/>
        <w:rPr>
          <w:sz w:val="16"/>
          <w:szCs w:val="16"/>
          <w:lang w:val="en-US"/>
        </w:rPr>
      </w:pPr>
    </w:p>
    <w:p w14:paraId="3F50BEF3" w14:textId="1B9F6865" w:rsidR="00573E81" w:rsidRPr="00E207CD" w:rsidRDefault="00573E81" w:rsidP="00185796">
      <w:pPr>
        <w:jc w:val="center"/>
        <w:rPr>
          <w:lang w:val="en-US"/>
        </w:rPr>
      </w:pPr>
      <w:r w:rsidRPr="00E207CD">
        <w:rPr>
          <w:noProof/>
        </w:rPr>
        <w:lastRenderedPageBreak/>
        <w:drawing>
          <wp:inline distT="0" distB="0" distL="0" distR="0" wp14:anchorId="2B81366B" wp14:editId="3F43BA80">
            <wp:extent cx="5683885" cy="3493077"/>
            <wp:effectExtent l="0" t="0" r="0" b="0"/>
            <wp:docPr id="46754980" name="Picture 46754980" descr="P8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54980" name="Picture 46754980" descr="P871#yIS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84954" cy="3493734"/>
                    </a:xfrm>
                    <a:prstGeom prst="rect">
                      <a:avLst/>
                    </a:prstGeom>
                    <a:noFill/>
                    <a:ln>
                      <a:noFill/>
                    </a:ln>
                  </pic:spPr>
                </pic:pic>
              </a:graphicData>
            </a:graphic>
          </wp:inline>
        </w:drawing>
      </w:r>
    </w:p>
    <w:p w14:paraId="2B8B5C28" w14:textId="77777777" w:rsidR="00E207CD" w:rsidRPr="00E207CD" w:rsidRDefault="00E207CD" w:rsidP="00185796">
      <w:pPr>
        <w:jc w:val="center"/>
        <w:rPr>
          <w:lang w:val="en-US"/>
        </w:rPr>
      </w:pPr>
    </w:p>
    <w:p w14:paraId="744890C2" w14:textId="12868E2A" w:rsidR="00A26BE3" w:rsidRPr="00E207CD" w:rsidRDefault="00A26BE3">
      <w:pPr>
        <w:jc w:val="left"/>
        <w:rPr>
          <w:rFonts w:eastAsia="Times New Roman"/>
          <w:b/>
          <w:bCs/>
          <w:i/>
          <w:iCs/>
          <w:lang w:val="en-US"/>
        </w:rPr>
      </w:pPr>
      <w:bookmarkStart w:id="46" w:name="_Toc436038333"/>
    </w:p>
    <w:p w14:paraId="77E6C9EB" w14:textId="383C16EF" w:rsidR="00626265" w:rsidRDefault="00626265" w:rsidP="00185796">
      <w:pPr>
        <w:pStyle w:val="Heading2"/>
      </w:pPr>
      <w:bookmarkStart w:id="47" w:name="_Toc135209616"/>
      <w:r>
        <w:t>Making decisions in the interests of the community</w:t>
      </w:r>
      <w:bookmarkEnd w:id="46"/>
      <w:bookmarkEnd w:id="47"/>
      <w:r>
        <w:t xml:space="preserve"> </w:t>
      </w:r>
    </w:p>
    <w:p w14:paraId="5209A12B" w14:textId="77777777" w:rsidR="00EA0FB6" w:rsidRPr="00E207CD" w:rsidRDefault="00EA0FB6" w:rsidP="00EA0FB6">
      <w:pPr>
        <w:rPr>
          <w:lang w:val="en-US"/>
        </w:rPr>
      </w:pPr>
    </w:p>
    <w:p w14:paraId="7344FEE4" w14:textId="40388568" w:rsidR="002D4E6F" w:rsidRPr="00E207CD" w:rsidRDefault="002D4E6F" w:rsidP="002D4E6F">
      <w:pPr>
        <w:rPr>
          <w:lang w:val="en-US"/>
        </w:rPr>
      </w:pPr>
      <w:r w:rsidRPr="00E207CD">
        <w:rPr>
          <w:lang w:val="en-US"/>
        </w:rPr>
        <w:t xml:space="preserve">Satisfaction with Council’s performance </w:t>
      </w:r>
      <w:r w:rsidR="009D11EB" w:rsidRPr="00E207CD">
        <w:rPr>
          <w:lang w:val="en-US"/>
        </w:rPr>
        <w:t>making decisions in the interests</w:t>
      </w:r>
      <w:r w:rsidRPr="00E207CD">
        <w:rPr>
          <w:lang w:val="en-US"/>
        </w:rPr>
        <w:t xml:space="preserve"> of the community increased marginally this year, up </w:t>
      </w:r>
      <w:r w:rsidR="00204317" w:rsidRPr="00E207CD">
        <w:rPr>
          <w:lang w:val="en-US"/>
        </w:rPr>
        <w:t>two</w:t>
      </w:r>
      <w:r w:rsidRPr="00E207CD">
        <w:rPr>
          <w:lang w:val="en-US"/>
        </w:rPr>
        <w:t xml:space="preserve"> percent to 6.</w:t>
      </w:r>
      <w:r w:rsidR="00204317" w:rsidRPr="00E207CD">
        <w:rPr>
          <w:lang w:val="en-US"/>
        </w:rPr>
        <w:t>8</w:t>
      </w:r>
      <w:r w:rsidRPr="00E207CD">
        <w:rPr>
          <w:lang w:val="en-US"/>
        </w:rPr>
        <w:t xml:space="preserve">.  This remains a “good” level of satisfaction and </w:t>
      </w:r>
      <w:r w:rsidR="00204317" w:rsidRPr="00E207CD">
        <w:rPr>
          <w:lang w:val="en-US"/>
        </w:rPr>
        <w:t>identical to</w:t>
      </w:r>
      <w:r w:rsidRPr="00E207CD">
        <w:rPr>
          <w:lang w:val="en-US"/>
        </w:rPr>
        <w:t xml:space="preserve"> the long-term average since 2018 of </w:t>
      </w:r>
      <w:r w:rsidR="009D11EB" w:rsidRPr="00E207CD">
        <w:rPr>
          <w:lang w:val="en-US"/>
        </w:rPr>
        <w:t>6.8.</w:t>
      </w:r>
    </w:p>
    <w:p w14:paraId="2D8BA7D8" w14:textId="77777777" w:rsidR="00204317" w:rsidRPr="00E207CD" w:rsidRDefault="00204317" w:rsidP="002D4E6F">
      <w:pPr>
        <w:rPr>
          <w:lang w:val="en-US"/>
        </w:rPr>
      </w:pPr>
    </w:p>
    <w:p w14:paraId="0FA7E947" w14:textId="5BD20B21" w:rsidR="0011212F" w:rsidRPr="00E207CD" w:rsidRDefault="002D4E6F" w:rsidP="00C37799">
      <w:pPr>
        <w:jc w:val="center"/>
      </w:pPr>
      <w:r w:rsidRPr="00E207CD">
        <w:rPr>
          <w:noProof/>
        </w:rPr>
        <w:drawing>
          <wp:inline distT="0" distB="0" distL="0" distR="0" wp14:anchorId="403C127E" wp14:editId="694D76C3">
            <wp:extent cx="5429250" cy="3400425"/>
            <wp:effectExtent l="0" t="0" r="0" b="9525"/>
            <wp:docPr id="1743129110" name="Picture 1743129110" descr="P8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129110" name="Picture 1743129110" descr="P878#yIS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29250" cy="3400425"/>
                    </a:xfrm>
                    <a:prstGeom prst="rect">
                      <a:avLst/>
                    </a:prstGeom>
                    <a:noFill/>
                    <a:ln>
                      <a:noFill/>
                    </a:ln>
                  </pic:spPr>
                </pic:pic>
              </a:graphicData>
            </a:graphic>
          </wp:inline>
        </w:drawing>
      </w:r>
    </w:p>
    <w:p w14:paraId="73DCDFAE" w14:textId="77777777" w:rsidR="00E207CD" w:rsidRDefault="00E207CD" w:rsidP="00B96F84">
      <w:pPr>
        <w:rPr>
          <w:lang w:val="en-US"/>
        </w:rPr>
      </w:pPr>
    </w:p>
    <w:p w14:paraId="0380514B" w14:textId="706BD525" w:rsidR="00B96F84" w:rsidRPr="00D71503" w:rsidRDefault="00B96F84" w:rsidP="00B96F84">
      <w:pPr>
        <w:rPr>
          <w:lang w:val="en-US"/>
        </w:rPr>
      </w:pPr>
      <w:r>
        <w:rPr>
          <w:lang w:val="en-US"/>
        </w:rPr>
        <w:lastRenderedPageBreak/>
        <w:t>There was measurable variation in satisfaction with this aspect observed, with respondents from Black Rock measurably more satisfied than average and at a “very good” level, whilst respondents from Brighton East were measurably less satisfied and at a “poor” level.</w:t>
      </w:r>
    </w:p>
    <w:p w14:paraId="35D20828" w14:textId="77777777" w:rsidR="00B71BA4" w:rsidRPr="003C034F" w:rsidRDefault="00B71BA4" w:rsidP="00C37799">
      <w:pPr>
        <w:jc w:val="center"/>
        <w:rPr>
          <w:sz w:val="20"/>
          <w:szCs w:val="20"/>
        </w:rPr>
      </w:pPr>
    </w:p>
    <w:p w14:paraId="28A646B8" w14:textId="595A383B" w:rsidR="00720058" w:rsidRDefault="00C21894" w:rsidP="00C37799">
      <w:pPr>
        <w:jc w:val="center"/>
      </w:pPr>
      <w:r w:rsidRPr="00C21894">
        <w:rPr>
          <w:noProof/>
        </w:rPr>
        <w:drawing>
          <wp:inline distT="0" distB="0" distL="0" distR="0" wp14:anchorId="59E73AE5" wp14:editId="2B796BBC">
            <wp:extent cx="5731510" cy="3525520"/>
            <wp:effectExtent l="0" t="0" r="2540" b="0"/>
            <wp:docPr id="84" name="Picture 84" descr="P8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P882#yIS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15DA5202" w14:textId="77777777" w:rsidR="00573E81" w:rsidRPr="003C034F" w:rsidRDefault="00573E81" w:rsidP="00C37799">
      <w:pPr>
        <w:jc w:val="center"/>
        <w:rPr>
          <w:sz w:val="20"/>
          <w:szCs w:val="20"/>
        </w:rPr>
      </w:pPr>
    </w:p>
    <w:p w14:paraId="23760BFF" w14:textId="6AC3C77C" w:rsidR="007C68F2" w:rsidRDefault="007C68F2" w:rsidP="007C68F2">
      <w:r>
        <w:t xml:space="preserve">There was also measurable variation observed by profile, with </w:t>
      </w:r>
      <w:r w:rsidR="003668E2">
        <w:t xml:space="preserve">young adults and senior citizens measurably more satisfied and at “very good” levels, </w:t>
      </w:r>
      <w:r w:rsidR="003C034F">
        <w:t xml:space="preserve">and middle-aged adults measurably less satisfied at a “solid” level.  Female respondents were notably more satisfied than males, and English-speaking households were </w:t>
      </w:r>
      <w:r w:rsidR="00856E8F">
        <w:t>notably more</w:t>
      </w:r>
      <w:r w:rsidR="003C034F">
        <w:t xml:space="preserve"> satisfied than multilingual.</w:t>
      </w:r>
    </w:p>
    <w:p w14:paraId="63882A21" w14:textId="77777777" w:rsidR="00573E81" w:rsidRPr="003C034F" w:rsidRDefault="00573E81" w:rsidP="00C37799">
      <w:pPr>
        <w:jc w:val="center"/>
        <w:rPr>
          <w:sz w:val="20"/>
          <w:szCs w:val="20"/>
        </w:rPr>
      </w:pPr>
    </w:p>
    <w:p w14:paraId="17C74EA8" w14:textId="208E6574" w:rsidR="00573E81" w:rsidRDefault="00573E81" w:rsidP="00C37799">
      <w:pPr>
        <w:jc w:val="center"/>
      </w:pPr>
      <w:r w:rsidRPr="00573E81">
        <w:rPr>
          <w:noProof/>
        </w:rPr>
        <w:drawing>
          <wp:inline distT="0" distB="0" distL="0" distR="0" wp14:anchorId="06CDA662" wp14:editId="377D9940">
            <wp:extent cx="5731510" cy="3525520"/>
            <wp:effectExtent l="0" t="0" r="2540" b="0"/>
            <wp:docPr id="51742634" name="Picture 51742634" descr="P8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2634" name="Picture 51742634" descr="P886#yIS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2F3E25EF" w14:textId="725217AE" w:rsidR="0011212F" w:rsidRDefault="0011212F" w:rsidP="0011212F">
      <w:pPr>
        <w:pStyle w:val="Heading2"/>
      </w:pPr>
      <w:bookmarkStart w:id="48" w:name="_Representation,_lobbying_and"/>
      <w:bookmarkStart w:id="49" w:name="_Toc135209617"/>
      <w:bookmarkStart w:id="50" w:name="_Hlk511995638"/>
      <w:bookmarkStart w:id="51" w:name="_Toc436038334"/>
      <w:bookmarkEnd w:id="48"/>
      <w:r>
        <w:lastRenderedPageBreak/>
        <w:t>Representation, lobbying and advocacy</w:t>
      </w:r>
      <w:bookmarkEnd w:id="49"/>
    </w:p>
    <w:p w14:paraId="37B77B31" w14:textId="77777777" w:rsidR="00366A80" w:rsidRPr="004F4DFC" w:rsidRDefault="00366A80" w:rsidP="00366A80">
      <w:pPr>
        <w:rPr>
          <w:sz w:val="16"/>
          <w:szCs w:val="16"/>
          <w:lang w:val="en-US"/>
        </w:rPr>
      </w:pPr>
    </w:p>
    <w:p w14:paraId="68020361" w14:textId="7906919A" w:rsidR="00366A80" w:rsidRPr="00366A80" w:rsidRDefault="00366A80" w:rsidP="00366A80">
      <w:pPr>
        <w:rPr>
          <w:lang w:val="en-US"/>
        </w:rPr>
      </w:pPr>
      <w:r>
        <w:rPr>
          <w:lang w:val="en-US"/>
        </w:rPr>
        <w:t xml:space="preserve">Satisfaction with Council’s representation, lobbying, and advocacy on behalf of the community increased somewhat, but not measurably this year, up </w:t>
      </w:r>
      <w:r w:rsidR="00D91E9B">
        <w:rPr>
          <w:lang w:val="en-US"/>
        </w:rPr>
        <w:t>three percent to 6.8, which remains a</w:t>
      </w:r>
      <w:r w:rsidR="004F4DFC">
        <w:rPr>
          <w:lang w:val="en-US"/>
        </w:rPr>
        <w:t>t</w:t>
      </w:r>
      <w:r w:rsidR="00D91E9B">
        <w:rPr>
          <w:lang w:val="en-US"/>
        </w:rPr>
        <w:t xml:space="preserve"> </w:t>
      </w:r>
      <w:r w:rsidR="004F4DFC">
        <w:rPr>
          <w:lang w:val="en-US"/>
        </w:rPr>
        <w:t xml:space="preserve">a </w:t>
      </w:r>
      <w:r w:rsidR="00D91E9B">
        <w:rPr>
          <w:lang w:val="en-US"/>
        </w:rPr>
        <w:t>“good” level, and higher than the long-term average since 2018 of 6.7.</w:t>
      </w:r>
    </w:p>
    <w:p w14:paraId="4E6DEC26" w14:textId="6A0945C5" w:rsidR="00687D83" w:rsidRPr="0083622E" w:rsidRDefault="00687D83" w:rsidP="00687D83">
      <w:pPr>
        <w:rPr>
          <w:sz w:val="16"/>
          <w:szCs w:val="16"/>
          <w:lang w:val="en-US"/>
        </w:rPr>
      </w:pPr>
    </w:p>
    <w:p w14:paraId="16832B14" w14:textId="3B948F32" w:rsidR="0011212F" w:rsidRPr="00D91E9B" w:rsidRDefault="00D91E9B" w:rsidP="00C27227">
      <w:pPr>
        <w:jc w:val="center"/>
        <w:rPr>
          <w:sz w:val="22"/>
          <w:szCs w:val="22"/>
        </w:rPr>
      </w:pPr>
      <w:r w:rsidRPr="00D91E9B">
        <w:rPr>
          <w:noProof/>
          <w:sz w:val="22"/>
          <w:szCs w:val="22"/>
        </w:rPr>
        <w:drawing>
          <wp:inline distT="0" distB="0" distL="0" distR="0" wp14:anchorId="2F3F49B6" wp14:editId="353489BB">
            <wp:extent cx="5429250" cy="3228975"/>
            <wp:effectExtent l="0" t="0" r="0" b="9525"/>
            <wp:docPr id="704210763" name="Picture 704210763" descr="P8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210763" name="Picture 704210763" descr="P891#yIS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29250" cy="3228975"/>
                    </a:xfrm>
                    <a:prstGeom prst="rect">
                      <a:avLst/>
                    </a:prstGeom>
                    <a:noFill/>
                    <a:ln>
                      <a:noFill/>
                    </a:ln>
                  </pic:spPr>
                </pic:pic>
              </a:graphicData>
            </a:graphic>
          </wp:inline>
        </w:drawing>
      </w:r>
    </w:p>
    <w:p w14:paraId="6A150C02" w14:textId="4FDAE170" w:rsidR="00720058" w:rsidRPr="004F4DFC" w:rsidRDefault="00720058" w:rsidP="00C27227">
      <w:pPr>
        <w:jc w:val="center"/>
        <w:rPr>
          <w:sz w:val="20"/>
          <w:szCs w:val="20"/>
        </w:rPr>
      </w:pPr>
    </w:p>
    <w:p w14:paraId="75934AD4" w14:textId="77777777" w:rsidR="004F4DFC" w:rsidRPr="00D71503" w:rsidRDefault="004F4DFC" w:rsidP="004F4DFC">
      <w:pPr>
        <w:rPr>
          <w:lang w:val="en-US"/>
        </w:rPr>
      </w:pPr>
      <w:r>
        <w:rPr>
          <w:lang w:val="en-US"/>
        </w:rPr>
        <w:t>There was measurable variation in satisfaction with this aspect observed, with respondents from Black Rock measurably more satisfied than average and at a “very good” level, whilst respondents from Brighton East were measurably less satisfied and at a “poor” level.</w:t>
      </w:r>
    </w:p>
    <w:p w14:paraId="5C61612A" w14:textId="77777777" w:rsidR="00D91E9B" w:rsidRPr="004F4DFC" w:rsidRDefault="00D91E9B" w:rsidP="00C27227">
      <w:pPr>
        <w:jc w:val="center"/>
        <w:rPr>
          <w:sz w:val="20"/>
          <w:szCs w:val="20"/>
        </w:rPr>
      </w:pPr>
    </w:p>
    <w:p w14:paraId="053C9B09" w14:textId="7DA9D98D" w:rsidR="00720058" w:rsidRPr="00D91E9B" w:rsidRDefault="001E58F1" w:rsidP="00C27227">
      <w:pPr>
        <w:jc w:val="center"/>
        <w:rPr>
          <w:sz w:val="22"/>
          <w:szCs w:val="22"/>
        </w:rPr>
      </w:pPr>
      <w:r w:rsidRPr="00D91E9B">
        <w:rPr>
          <w:noProof/>
          <w:sz w:val="22"/>
          <w:szCs w:val="22"/>
        </w:rPr>
        <w:drawing>
          <wp:inline distT="0" distB="0" distL="0" distR="0" wp14:anchorId="1EFAFBA3" wp14:editId="510C3F3B">
            <wp:extent cx="5731510" cy="3514725"/>
            <wp:effectExtent l="0" t="0" r="2540" b="9525"/>
            <wp:docPr id="88" name="Picture 88" descr="P8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P895#yIS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3514725"/>
                    </a:xfrm>
                    <a:prstGeom prst="rect">
                      <a:avLst/>
                    </a:prstGeom>
                    <a:noFill/>
                    <a:ln>
                      <a:noFill/>
                    </a:ln>
                  </pic:spPr>
                </pic:pic>
              </a:graphicData>
            </a:graphic>
          </wp:inline>
        </w:drawing>
      </w:r>
    </w:p>
    <w:p w14:paraId="093850EF" w14:textId="7592E51C" w:rsidR="008B21CF" w:rsidRDefault="008B21CF" w:rsidP="008B21CF">
      <w:r>
        <w:lastRenderedPageBreak/>
        <w:t xml:space="preserve">There was also measurable variation observed by profile, with young adults </w:t>
      </w:r>
      <w:r w:rsidR="00257EB4">
        <w:t xml:space="preserve">notably </w:t>
      </w:r>
      <w:r>
        <w:t xml:space="preserve">and senior citizens measurably more satisfied and at “very good” levels, and middle-aged adults </w:t>
      </w:r>
      <w:r w:rsidR="00257EB4">
        <w:t>notably</w:t>
      </w:r>
      <w:r>
        <w:t xml:space="preserve"> less satisfied at a “solid” level.  Female respondents were notably more satisfied than males, and English-speaking households were </w:t>
      </w:r>
      <w:r w:rsidR="00835C4E">
        <w:t>measurably more</w:t>
      </w:r>
      <w:r>
        <w:t xml:space="preserve"> satisfied than multilingual.</w:t>
      </w:r>
    </w:p>
    <w:p w14:paraId="473D14AC" w14:textId="77777777" w:rsidR="00573E81" w:rsidRPr="00A60BA4" w:rsidRDefault="00573E81" w:rsidP="00C27227">
      <w:pPr>
        <w:jc w:val="center"/>
        <w:rPr>
          <w:sz w:val="20"/>
          <w:szCs w:val="20"/>
        </w:rPr>
      </w:pPr>
    </w:p>
    <w:p w14:paraId="27F5E62D" w14:textId="7F122C14" w:rsidR="00573E81" w:rsidRDefault="00E849DA" w:rsidP="00C27227">
      <w:pPr>
        <w:jc w:val="center"/>
      </w:pPr>
      <w:r w:rsidRPr="00E849DA">
        <w:rPr>
          <w:noProof/>
        </w:rPr>
        <w:drawing>
          <wp:inline distT="0" distB="0" distL="0" distR="0" wp14:anchorId="0125DFCA" wp14:editId="57506120">
            <wp:extent cx="5731510" cy="3514725"/>
            <wp:effectExtent l="0" t="0" r="2540" b="9525"/>
            <wp:docPr id="1756928772" name="Picture 1756928772" descr="P8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28772" name="Picture 1756928772" descr="P898#yIS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3514725"/>
                    </a:xfrm>
                    <a:prstGeom prst="rect">
                      <a:avLst/>
                    </a:prstGeom>
                    <a:noFill/>
                    <a:ln>
                      <a:noFill/>
                    </a:ln>
                  </pic:spPr>
                </pic:pic>
              </a:graphicData>
            </a:graphic>
          </wp:inline>
        </w:drawing>
      </w:r>
    </w:p>
    <w:p w14:paraId="562E84D6" w14:textId="77777777" w:rsidR="00E849DA" w:rsidRPr="00A60BA4" w:rsidRDefault="00E849DA" w:rsidP="00C27227">
      <w:pPr>
        <w:jc w:val="center"/>
        <w:rPr>
          <w:sz w:val="20"/>
          <w:szCs w:val="20"/>
        </w:rPr>
      </w:pPr>
    </w:p>
    <w:p w14:paraId="296FB7DF" w14:textId="77777777" w:rsidR="00E849DA" w:rsidRPr="00A60BA4" w:rsidRDefault="00E849DA" w:rsidP="00C27227">
      <w:pPr>
        <w:jc w:val="center"/>
        <w:rPr>
          <w:sz w:val="20"/>
          <w:szCs w:val="20"/>
        </w:rPr>
      </w:pPr>
    </w:p>
    <w:p w14:paraId="01EE19D2" w14:textId="3F66461C" w:rsidR="00E8077C" w:rsidRDefault="00E8077C" w:rsidP="00006EEC">
      <w:pPr>
        <w:pStyle w:val="Heading1"/>
        <w:rPr>
          <w:rStyle w:val="Char22"/>
          <w:rFonts w:ascii="Calibri" w:hAnsi="Calibri" w:cs="Calibri"/>
          <w:b/>
          <w:bCs/>
          <w:kern w:val="0"/>
          <w:lang w:val="en-AU"/>
        </w:rPr>
      </w:pPr>
      <w:bookmarkStart w:id="52" w:name="_Bayside_Council_as_1"/>
      <w:bookmarkStart w:id="53" w:name="_Toc135209618"/>
      <w:bookmarkEnd w:id="52"/>
      <w:r>
        <w:rPr>
          <w:rStyle w:val="Char22"/>
          <w:rFonts w:ascii="Calibri" w:hAnsi="Calibri" w:cs="Calibri"/>
          <w:b/>
          <w:bCs/>
          <w:kern w:val="0"/>
          <w:lang w:val="en-AU"/>
        </w:rPr>
        <w:t>Bayside Council as an organisation</w:t>
      </w:r>
      <w:bookmarkEnd w:id="53"/>
    </w:p>
    <w:p w14:paraId="266147CF" w14:textId="77777777" w:rsidR="00E8077C" w:rsidRPr="00A60BA4" w:rsidRDefault="00E8077C" w:rsidP="00E8077C">
      <w:pPr>
        <w:rPr>
          <w:sz w:val="20"/>
          <w:szCs w:val="20"/>
        </w:rPr>
      </w:pPr>
    </w:p>
    <w:p w14:paraId="7D0CA4B8" w14:textId="77777777" w:rsidR="00E8077C" w:rsidRPr="006B0F0D" w:rsidRDefault="00E8077C" w:rsidP="00E8077C">
      <w:r w:rsidRPr="006B0F0D">
        <w:t>Respondents were asked:</w:t>
      </w:r>
    </w:p>
    <w:p w14:paraId="6918137D" w14:textId="77777777" w:rsidR="00E8077C" w:rsidRPr="006B0F0D" w:rsidRDefault="00E8077C" w:rsidP="00E8077C"/>
    <w:p w14:paraId="5BB08AEF" w14:textId="77777777" w:rsidR="00E8077C" w:rsidRPr="006B0F0D" w:rsidRDefault="00E8077C" w:rsidP="00E8077C">
      <w:pPr>
        <w:jc w:val="center"/>
        <w:rPr>
          <w:i/>
          <w:color w:val="0070C0"/>
          <w:sz w:val="22"/>
        </w:rPr>
      </w:pPr>
      <w:r w:rsidRPr="006B0F0D">
        <w:rPr>
          <w:i/>
          <w:color w:val="0070C0"/>
          <w:sz w:val="22"/>
        </w:rPr>
        <w:t>“On a scale of zero (strongly disagree) to ten (strongly agree), please rate your agreement with the following statements regarding Bayside City Council as an organisation.”</w:t>
      </w:r>
    </w:p>
    <w:p w14:paraId="1ECEDB94" w14:textId="5F147866" w:rsidR="00E8077C" w:rsidRDefault="00E8077C" w:rsidP="00E8077C"/>
    <w:p w14:paraId="1534ADF3" w14:textId="6FCFC93A" w:rsidR="004205BB" w:rsidRDefault="004205BB" w:rsidP="00E8077C">
      <w:r>
        <w:t>Respondents were again in 2023, asked to rate their agreement with six statements about Bayside City Council as an organisation.</w:t>
      </w:r>
    </w:p>
    <w:p w14:paraId="26553188" w14:textId="77777777" w:rsidR="00B26AF5" w:rsidRPr="00A60BA4" w:rsidRDefault="00B26AF5" w:rsidP="00E8077C">
      <w:pPr>
        <w:rPr>
          <w:sz w:val="20"/>
          <w:szCs w:val="20"/>
        </w:rPr>
      </w:pPr>
    </w:p>
    <w:p w14:paraId="6D386164" w14:textId="7842084C" w:rsidR="00B26AF5" w:rsidRDefault="00B26AF5" w:rsidP="00E8077C">
      <w:r>
        <w:t>The average agreement with these six statements was seven out of 10, up one percent on the 6.9 recorded last year.</w:t>
      </w:r>
    </w:p>
    <w:p w14:paraId="5163FD36" w14:textId="77777777" w:rsidR="004205BB" w:rsidRPr="00A60BA4" w:rsidRDefault="004205BB" w:rsidP="00E8077C">
      <w:pPr>
        <w:rPr>
          <w:sz w:val="20"/>
          <w:szCs w:val="20"/>
        </w:rPr>
      </w:pPr>
    </w:p>
    <w:p w14:paraId="0C9C0BB8" w14:textId="79F11250" w:rsidR="004205BB" w:rsidRDefault="004205BB" w:rsidP="00E8077C">
      <w:r>
        <w:t xml:space="preserve">The average agreement with three of these statements increased somewhat, whilst agreement that Council was efficient and effective remained stable, </w:t>
      </w:r>
      <w:r w:rsidR="00F23752">
        <w:t>and agreement that Council provides important services that meet community needs declined marginally (but not measurably).</w:t>
      </w:r>
    </w:p>
    <w:p w14:paraId="35F8B69F" w14:textId="77777777" w:rsidR="00B26AF5" w:rsidRPr="00A60BA4" w:rsidRDefault="00B26AF5" w:rsidP="00E8077C">
      <w:pPr>
        <w:rPr>
          <w:sz w:val="20"/>
          <w:szCs w:val="20"/>
        </w:rPr>
      </w:pPr>
    </w:p>
    <w:p w14:paraId="2E96697A" w14:textId="1E482F05" w:rsidR="00B26AF5" w:rsidRDefault="00B26AF5" w:rsidP="00E8077C">
      <w:r>
        <w:t xml:space="preserve">These results confirm </w:t>
      </w:r>
      <w:r w:rsidR="00192E6D">
        <w:t>that respondents, on average, strongly agree that Council provides important services, is trustworthy and reliable, has a sound direction for the future</w:t>
      </w:r>
      <w:r w:rsidR="00B10FF7">
        <w:t xml:space="preserve">, is efficient and effective, and is a responsible financial manager.  Respondents, on average, were </w:t>
      </w:r>
      <w:r w:rsidR="00A60BA4">
        <w:t>marginally less, but still moderately in agreement that Council offers value for rates.</w:t>
      </w:r>
    </w:p>
    <w:p w14:paraId="00CA6DB3" w14:textId="1F4DF183" w:rsidR="00E8077C" w:rsidRPr="00A60BA4" w:rsidRDefault="001E58F1" w:rsidP="00E8077C">
      <w:pPr>
        <w:jc w:val="center"/>
      </w:pPr>
      <w:r w:rsidRPr="00A60BA4">
        <w:rPr>
          <w:noProof/>
        </w:rPr>
        <w:lastRenderedPageBreak/>
        <w:drawing>
          <wp:inline distT="0" distB="0" distL="0" distR="0" wp14:anchorId="680C3D37" wp14:editId="12A6AD2A">
            <wp:extent cx="5657850" cy="3581400"/>
            <wp:effectExtent l="0" t="0" r="0" b="0"/>
            <wp:docPr id="89" name="Picture 89" descr="P9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P914#yIS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57850" cy="3581400"/>
                    </a:xfrm>
                    <a:prstGeom prst="rect">
                      <a:avLst/>
                    </a:prstGeom>
                    <a:noFill/>
                    <a:ln>
                      <a:noFill/>
                    </a:ln>
                  </pic:spPr>
                </pic:pic>
              </a:graphicData>
            </a:graphic>
          </wp:inline>
        </w:drawing>
      </w:r>
    </w:p>
    <w:p w14:paraId="442D6233" w14:textId="77777777" w:rsidR="00A35DAD" w:rsidRPr="00A60BA4" w:rsidRDefault="00A35DAD" w:rsidP="00E8077C">
      <w:pPr>
        <w:jc w:val="center"/>
      </w:pPr>
    </w:p>
    <w:p w14:paraId="75096141" w14:textId="6E715408" w:rsidR="00A60BA4" w:rsidRPr="00A60BA4" w:rsidRDefault="00A60BA4" w:rsidP="00A60BA4">
      <w:r w:rsidRPr="00A60BA4">
        <w:t>The foll</w:t>
      </w:r>
      <w:r>
        <w:t xml:space="preserve">owing graph provides a breakdown of these results into the proportion who “strongly agreed” (i.e., rated agreement at eight or more), those who were “neutral to somewhat agreed” (i.e., rated agreement at between five and seven), and those who “disagreed” (i.e., rated agreement at less than five).  </w:t>
      </w:r>
      <w:r w:rsidR="00E53CBB">
        <w:t>Between approximately 40% and 50% of respondents providing a score “strongly agreed” with each statement, whilst between five and 12% “disagreed”.</w:t>
      </w:r>
    </w:p>
    <w:p w14:paraId="1FBC0912" w14:textId="77777777" w:rsidR="00A60BA4" w:rsidRPr="00A60BA4" w:rsidRDefault="00A60BA4" w:rsidP="00E8077C">
      <w:pPr>
        <w:jc w:val="center"/>
      </w:pPr>
    </w:p>
    <w:p w14:paraId="7CC94187" w14:textId="5F50CBED" w:rsidR="00E8077C" w:rsidRPr="00A60BA4" w:rsidRDefault="00955224" w:rsidP="00E8077C">
      <w:pPr>
        <w:jc w:val="center"/>
      </w:pPr>
      <w:r w:rsidRPr="00A60BA4">
        <w:rPr>
          <w:noProof/>
        </w:rPr>
        <w:drawing>
          <wp:inline distT="0" distB="0" distL="0" distR="0" wp14:anchorId="4E3D4E8B" wp14:editId="48D3433D">
            <wp:extent cx="5731510" cy="3442335"/>
            <wp:effectExtent l="0" t="0" r="2540" b="5715"/>
            <wp:docPr id="198" name="Picture 198" descr="P9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P918#yIS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3442335"/>
                    </a:xfrm>
                    <a:prstGeom prst="rect">
                      <a:avLst/>
                    </a:prstGeom>
                    <a:noFill/>
                    <a:ln>
                      <a:noFill/>
                    </a:ln>
                  </pic:spPr>
                </pic:pic>
              </a:graphicData>
            </a:graphic>
          </wp:inline>
        </w:drawing>
      </w:r>
    </w:p>
    <w:p w14:paraId="542EB45A" w14:textId="1EC9C5A0" w:rsidR="009404A4" w:rsidRPr="00955224" w:rsidRDefault="009404A4" w:rsidP="00E8077C">
      <w:pPr>
        <w:jc w:val="center"/>
        <w:rPr>
          <w:color w:val="0070C0"/>
        </w:rPr>
      </w:pPr>
    </w:p>
    <w:p w14:paraId="0ADB5F43" w14:textId="445AD70D" w:rsidR="009404A4" w:rsidRPr="00A36070" w:rsidRDefault="00A36070" w:rsidP="00A36070">
      <w:pPr>
        <w:pStyle w:val="Heading2"/>
        <w:rPr>
          <w:rStyle w:val="Char22"/>
          <w:rFonts w:ascii="Calibri" w:hAnsi="Calibri" w:cs="Calibri"/>
          <w:b/>
          <w:bCs/>
          <w:kern w:val="0"/>
          <w:sz w:val="28"/>
          <w:szCs w:val="28"/>
        </w:rPr>
      </w:pPr>
      <w:bookmarkStart w:id="54" w:name="_Toc135209619"/>
      <w:r w:rsidRPr="00A36070">
        <w:rPr>
          <w:rStyle w:val="Char22"/>
          <w:rFonts w:ascii="Calibri" w:hAnsi="Calibri" w:cs="Calibri"/>
          <w:b/>
          <w:bCs/>
          <w:kern w:val="0"/>
          <w:sz w:val="28"/>
          <w:szCs w:val="28"/>
        </w:rPr>
        <w:lastRenderedPageBreak/>
        <w:t xml:space="preserve">Is </w:t>
      </w:r>
      <w:r w:rsidRPr="008103DC">
        <w:t>trustworthy and reliable</w:t>
      </w:r>
      <w:bookmarkEnd w:id="54"/>
    </w:p>
    <w:p w14:paraId="40ADB8CA" w14:textId="77777777" w:rsidR="00000EA9" w:rsidRPr="00D92660" w:rsidRDefault="00000EA9" w:rsidP="00000EA9">
      <w:pPr>
        <w:rPr>
          <w:sz w:val="16"/>
          <w:szCs w:val="16"/>
        </w:rPr>
      </w:pPr>
    </w:p>
    <w:p w14:paraId="3C33E18E" w14:textId="0176DDDB" w:rsidR="00B45775" w:rsidRDefault="00927095" w:rsidP="00000EA9">
      <w:r>
        <w:t xml:space="preserve">The average agreement that Council is trustworthy and reliable increased marginally again this year, up three percent to 7.2, although it remains marginally below the long-term average since 2018 of </w:t>
      </w:r>
      <w:r w:rsidR="00D92660">
        <w:t>7.1.</w:t>
      </w:r>
    </w:p>
    <w:p w14:paraId="76422449" w14:textId="77777777" w:rsidR="00B45775" w:rsidRPr="00D92660" w:rsidRDefault="00B45775" w:rsidP="00000EA9">
      <w:pPr>
        <w:rPr>
          <w:sz w:val="16"/>
          <w:szCs w:val="16"/>
        </w:rPr>
      </w:pPr>
    </w:p>
    <w:p w14:paraId="6AB7D52D" w14:textId="5BA7571B" w:rsidR="009404A4" w:rsidRPr="00D92660" w:rsidRDefault="00860415" w:rsidP="00E8077C">
      <w:pPr>
        <w:jc w:val="center"/>
      </w:pPr>
      <w:r w:rsidRPr="00860415">
        <w:rPr>
          <w:noProof/>
        </w:rPr>
        <w:drawing>
          <wp:inline distT="0" distB="0" distL="0" distR="0" wp14:anchorId="171676D0" wp14:editId="7DCDCFBC">
            <wp:extent cx="5419725" cy="3276600"/>
            <wp:effectExtent l="0" t="0" r="9525" b="0"/>
            <wp:docPr id="492123556" name="Picture 492123556" descr="P9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123556" name="Picture 492123556" descr="P924#yIS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19725" cy="3276600"/>
                    </a:xfrm>
                    <a:prstGeom prst="rect">
                      <a:avLst/>
                    </a:prstGeom>
                    <a:noFill/>
                    <a:ln>
                      <a:noFill/>
                    </a:ln>
                  </pic:spPr>
                </pic:pic>
              </a:graphicData>
            </a:graphic>
          </wp:inline>
        </w:drawing>
      </w:r>
    </w:p>
    <w:p w14:paraId="01C764C1" w14:textId="77777777" w:rsidR="001476A7" w:rsidRPr="00D92660" w:rsidRDefault="001476A7" w:rsidP="00E8077C">
      <w:pPr>
        <w:jc w:val="center"/>
        <w:rPr>
          <w:sz w:val="16"/>
          <w:szCs w:val="16"/>
        </w:rPr>
      </w:pPr>
    </w:p>
    <w:p w14:paraId="046ADC9F" w14:textId="555F7E78" w:rsidR="00D92660" w:rsidRPr="00D92660" w:rsidRDefault="00D92660" w:rsidP="00D92660">
      <w:r w:rsidRPr="00D92660">
        <w:t>Whilst there was no statistically significant variation observed across the municipality, it is noted that respondents from Black Rock were somewhat more in agreement, and respondents from Brighton East were somewhat less.</w:t>
      </w:r>
    </w:p>
    <w:p w14:paraId="654D0A98" w14:textId="77777777" w:rsidR="00D92660" w:rsidRPr="00D92660" w:rsidRDefault="00D92660" w:rsidP="00E8077C">
      <w:pPr>
        <w:jc w:val="center"/>
        <w:rPr>
          <w:sz w:val="16"/>
          <w:szCs w:val="16"/>
        </w:rPr>
      </w:pPr>
    </w:p>
    <w:p w14:paraId="7B5D6B5B" w14:textId="11C05B01" w:rsidR="001476A7" w:rsidRPr="00955224" w:rsidRDefault="001476A7" w:rsidP="00E8077C">
      <w:pPr>
        <w:jc w:val="center"/>
        <w:rPr>
          <w:color w:val="0070C0"/>
        </w:rPr>
      </w:pPr>
      <w:r w:rsidRPr="001476A7">
        <w:rPr>
          <w:noProof/>
        </w:rPr>
        <w:drawing>
          <wp:inline distT="0" distB="0" distL="0" distR="0" wp14:anchorId="60537C06" wp14:editId="13EBB6E2">
            <wp:extent cx="5731510" cy="3511550"/>
            <wp:effectExtent l="0" t="0" r="2540" b="0"/>
            <wp:docPr id="882428928" name="Picture 882428928" descr="P9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428928" name="Picture 882428928" descr="P928#yIS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3511550"/>
                    </a:xfrm>
                    <a:prstGeom prst="rect">
                      <a:avLst/>
                    </a:prstGeom>
                    <a:noFill/>
                    <a:ln>
                      <a:noFill/>
                    </a:ln>
                  </pic:spPr>
                </pic:pic>
              </a:graphicData>
            </a:graphic>
          </wp:inline>
        </w:drawing>
      </w:r>
    </w:p>
    <w:p w14:paraId="2DD73522" w14:textId="0BBE167F" w:rsidR="0001418B" w:rsidRPr="00C470ED" w:rsidRDefault="0001418B" w:rsidP="00E8077C">
      <w:pPr>
        <w:jc w:val="center"/>
        <w:rPr>
          <w:sz w:val="12"/>
          <w:szCs w:val="12"/>
        </w:rPr>
      </w:pPr>
    </w:p>
    <w:p w14:paraId="01BAADAA" w14:textId="690E61A4" w:rsidR="00A36070" w:rsidRDefault="00F66246" w:rsidP="00A36070">
      <w:pPr>
        <w:pStyle w:val="Heading2"/>
        <w:rPr>
          <w:rStyle w:val="Char22"/>
          <w:rFonts w:ascii="Calibri" w:hAnsi="Calibri" w:cs="Calibri"/>
          <w:b/>
          <w:bCs/>
          <w:kern w:val="0"/>
          <w:sz w:val="28"/>
          <w:szCs w:val="28"/>
        </w:rPr>
      </w:pPr>
      <w:bookmarkStart w:id="55" w:name="_Toc135209620"/>
      <w:r>
        <w:rPr>
          <w:rStyle w:val="Char22"/>
          <w:rFonts w:ascii="Calibri" w:hAnsi="Calibri" w:cs="Calibri"/>
          <w:b/>
          <w:bCs/>
          <w:kern w:val="0"/>
          <w:sz w:val="28"/>
          <w:szCs w:val="28"/>
        </w:rPr>
        <w:lastRenderedPageBreak/>
        <w:t xml:space="preserve">Provides important services that meet the </w:t>
      </w:r>
      <w:r w:rsidR="00EF0C27">
        <w:rPr>
          <w:rStyle w:val="Char22"/>
          <w:rFonts w:ascii="Calibri" w:hAnsi="Calibri" w:cs="Calibri"/>
          <w:b/>
          <w:bCs/>
          <w:kern w:val="0"/>
          <w:sz w:val="28"/>
          <w:szCs w:val="28"/>
        </w:rPr>
        <w:t>needs of the whole community</w:t>
      </w:r>
      <w:bookmarkEnd w:id="55"/>
    </w:p>
    <w:p w14:paraId="695C9BAC" w14:textId="77777777" w:rsidR="00860415" w:rsidRPr="00E12B4F" w:rsidRDefault="00860415" w:rsidP="00860415">
      <w:pPr>
        <w:rPr>
          <w:sz w:val="20"/>
          <w:szCs w:val="20"/>
          <w:lang w:val="en-US"/>
        </w:rPr>
      </w:pPr>
    </w:p>
    <w:p w14:paraId="723F66BA" w14:textId="4FE018BD" w:rsidR="00860415" w:rsidRPr="00E12B4F" w:rsidRDefault="00860415" w:rsidP="00860415">
      <w:pPr>
        <w:rPr>
          <w:lang w:val="en-US"/>
        </w:rPr>
      </w:pPr>
      <w:r w:rsidRPr="00E12B4F">
        <w:rPr>
          <w:lang w:val="en-US"/>
        </w:rPr>
        <w:t xml:space="preserve">The average agreement that Council provides important services that meet the needs of the community declined marginally but not measurably this year, down </w:t>
      </w:r>
      <w:r w:rsidR="00DC49D6" w:rsidRPr="00E12B4F">
        <w:rPr>
          <w:lang w:val="en-US"/>
        </w:rPr>
        <w:t>one percent to 7.3, although it remains consistent with the long-term average since 2018 of 7.3.</w:t>
      </w:r>
    </w:p>
    <w:p w14:paraId="63994DD2" w14:textId="77777777" w:rsidR="001F12D3" w:rsidRPr="00E12B4F" w:rsidRDefault="001F12D3" w:rsidP="001F12D3">
      <w:pPr>
        <w:rPr>
          <w:sz w:val="16"/>
          <w:szCs w:val="16"/>
          <w:lang w:val="en-US"/>
        </w:rPr>
      </w:pPr>
    </w:p>
    <w:p w14:paraId="6750CBD3" w14:textId="0A7F6A2E" w:rsidR="001F12D3" w:rsidRPr="00E12B4F" w:rsidRDefault="00B64720" w:rsidP="001F12D3">
      <w:pPr>
        <w:jc w:val="center"/>
        <w:rPr>
          <w:lang w:val="en-US"/>
        </w:rPr>
      </w:pPr>
      <w:r w:rsidRPr="00E12B4F">
        <w:rPr>
          <w:noProof/>
        </w:rPr>
        <w:drawing>
          <wp:inline distT="0" distB="0" distL="0" distR="0" wp14:anchorId="51370076" wp14:editId="2F4523E9">
            <wp:extent cx="5448300" cy="3429000"/>
            <wp:effectExtent l="0" t="0" r="0" b="0"/>
            <wp:docPr id="867744046" name="Picture 867744046" descr="P9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744046" name="Picture 867744046" descr="P934#yIS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48300" cy="3429000"/>
                    </a:xfrm>
                    <a:prstGeom prst="rect">
                      <a:avLst/>
                    </a:prstGeom>
                    <a:noFill/>
                    <a:ln>
                      <a:noFill/>
                    </a:ln>
                  </pic:spPr>
                </pic:pic>
              </a:graphicData>
            </a:graphic>
          </wp:inline>
        </w:drawing>
      </w:r>
    </w:p>
    <w:p w14:paraId="399A1D55" w14:textId="77777777" w:rsidR="0060745D" w:rsidRPr="00E12B4F" w:rsidRDefault="0060745D" w:rsidP="001F12D3">
      <w:pPr>
        <w:jc w:val="center"/>
        <w:rPr>
          <w:sz w:val="16"/>
          <w:szCs w:val="16"/>
          <w:lang w:val="en-US"/>
        </w:rPr>
      </w:pPr>
    </w:p>
    <w:p w14:paraId="3E11807E" w14:textId="2A6EE952" w:rsidR="00B64720" w:rsidRPr="00E12B4F" w:rsidRDefault="00DC576E" w:rsidP="00B64720">
      <w:pPr>
        <w:rPr>
          <w:lang w:val="en-US"/>
        </w:rPr>
      </w:pPr>
      <w:r w:rsidRPr="00E12B4F">
        <w:rPr>
          <w:lang w:val="en-US"/>
        </w:rPr>
        <w:t>Whilst there was no statistically significant variation in agreement observed across the municipality, it is noted that respondents from Black Rock</w:t>
      </w:r>
      <w:r w:rsidR="00E12B4F" w:rsidRPr="00E12B4F">
        <w:rPr>
          <w:lang w:val="en-US"/>
        </w:rPr>
        <w:t xml:space="preserve"> were somewhat</w:t>
      </w:r>
      <w:r w:rsidR="002134E0" w:rsidRPr="00E12B4F">
        <w:rPr>
          <w:lang w:val="en-US"/>
        </w:rPr>
        <w:t xml:space="preserve"> more in agreement, whilst respondents from Cheltenham were notably less.</w:t>
      </w:r>
    </w:p>
    <w:p w14:paraId="2E4D73AD" w14:textId="77777777" w:rsidR="00B64720" w:rsidRPr="00E12B4F" w:rsidRDefault="00B64720" w:rsidP="001F12D3">
      <w:pPr>
        <w:jc w:val="center"/>
        <w:rPr>
          <w:sz w:val="16"/>
          <w:szCs w:val="16"/>
          <w:lang w:val="en-US"/>
        </w:rPr>
      </w:pPr>
    </w:p>
    <w:p w14:paraId="31680301" w14:textId="3553F76B" w:rsidR="0060745D" w:rsidRPr="00E12B4F" w:rsidRDefault="0060745D" w:rsidP="001F12D3">
      <w:pPr>
        <w:jc w:val="center"/>
        <w:rPr>
          <w:lang w:val="en-US"/>
        </w:rPr>
      </w:pPr>
      <w:r w:rsidRPr="00E12B4F">
        <w:rPr>
          <w:noProof/>
        </w:rPr>
        <w:drawing>
          <wp:inline distT="0" distB="0" distL="0" distR="0" wp14:anchorId="465FC141" wp14:editId="651C8825">
            <wp:extent cx="5731510" cy="3490595"/>
            <wp:effectExtent l="0" t="0" r="2540" b="0"/>
            <wp:docPr id="1353728601" name="Picture 1353728601" descr="P9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28601" name="Picture 1353728601" descr="P938#yIS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3490595"/>
                    </a:xfrm>
                    <a:prstGeom prst="rect">
                      <a:avLst/>
                    </a:prstGeom>
                    <a:noFill/>
                    <a:ln>
                      <a:noFill/>
                    </a:ln>
                  </pic:spPr>
                </pic:pic>
              </a:graphicData>
            </a:graphic>
          </wp:inline>
        </w:drawing>
      </w:r>
    </w:p>
    <w:p w14:paraId="7EC81FE4" w14:textId="1E3743A3" w:rsidR="00286F7B" w:rsidRDefault="00286F7B" w:rsidP="00286F7B">
      <w:pPr>
        <w:pStyle w:val="Heading2"/>
        <w:rPr>
          <w:rStyle w:val="Char22"/>
          <w:rFonts w:ascii="Calibri" w:hAnsi="Calibri" w:cs="Calibri"/>
          <w:b/>
          <w:bCs/>
          <w:kern w:val="0"/>
          <w:sz w:val="28"/>
          <w:szCs w:val="28"/>
        </w:rPr>
      </w:pPr>
      <w:bookmarkStart w:id="56" w:name="_Toc135209621"/>
      <w:r>
        <w:rPr>
          <w:rStyle w:val="Char22"/>
          <w:rFonts w:ascii="Calibri" w:hAnsi="Calibri" w:cs="Calibri"/>
          <w:b/>
          <w:bCs/>
          <w:kern w:val="0"/>
          <w:sz w:val="28"/>
          <w:szCs w:val="28"/>
        </w:rPr>
        <w:lastRenderedPageBreak/>
        <w:t>Is efficient and effective</w:t>
      </w:r>
      <w:bookmarkEnd w:id="56"/>
    </w:p>
    <w:p w14:paraId="1EAA762C" w14:textId="77777777" w:rsidR="00310F9E" w:rsidRPr="00E12B4F" w:rsidRDefault="00310F9E" w:rsidP="00310F9E">
      <w:pPr>
        <w:rPr>
          <w:sz w:val="20"/>
          <w:szCs w:val="20"/>
          <w:lang w:val="en-US"/>
        </w:rPr>
      </w:pPr>
    </w:p>
    <w:p w14:paraId="47E386C2" w14:textId="6C8FF033" w:rsidR="00310F9E" w:rsidRPr="00310F9E" w:rsidRDefault="00310F9E" w:rsidP="00310F9E">
      <w:pPr>
        <w:rPr>
          <w:lang w:val="en-US"/>
        </w:rPr>
      </w:pPr>
      <w:r>
        <w:rPr>
          <w:lang w:val="en-US"/>
        </w:rPr>
        <w:t>The average agreement that Council is efficient and effective remained stable at seven out of 10, or a “strong” level of agreement.</w:t>
      </w:r>
    </w:p>
    <w:p w14:paraId="501A32D0" w14:textId="181C2BCF" w:rsidR="00FA23C3" w:rsidRPr="00E12B4F" w:rsidRDefault="00FA23C3" w:rsidP="00FA23C3">
      <w:pPr>
        <w:rPr>
          <w:sz w:val="20"/>
          <w:szCs w:val="20"/>
          <w:lang w:val="en-US"/>
        </w:rPr>
      </w:pPr>
    </w:p>
    <w:p w14:paraId="5E7C70A7" w14:textId="022FE340" w:rsidR="00286F7B" w:rsidRDefault="00137E38" w:rsidP="000870EE">
      <w:pPr>
        <w:tabs>
          <w:tab w:val="left" w:pos="3705"/>
        </w:tabs>
        <w:jc w:val="center"/>
        <w:rPr>
          <w:lang w:val="en-US"/>
        </w:rPr>
      </w:pPr>
      <w:r w:rsidRPr="00137E38">
        <w:rPr>
          <w:noProof/>
        </w:rPr>
        <w:drawing>
          <wp:inline distT="0" distB="0" distL="0" distR="0" wp14:anchorId="70124653" wp14:editId="3633F44C">
            <wp:extent cx="5457825" cy="3419475"/>
            <wp:effectExtent l="0" t="0" r="9525" b="9525"/>
            <wp:docPr id="1162110793" name="Picture 1162110793" descr="P9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110793" name="Picture 1162110793" descr="P943#yIS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57825" cy="3419475"/>
                    </a:xfrm>
                    <a:prstGeom prst="rect">
                      <a:avLst/>
                    </a:prstGeom>
                    <a:noFill/>
                    <a:ln>
                      <a:noFill/>
                    </a:ln>
                  </pic:spPr>
                </pic:pic>
              </a:graphicData>
            </a:graphic>
          </wp:inline>
        </w:drawing>
      </w:r>
    </w:p>
    <w:p w14:paraId="194AE10B" w14:textId="77777777" w:rsidR="0060745D" w:rsidRPr="00E12B4F" w:rsidRDefault="0060745D" w:rsidP="000870EE">
      <w:pPr>
        <w:tabs>
          <w:tab w:val="left" w:pos="3705"/>
        </w:tabs>
        <w:jc w:val="center"/>
        <w:rPr>
          <w:sz w:val="20"/>
          <w:szCs w:val="20"/>
          <w:lang w:val="en-US"/>
        </w:rPr>
      </w:pPr>
    </w:p>
    <w:p w14:paraId="008258FC" w14:textId="5CCBC521" w:rsidR="00843CE3" w:rsidRDefault="00843CE3" w:rsidP="00843CE3">
      <w:pPr>
        <w:rPr>
          <w:lang w:val="en-US"/>
        </w:rPr>
      </w:pPr>
      <w:r>
        <w:rPr>
          <w:lang w:val="en-US"/>
        </w:rPr>
        <w:t xml:space="preserve">Whilst there was no statistically significant variation in agreement observed across the municipality, it is noted that respondents from Black Rock and Hampton East were somewhat more in agreement, whilst respondents from </w:t>
      </w:r>
      <w:r w:rsidR="003A04E5">
        <w:rPr>
          <w:lang w:val="en-US"/>
        </w:rPr>
        <w:t>Brighton East</w:t>
      </w:r>
      <w:r>
        <w:rPr>
          <w:lang w:val="en-US"/>
        </w:rPr>
        <w:t xml:space="preserve"> were notably less.</w:t>
      </w:r>
    </w:p>
    <w:p w14:paraId="1270647A" w14:textId="77777777" w:rsidR="00310F9E" w:rsidRPr="00E12B4F" w:rsidRDefault="00310F9E" w:rsidP="00310F9E">
      <w:pPr>
        <w:tabs>
          <w:tab w:val="left" w:pos="3705"/>
        </w:tabs>
        <w:rPr>
          <w:sz w:val="16"/>
          <w:szCs w:val="16"/>
          <w:lang w:val="en-US"/>
        </w:rPr>
      </w:pPr>
    </w:p>
    <w:p w14:paraId="0A1BDD5A" w14:textId="6CD5594F" w:rsidR="0060745D" w:rsidRDefault="0060745D" w:rsidP="000870EE">
      <w:pPr>
        <w:tabs>
          <w:tab w:val="left" w:pos="3705"/>
        </w:tabs>
        <w:jc w:val="center"/>
        <w:rPr>
          <w:lang w:val="en-US"/>
        </w:rPr>
      </w:pPr>
      <w:r w:rsidRPr="0060745D">
        <w:rPr>
          <w:noProof/>
        </w:rPr>
        <w:drawing>
          <wp:inline distT="0" distB="0" distL="0" distR="0" wp14:anchorId="2A711130" wp14:editId="63EE6B8A">
            <wp:extent cx="5731510" cy="3522345"/>
            <wp:effectExtent l="0" t="0" r="2540" b="1905"/>
            <wp:docPr id="389906591" name="Picture 389906591" descr="P9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06591" name="Picture 389906591" descr="P947#yIS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3522345"/>
                    </a:xfrm>
                    <a:prstGeom prst="rect">
                      <a:avLst/>
                    </a:prstGeom>
                    <a:noFill/>
                    <a:ln>
                      <a:noFill/>
                    </a:ln>
                  </pic:spPr>
                </pic:pic>
              </a:graphicData>
            </a:graphic>
          </wp:inline>
        </w:drawing>
      </w:r>
    </w:p>
    <w:p w14:paraId="1432D717" w14:textId="4CA07775" w:rsidR="008103DC" w:rsidRDefault="008103DC" w:rsidP="008103DC">
      <w:pPr>
        <w:pStyle w:val="Heading2"/>
        <w:rPr>
          <w:rStyle w:val="Char22"/>
          <w:rFonts w:ascii="Calibri" w:hAnsi="Calibri" w:cs="Calibri"/>
          <w:b/>
          <w:bCs/>
          <w:kern w:val="0"/>
          <w:sz w:val="28"/>
          <w:szCs w:val="28"/>
        </w:rPr>
      </w:pPr>
      <w:bookmarkStart w:id="57" w:name="_Toc135209622"/>
      <w:r w:rsidRPr="008103DC">
        <w:rPr>
          <w:rStyle w:val="Char22"/>
          <w:rFonts w:ascii="Calibri" w:hAnsi="Calibri" w:cs="Calibri"/>
          <w:b/>
          <w:bCs/>
          <w:kern w:val="0"/>
          <w:sz w:val="28"/>
          <w:szCs w:val="28"/>
        </w:rPr>
        <w:lastRenderedPageBreak/>
        <w:t>Offers value for rates</w:t>
      </w:r>
      <w:bookmarkEnd w:id="57"/>
    </w:p>
    <w:p w14:paraId="30F2E3F6" w14:textId="77777777" w:rsidR="006F1593" w:rsidRPr="0020260F" w:rsidRDefault="006F1593" w:rsidP="006F1593">
      <w:pPr>
        <w:rPr>
          <w:sz w:val="16"/>
          <w:szCs w:val="16"/>
          <w:lang w:val="en-US"/>
        </w:rPr>
      </w:pPr>
    </w:p>
    <w:p w14:paraId="169E5197" w14:textId="342C8315" w:rsidR="004F0B3F" w:rsidRDefault="004F0B3F" w:rsidP="006F1593">
      <w:pPr>
        <w:rPr>
          <w:lang w:val="en-US"/>
        </w:rPr>
      </w:pPr>
      <w:r>
        <w:rPr>
          <w:lang w:val="en-US"/>
        </w:rPr>
        <w:t xml:space="preserve">The average agreement that Council offers value for rates increased somewhat again this year, up </w:t>
      </w:r>
      <w:r w:rsidR="00C555B1">
        <w:rPr>
          <w:lang w:val="en-US"/>
        </w:rPr>
        <w:t xml:space="preserve">five percent to 6.7, </w:t>
      </w:r>
      <w:r>
        <w:rPr>
          <w:lang w:val="en-US"/>
        </w:rPr>
        <w:t>recovering almost all the ground lost in 2021</w:t>
      </w:r>
      <w:r w:rsidR="00C555B1">
        <w:rPr>
          <w:lang w:val="en-US"/>
        </w:rPr>
        <w:t>.  This result was measurably above the long-term average since 2018 of 6.3</w:t>
      </w:r>
      <w:r w:rsidR="007F1E25">
        <w:rPr>
          <w:lang w:val="en-US"/>
        </w:rPr>
        <w:t xml:space="preserve">. </w:t>
      </w:r>
      <w:r w:rsidR="0020260F">
        <w:rPr>
          <w:lang w:val="en-US"/>
        </w:rPr>
        <w:t xml:space="preserve"> This result clearly reflects a substantial improvement in community sentiment around the value proposition of Council.</w:t>
      </w:r>
    </w:p>
    <w:p w14:paraId="65CE8436" w14:textId="77777777" w:rsidR="004F0B3F" w:rsidRPr="00441FBB" w:rsidRDefault="004F0B3F" w:rsidP="006F1593">
      <w:pPr>
        <w:rPr>
          <w:sz w:val="12"/>
          <w:szCs w:val="12"/>
          <w:lang w:val="en-US"/>
        </w:rPr>
      </w:pPr>
    </w:p>
    <w:p w14:paraId="3C664B33" w14:textId="33302E33" w:rsidR="000870EE" w:rsidRDefault="00137E38" w:rsidP="000870EE">
      <w:pPr>
        <w:jc w:val="center"/>
        <w:rPr>
          <w:lang w:val="en-US"/>
        </w:rPr>
      </w:pPr>
      <w:r w:rsidRPr="00137E38">
        <w:rPr>
          <w:noProof/>
        </w:rPr>
        <w:drawing>
          <wp:inline distT="0" distB="0" distL="0" distR="0" wp14:anchorId="1B560516" wp14:editId="40F5DD1B">
            <wp:extent cx="5429250" cy="3571875"/>
            <wp:effectExtent l="0" t="0" r="0" b="9525"/>
            <wp:docPr id="2123269309" name="Picture 2123269309" descr="P9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269309" name="Picture 2123269309" descr="P952#yIS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29250" cy="3571875"/>
                    </a:xfrm>
                    <a:prstGeom prst="rect">
                      <a:avLst/>
                    </a:prstGeom>
                    <a:noFill/>
                    <a:ln>
                      <a:noFill/>
                    </a:ln>
                  </pic:spPr>
                </pic:pic>
              </a:graphicData>
            </a:graphic>
          </wp:inline>
        </w:drawing>
      </w:r>
    </w:p>
    <w:p w14:paraId="0691B313" w14:textId="77777777" w:rsidR="0060745D" w:rsidRPr="00441FBB" w:rsidRDefault="0060745D" w:rsidP="000870EE">
      <w:pPr>
        <w:jc w:val="center"/>
        <w:rPr>
          <w:sz w:val="12"/>
          <w:szCs w:val="12"/>
          <w:lang w:val="en-US"/>
        </w:rPr>
      </w:pPr>
    </w:p>
    <w:p w14:paraId="06BFD43C" w14:textId="2E66E184" w:rsidR="0090383A" w:rsidRDefault="00E831C9" w:rsidP="00E831C9">
      <w:r>
        <w:t xml:space="preserve">There was notable and measurable variation in this result across Bayside, with respondents from Hampton East somewhat more in agreement, and respondents from </w:t>
      </w:r>
      <w:r w:rsidR="00F132DA">
        <w:t>Cheltenham notably and respondents from Brighton East measurably less in agreement than average.</w:t>
      </w:r>
    </w:p>
    <w:p w14:paraId="0B93B42D" w14:textId="77777777" w:rsidR="00F132DA" w:rsidRPr="00441FBB" w:rsidRDefault="00F132DA" w:rsidP="00E831C9">
      <w:pPr>
        <w:rPr>
          <w:sz w:val="12"/>
          <w:szCs w:val="12"/>
        </w:rPr>
      </w:pPr>
    </w:p>
    <w:p w14:paraId="01D811EB" w14:textId="2A5A45BC" w:rsidR="0060745D" w:rsidRDefault="00441FBB" w:rsidP="000870EE">
      <w:pPr>
        <w:jc w:val="center"/>
        <w:rPr>
          <w:lang w:val="en-US"/>
        </w:rPr>
      </w:pPr>
      <w:r w:rsidRPr="00441FBB">
        <w:rPr>
          <w:noProof/>
        </w:rPr>
        <w:drawing>
          <wp:inline distT="0" distB="0" distL="0" distR="0" wp14:anchorId="7359F20F" wp14:editId="41210219">
            <wp:extent cx="5657850" cy="3286125"/>
            <wp:effectExtent l="0" t="0" r="0" b="9525"/>
            <wp:docPr id="1880524096" name="Picture 1880524096" descr="P9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24096" name="Picture 1880524096" descr="P956#yIS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57850" cy="3286125"/>
                    </a:xfrm>
                    <a:prstGeom prst="rect">
                      <a:avLst/>
                    </a:prstGeom>
                    <a:noFill/>
                    <a:ln>
                      <a:noFill/>
                    </a:ln>
                  </pic:spPr>
                </pic:pic>
              </a:graphicData>
            </a:graphic>
          </wp:inline>
        </w:drawing>
      </w:r>
    </w:p>
    <w:p w14:paraId="557B4260" w14:textId="604871D4" w:rsidR="00A36070" w:rsidRDefault="008103DC" w:rsidP="00A36070">
      <w:pPr>
        <w:pStyle w:val="Heading2"/>
        <w:rPr>
          <w:rStyle w:val="Char22"/>
          <w:rFonts w:ascii="Calibri" w:hAnsi="Calibri" w:cs="Calibri"/>
          <w:b/>
          <w:bCs/>
          <w:kern w:val="0"/>
          <w:sz w:val="28"/>
          <w:szCs w:val="28"/>
        </w:rPr>
      </w:pPr>
      <w:bookmarkStart w:id="58" w:name="_Toc135209623"/>
      <w:r>
        <w:rPr>
          <w:rStyle w:val="Char22"/>
          <w:rFonts w:ascii="Calibri" w:hAnsi="Calibri" w:cs="Calibri"/>
          <w:b/>
          <w:bCs/>
          <w:kern w:val="0"/>
          <w:sz w:val="28"/>
          <w:szCs w:val="28"/>
        </w:rPr>
        <w:lastRenderedPageBreak/>
        <w:t>Has a sound direction for the future</w:t>
      </w:r>
      <w:bookmarkEnd w:id="58"/>
    </w:p>
    <w:p w14:paraId="13E93F7E" w14:textId="77777777" w:rsidR="003B1BA3" w:rsidRPr="003B1BA3" w:rsidRDefault="003B1BA3" w:rsidP="003B1BA3">
      <w:pPr>
        <w:rPr>
          <w:sz w:val="16"/>
          <w:szCs w:val="16"/>
          <w:lang w:val="en-US"/>
        </w:rPr>
      </w:pPr>
    </w:p>
    <w:p w14:paraId="7CE91325" w14:textId="6C9AB0EC" w:rsidR="007E79D5" w:rsidRDefault="007E79D5" w:rsidP="007E79D5">
      <w:pPr>
        <w:rPr>
          <w:lang w:val="en-US"/>
        </w:rPr>
      </w:pPr>
      <w:r>
        <w:rPr>
          <w:lang w:val="en-US"/>
        </w:rPr>
        <w:t xml:space="preserve">The average agreement that Council has a sound direction for the future increased </w:t>
      </w:r>
      <w:r w:rsidR="00F30CC4">
        <w:rPr>
          <w:lang w:val="en-US"/>
        </w:rPr>
        <w:t xml:space="preserve">measurably </w:t>
      </w:r>
      <w:r>
        <w:rPr>
          <w:lang w:val="en-US"/>
        </w:rPr>
        <w:t xml:space="preserve">this year, up </w:t>
      </w:r>
      <w:r w:rsidR="00F30CC4">
        <w:rPr>
          <w:lang w:val="en-US"/>
        </w:rPr>
        <w:t xml:space="preserve">eight percent to 7.1, which is a “strong”, up from a “moderate” level of agreement.  This was the highest agreement recorded for this statement, and above the long-term average agreement since 2018 of </w:t>
      </w:r>
      <w:r w:rsidR="00A1245A">
        <w:rPr>
          <w:lang w:val="en-US"/>
        </w:rPr>
        <w:t>6.7.</w:t>
      </w:r>
    </w:p>
    <w:p w14:paraId="14BC1888" w14:textId="77777777" w:rsidR="003B1BA3" w:rsidRPr="003B1BA3" w:rsidRDefault="003B1BA3" w:rsidP="007E79D5">
      <w:pPr>
        <w:rPr>
          <w:sz w:val="12"/>
          <w:szCs w:val="12"/>
          <w:lang w:val="en-US"/>
        </w:rPr>
      </w:pPr>
    </w:p>
    <w:p w14:paraId="3E8D8AA5" w14:textId="2708FE61" w:rsidR="008103DC" w:rsidRDefault="00C63635" w:rsidP="008103DC">
      <w:pPr>
        <w:jc w:val="center"/>
        <w:rPr>
          <w:lang w:val="en-US"/>
        </w:rPr>
      </w:pPr>
      <w:r w:rsidRPr="00C63635">
        <w:rPr>
          <w:noProof/>
        </w:rPr>
        <w:drawing>
          <wp:inline distT="0" distB="0" distL="0" distR="0" wp14:anchorId="397957C7" wp14:editId="4DD15990">
            <wp:extent cx="5362575" cy="3415114"/>
            <wp:effectExtent l="0" t="0" r="0" b="0"/>
            <wp:docPr id="1050648469" name="Picture 1050648469" descr="P9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648469" name="Picture 1050648469" descr="P961#yIS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63052" cy="3415418"/>
                    </a:xfrm>
                    <a:prstGeom prst="rect">
                      <a:avLst/>
                    </a:prstGeom>
                    <a:noFill/>
                    <a:ln>
                      <a:noFill/>
                    </a:ln>
                  </pic:spPr>
                </pic:pic>
              </a:graphicData>
            </a:graphic>
          </wp:inline>
        </w:drawing>
      </w:r>
    </w:p>
    <w:p w14:paraId="351B8B43" w14:textId="77777777" w:rsidR="003B1BA3" w:rsidRPr="003B1BA3" w:rsidRDefault="003B1BA3" w:rsidP="008103DC">
      <w:pPr>
        <w:jc w:val="center"/>
        <w:rPr>
          <w:sz w:val="12"/>
          <w:szCs w:val="12"/>
          <w:lang w:val="en-US"/>
        </w:rPr>
      </w:pPr>
    </w:p>
    <w:p w14:paraId="5872BF3E" w14:textId="5C92F232" w:rsidR="00843F86" w:rsidRDefault="00843F86" w:rsidP="00843F86">
      <w:pPr>
        <w:rPr>
          <w:lang w:val="en-US"/>
        </w:rPr>
      </w:pPr>
      <w:r>
        <w:rPr>
          <w:lang w:val="en-US"/>
        </w:rPr>
        <w:t xml:space="preserve">Whilst there was no statistically significant variation in agreement observed across the municipality, it is noted that respondents from Black Rock were notably more in agreement, whilst respondents from </w:t>
      </w:r>
      <w:r w:rsidR="003B1BA3">
        <w:rPr>
          <w:lang w:val="en-US"/>
        </w:rPr>
        <w:t xml:space="preserve">Cheltenham and </w:t>
      </w:r>
      <w:r>
        <w:rPr>
          <w:lang w:val="en-US"/>
        </w:rPr>
        <w:t>Brighton East were notably less.</w:t>
      </w:r>
    </w:p>
    <w:p w14:paraId="33F4CAB9" w14:textId="77777777" w:rsidR="003B1BA3" w:rsidRPr="003B1BA3" w:rsidRDefault="003B1BA3" w:rsidP="00843F86">
      <w:pPr>
        <w:rPr>
          <w:sz w:val="12"/>
          <w:szCs w:val="12"/>
          <w:lang w:val="en-US"/>
        </w:rPr>
      </w:pPr>
    </w:p>
    <w:p w14:paraId="44573880" w14:textId="35D3815A" w:rsidR="00F65E31" w:rsidRPr="008103DC" w:rsidRDefault="00F65E31" w:rsidP="008103DC">
      <w:pPr>
        <w:jc w:val="center"/>
        <w:rPr>
          <w:lang w:val="en-US"/>
        </w:rPr>
      </w:pPr>
      <w:r w:rsidRPr="00F65E31">
        <w:rPr>
          <w:noProof/>
        </w:rPr>
        <w:drawing>
          <wp:inline distT="0" distB="0" distL="0" distR="0" wp14:anchorId="4E5DDA58" wp14:editId="431BDA80">
            <wp:extent cx="5655310" cy="3478648"/>
            <wp:effectExtent l="0" t="0" r="2540" b="7620"/>
            <wp:docPr id="1857128302" name="Picture 1857128302" descr="P9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128302" name="Picture 1857128302" descr="P965#yIS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57006" cy="3479691"/>
                    </a:xfrm>
                    <a:prstGeom prst="rect">
                      <a:avLst/>
                    </a:prstGeom>
                    <a:noFill/>
                    <a:ln>
                      <a:noFill/>
                    </a:ln>
                  </pic:spPr>
                </pic:pic>
              </a:graphicData>
            </a:graphic>
          </wp:inline>
        </w:drawing>
      </w:r>
    </w:p>
    <w:p w14:paraId="10967ABE" w14:textId="5F1D838E" w:rsidR="00A36070" w:rsidRDefault="00D644F0" w:rsidP="00D644F0">
      <w:pPr>
        <w:pStyle w:val="Heading2"/>
        <w:rPr>
          <w:rStyle w:val="Char22"/>
          <w:rFonts w:ascii="Calibri" w:hAnsi="Calibri" w:cs="Calibri"/>
          <w:b/>
          <w:bCs/>
          <w:kern w:val="0"/>
          <w:sz w:val="28"/>
          <w:szCs w:val="28"/>
        </w:rPr>
      </w:pPr>
      <w:bookmarkStart w:id="59" w:name="_Toc135209624"/>
      <w:r>
        <w:rPr>
          <w:rStyle w:val="Char22"/>
          <w:rFonts w:ascii="Calibri" w:hAnsi="Calibri" w:cs="Calibri"/>
          <w:b/>
          <w:bCs/>
          <w:kern w:val="0"/>
          <w:sz w:val="28"/>
          <w:szCs w:val="28"/>
        </w:rPr>
        <w:lastRenderedPageBreak/>
        <w:t>Is a responsible financial manager</w:t>
      </w:r>
      <w:bookmarkEnd w:id="59"/>
    </w:p>
    <w:p w14:paraId="3E0CCA3C" w14:textId="77777777" w:rsidR="00484E0B" w:rsidRPr="001B5E2B" w:rsidRDefault="00484E0B" w:rsidP="00484E0B">
      <w:pPr>
        <w:rPr>
          <w:sz w:val="16"/>
          <w:szCs w:val="16"/>
          <w:lang w:val="en-US"/>
        </w:rPr>
      </w:pPr>
    </w:p>
    <w:p w14:paraId="0D116C13" w14:textId="1EC23AE2" w:rsidR="00484E0B" w:rsidRPr="00484E0B" w:rsidRDefault="00484E0B" w:rsidP="00484E0B">
      <w:pPr>
        <w:rPr>
          <w:lang w:val="en-US"/>
        </w:rPr>
      </w:pPr>
      <w:r>
        <w:rPr>
          <w:lang w:val="en-US"/>
        </w:rPr>
        <w:t xml:space="preserve">The average agreement that Council is a responsible financial manager increased </w:t>
      </w:r>
      <w:r w:rsidR="000A5A58">
        <w:rPr>
          <w:lang w:val="en-US"/>
        </w:rPr>
        <w:t xml:space="preserve">somewhat again this year, up three percent to 6.9, which </w:t>
      </w:r>
      <w:r w:rsidR="001B5E2B">
        <w:rPr>
          <w:lang w:val="en-US"/>
        </w:rPr>
        <w:t>was above the long-term average agreement since 2018 of 6.7.</w:t>
      </w:r>
    </w:p>
    <w:p w14:paraId="46BD6CCC" w14:textId="6C039DE8" w:rsidR="002C7EB7" w:rsidRPr="007E79D5" w:rsidRDefault="002C7EB7" w:rsidP="002C7EB7">
      <w:pPr>
        <w:rPr>
          <w:sz w:val="16"/>
          <w:szCs w:val="16"/>
          <w:lang w:val="en-US"/>
        </w:rPr>
      </w:pPr>
    </w:p>
    <w:p w14:paraId="56FC297F" w14:textId="5A8CC3B7" w:rsidR="009404A4" w:rsidRDefault="007E79D5" w:rsidP="00E8077C">
      <w:pPr>
        <w:jc w:val="center"/>
        <w:rPr>
          <w:color w:val="0070C0"/>
        </w:rPr>
      </w:pPr>
      <w:r w:rsidRPr="007E79D5">
        <w:rPr>
          <w:noProof/>
        </w:rPr>
        <w:drawing>
          <wp:inline distT="0" distB="0" distL="0" distR="0" wp14:anchorId="6F3444CB" wp14:editId="766D4F6B">
            <wp:extent cx="5429250" cy="3495675"/>
            <wp:effectExtent l="0" t="0" r="0" b="9525"/>
            <wp:docPr id="1113542003" name="Picture 1113542003" descr="P9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42003" name="Picture 1113542003" descr="P970#yIS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29250" cy="3495675"/>
                    </a:xfrm>
                    <a:prstGeom prst="rect">
                      <a:avLst/>
                    </a:prstGeom>
                    <a:noFill/>
                    <a:ln>
                      <a:noFill/>
                    </a:ln>
                  </pic:spPr>
                </pic:pic>
              </a:graphicData>
            </a:graphic>
          </wp:inline>
        </w:drawing>
      </w:r>
    </w:p>
    <w:p w14:paraId="3769B697" w14:textId="77777777" w:rsidR="00222928" w:rsidRPr="00597B5D" w:rsidRDefault="00222928" w:rsidP="00E8077C">
      <w:pPr>
        <w:jc w:val="center"/>
        <w:rPr>
          <w:sz w:val="12"/>
          <w:szCs w:val="12"/>
        </w:rPr>
      </w:pPr>
    </w:p>
    <w:p w14:paraId="35D3F737" w14:textId="1B40795C" w:rsidR="001B5E2B" w:rsidRPr="00E15586" w:rsidRDefault="00E836CD" w:rsidP="001B5E2B">
      <w:r w:rsidRPr="00E15586">
        <w:t>Whilst there was no statistically significant variation observed across Bayside, it is noted that respondents from Black Rock, Hampton East, and Highett were somewhat more in</w:t>
      </w:r>
      <w:r w:rsidR="00E15586">
        <w:t xml:space="preserve"> agreement, respondents from </w:t>
      </w:r>
      <w:r w:rsidR="00597B5D">
        <w:t>Cheltenham and Brighton East were notably less in agreement.</w:t>
      </w:r>
    </w:p>
    <w:p w14:paraId="1AEB2C47" w14:textId="77777777" w:rsidR="001B5E2B" w:rsidRPr="00597B5D" w:rsidRDefault="001B5E2B" w:rsidP="00E8077C">
      <w:pPr>
        <w:jc w:val="center"/>
        <w:rPr>
          <w:sz w:val="16"/>
          <w:szCs w:val="16"/>
        </w:rPr>
      </w:pPr>
    </w:p>
    <w:p w14:paraId="1C9EA7BE" w14:textId="158AD399" w:rsidR="00222928" w:rsidRDefault="007B2379" w:rsidP="00E8077C">
      <w:pPr>
        <w:jc w:val="center"/>
        <w:rPr>
          <w:color w:val="0070C0"/>
        </w:rPr>
      </w:pPr>
      <w:r w:rsidRPr="007B2379">
        <w:rPr>
          <w:noProof/>
        </w:rPr>
        <w:drawing>
          <wp:inline distT="0" distB="0" distL="0" distR="0" wp14:anchorId="7C802D2E" wp14:editId="1AD91E71">
            <wp:extent cx="5715000" cy="3504601"/>
            <wp:effectExtent l="0" t="0" r="0" b="635"/>
            <wp:docPr id="349107377" name="Picture 1" descr="P9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07377" name="Picture 1" descr="P974#yIS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6807" cy="3505709"/>
                    </a:xfrm>
                    <a:prstGeom prst="rect">
                      <a:avLst/>
                    </a:prstGeom>
                    <a:noFill/>
                    <a:ln>
                      <a:noFill/>
                    </a:ln>
                  </pic:spPr>
                </pic:pic>
              </a:graphicData>
            </a:graphic>
          </wp:inline>
        </w:drawing>
      </w:r>
    </w:p>
    <w:p w14:paraId="4FE361E7" w14:textId="77777777" w:rsidR="005F7D3E" w:rsidRDefault="005F7D3E" w:rsidP="005F7D3E">
      <w:pPr>
        <w:pStyle w:val="Heading1"/>
        <w:rPr>
          <w:rStyle w:val="Char22"/>
          <w:rFonts w:ascii="Calibri" w:hAnsi="Calibri" w:cs="Calibri"/>
          <w:b/>
          <w:bCs/>
          <w:kern w:val="0"/>
          <w:lang w:val="en-AU"/>
        </w:rPr>
      </w:pPr>
      <w:bookmarkStart w:id="60" w:name="_Satisfaction_with_selected"/>
      <w:bookmarkStart w:id="61" w:name="_Volunteering"/>
      <w:bookmarkStart w:id="62" w:name="_Priority_ranking_of"/>
      <w:bookmarkStart w:id="63" w:name="_Toc135209625"/>
      <w:bookmarkStart w:id="64" w:name="_Toc436038340"/>
      <w:bookmarkEnd w:id="50"/>
      <w:bookmarkEnd w:id="51"/>
      <w:bookmarkEnd w:id="60"/>
      <w:bookmarkEnd w:id="61"/>
      <w:bookmarkEnd w:id="62"/>
      <w:r>
        <w:rPr>
          <w:rStyle w:val="Char22"/>
          <w:rFonts w:ascii="Calibri" w:hAnsi="Calibri" w:cs="Calibri"/>
          <w:b/>
          <w:bCs/>
          <w:kern w:val="0"/>
          <w:lang w:val="en-AU"/>
        </w:rPr>
        <w:lastRenderedPageBreak/>
        <w:t>Priority ranking of Council advocacy projects</w:t>
      </w:r>
      <w:bookmarkEnd w:id="63"/>
      <w:r>
        <w:rPr>
          <w:rStyle w:val="Char22"/>
          <w:rFonts w:ascii="Calibri" w:hAnsi="Calibri" w:cs="Calibri"/>
          <w:b/>
          <w:bCs/>
          <w:kern w:val="0"/>
          <w:lang w:val="en-AU"/>
        </w:rPr>
        <w:t xml:space="preserve"> </w:t>
      </w:r>
    </w:p>
    <w:p w14:paraId="612FBDD2" w14:textId="77777777" w:rsidR="005F7D3E" w:rsidRPr="001D56EA" w:rsidRDefault="005F7D3E" w:rsidP="005F7D3E"/>
    <w:p w14:paraId="7F92187F" w14:textId="77777777" w:rsidR="005F7D3E" w:rsidRPr="001D56EA" w:rsidRDefault="005F7D3E" w:rsidP="005F7D3E">
      <w:r w:rsidRPr="001D56EA">
        <w:t>Respondents were asked:</w:t>
      </w:r>
    </w:p>
    <w:p w14:paraId="22C2BFF7" w14:textId="77777777" w:rsidR="005F7D3E" w:rsidRPr="001D56EA" w:rsidRDefault="005F7D3E" w:rsidP="005F7D3E"/>
    <w:p w14:paraId="244B3C13" w14:textId="77777777" w:rsidR="005F7D3E" w:rsidRPr="001D56EA" w:rsidRDefault="005F7D3E" w:rsidP="005F7D3E">
      <w:pPr>
        <w:jc w:val="center"/>
        <w:rPr>
          <w:i/>
          <w:color w:val="0070C0"/>
          <w:sz w:val="22"/>
          <w:szCs w:val="22"/>
        </w:rPr>
      </w:pPr>
      <w:r w:rsidRPr="001D56EA">
        <w:rPr>
          <w:i/>
          <w:color w:val="0070C0"/>
          <w:sz w:val="22"/>
          <w:szCs w:val="22"/>
        </w:rPr>
        <w:t>“Please rank from 1 (highest priority) to 6 (lowest) the importance of the following six advocacy projects currently being undertaken by Council.”</w:t>
      </w:r>
    </w:p>
    <w:p w14:paraId="754C7A78" w14:textId="77777777" w:rsidR="005F7D3E" w:rsidRDefault="005F7D3E" w:rsidP="005F7D3E"/>
    <w:p w14:paraId="1EB3C568" w14:textId="04C1AEC7" w:rsidR="00213A0B" w:rsidRDefault="00213A0B" w:rsidP="005F7D3E">
      <w:r>
        <w:t>Respondents were asked to rank from highest to lowest priority, the importance of five</w:t>
      </w:r>
      <w:r w:rsidR="007D69D9">
        <w:t xml:space="preserve"> project areas</w:t>
      </w:r>
      <w:r w:rsidR="008800CB">
        <w:t xml:space="preserve"> of Council’s advocacy efforts.</w:t>
      </w:r>
    </w:p>
    <w:p w14:paraId="092A59B9" w14:textId="71A425C2" w:rsidR="008800CB" w:rsidRDefault="008800CB" w:rsidP="005F7D3E"/>
    <w:p w14:paraId="3D117556" w14:textId="68347A53" w:rsidR="007D69D9" w:rsidRDefault="007D69D9" w:rsidP="005F7D3E">
      <w:r>
        <w:t xml:space="preserve">Consistent with the results recorded last year, the two highest priority advocacy projects related to the planning system (22% ranked this first), </w:t>
      </w:r>
      <w:r w:rsidR="006D5757">
        <w:t>public transport (20% ranked this first), and aged and disability services (16% ranked this first).</w:t>
      </w:r>
    </w:p>
    <w:p w14:paraId="4BF3B49F" w14:textId="77777777" w:rsidR="006D5757" w:rsidRDefault="006D5757" w:rsidP="005F7D3E"/>
    <w:p w14:paraId="460A53F8" w14:textId="4A91FFFA" w:rsidR="006D5757" w:rsidRDefault="006D5757" w:rsidP="005F7D3E">
      <w:r>
        <w:t xml:space="preserve">When considering both the ranking of first and second, it does appear that these three areas of planning, aged and disability, and public transport were the highest priority </w:t>
      </w:r>
      <w:r w:rsidR="00D12442">
        <w:t>advocacy project areas, followed by the climate emergency.</w:t>
      </w:r>
    </w:p>
    <w:p w14:paraId="0E121B5A" w14:textId="77777777" w:rsidR="00595373" w:rsidRDefault="00595373" w:rsidP="005F7D3E"/>
    <w:p w14:paraId="54DC377A" w14:textId="619F935C" w:rsidR="00D12442" w:rsidRDefault="00D945C5" w:rsidP="005F7D3E">
      <w:r>
        <w:t xml:space="preserve">Whilst a lesser priority than the other project areas, it is noted that 28% of respondents ranked both Port Phillip Bay and social and affordable housing as either highest </w:t>
      </w:r>
      <w:r w:rsidR="004D0D7D">
        <w:t>or second highest p</w:t>
      </w:r>
      <w:r>
        <w:t>riority.</w:t>
      </w:r>
      <w:r w:rsidR="004D0D7D">
        <w:t xml:space="preserve">  This is important, as it highlights that no single one or two issues dominate the areas which the community believe Council should be </w:t>
      </w:r>
      <w:r w:rsidR="0063165B">
        <w:t>advocating</w:t>
      </w:r>
      <w:r w:rsidR="004D0D7D">
        <w:t xml:space="preserve"> on behalf </w:t>
      </w:r>
      <w:r w:rsidR="0063165B">
        <w:t>of with other levels of government.</w:t>
      </w:r>
    </w:p>
    <w:p w14:paraId="037C7C8F" w14:textId="77777777" w:rsidR="00D945C5" w:rsidRDefault="00D945C5" w:rsidP="005F7D3E"/>
    <w:p w14:paraId="12033812" w14:textId="77777777" w:rsidR="005F7D3E" w:rsidRDefault="005F7D3E" w:rsidP="005F7D3E">
      <w:pPr>
        <w:jc w:val="center"/>
      </w:pPr>
      <w:r w:rsidRPr="007D5EA6">
        <w:rPr>
          <w:noProof/>
        </w:rPr>
        <w:drawing>
          <wp:inline distT="0" distB="0" distL="0" distR="0" wp14:anchorId="17EB55AE" wp14:editId="3A42A331">
            <wp:extent cx="5724525" cy="3629025"/>
            <wp:effectExtent l="0" t="0" r="9525" b="9525"/>
            <wp:docPr id="913151804" name="Picture 913151804" descr="P9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151804" name="Picture 913151804" descr="P989#yIS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4525" cy="3629025"/>
                    </a:xfrm>
                    <a:prstGeom prst="rect">
                      <a:avLst/>
                    </a:prstGeom>
                    <a:noFill/>
                    <a:ln>
                      <a:noFill/>
                    </a:ln>
                  </pic:spPr>
                </pic:pic>
              </a:graphicData>
            </a:graphic>
          </wp:inline>
        </w:drawing>
      </w:r>
    </w:p>
    <w:p w14:paraId="208AC25D" w14:textId="77777777" w:rsidR="005F7D3E" w:rsidRDefault="005F7D3E" w:rsidP="005F7D3E">
      <w:pPr>
        <w:jc w:val="center"/>
      </w:pPr>
    </w:p>
    <w:p w14:paraId="0EE6CA36" w14:textId="77777777" w:rsidR="00472009" w:rsidRDefault="00472009">
      <w:pPr>
        <w:jc w:val="left"/>
      </w:pPr>
      <w:r>
        <w:br w:type="page"/>
      </w:r>
    </w:p>
    <w:p w14:paraId="63258C0C" w14:textId="75EFE310" w:rsidR="00472009" w:rsidRDefault="00472009" w:rsidP="00472009">
      <w:r>
        <w:lastRenderedPageBreak/>
        <w:t>The following graph provides an alternative measure of the average priority ranking of the six advocacy project areas.</w:t>
      </w:r>
    </w:p>
    <w:p w14:paraId="76E89F15" w14:textId="77777777" w:rsidR="00595F5D" w:rsidRDefault="00595F5D" w:rsidP="00472009"/>
    <w:p w14:paraId="3CD33392" w14:textId="7A46808C" w:rsidR="00595F5D" w:rsidRDefault="00595F5D" w:rsidP="00472009">
      <w:r>
        <w:t>The basic variation in importance of the five advocacy project areas has remained relatively consistent over the last three years, although it is noted that the planning system increased in importance in 2023.</w:t>
      </w:r>
    </w:p>
    <w:p w14:paraId="0CDAA54A" w14:textId="77777777" w:rsidR="00595F5D" w:rsidRDefault="00595F5D" w:rsidP="00472009"/>
    <w:p w14:paraId="130C39DA" w14:textId="6FE79C38" w:rsidR="00CF4BD6" w:rsidRDefault="00595F5D" w:rsidP="00472009">
      <w:r>
        <w:t xml:space="preserve">This is slightly at odds with the other results in the survey, that showed that </w:t>
      </w:r>
      <w:r w:rsidR="00CF4BD6">
        <w:t xml:space="preserve">“building, housing, planning, and development” related issues had diminished as an </w:t>
      </w:r>
      <w:r w:rsidR="001205C0">
        <w:t>issue for Bayside respondents</w:t>
      </w:r>
      <w:r w:rsidR="00CF4BD6">
        <w:t xml:space="preserve"> this year, down from </w:t>
      </w:r>
      <w:r w:rsidR="001205C0">
        <w:t xml:space="preserve">15% to 10%, as discussed in the </w:t>
      </w:r>
      <w:hyperlink w:anchor="_Current_issues_for_1" w:history="1">
        <w:r w:rsidR="001205C0">
          <w:rPr>
            <w:rStyle w:val="Hyperlink"/>
          </w:rPr>
          <w:t>Current I</w:t>
        </w:r>
        <w:r w:rsidR="001205C0" w:rsidRPr="001205C0">
          <w:rPr>
            <w:rStyle w:val="Hyperlink"/>
          </w:rPr>
          <w:t xml:space="preserve">ssues </w:t>
        </w:r>
        <w:r w:rsidR="001205C0">
          <w:rPr>
            <w:rStyle w:val="Hyperlink"/>
          </w:rPr>
          <w:t>for the City of Bayside</w:t>
        </w:r>
      </w:hyperlink>
      <w:r w:rsidR="001205C0">
        <w:t xml:space="preserve"> section of this report.</w:t>
      </w:r>
    </w:p>
    <w:p w14:paraId="5C0CD077" w14:textId="77777777" w:rsidR="001205C0" w:rsidRDefault="001205C0" w:rsidP="00472009"/>
    <w:p w14:paraId="28B9584F" w14:textId="55EE7870" w:rsidR="00CC7391" w:rsidRDefault="00CC7391" w:rsidP="00472009">
      <w:r>
        <w:t xml:space="preserve">It is also noted that satisfaction with </w:t>
      </w:r>
      <w:r w:rsidR="005406FB">
        <w:t xml:space="preserve">all five variables in the planning approvals section of this report increased </w:t>
      </w:r>
      <w:r w:rsidR="005543E6">
        <w:t>measurably this year, up an average of 11%, which strongly suggests increased community satisfaction with planning and development outcomes and process this year in the City of Bayside.</w:t>
      </w:r>
    </w:p>
    <w:p w14:paraId="50B2BF30" w14:textId="77777777" w:rsidR="00E74B29" w:rsidRDefault="00E74B29" w:rsidP="00472009"/>
    <w:p w14:paraId="4145157B" w14:textId="559EE975" w:rsidR="00E74B29" w:rsidRDefault="00E74B29" w:rsidP="00472009">
      <w:r>
        <w:t xml:space="preserve">This strongly suggests that </w:t>
      </w:r>
      <w:r w:rsidR="0008512C">
        <w:t>significant community concern around planning and development related issues remains in the Bayside community, despite the increase in satisfaction observed this year.</w:t>
      </w:r>
    </w:p>
    <w:p w14:paraId="55363675" w14:textId="77777777" w:rsidR="00472009" w:rsidRDefault="00472009" w:rsidP="00472009"/>
    <w:p w14:paraId="30883159" w14:textId="43FD7510" w:rsidR="00472009" w:rsidRDefault="001A2970" w:rsidP="0043660D">
      <w:pPr>
        <w:jc w:val="center"/>
      </w:pPr>
      <w:r w:rsidRPr="001A2970">
        <w:rPr>
          <w:noProof/>
        </w:rPr>
        <w:drawing>
          <wp:inline distT="0" distB="0" distL="0" distR="0" wp14:anchorId="523B41BB" wp14:editId="289358BE">
            <wp:extent cx="5731510" cy="3537585"/>
            <wp:effectExtent l="0" t="0" r="2540" b="5715"/>
            <wp:docPr id="1101881820" name="Picture 5" descr="P10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881820" name="Picture 5" descr="P1002#yIS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1510" cy="3537585"/>
                    </a:xfrm>
                    <a:prstGeom prst="rect">
                      <a:avLst/>
                    </a:prstGeom>
                    <a:noFill/>
                    <a:ln>
                      <a:noFill/>
                    </a:ln>
                  </pic:spPr>
                </pic:pic>
              </a:graphicData>
            </a:graphic>
          </wp:inline>
        </w:drawing>
      </w:r>
    </w:p>
    <w:p w14:paraId="388F4FF5" w14:textId="77777777" w:rsidR="000E2B5B" w:rsidRDefault="000E2B5B" w:rsidP="00472009"/>
    <w:p w14:paraId="77E8E4B4" w14:textId="493BF5A6" w:rsidR="0043660D" w:rsidRDefault="000E2B5B" w:rsidP="00472009">
      <w:r>
        <w:t>The following graph provides a breakdown of the ranking of importance for addressing the climate emergency by respondent profile.</w:t>
      </w:r>
      <w:r w:rsidR="0008512C">
        <w:t xml:space="preserve">  </w:t>
      </w:r>
      <w:r>
        <w:t xml:space="preserve">It is noted that </w:t>
      </w:r>
      <w:r w:rsidR="0043660D">
        <w:t>older adults were the most likely to rank the climate emergency the number one or number two highest priority advocacy project, followed by young adults.</w:t>
      </w:r>
      <w:r w:rsidR="0008512C">
        <w:t xml:space="preserve">  </w:t>
      </w:r>
      <w:r w:rsidR="0043660D">
        <w:t>Female respondents were notably more likely to consider this a number one issue than male respondents.</w:t>
      </w:r>
    </w:p>
    <w:p w14:paraId="65A82D29" w14:textId="77777777" w:rsidR="002165C9" w:rsidRPr="0008512C" w:rsidRDefault="002165C9" w:rsidP="00472009">
      <w:pPr>
        <w:rPr>
          <w:sz w:val="20"/>
          <w:szCs w:val="20"/>
        </w:rPr>
      </w:pPr>
    </w:p>
    <w:p w14:paraId="642C23DB" w14:textId="7B120F3E" w:rsidR="002165C9" w:rsidRDefault="00812AA0" w:rsidP="006F1904">
      <w:pPr>
        <w:jc w:val="center"/>
      </w:pPr>
      <w:r w:rsidRPr="00812AA0">
        <w:rPr>
          <w:noProof/>
        </w:rPr>
        <w:lastRenderedPageBreak/>
        <w:drawing>
          <wp:inline distT="0" distB="0" distL="0" distR="0" wp14:anchorId="55C1B273" wp14:editId="17246FE7">
            <wp:extent cx="5676900" cy="3510217"/>
            <wp:effectExtent l="0" t="0" r="0" b="0"/>
            <wp:docPr id="1886819242" name="Picture 1886819242" descr="P10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819242" name="Picture 1886819242" descr="P1006#yIS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80137" cy="3512218"/>
                    </a:xfrm>
                    <a:prstGeom prst="rect">
                      <a:avLst/>
                    </a:prstGeom>
                    <a:noFill/>
                    <a:ln>
                      <a:noFill/>
                    </a:ln>
                  </pic:spPr>
                </pic:pic>
              </a:graphicData>
            </a:graphic>
          </wp:inline>
        </w:drawing>
      </w:r>
    </w:p>
    <w:p w14:paraId="20688B57" w14:textId="77777777" w:rsidR="0008512C" w:rsidRPr="0008512C" w:rsidRDefault="0008512C" w:rsidP="006F1904">
      <w:pPr>
        <w:jc w:val="center"/>
        <w:rPr>
          <w:sz w:val="16"/>
          <w:szCs w:val="16"/>
        </w:rPr>
      </w:pPr>
    </w:p>
    <w:p w14:paraId="71ED7F8A" w14:textId="28E8FA70" w:rsidR="006F1904" w:rsidRDefault="00A567E9" w:rsidP="006F1904">
      <w:pPr>
        <w:jc w:val="center"/>
      </w:pPr>
      <w:r w:rsidRPr="00A567E9">
        <w:rPr>
          <w:noProof/>
        </w:rPr>
        <w:drawing>
          <wp:inline distT="0" distB="0" distL="0" distR="0" wp14:anchorId="558C60F3" wp14:editId="0A098191">
            <wp:extent cx="5731510" cy="5209540"/>
            <wp:effectExtent l="0" t="0" r="2540" b="0"/>
            <wp:docPr id="1529440244" name="Picture 1529440244" descr="P100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40244" name="Picture 1529440244" descr="P1008#yIS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1510" cy="5209540"/>
                    </a:xfrm>
                    <a:prstGeom prst="rect">
                      <a:avLst/>
                    </a:prstGeom>
                    <a:noFill/>
                    <a:ln>
                      <a:noFill/>
                    </a:ln>
                  </pic:spPr>
                </pic:pic>
              </a:graphicData>
            </a:graphic>
          </wp:inline>
        </w:drawing>
      </w:r>
    </w:p>
    <w:p w14:paraId="71FF11A9" w14:textId="50617E62" w:rsidR="00ED6F39" w:rsidRDefault="00ED6F39" w:rsidP="00006EEC">
      <w:pPr>
        <w:pStyle w:val="Heading1"/>
      </w:pPr>
      <w:bookmarkStart w:id="65" w:name="_Bayside_Council_as"/>
      <w:bookmarkStart w:id="66" w:name="_Council’s_vision"/>
      <w:bookmarkStart w:id="67" w:name="_Current_issues_for"/>
      <w:bookmarkStart w:id="68" w:name="_Planning_and_housing"/>
      <w:bookmarkStart w:id="69" w:name="_Toc135209626"/>
      <w:bookmarkEnd w:id="65"/>
      <w:bookmarkEnd w:id="66"/>
      <w:bookmarkEnd w:id="67"/>
      <w:bookmarkEnd w:id="68"/>
      <w:r>
        <w:lastRenderedPageBreak/>
        <w:t xml:space="preserve">Planning and </w:t>
      </w:r>
      <w:r w:rsidR="009E6E1F">
        <w:t>housing development</w:t>
      </w:r>
      <w:bookmarkEnd w:id="69"/>
    </w:p>
    <w:p w14:paraId="6155628D" w14:textId="77777777" w:rsidR="00ED6F39" w:rsidRPr="00371372" w:rsidRDefault="00ED6F39" w:rsidP="00ED6F39"/>
    <w:p w14:paraId="41FB054E" w14:textId="77777777" w:rsidR="00700562" w:rsidRPr="00371372" w:rsidRDefault="00700562" w:rsidP="00700562">
      <w:r w:rsidRPr="00371372">
        <w:t>Respondents were asked:</w:t>
      </w:r>
    </w:p>
    <w:p w14:paraId="56075CF9" w14:textId="77777777" w:rsidR="00700562" w:rsidRPr="00371372" w:rsidRDefault="00700562" w:rsidP="00700562">
      <w:pPr>
        <w:pStyle w:val="BalloonText"/>
        <w:rPr>
          <w:rFonts w:ascii="Garamond" w:hAnsi="Garamond" w:cs="Garamond"/>
          <w:sz w:val="24"/>
          <w:szCs w:val="24"/>
        </w:rPr>
      </w:pPr>
    </w:p>
    <w:p w14:paraId="73869BEA" w14:textId="64B41F41" w:rsidR="00700562" w:rsidRPr="00371372" w:rsidRDefault="00700562" w:rsidP="00700562">
      <w:pPr>
        <w:jc w:val="center"/>
        <w:rPr>
          <w:i/>
          <w:iCs/>
          <w:color w:val="0070C0"/>
          <w:sz w:val="22"/>
          <w:szCs w:val="22"/>
        </w:rPr>
      </w:pPr>
      <w:r w:rsidRPr="00371372">
        <w:rPr>
          <w:i/>
          <w:iCs/>
          <w:color w:val="0070C0"/>
          <w:sz w:val="22"/>
          <w:szCs w:val="22"/>
        </w:rPr>
        <w:t xml:space="preserve">“On a scale of 0 (lowest) to 10 (highest), can you please rate your satisfaction with the following aspects of planning and housing development </w:t>
      </w:r>
      <w:r w:rsidR="004531C7" w:rsidRPr="00371372">
        <w:rPr>
          <w:i/>
          <w:iCs/>
          <w:color w:val="0070C0"/>
          <w:sz w:val="22"/>
          <w:szCs w:val="22"/>
        </w:rPr>
        <w:t>in your local area</w:t>
      </w:r>
      <w:r w:rsidRPr="00371372">
        <w:rPr>
          <w:i/>
          <w:iCs/>
          <w:color w:val="0070C0"/>
          <w:sz w:val="22"/>
          <w:szCs w:val="22"/>
        </w:rPr>
        <w:t>?</w:t>
      </w:r>
      <w:r w:rsidR="004531C7" w:rsidRPr="00371372">
        <w:rPr>
          <w:i/>
          <w:iCs/>
          <w:color w:val="0070C0"/>
          <w:sz w:val="22"/>
          <w:szCs w:val="22"/>
        </w:rPr>
        <w:t xml:space="preserve"> </w:t>
      </w:r>
      <w:r w:rsidR="005A5A67" w:rsidRPr="00371372">
        <w:rPr>
          <w:i/>
          <w:iCs/>
          <w:color w:val="0070C0"/>
          <w:sz w:val="22"/>
          <w:szCs w:val="22"/>
        </w:rPr>
        <w:t xml:space="preserve"> </w:t>
      </w:r>
      <w:r w:rsidR="004531C7" w:rsidRPr="00371372">
        <w:rPr>
          <w:i/>
          <w:iCs/>
          <w:color w:val="0070C0"/>
          <w:sz w:val="22"/>
          <w:szCs w:val="22"/>
        </w:rPr>
        <w:t>If any aspect rated less than 5, why do you say that?</w:t>
      </w:r>
      <w:r w:rsidRPr="00371372">
        <w:rPr>
          <w:i/>
          <w:iCs/>
          <w:color w:val="0070C0"/>
          <w:sz w:val="22"/>
          <w:szCs w:val="22"/>
        </w:rPr>
        <w:t>”</w:t>
      </w:r>
    </w:p>
    <w:p w14:paraId="265FFD7C" w14:textId="09FAA380" w:rsidR="00564479" w:rsidRDefault="00564479" w:rsidP="00C2319F">
      <w:pPr>
        <w:jc w:val="center"/>
      </w:pPr>
    </w:p>
    <w:p w14:paraId="363ECCD0" w14:textId="5DF8A8A0" w:rsidR="009A015E" w:rsidRDefault="00F21B54" w:rsidP="009A015E">
      <w:r>
        <w:t xml:space="preserve">All respondents were asked to rate their satisfaction with </w:t>
      </w:r>
      <w:r w:rsidR="009904C8">
        <w:t xml:space="preserve">eight aspects of planning and housing development in their local area. </w:t>
      </w:r>
    </w:p>
    <w:p w14:paraId="26D45A1D" w14:textId="77777777" w:rsidR="009904C8" w:rsidRDefault="009904C8" w:rsidP="009A015E"/>
    <w:p w14:paraId="6626F1BA" w14:textId="22BE6DF2" w:rsidR="009904C8" w:rsidRPr="00BC6882" w:rsidRDefault="009904C8" w:rsidP="009A015E">
      <w:r w:rsidRPr="00BC6882">
        <w:t>This included a new variable this year, being “planning controls to improve the sustainability of new developments”.</w:t>
      </w:r>
    </w:p>
    <w:p w14:paraId="741E6062" w14:textId="77777777" w:rsidR="009904C8" w:rsidRPr="00BC6882" w:rsidRDefault="009904C8" w:rsidP="009A015E"/>
    <w:p w14:paraId="456CCBEF" w14:textId="0A81150E" w:rsidR="009904C8" w:rsidRPr="00BC6882" w:rsidRDefault="00096DCA" w:rsidP="009A015E">
      <w:r w:rsidRPr="00BC6882">
        <w:t>The average satisfaction with aspects of planning and housing development increased measurably and significantly this year, up an average of 11%</w:t>
      </w:r>
      <w:r w:rsidR="00FC6E69" w:rsidRPr="00BC6882">
        <w:t xml:space="preserve"> to 6.5 out of 10, which is a “good”, up from a “poor” level of satisfaction.</w:t>
      </w:r>
    </w:p>
    <w:p w14:paraId="58FB3B1A" w14:textId="77777777" w:rsidR="00FC6E69" w:rsidRPr="00BC6882" w:rsidRDefault="00FC6E69" w:rsidP="009A015E"/>
    <w:p w14:paraId="4DBE457F" w14:textId="51EEDF35" w:rsidR="00FC6E69" w:rsidRPr="00BC6882" w:rsidRDefault="00FC6E69" w:rsidP="009A015E">
      <w:r w:rsidRPr="00BC6882">
        <w:t xml:space="preserve">Metropolis Research notes that satisfaction with aspects of planning and development have </w:t>
      </w:r>
      <w:r w:rsidR="00335155" w:rsidRPr="00BC6882">
        <w:t xml:space="preserve">now recovered most to all of the ground lost in 2021, </w:t>
      </w:r>
      <w:r w:rsidR="00EA6537" w:rsidRPr="00BC6882">
        <w:t xml:space="preserve">and </w:t>
      </w:r>
      <w:r w:rsidR="00D324CD" w:rsidRPr="00BC6882">
        <w:t xml:space="preserve">in 2023 were well above the long-term average satisfaction with </w:t>
      </w:r>
      <w:r w:rsidR="00BC6882" w:rsidRPr="00BC6882">
        <w:t xml:space="preserve">these </w:t>
      </w:r>
      <w:r w:rsidR="00D324CD" w:rsidRPr="00BC6882">
        <w:t>aspects since 2018 of 6.1</w:t>
      </w:r>
      <w:r w:rsidR="007B27E5" w:rsidRPr="00BC6882">
        <w:t xml:space="preserve"> or “solid”.</w:t>
      </w:r>
    </w:p>
    <w:p w14:paraId="363D6E5A" w14:textId="77777777" w:rsidR="007B27E5" w:rsidRPr="00BC6882" w:rsidRDefault="007B27E5" w:rsidP="009A015E"/>
    <w:p w14:paraId="5ED0F679" w14:textId="49A2A9F3" w:rsidR="007B27E5" w:rsidRDefault="007B27E5" w:rsidP="009A015E">
      <w:r w:rsidRPr="00BC6882">
        <w:t xml:space="preserve">This increase in satisfaction with aspects of planning and development was consistent with the decline in the proportion of respondents who nominated “building, housing, planning, and development” related issues as one of the top </w:t>
      </w:r>
      <w:hyperlink w:anchor="_Current_issues_for_1" w:history="1">
        <w:r w:rsidRPr="00BC6882">
          <w:rPr>
            <w:rStyle w:val="Hyperlink"/>
          </w:rPr>
          <w:t>three issues to address</w:t>
        </w:r>
      </w:hyperlink>
      <w:r w:rsidRPr="00BC6882">
        <w:t xml:space="preserve"> for the City of Bayside at the moment, down from </w:t>
      </w:r>
      <w:r w:rsidR="00BC6882" w:rsidRPr="00BC6882">
        <w:t>15% last year to 10% this year.  This remains, however, significantly higher than the metropolitan Melbourne average of just three percent.</w:t>
      </w:r>
    </w:p>
    <w:p w14:paraId="60F2CB79" w14:textId="77777777" w:rsidR="004E6C7A" w:rsidRDefault="004E6C7A" w:rsidP="009A015E"/>
    <w:p w14:paraId="56396FEF" w14:textId="77777777" w:rsidR="00141050" w:rsidRDefault="004E6C7A" w:rsidP="009A015E">
      <w:r>
        <w:t xml:space="preserve">Clearly, community satisfaction with planning and development, including </w:t>
      </w:r>
      <w:r w:rsidR="00C6123D">
        <w:t xml:space="preserve">outcomes on the ground as well as aspects of process have improved from the lower-than-average results recorded in </w:t>
      </w:r>
      <w:r w:rsidR="00141050">
        <w:t xml:space="preserve">2021 and 2022.  </w:t>
      </w:r>
    </w:p>
    <w:p w14:paraId="23B8CACA" w14:textId="77777777" w:rsidR="00141050" w:rsidRDefault="00141050" w:rsidP="009A015E"/>
    <w:p w14:paraId="48DB2F06" w14:textId="6290ABD7" w:rsidR="004E6C7A" w:rsidRDefault="00141050" w:rsidP="009A015E">
      <w:r>
        <w:t>It is important to note, however, that satisfaction with planning and development was also lower than average back in 2018, which does suggest some fluctuation in satisfaction over time</w:t>
      </w:r>
      <w:r w:rsidR="00D70833">
        <w:t>.</w:t>
      </w:r>
    </w:p>
    <w:p w14:paraId="32CA6777" w14:textId="77777777" w:rsidR="00BC30C5" w:rsidRDefault="00BC30C5" w:rsidP="009A015E"/>
    <w:p w14:paraId="2A4A800B" w14:textId="6C3A52FA" w:rsidR="00BC30C5" w:rsidRDefault="00BC30C5" w:rsidP="009A015E">
      <w:r>
        <w:t>Satisfaction with these six aspects of planning and development can best be summarised as follows:</w:t>
      </w:r>
    </w:p>
    <w:p w14:paraId="660103A3" w14:textId="77777777" w:rsidR="00BC30C5" w:rsidRDefault="00BC30C5" w:rsidP="009A015E"/>
    <w:p w14:paraId="2FE2DA9E" w14:textId="43A8EE0D" w:rsidR="00BC30C5" w:rsidRDefault="00BC30C5" w:rsidP="009A1A49">
      <w:pPr>
        <w:pStyle w:val="ListParagraph"/>
        <w:numPr>
          <w:ilvl w:val="0"/>
          <w:numId w:val="12"/>
        </w:numPr>
        <w:rPr>
          <w:sz w:val="22"/>
          <w:szCs w:val="22"/>
        </w:rPr>
      </w:pPr>
      <w:r w:rsidRPr="003542E3">
        <w:rPr>
          <w:b/>
          <w:bCs/>
          <w:i/>
          <w:iCs/>
          <w:color w:val="0070C0"/>
          <w:sz w:val="22"/>
          <w:szCs w:val="22"/>
        </w:rPr>
        <w:t>Good</w:t>
      </w:r>
      <w:r w:rsidRPr="003542E3">
        <w:rPr>
          <w:sz w:val="22"/>
          <w:szCs w:val="22"/>
        </w:rPr>
        <w:t xml:space="preserve"> – for the guidance available from Council policies and controls, the opportunities to participate in </w:t>
      </w:r>
      <w:r w:rsidR="003542E3" w:rsidRPr="003542E3">
        <w:rPr>
          <w:sz w:val="22"/>
          <w:szCs w:val="22"/>
        </w:rPr>
        <w:t>consultations on planning, the protection of local heritage, and the appearance and quality of new developments.</w:t>
      </w:r>
    </w:p>
    <w:p w14:paraId="6A13A7E8" w14:textId="77777777" w:rsidR="003542E3" w:rsidRDefault="003542E3" w:rsidP="003542E3">
      <w:pPr>
        <w:pStyle w:val="ListParagraph"/>
        <w:rPr>
          <w:sz w:val="22"/>
          <w:szCs w:val="22"/>
        </w:rPr>
      </w:pPr>
    </w:p>
    <w:p w14:paraId="72637FE0" w14:textId="23EC35D9" w:rsidR="003542E3" w:rsidRDefault="003542E3" w:rsidP="009A1A49">
      <w:pPr>
        <w:pStyle w:val="ListParagraph"/>
        <w:numPr>
          <w:ilvl w:val="0"/>
          <w:numId w:val="12"/>
        </w:numPr>
        <w:rPr>
          <w:sz w:val="22"/>
          <w:szCs w:val="22"/>
        </w:rPr>
      </w:pPr>
      <w:r w:rsidRPr="003542E3">
        <w:rPr>
          <w:b/>
          <w:bCs/>
          <w:i/>
          <w:iCs/>
          <w:color w:val="0070C0"/>
          <w:sz w:val="22"/>
          <w:szCs w:val="22"/>
        </w:rPr>
        <w:t xml:space="preserve">Solid </w:t>
      </w:r>
      <w:r>
        <w:rPr>
          <w:sz w:val="22"/>
          <w:szCs w:val="22"/>
        </w:rPr>
        <w:t>– for planning decisions respecting neighbourhood character, the size, height, and set-back distances of buildings, and the number of new developments.</w:t>
      </w:r>
    </w:p>
    <w:p w14:paraId="56480275" w14:textId="77777777" w:rsidR="003542E3" w:rsidRPr="003542E3" w:rsidRDefault="003542E3" w:rsidP="003542E3">
      <w:pPr>
        <w:pStyle w:val="ListParagraph"/>
        <w:rPr>
          <w:sz w:val="22"/>
          <w:szCs w:val="22"/>
        </w:rPr>
      </w:pPr>
    </w:p>
    <w:p w14:paraId="325732E3" w14:textId="77777777" w:rsidR="003542E3" w:rsidRPr="003542E3" w:rsidRDefault="003542E3" w:rsidP="003542E3">
      <w:pPr>
        <w:rPr>
          <w:sz w:val="22"/>
          <w:szCs w:val="22"/>
        </w:rPr>
      </w:pPr>
    </w:p>
    <w:p w14:paraId="507DACBA" w14:textId="77777777" w:rsidR="003542E3" w:rsidRPr="003542E3" w:rsidRDefault="003542E3" w:rsidP="009A015E">
      <w:pPr>
        <w:rPr>
          <w:sz w:val="22"/>
          <w:szCs w:val="22"/>
        </w:rPr>
      </w:pPr>
    </w:p>
    <w:p w14:paraId="4EF25673" w14:textId="50D2D817" w:rsidR="00436CB7" w:rsidRDefault="00371372" w:rsidP="00C2319F">
      <w:pPr>
        <w:jc w:val="center"/>
      </w:pPr>
      <w:r w:rsidRPr="00BC6882">
        <w:rPr>
          <w:noProof/>
        </w:rPr>
        <w:lastRenderedPageBreak/>
        <w:drawing>
          <wp:inline distT="0" distB="0" distL="0" distR="0" wp14:anchorId="1C324F75" wp14:editId="65B2E638">
            <wp:extent cx="5731510" cy="3540760"/>
            <wp:effectExtent l="0" t="0" r="2540" b="2540"/>
            <wp:docPr id="217" name="Picture 217" descr="P10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P1037#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3540760"/>
                    </a:xfrm>
                    <a:prstGeom prst="rect">
                      <a:avLst/>
                    </a:prstGeom>
                    <a:noFill/>
                    <a:ln>
                      <a:noFill/>
                    </a:ln>
                  </pic:spPr>
                </pic:pic>
              </a:graphicData>
            </a:graphic>
          </wp:inline>
        </w:drawing>
      </w:r>
    </w:p>
    <w:p w14:paraId="79372C88" w14:textId="77777777" w:rsidR="00A22768" w:rsidRPr="00230E1D" w:rsidRDefault="00A22768" w:rsidP="00C2319F">
      <w:pPr>
        <w:jc w:val="center"/>
        <w:rPr>
          <w:sz w:val="16"/>
          <w:szCs w:val="16"/>
        </w:rPr>
      </w:pPr>
    </w:p>
    <w:p w14:paraId="23839F5C" w14:textId="77777777" w:rsidR="00A22768" w:rsidRDefault="00A22768" w:rsidP="00A22768">
      <w:r>
        <w:t>The following graph provides a breakdown of these results into the proportion of respondents who were “very satisfied” (i.e., rated satisfaction at eight or more), those who were “neutral to somewhat satisfied” (i.e., rated satisfaction at between five and seven), and those who were “dissatisfied” (i.e., rated satisfaction at less than five).</w:t>
      </w:r>
    </w:p>
    <w:p w14:paraId="019F9573" w14:textId="77777777" w:rsidR="00A22768" w:rsidRPr="00230E1D" w:rsidRDefault="00A22768" w:rsidP="00C2319F">
      <w:pPr>
        <w:jc w:val="center"/>
        <w:rPr>
          <w:sz w:val="16"/>
          <w:szCs w:val="16"/>
        </w:rPr>
      </w:pPr>
    </w:p>
    <w:p w14:paraId="406164A9" w14:textId="78956902" w:rsidR="00A22768" w:rsidRPr="00BC6882" w:rsidRDefault="00230E1D" w:rsidP="00A22768">
      <w:r>
        <w:t>Approximately one-third of respondents providing a score were “very satisfied” with each of the six aspects, whilst it is noted that the proportion who were “dissatisfied” has fallen notably this year</w:t>
      </w:r>
      <w:r w:rsidR="009D6AAD">
        <w:t>, down from approximately one-quarter to approximately one-sixth.</w:t>
      </w:r>
    </w:p>
    <w:p w14:paraId="25DE5837" w14:textId="77777777" w:rsidR="00371372" w:rsidRPr="00230E1D" w:rsidRDefault="00371372" w:rsidP="00C2319F">
      <w:pPr>
        <w:jc w:val="center"/>
        <w:rPr>
          <w:sz w:val="16"/>
          <w:szCs w:val="16"/>
        </w:rPr>
      </w:pPr>
    </w:p>
    <w:p w14:paraId="234FEAD5" w14:textId="70CD388A" w:rsidR="00371372" w:rsidRDefault="00371372" w:rsidP="00C2319F">
      <w:pPr>
        <w:jc w:val="center"/>
      </w:pPr>
      <w:r w:rsidRPr="00371372">
        <w:rPr>
          <w:noProof/>
        </w:rPr>
        <w:drawing>
          <wp:inline distT="0" distB="0" distL="0" distR="0" wp14:anchorId="7EA15086" wp14:editId="57B4DB02">
            <wp:extent cx="5731510" cy="3515995"/>
            <wp:effectExtent l="0" t="0" r="2540" b="8255"/>
            <wp:docPr id="218" name="Picture 218" descr="P10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P1043#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1510" cy="3515995"/>
                    </a:xfrm>
                    <a:prstGeom prst="rect">
                      <a:avLst/>
                    </a:prstGeom>
                    <a:noFill/>
                    <a:ln>
                      <a:noFill/>
                    </a:ln>
                  </pic:spPr>
                </pic:pic>
              </a:graphicData>
            </a:graphic>
          </wp:inline>
        </w:drawing>
      </w:r>
    </w:p>
    <w:p w14:paraId="05478B74" w14:textId="59389B64" w:rsidR="008004DA" w:rsidRDefault="008004DA" w:rsidP="008004DA">
      <w:r>
        <w:lastRenderedPageBreak/>
        <w:t xml:space="preserve">The </w:t>
      </w:r>
      <w:r w:rsidRPr="00CA6684">
        <w:rPr>
          <w:i/>
          <w:iCs/>
        </w:rPr>
        <w:t>Governing Melbourne</w:t>
      </w:r>
      <w:r>
        <w:t xml:space="preserve"> research </w:t>
      </w:r>
      <w:r w:rsidR="00D1216B">
        <w:t>only includes two of the six Bayside measures of planning and development in a format that allows for comparison, as outlined in the following graph these include the appearance and quality of new developments and the protection of local heritage.</w:t>
      </w:r>
    </w:p>
    <w:p w14:paraId="15EB30BB" w14:textId="77777777" w:rsidR="00D1216B" w:rsidRDefault="00D1216B" w:rsidP="008004DA"/>
    <w:p w14:paraId="2F0B9513" w14:textId="17AD1564" w:rsidR="00D1216B" w:rsidRDefault="00D1216B" w:rsidP="008004DA">
      <w:r>
        <w:t>It is important to note that whilst satisfaction with these aspects of planning and development increased notably in Bayside this year, satisfaction with both remains measurably and significantly below the metropolitan Melbourne and inner eastern region councils’ average satisfaction.</w:t>
      </w:r>
    </w:p>
    <w:p w14:paraId="1CF390FC" w14:textId="77777777" w:rsidR="00D1216B" w:rsidRDefault="00D1216B" w:rsidP="008004DA"/>
    <w:p w14:paraId="76232827" w14:textId="6E50766C" w:rsidR="00D1216B" w:rsidRDefault="00D1216B" w:rsidP="008004DA">
      <w:r>
        <w:t xml:space="preserve">This is reinforced by the fact that whilst 10% of Bayside respondents nominated “building, housing, planning, and development” issues as a </w:t>
      </w:r>
      <w:hyperlink w:anchor="_Current_issues_for_1" w:history="1">
        <w:r w:rsidRPr="00D1216B">
          <w:rPr>
            <w:rStyle w:val="Hyperlink"/>
          </w:rPr>
          <w:t>top three issue</w:t>
        </w:r>
      </w:hyperlink>
      <w:r>
        <w:t xml:space="preserve">, the metropolitan Melbourne average was just three </w:t>
      </w:r>
      <w:r w:rsidR="001A2970">
        <w:t>percent,</w:t>
      </w:r>
      <w:r>
        <w:t xml:space="preserve"> and the inner eastern region councils’ average was </w:t>
      </w:r>
      <w:r w:rsidR="00084851">
        <w:t>five percent.</w:t>
      </w:r>
    </w:p>
    <w:p w14:paraId="72EA02D3" w14:textId="77777777" w:rsidR="00084851" w:rsidRDefault="00084851" w:rsidP="008004DA"/>
    <w:p w14:paraId="159C54D8" w14:textId="6B6C7769" w:rsidR="00084851" w:rsidRDefault="00084851" w:rsidP="008004DA">
      <w:r>
        <w:t>Taken together, these comparison results show that, whilst satisfaction with the appearance and quality of new developments as well as the protection of local heritage improved in Bayside this year, planning and development issues remain significantly more prominent in Bayside than the metropolitan Melbourne average</w:t>
      </w:r>
      <w:r w:rsidR="003470C7">
        <w:t xml:space="preserve"> and there remains significant community concern around planning outcomes in the municipality.</w:t>
      </w:r>
    </w:p>
    <w:p w14:paraId="17C4A588" w14:textId="77777777" w:rsidR="008004DA" w:rsidRPr="00371372" w:rsidRDefault="008004DA" w:rsidP="00C2319F">
      <w:pPr>
        <w:jc w:val="center"/>
      </w:pPr>
    </w:p>
    <w:p w14:paraId="45C11B16" w14:textId="4E901384" w:rsidR="00700562" w:rsidRDefault="00D1621C" w:rsidP="00700562">
      <w:pPr>
        <w:jc w:val="center"/>
      </w:pPr>
      <w:r w:rsidRPr="00D1621C">
        <w:rPr>
          <w:noProof/>
        </w:rPr>
        <w:drawing>
          <wp:inline distT="0" distB="0" distL="0" distR="0" wp14:anchorId="4CE1F2C3" wp14:editId="3408BD2E">
            <wp:extent cx="5731510" cy="3886835"/>
            <wp:effectExtent l="0" t="0" r="2540" b="0"/>
            <wp:docPr id="221" name="Picture 221" descr="P10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P1052#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1510" cy="3886835"/>
                    </a:xfrm>
                    <a:prstGeom prst="rect">
                      <a:avLst/>
                    </a:prstGeom>
                    <a:noFill/>
                    <a:ln>
                      <a:noFill/>
                    </a:ln>
                  </pic:spPr>
                </pic:pic>
              </a:graphicData>
            </a:graphic>
          </wp:inline>
        </w:drawing>
      </w:r>
    </w:p>
    <w:p w14:paraId="75C776B2" w14:textId="77777777" w:rsidR="00CA6684" w:rsidRDefault="00CA6684" w:rsidP="00700562">
      <w:pPr>
        <w:jc w:val="center"/>
      </w:pPr>
    </w:p>
    <w:p w14:paraId="2F6A75DB" w14:textId="77777777" w:rsidR="000E639B" w:rsidRDefault="000E639B">
      <w:pPr>
        <w:jc w:val="left"/>
      </w:pPr>
      <w:r>
        <w:br w:type="page"/>
      </w:r>
    </w:p>
    <w:p w14:paraId="29648B19" w14:textId="08FBC802" w:rsidR="007C3C4D" w:rsidRDefault="00CA6684" w:rsidP="00CA6684">
      <w:r>
        <w:lastRenderedPageBreak/>
        <w:t xml:space="preserve">Satisfaction with </w:t>
      </w:r>
      <w:r w:rsidR="007C3C4D">
        <w:t>opportunities to participate in consultations on planning increased measurably this year, up 12% to 6.6, which is a “good”, up from a “poor” level of satisfaction.</w:t>
      </w:r>
      <w:r w:rsidR="000E639B">
        <w:t xml:space="preserve">  </w:t>
      </w:r>
      <w:r w:rsidR="007C3C4D">
        <w:t xml:space="preserve">This result </w:t>
      </w:r>
      <w:r w:rsidR="000E639B">
        <w:t>was notably above the long-term average satisfaction since 2018 of 6.3.</w:t>
      </w:r>
    </w:p>
    <w:p w14:paraId="61B2C517" w14:textId="77777777" w:rsidR="00E811E2" w:rsidRDefault="00E811E2" w:rsidP="00390CF2"/>
    <w:p w14:paraId="67FDEF0A" w14:textId="7727A8DB" w:rsidR="00637D7D" w:rsidRDefault="00E811E2" w:rsidP="00700562">
      <w:pPr>
        <w:jc w:val="center"/>
      </w:pPr>
      <w:r w:rsidRPr="00E811E2">
        <w:rPr>
          <w:noProof/>
        </w:rPr>
        <w:drawing>
          <wp:inline distT="0" distB="0" distL="0" distR="0" wp14:anchorId="1BA249FE" wp14:editId="5F91CB0D">
            <wp:extent cx="5724525" cy="3581400"/>
            <wp:effectExtent l="0" t="0" r="9525" b="0"/>
            <wp:docPr id="222" name="Picture 222" descr="P10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P1057#yIS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24525" cy="3581400"/>
                    </a:xfrm>
                    <a:prstGeom prst="rect">
                      <a:avLst/>
                    </a:prstGeom>
                    <a:noFill/>
                    <a:ln>
                      <a:noFill/>
                    </a:ln>
                  </pic:spPr>
                </pic:pic>
              </a:graphicData>
            </a:graphic>
          </wp:inline>
        </w:drawing>
      </w:r>
    </w:p>
    <w:p w14:paraId="2597671B" w14:textId="77777777" w:rsidR="007C08F2" w:rsidRDefault="007C08F2" w:rsidP="00700562">
      <w:pPr>
        <w:jc w:val="center"/>
        <w:rPr>
          <w:noProof/>
          <w:sz w:val="16"/>
          <w:szCs w:val="16"/>
        </w:rPr>
      </w:pPr>
    </w:p>
    <w:p w14:paraId="1D733814" w14:textId="2909686D" w:rsidR="000E639B" w:rsidRDefault="000E639B" w:rsidP="000E639B">
      <w:r>
        <w:t xml:space="preserve">Satisfaction with the number of new developments increased measurably this year, up </w:t>
      </w:r>
      <w:r w:rsidR="00414C41">
        <w:t>six percent</w:t>
      </w:r>
      <w:r>
        <w:t xml:space="preserve"> to </w:t>
      </w:r>
      <w:r w:rsidR="00414C41">
        <w:t>6.2</w:t>
      </w:r>
      <w:r>
        <w:t>, which is a “</w:t>
      </w:r>
      <w:r w:rsidR="00D23EED">
        <w:t>solid</w:t>
      </w:r>
      <w:r>
        <w:t xml:space="preserve">”, up from a “poor” level of satisfaction.  This result was notably above the long-term average satisfaction with this aspect since 2018 of </w:t>
      </w:r>
      <w:r w:rsidR="00414C41">
        <w:t>5.8</w:t>
      </w:r>
      <w:r>
        <w:t>.</w:t>
      </w:r>
    </w:p>
    <w:p w14:paraId="5546FCEE" w14:textId="77777777" w:rsidR="000E639B" w:rsidRPr="008B15B6" w:rsidRDefault="000E639B" w:rsidP="00700562">
      <w:pPr>
        <w:jc w:val="center"/>
        <w:rPr>
          <w:noProof/>
          <w:sz w:val="16"/>
          <w:szCs w:val="16"/>
        </w:rPr>
      </w:pPr>
    </w:p>
    <w:p w14:paraId="5E153FB0" w14:textId="7168AB3C" w:rsidR="001E7AD4" w:rsidRPr="00FF4161" w:rsidRDefault="00FF4161" w:rsidP="00700562">
      <w:pPr>
        <w:jc w:val="center"/>
      </w:pPr>
      <w:r w:rsidRPr="00FF4161">
        <w:rPr>
          <w:noProof/>
        </w:rPr>
        <w:drawing>
          <wp:inline distT="0" distB="0" distL="0" distR="0" wp14:anchorId="60CBCA28" wp14:editId="03E75015">
            <wp:extent cx="5731510" cy="3589020"/>
            <wp:effectExtent l="0" t="0" r="2540" b="0"/>
            <wp:docPr id="223" name="Picture 223" descr="P10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P1061#yIS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1510" cy="3589020"/>
                    </a:xfrm>
                    <a:prstGeom prst="rect">
                      <a:avLst/>
                    </a:prstGeom>
                    <a:noFill/>
                    <a:ln>
                      <a:noFill/>
                    </a:ln>
                  </pic:spPr>
                </pic:pic>
              </a:graphicData>
            </a:graphic>
          </wp:inline>
        </w:drawing>
      </w:r>
    </w:p>
    <w:p w14:paraId="0605DA7B" w14:textId="3B32BD25" w:rsidR="007476A6" w:rsidRDefault="007476A6" w:rsidP="007476A6">
      <w:r>
        <w:lastRenderedPageBreak/>
        <w:t xml:space="preserve">Satisfaction with the size, height, and set-back distances increased measurably this year, up </w:t>
      </w:r>
      <w:r w:rsidR="00D23EED">
        <w:t>13%</w:t>
      </w:r>
      <w:r>
        <w:t xml:space="preserve"> to 6.</w:t>
      </w:r>
      <w:r w:rsidR="00D23EED">
        <w:t>3</w:t>
      </w:r>
      <w:r>
        <w:t>, which is a “</w:t>
      </w:r>
      <w:r w:rsidR="00D23EED">
        <w:t>solid</w:t>
      </w:r>
      <w:r>
        <w:t>”, up from a “poor” level of satisfaction.  This result was notably above the long-term average satisfaction with this aspect since 2018 of 5.</w:t>
      </w:r>
      <w:r w:rsidR="00376F04">
        <w:t>9</w:t>
      </w:r>
      <w:r>
        <w:t>.</w:t>
      </w:r>
    </w:p>
    <w:p w14:paraId="52F0C300" w14:textId="77777777" w:rsidR="0041194D" w:rsidRPr="00C41BBA" w:rsidRDefault="0041194D" w:rsidP="00700562">
      <w:pPr>
        <w:jc w:val="center"/>
        <w:rPr>
          <w:sz w:val="20"/>
          <w:szCs w:val="20"/>
        </w:rPr>
      </w:pPr>
    </w:p>
    <w:p w14:paraId="156F2E6A" w14:textId="0228B797" w:rsidR="004A5914" w:rsidRPr="00C41BBA" w:rsidRDefault="00FF4161" w:rsidP="00700562">
      <w:pPr>
        <w:jc w:val="center"/>
      </w:pPr>
      <w:r w:rsidRPr="00C41BBA">
        <w:rPr>
          <w:noProof/>
        </w:rPr>
        <w:drawing>
          <wp:inline distT="0" distB="0" distL="0" distR="0" wp14:anchorId="767D4ADB" wp14:editId="2E54B176">
            <wp:extent cx="5724525" cy="3590925"/>
            <wp:effectExtent l="0" t="0" r="9525" b="9525"/>
            <wp:docPr id="224" name="Picture 224" descr="P10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P1064#yIS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4525" cy="3590925"/>
                    </a:xfrm>
                    <a:prstGeom prst="rect">
                      <a:avLst/>
                    </a:prstGeom>
                    <a:noFill/>
                    <a:ln>
                      <a:noFill/>
                    </a:ln>
                  </pic:spPr>
                </pic:pic>
              </a:graphicData>
            </a:graphic>
          </wp:inline>
        </w:drawing>
      </w:r>
    </w:p>
    <w:p w14:paraId="470E5466" w14:textId="77777777" w:rsidR="008B15B6" w:rsidRPr="00C41BBA" w:rsidRDefault="008B15B6" w:rsidP="008B15B6">
      <w:pPr>
        <w:jc w:val="center"/>
        <w:rPr>
          <w:sz w:val="20"/>
          <w:szCs w:val="20"/>
        </w:rPr>
      </w:pPr>
    </w:p>
    <w:p w14:paraId="42F260E5" w14:textId="7589773B" w:rsidR="00376F04" w:rsidRPr="00C41BBA" w:rsidRDefault="00376F04" w:rsidP="00376F04">
      <w:r w:rsidRPr="00C41BBA">
        <w:t xml:space="preserve">Satisfaction with the protection of local heritage increased notably but not measurably this year, </w:t>
      </w:r>
      <w:r w:rsidR="00C41BBA" w:rsidRPr="00C41BBA">
        <w:t xml:space="preserve">up seven percent </w:t>
      </w:r>
      <w:r w:rsidRPr="00C41BBA">
        <w:t xml:space="preserve">to 6.2, which is a “good”, up from a “poor” level of satisfaction.  This result was </w:t>
      </w:r>
      <w:r w:rsidR="00E614DB">
        <w:t>identical to</w:t>
      </w:r>
      <w:r w:rsidRPr="00C41BBA">
        <w:t xml:space="preserve"> the long-term average satisfaction since 2018 of </w:t>
      </w:r>
      <w:r w:rsidR="000A7C56">
        <w:t>6.2</w:t>
      </w:r>
      <w:r w:rsidRPr="00C41BBA">
        <w:t>.</w:t>
      </w:r>
    </w:p>
    <w:p w14:paraId="20D5BE4D" w14:textId="77777777" w:rsidR="00376F04" w:rsidRPr="00C41BBA" w:rsidRDefault="00376F04" w:rsidP="008B15B6">
      <w:pPr>
        <w:jc w:val="center"/>
        <w:rPr>
          <w:sz w:val="20"/>
          <w:szCs w:val="20"/>
        </w:rPr>
      </w:pPr>
    </w:p>
    <w:p w14:paraId="381A8B1D" w14:textId="578388F0" w:rsidR="0068322D" w:rsidRPr="00C41BBA" w:rsidRDefault="00FF4161" w:rsidP="00700562">
      <w:pPr>
        <w:jc w:val="center"/>
      </w:pPr>
      <w:r w:rsidRPr="00C41BBA">
        <w:rPr>
          <w:noProof/>
        </w:rPr>
        <w:drawing>
          <wp:inline distT="0" distB="0" distL="0" distR="0" wp14:anchorId="1581EFF0" wp14:editId="4ABFE5FE">
            <wp:extent cx="5731510" cy="3592830"/>
            <wp:effectExtent l="0" t="0" r="2540" b="7620"/>
            <wp:docPr id="225" name="Picture 225" descr="P10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P1068#yIS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1510" cy="3592830"/>
                    </a:xfrm>
                    <a:prstGeom prst="rect">
                      <a:avLst/>
                    </a:prstGeom>
                    <a:noFill/>
                    <a:ln>
                      <a:noFill/>
                    </a:ln>
                  </pic:spPr>
                </pic:pic>
              </a:graphicData>
            </a:graphic>
          </wp:inline>
        </w:drawing>
      </w:r>
    </w:p>
    <w:p w14:paraId="7E2B713D" w14:textId="1B00647B" w:rsidR="00C41BBA" w:rsidRDefault="00C41BBA" w:rsidP="00C41BBA">
      <w:r>
        <w:lastRenderedPageBreak/>
        <w:t xml:space="preserve">Satisfaction with planning decisions respecting local neighbourhood character increased measurably this year, up </w:t>
      </w:r>
      <w:r w:rsidR="006434C4">
        <w:t>10%</w:t>
      </w:r>
      <w:r>
        <w:t xml:space="preserve"> to 6.</w:t>
      </w:r>
      <w:r w:rsidR="006434C4">
        <w:t>4</w:t>
      </w:r>
      <w:r>
        <w:t>, which is a “</w:t>
      </w:r>
      <w:r w:rsidR="006434C4">
        <w:t>solid</w:t>
      </w:r>
      <w:r>
        <w:t xml:space="preserve">”, up from a “poor” level of satisfaction.  This result was notably above the long-term average satisfaction since 2018 of </w:t>
      </w:r>
      <w:r w:rsidR="006434C4">
        <w:t>6.0</w:t>
      </w:r>
      <w:r>
        <w:t>.</w:t>
      </w:r>
    </w:p>
    <w:p w14:paraId="1AF3C7E1" w14:textId="47515E30" w:rsidR="004A5914" w:rsidRPr="006434C4" w:rsidRDefault="004A5914" w:rsidP="00700562">
      <w:pPr>
        <w:jc w:val="center"/>
        <w:rPr>
          <w:noProof/>
          <w:sz w:val="20"/>
          <w:szCs w:val="20"/>
        </w:rPr>
      </w:pPr>
    </w:p>
    <w:p w14:paraId="1C281B0A" w14:textId="142C4087" w:rsidR="00FF4161" w:rsidRDefault="008B6176" w:rsidP="00700562">
      <w:pPr>
        <w:jc w:val="center"/>
      </w:pPr>
      <w:r w:rsidRPr="008B6176">
        <w:rPr>
          <w:noProof/>
        </w:rPr>
        <w:drawing>
          <wp:inline distT="0" distB="0" distL="0" distR="0" wp14:anchorId="105D29B5" wp14:editId="1B472A3E">
            <wp:extent cx="5705475" cy="3590925"/>
            <wp:effectExtent l="0" t="0" r="9525" b="9525"/>
            <wp:docPr id="226" name="Picture 226" descr="P10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P1071#yIS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05475" cy="3590925"/>
                    </a:xfrm>
                    <a:prstGeom prst="rect">
                      <a:avLst/>
                    </a:prstGeom>
                    <a:noFill/>
                    <a:ln>
                      <a:noFill/>
                    </a:ln>
                  </pic:spPr>
                </pic:pic>
              </a:graphicData>
            </a:graphic>
          </wp:inline>
        </w:drawing>
      </w:r>
    </w:p>
    <w:p w14:paraId="15BD5206" w14:textId="77777777" w:rsidR="006434C4" w:rsidRPr="006434C4" w:rsidRDefault="006434C4" w:rsidP="00700562">
      <w:pPr>
        <w:jc w:val="center"/>
        <w:rPr>
          <w:sz w:val="20"/>
          <w:szCs w:val="20"/>
        </w:rPr>
      </w:pPr>
    </w:p>
    <w:p w14:paraId="217FD9C7" w14:textId="19E4982C" w:rsidR="006434C4" w:rsidRDefault="006434C4" w:rsidP="006434C4">
      <w:r>
        <w:t xml:space="preserve">Satisfaction with the guidance available from Council policies and controls increased measurably this year, up </w:t>
      </w:r>
      <w:r w:rsidR="00627683">
        <w:t>14%</w:t>
      </w:r>
      <w:r>
        <w:t xml:space="preserve"> to 6.</w:t>
      </w:r>
      <w:r w:rsidR="007E1B00">
        <w:t>7</w:t>
      </w:r>
      <w:r>
        <w:t xml:space="preserve">, which is a “good”, up from a “poor” level of satisfaction.  This result was notably above the long-term average satisfaction since 2018 of </w:t>
      </w:r>
      <w:r w:rsidR="007E1B00">
        <w:t>6.3</w:t>
      </w:r>
      <w:r>
        <w:t>.</w:t>
      </w:r>
    </w:p>
    <w:p w14:paraId="53F6D88B" w14:textId="77777777" w:rsidR="00564479" w:rsidRPr="006434C4" w:rsidRDefault="00564479" w:rsidP="00925E14">
      <w:pPr>
        <w:rPr>
          <w:sz w:val="20"/>
          <w:szCs w:val="20"/>
        </w:rPr>
      </w:pPr>
    </w:p>
    <w:p w14:paraId="7514CFFD" w14:textId="29DACAAE" w:rsidR="004A5914" w:rsidRDefault="008B6176" w:rsidP="00700562">
      <w:pPr>
        <w:jc w:val="center"/>
      </w:pPr>
      <w:r w:rsidRPr="008B6176">
        <w:rPr>
          <w:noProof/>
        </w:rPr>
        <w:drawing>
          <wp:inline distT="0" distB="0" distL="0" distR="0" wp14:anchorId="3A056689" wp14:editId="5FD2823A">
            <wp:extent cx="5715000" cy="3590925"/>
            <wp:effectExtent l="0" t="0" r="0" b="9525"/>
            <wp:docPr id="228" name="Picture 228" descr="P10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P1075#yIS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5000" cy="3590925"/>
                    </a:xfrm>
                    <a:prstGeom prst="rect">
                      <a:avLst/>
                    </a:prstGeom>
                    <a:noFill/>
                    <a:ln>
                      <a:noFill/>
                    </a:ln>
                  </pic:spPr>
                </pic:pic>
              </a:graphicData>
            </a:graphic>
          </wp:inline>
        </w:drawing>
      </w:r>
    </w:p>
    <w:p w14:paraId="052A83EC" w14:textId="48A29230" w:rsidR="00700562" w:rsidRDefault="00700562" w:rsidP="00ED6F39">
      <w:pPr>
        <w:pStyle w:val="Heading3"/>
      </w:pPr>
      <w:bookmarkStart w:id="70" w:name="_Toc436038350"/>
      <w:bookmarkStart w:id="71" w:name="_Toc135209627"/>
      <w:r>
        <w:lastRenderedPageBreak/>
        <w:t>Appearance and quality of new developments</w:t>
      </w:r>
      <w:bookmarkEnd w:id="70"/>
      <w:bookmarkEnd w:id="71"/>
    </w:p>
    <w:p w14:paraId="4B139BEC" w14:textId="3B01DB9F" w:rsidR="000A3C70" w:rsidRDefault="000A3C70" w:rsidP="000A3C70">
      <w:pPr>
        <w:rPr>
          <w:lang w:val="en-US"/>
        </w:rPr>
      </w:pPr>
    </w:p>
    <w:p w14:paraId="18FCB926" w14:textId="77777777" w:rsidR="00657FCC" w:rsidRDefault="00657FCC" w:rsidP="00657FCC">
      <w:r>
        <w:t xml:space="preserve">Satisfaction with the appearance and quality of new developments increased measurably this year, up 10% to 6.5, which is a “good”, up from a “poor” level of satisfaction.  </w:t>
      </w:r>
    </w:p>
    <w:p w14:paraId="68EB699D" w14:textId="77777777" w:rsidR="00657FCC" w:rsidRDefault="00657FCC" w:rsidP="00657FCC"/>
    <w:p w14:paraId="349F45AB" w14:textId="76C58F02" w:rsidR="00657FCC" w:rsidRDefault="00657FCC" w:rsidP="00657FCC">
      <w:r>
        <w:t xml:space="preserve">This result was notably above the long-term average satisfaction with this aspect since 2018 of </w:t>
      </w:r>
      <w:r w:rsidR="006E2CA8">
        <w:t>6.1</w:t>
      </w:r>
      <w:r>
        <w:t>.</w:t>
      </w:r>
    </w:p>
    <w:p w14:paraId="312EEAFA" w14:textId="77777777" w:rsidR="006E2CA8" w:rsidRDefault="006E2CA8" w:rsidP="00657FCC"/>
    <w:p w14:paraId="5B946700" w14:textId="77777777" w:rsidR="00262A3C" w:rsidRDefault="006E2CA8" w:rsidP="00657FCC">
      <w:r>
        <w:t xml:space="preserve">Metropolis Research notes that the appearance and quality of new developments is the key measure of community satisfaction with planning and development outcomes on the ground in the municipality.  </w:t>
      </w:r>
    </w:p>
    <w:p w14:paraId="5184E90F" w14:textId="77777777" w:rsidR="00262A3C" w:rsidRDefault="00262A3C" w:rsidP="00657FCC"/>
    <w:p w14:paraId="55448608" w14:textId="4CDFB11B" w:rsidR="00262A3C" w:rsidRDefault="00262A3C" w:rsidP="00657FCC">
      <w:r>
        <w:t xml:space="preserve">This significant increase in satisfaction </w:t>
      </w:r>
      <w:r w:rsidR="00F51C3F">
        <w:t xml:space="preserve">reflects a return to </w:t>
      </w:r>
      <w:r w:rsidR="00DA5062">
        <w:t xml:space="preserve">a higher-than-average satisfaction with </w:t>
      </w:r>
      <w:r w:rsidR="00BE458C">
        <w:t>new development in the municipality, which is consistent with the decline in the proportion of respondents nominating planning and development related issues as a top three issue for the City of Bayside at the moment.</w:t>
      </w:r>
    </w:p>
    <w:p w14:paraId="0547BCF1" w14:textId="77777777" w:rsidR="00BE458C" w:rsidRDefault="00BE458C" w:rsidP="00657FCC"/>
    <w:p w14:paraId="2DCFC952" w14:textId="77777777" w:rsidR="004049B0" w:rsidRDefault="00BE458C" w:rsidP="00657FCC">
      <w:r>
        <w:t>By way of comparison, however, it is noted that satisfaction with the appearance and quality of new developments was measurably and significantly lower in the City of Bayside than either the inner eastern region councils’ (</w:t>
      </w:r>
      <w:r w:rsidR="004049B0">
        <w:t xml:space="preserve">7.2) or metropolitan Melbourne (7.1) average satisfaction.  </w:t>
      </w:r>
    </w:p>
    <w:p w14:paraId="04D19C5D" w14:textId="77777777" w:rsidR="004049B0" w:rsidRDefault="004049B0" w:rsidP="00657FCC"/>
    <w:p w14:paraId="1B1F1982" w14:textId="176B275B" w:rsidR="00BE458C" w:rsidRDefault="004049B0" w:rsidP="00657FCC">
      <w:r>
        <w:t>This reinforces the significance of planning and development outcomes to the Bayside community.</w:t>
      </w:r>
    </w:p>
    <w:p w14:paraId="2AA01B1F" w14:textId="77777777" w:rsidR="00262A3C" w:rsidRDefault="00262A3C" w:rsidP="00657FCC"/>
    <w:p w14:paraId="68A10A33" w14:textId="32A5ECF7" w:rsidR="00F81038" w:rsidRDefault="008B6176" w:rsidP="004A5914">
      <w:pPr>
        <w:jc w:val="center"/>
        <w:rPr>
          <w:lang w:val="en-US"/>
        </w:rPr>
      </w:pPr>
      <w:r w:rsidRPr="008B6176">
        <w:rPr>
          <w:noProof/>
        </w:rPr>
        <w:drawing>
          <wp:inline distT="0" distB="0" distL="0" distR="0" wp14:anchorId="75CA3B0F" wp14:editId="088D5FEE">
            <wp:extent cx="5724525" cy="3581400"/>
            <wp:effectExtent l="0" t="0" r="9525" b="0"/>
            <wp:docPr id="229" name="Picture 229" descr="P109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P1090#yIS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4525" cy="3581400"/>
                    </a:xfrm>
                    <a:prstGeom prst="rect">
                      <a:avLst/>
                    </a:prstGeom>
                    <a:noFill/>
                    <a:ln>
                      <a:noFill/>
                    </a:ln>
                  </pic:spPr>
                </pic:pic>
              </a:graphicData>
            </a:graphic>
          </wp:inline>
        </w:drawing>
      </w:r>
    </w:p>
    <w:p w14:paraId="53A47B4C" w14:textId="77777777" w:rsidR="004049B0" w:rsidRDefault="004049B0" w:rsidP="004A5914">
      <w:pPr>
        <w:jc w:val="center"/>
        <w:rPr>
          <w:lang w:val="en-US"/>
        </w:rPr>
      </w:pPr>
    </w:p>
    <w:p w14:paraId="6D8D7E09" w14:textId="77777777" w:rsidR="00474D8B" w:rsidRDefault="00474D8B">
      <w:pPr>
        <w:jc w:val="left"/>
        <w:rPr>
          <w:lang w:val="en-US"/>
        </w:rPr>
      </w:pPr>
      <w:r>
        <w:rPr>
          <w:lang w:val="en-US"/>
        </w:rPr>
        <w:br w:type="page"/>
      </w:r>
    </w:p>
    <w:p w14:paraId="6D0D3C84" w14:textId="41A87027" w:rsidR="004049B0" w:rsidRDefault="00474D8B" w:rsidP="004049B0">
      <w:pPr>
        <w:rPr>
          <w:lang w:val="en-US"/>
        </w:rPr>
      </w:pPr>
      <w:r>
        <w:rPr>
          <w:lang w:val="en-US"/>
        </w:rPr>
        <w:lastRenderedPageBreak/>
        <w:t>There was notable variation in satisfaction with the appearance and quality of new developments observed across the City of Bayside, as follows:</w:t>
      </w:r>
    </w:p>
    <w:p w14:paraId="2D620D5A" w14:textId="77777777" w:rsidR="00474D8B" w:rsidRDefault="00474D8B" w:rsidP="004049B0">
      <w:pPr>
        <w:rPr>
          <w:lang w:val="en-US"/>
        </w:rPr>
      </w:pPr>
    </w:p>
    <w:p w14:paraId="118AF4CB" w14:textId="76637266" w:rsidR="00474D8B" w:rsidRPr="008E344F" w:rsidRDefault="008E344F" w:rsidP="009A1A49">
      <w:pPr>
        <w:pStyle w:val="ListParagraph"/>
        <w:numPr>
          <w:ilvl w:val="0"/>
          <w:numId w:val="13"/>
        </w:numPr>
        <w:rPr>
          <w:sz w:val="22"/>
          <w:szCs w:val="22"/>
        </w:rPr>
      </w:pPr>
      <w:r w:rsidRPr="008E344F">
        <w:rPr>
          <w:b/>
          <w:bCs/>
          <w:i/>
          <w:iCs/>
          <w:color w:val="0070C0"/>
          <w:sz w:val="22"/>
          <w:szCs w:val="22"/>
        </w:rPr>
        <w:t>Black Rock and Hampton East</w:t>
      </w:r>
      <w:r w:rsidRPr="008E344F">
        <w:rPr>
          <w:color w:val="0070C0"/>
          <w:sz w:val="22"/>
          <w:szCs w:val="22"/>
        </w:rPr>
        <w:t xml:space="preserve"> </w:t>
      </w:r>
      <w:r w:rsidRPr="008E344F">
        <w:rPr>
          <w:sz w:val="22"/>
          <w:szCs w:val="22"/>
        </w:rPr>
        <w:t>– respondents were notably more satisfied with the appearance and quality of new developments than the municipal average.</w:t>
      </w:r>
    </w:p>
    <w:p w14:paraId="13B0C974" w14:textId="77777777" w:rsidR="008E344F" w:rsidRPr="008E344F" w:rsidRDefault="008E344F" w:rsidP="004049B0">
      <w:pPr>
        <w:rPr>
          <w:sz w:val="22"/>
          <w:szCs w:val="22"/>
          <w:lang w:val="en-US"/>
        </w:rPr>
      </w:pPr>
    </w:p>
    <w:p w14:paraId="603A3059" w14:textId="2BCA701B" w:rsidR="008E344F" w:rsidRPr="008E344F" w:rsidRDefault="008E344F" w:rsidP="009A1A49">
      <w:pPr>
        <w:pStyle w:val="ListParagraph"/>
        <w:numPr>
          <w:ilvl w:val="0"/>
          <w:numId w:val="13"/>
        </w:numPr>
        <w:rPr>
          <w:sz w:val="22"/>
          <w:szCs w:val="22"/>
        </w:rPr>
      </w:pPr>
      <w:r w:rsidRPr="008E344F">
        <w:rPr>
          <w:b/>
          <w:bCs/>
          <w:i/>
          <w:iCs/>
          <w:color w:val="0070C0"/>
          <w:sz w:val="22"/>
          <w:szCs w:val="22"/>
        </w:rPr>
        <w:t xml:space="preserve">Brighton </w:t>
      </w:r>
      <w:r w:rsidRPr="008E344F">
        <w:rPr>
          <w:sz w:val="22"/>
          <w:szCs w:val="22"/>
        </w:rPr>
        <w:t>– respondents were notably, but not measurably less satisfied than average and at a “solid” level.</w:t>
      </w:r>
    </w:p>
    <w:p w14:paraId="5487C56A" w14:textId="77777777" w:rsidR="008E344F" w:rsidRPr="008E344F" w:rsidRDefault="008E344F" w:rsidP="004049B0">
      <w:pPr>
        <w:rPr>
          <w:sz w:val="22"/>
          <w:szCs w:val="22"/>
          <w:lang w:val="en-US"/>
        </w:rPr>
      </w:pPr>
    </w:p>
    <w:p w14:paraId="4DD0A8C3" w14:textId="1D3F0DE9" w:rsidR="008E344F" w:rsidRPr="008E344F" w:rsidRDefault="008E344F" w:rsidP="009A1A49">
      <w:pPr>
        <w:pStyle w:val="ListParagraph"/>
        <w:numPr>
          <w:ilvl w:val="0"/>
          <w:numId w:val="13"/>
        </w:numPr>
        <w:rPr>
          <w:sz w:val="22"/>
          <w:szCs w:val="22"/>
        </w:rPr>
      </w:pPr>
      <w:r w:rsidRPr="008E344F">
        <w:rPr>
          <w:b/>
          <w:bCs/>
          <w:i/>
          <w:iCs/>
          <w:color w:val="0070C0"/>
          <w:sz w:val="22"/>
          <w:szCs w:val="22"/>
        </w:rPr>
        <w:t>Brighton East</w:t>
      </w:r>
      <w:r w:rsidRPr="008E344F">
        <w:rPr>
          <w:color w:val="0070C0"/>
          <w:sz w:val="22"/>
          <w:szCs w:val="22"/>
        </w:rPr>
        <w:t xml:space="preserve"> </w:t>
      </w:r>
      <w:r w:rsidRPr="008E344F">
        <w:rPr>
          <w:sz w:val="22"/>
          <w:szCs w:val="22"/>
        </w:rPr>
        <w:t>– respondents were measurably and significantly less satisfied than average and at a “poor” rather than a “good” level of satisfaction.</w:t>
      </w:r>
    </w:p>
    <w:p w14:paraId="2768F820" w14:textId="77777777" w:rsidR="003161AF" w:rsidRDefault="003161AF" w:rsidP="004A5914">
      <w:pPr>
        <w:jc w:val="center"/>
        <w:rPr>
          <w:lang w:val="en-US"/>
        </w:rPr>
      </w:pPr>
    </w:p>
    <w:p w14:paraId="184F0C4E" w14:textId="50694F1F" w:rsidR="003161AF" w:rsidRDefault="003161AF" w:rsidP="004A5914">
      <w:pPr>
        <w:jc w:val="center"/>
        <w:rPr>
          <w:lang w:val="en-US"/>
        </w:rPr>
      </w:pPr>
      <w:r w:rsidRPr="003161AF">
        <w:rPr>
          <w:noProof/>
        </w:rPr>
        <w:drawing>
          <wp:inline distT="0" distB="0" distL="0" distR="0" wp14:anchorId="6EC6A5F0" wp14:editId="755E9673">
            <wp:extent cx="5731510" cy="3573780"/>
            <wp:effectExtent l="0" t="0" r="2540" b="7620"/>
            <wp:docPr id="1442714156" name="Picture 1442714156" descr="P11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714156" name="Picture 1442714156" descr="P1101#yIS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1510" cy="3573780"/>
                    </a:xfrm>
                    <a:prstGeom prst="rect">
                      <a:avLst/>
                    </a:prstGeom>
                    <a:noFill/>
                    <a:ln>
                      <a:noFill/>
                    </a:ln>
                  </pic:spPr>
                </pic:pic>
              </a:graphicData>
            </a:graphic>
          </wp:inline>
        </w:drawing>
      </w:r>
    </w:p>
    <w:p w14:paraId="555F548A" w14:textId="77777777" w:rsidR="008E344F" w:rsidRDefault="008E344F" w:rsidP="004A5914">
      <w:pPr>
        <w:jc w:val="center"/>
        <w:rPr>
          <w:lang w:val="en-US"/>
        </w:rPr>
      </w:pPr>
    </w:p>
    <w:p w14:paraId="05444143" w14:textId="635C3340" w:rsidR="008E344F" w:rsidRDefault="009A3A70" w:rsidP="008E344F">
      <w:pPr>
        <w:rPr>
          <w:lang w:val="en-US"/>
        </w:rPr>
      </w:pPr>
      <w:r>
        <w:rPr>
          <w:lang w:val="en-US"/>
        </w:rPr>
        <w:t xml:space="preserve">There was also measurable and significant variation in satisfaction with the appearance and quality of new developments observed by respondent profile, including age structure, gender, language spoken at home, housing situation, </w:t>
      </w:r>
      <w:r w:rsidR="008E09F9">
        <w:rPr>
          <w:lang w:val="en-US"/>
        </w:rPr>
        <w:t>period of residence in the City of Bayside, and dwelling type, as follows:</w:t>
      </w:r>
    </w:p>
    <w:p w14:paraId="6A728BBB" w14:textId="77777777" w:rsidR="008E09F9" w:rsidRDefault="008E09F9" w:rsidP="008E344F">
      <w:pPr>
        <w:rPr>
          <w:lang w:val="en-US"/>
        </w:rPr>
      </w:pPr>
    </w:p>
    <w:p w14:paraId="51DAC7A0" w14:textId="308F0E68" w:rsidR="008E09F9" w:rsidRPr="008E09F9" w:rsidRDefault="008E09F9" w:rsidP="009A1A49">
      <w:pPr>
        <w:pStyle w:val="ListParagraph"/>
        <w:numPr>
          <w:ilvl w:val="0"/>
          <w:numId w:val="14"/>
        </w:numPr>
        <w:rPr>
          <w:sz w:val="22"/>
          <w:szCs w:val="22"/>
        </w:rPr>
      </w:pPr>
      <w:r w:rsidRPr="008E09F9">
        <w:rPr>
          <w:b/>
          <w:bCs/>
          <w:i/>
          <w:iCs/>
          <w:color w:val="0070C0"/>
          <w:sz w:val="22"/>
          <w:szCs w:val="22"/>
        </w:rPr>
        <w:t>Notably more satisfied than average</w:t>
      </w:r>
      <w:r w:rsidRPr="008E09F9">
        <w:rPr>
          <w:sz w:val="22"/>
          <w:szCs w:val="22"/>
        </w:rPr>
        <w:t xml:space="preserve"> – included </w:t>
      </w:r>
      <w:r w:rsidR="00B83684">
        <w:rPr>
          <w:sz w:val="22"/>
          <w:szCs w:val="22"/>
        </w:rPr>
        <w:t xml:space="preserve">young adults (aged 18 to 34 years), </w:t>
      </w:r>
      <w:r w:rsidR="00F05C23">
        <w:rPr>
          <w:sz w:val="22"/>
          <w:szCs w:val="22"/>
        </w:rPr>
        <w:t>renters, new and newer residents (less than five years in the City of Bayside)</w:t>
      </w:r>
      <w:r w:rsidR="00DB34B3">
        <w:rPr>
          <w:sz w:val="22"/>
          <w:szCs w:val="22"/>
        </w:rPr>
        <w:t>.</w:t>
      </w:r>
    </w:p>
    <w:p w14:paraId="09C28184" w14:textId="77777777" w:rsidR="008E09F9" w:rsidRPr="008E09F9" w:rsidRDefault="008E09F9" w:rsidP="008E344F">
      <w:pPr>
        <w:rPr>
          <w:sz w:val="22"/>
          <w:szCs w:val="22"/>
          <w:lang w:val="en-US"/>
        </w:rPr>
      </w:pPr>
    </w:p>
    <w:p w14:paraId="4906924E" w14:textId="25123641" w:rsidR="008E09F9" w:rsidRPr="008E09F9" w:rsidRDefault="008E09F9" w:rsidP="009A1A49">
      <w:pPr>
        <w:pStyle w:val="ListParagraph"/>
        <w:numPr>
          <w:ilvl w:val="0"/>
          <w:numId w:val="14"/>
        </w:numPr>
        <w:rPr>
          <w:sz w:val="22"/>
          <w:szCs w:val="22"/>
        </w:rPr>
      </w:pPr>
      <w:r w:rsidRPr="008E09F9">
        <w:rPr>
          <w:b/>
          <w:bCs/>
          <w:i/>
          <w:iCs/>
          <w:color w:val="0070C0"/>
          <w:sz w:val="22"/>
          <w:szCs w:val="22"/>
        </w:rPr>
        <w:t>Notably less satisfied than average</w:t>
      </w:r>
      <w:r w:rsidRPr="008E09F9">
        <w:rPr>
          <w:color w:val="0070C0"/>
          <w:sz w:val="22"/>
          <w:szCs w:val="22"/>
        </w:rPr>
        <w:t xml:space="preserve"> </w:t>
      </w:r>
      <w:r w:rsidRPr="008E09F9">
        <w:rPr>
          <w:sz w:val="22"/>
          <w:szCs w:val="22"/>
        </w:rPr>
        <w:t xml:space="preserve">– included </w:t>
      </w:r>
      <w:r w:rsidR="00DB34B3">
        <w:rPr>
          <w:sz w:val="22"/>
          <w:szCs w:val="22"/>
        </w:rPr>
        <w:t>middle-aged and older adults (aged 45 to 74 years), and mortgagor households.</w:t>
      </w:r>
    </w:p>
    <w:p w14:paraId="0CC6C53D" w14:textId="77777777" w:rsidR="002F2B6A" w:rsidRDefault="002F2B6A" w:rsidP="004A5914">
      <w:pPr>
        <w:jc w:val="center"/>
        <w:rPr>
          <w:lang w:val="en-US"/>
        </w:rPr>
      </w:pPr>
    </w:p>
    <w:p w14:paraId="1FAEA571" w14:textId="26E43749" w:rsidR="00DB34B3" w:rsidRDefault="00DB34B3" w:rsidP="00DB34B3">
      <w:pPr>
        <w:rPr>
          <w:lang w:val="en-US"/>
        </w:rPr>
      </w:pPr>
      <w:r>
        <w:rPr>
          <w:lang w:val="en-US"/>
        </w:rPr>
        <w:t xml:space="preserve">Metropolis Research notes that there was no meaningful variation in satisfaction with the appearance and quality of new </w:t>
      </w:r>
      <w:r w:rsidR="00795287">
        <w:rPr>
          <w:lang w:val="en-US"/>
        </w:rPr>
        <w:t>developments</w:t>
      </w:r>
      <w:r>
        <w:rPr>
          <w:lang w:val="en-US"/>
        </w:rPr>
        <w:t xml:space="preserve"> observed by dwelling type, in other words, </w:t>
      </w:r>
      <w:r w:rsidR="00795287">
        <w:rPr>
          <w:lang w:val="en-US"/>
        </w:rPr>
        <w:t xml:space="preserve">respondents living in separate detached houses, semi-detached, row or terrace houses, and those living in flats, units, and apartments all reported the same average satisfaction. </w:t>
      </w:r>
    </w:p>
    <w:p w14:paraId="06F2E9B7" w14:textId="77777777" w:rsidR="00795287" w:rsidRDefault="00795287" w:rsidP="00DB34B3">
      <w:pPr>
        <w:rPr>
          <w:lang w:val="en-US"/>
        </w:rPr>
      </w:pPr>
    </w:p>
    <w:p w14:paraId="0AD49A42" w14:textId="7EF3A33B" w:rsidR="00795287" w:rsidRDefault="00795287" w:rsidP="00DB34B3">
      <w:pPr>
        <w:rPr>
          <w:lang w:val="en-US"/>
        </w:rPr>
      </w:pPr>
      <w:r>
        <w:rPr>
          <w:lang w:val="en-US"/>
        </w:rPr>
        <w:lastRenderedPageBreak/>
        <w:t xml:space="preserve">This is an interesting result which does highlight the extent of the community’s concern about planning and development.  </w:t>
      </w:r>
    </w:p>
    <w:p w14:paraId="2C7B14DD" w14:textId="77777777" w:rsidR="00795287" w:rsidRDefault="00795287" w:rsidP="00DB34B3">
      <w:pPr>
        <w:rPr>
          <w:lang w:val="en-US"/>
        </w:rPr>
      </w:pPr>
    </w:p>
    <w:p w14:paraId="0CBE37F8" w14:textId="192E9E49" w:rsidR="00795287" w:rsidRDefault="00795287" w:rsidP="00DB34B3">
      <w:pPr>
        <w:rPr>
          <w:lang w:val="en-US"/>
        </w:rPr>
      </w:pPr>
      <w:r>
        <w:rPr>
          <w:lang w:val="en-US"/>
        </w:rPr>
        <w:t>Metropolis Research notes that it is more typically observed that respondents living in medium and higher density developments tend to be more satisfied with the appearance and quality of new development than respondents living in separate detached houses.</w:t>
      </w:r>
    </w:p>
    <w:p w14:paraId="5738F9FF" w14:textId="77777777" w:rsidR="00795287" w:rsidRDefault="00795287" w:rsidP="00DB34B3">
      <w:pPr>
        <w:rPr>
          <w:lang w:val="en-US"/>
        </w:rPr>
      </w:pPr>
    </w:p>
    <w:p w14:paraId="71A2B0D8" w14:textId="1AF28B67" w:rsidR="002F2B6A" w:rsidRDefault="002F2B6A" w:rsidP="004A5914">
      <w:pPr>
        <w:jc w:val="center"/>
        <w:rPr>
          <w:lang w:val="en-US"/>
        </w:rPr>
      </w:pPr>
      <w:r w:rsidRPr="002F2B6A">
        <w:rPr>
          <w:noProof/>
        </w:rPr>
        <w:drawing>
          <wp:inline distT="0" distB="0" distL="0" distR="0" wp14:anchorId="1EA82939" wp14:editId="122DDFDF">
            <wp:extent cx="5731510" cy="3564255"/>
            <wp:effectExtent l="0" t="0" r="2540" b="0"/>
            <wp:docPr id="1813403136" name="Picture 1813403136" descr="P11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403136" name="Picture 1813403136" descr="P1115#yIS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3564255"/>
                    </a:xfrm>
                    <a:prstGeom prst="rect">
                      <a:avLst/>
                    </a:prstGeom>
                    <a:noFill/>
                    <a:ln>
                      <a:noFill/>
                    </a:ln>
                  </pic:spPr>
                </pic:pic>
              </a:graphicData>
            </a:graphic>
          </wp:inline>
        </w:drawing>
      </w:r>
    </w:p>
    <w:p w14:paraId="56E65008" w14:textId="77777777" w:rsidR="003161AF" w:rsidRDefault="003161AF" w:rsidP="004A5914">
      <w:pPr>
        <w:jc w:val="center"/>
        <w:rPr>
          <w:lang w:val="en-US"/>
        </w:rPr>
      </w:pPr>
    </w:p>
    <w:p w14:paraId="2A37D6D1" w14:textId="40E07D30" w:rsidR="003161AF" w:rsidRDefault="00913101" w:rsidP="004A5914">
      <w:pPr>
        <w:jc w:val="center"/>
        <w:rPr>
          <w:lang w:val="en-US"/>
        </w:rPr>
      </w:pPr>
      <w:r w:rsidRPr="00913101">
        <w:rPr>
          <w:noProof/>
        </w:rPr>
        <w:drawing>
          <wp:inline distT="0" distB="0" distL="0" distR="0" wp14:anchorId="4B34147D" wp14:editId="2FCD84F5">
            <wp:extent cx="5731510" cy="3433445"/>
            <wp:effectExtent l="0" t="0" r="2540" b="0"/>
            <wp:docPr id="1485516486" name="Picture 1485516486" descr="P11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516486" name="Picture 1485516486" descr="P1117#yIS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1510" cy="3433445"/>
                    </a:xfrm>
                    <a:prstGeom prst="rect">
                      <a:avLst/>
                    </a:prstGeom>
                    <a:noFill/>
                    <a:ln>
                      <a:noFill/>
                    </a:ln>
                  </pic:spPr>
                </pic:pic>
              </a:graphicData>
            </a:graphic>
          </wp:inline>
        </w:drawing>
      </w:r>
    </w:p>
    <w:p w14:paraId="3029B05F" w14:textId="77777777" w:rsidR="00A20D4F" w:rsidRDefault="00A20D4F" w:rsidP="004A5914">
      <w:pPr>
        <w:jc w:val="center"/>
        <w:rPr>
          <w:lang w:val="en-US"/>
        </w:rPr>
      </w:pPr>
    </w:p>
    <w:p w14:paraId="226A2335" w14:textId="7317E7C8" w:rsidR="00A20D4F" w:rsidRDefault="00A20D4F" w:rsidP="00A20D4F">
      <w:pPr>
        <w:rPr>
          <w:lang w:val="en-US"/>
        </w:rPr>
      </w:pPr>
      <w:r>
        <w:rPr>
          <w:lang w:val="en-US"/>
        </w:rPr>
        <w:lastRenderedPageBreak/>
        <w:t xml:space="preserve">The following table outlines the 49 comments received from respondents </w:t>
      </w:r>
      <w:r w:rsidR="008D3232">
        <w:rPr>
          <w:lang w:val="en-US"/>
        </w:rPr>
        <w:t>about</w:t>
      </w:r>
      <w:r>
        <w:rPr>
          <w:lang w:val="en-US"/>
        </w:rPr>
        <w:t xml:space="preserve"> the appearance and quality of new developments.</w:t>
      </w:r>
    </w:p>
    <w:p w14:paraId="26BB33DA" w14:textId="77777777" w:rsidR="00A20D4F" w:rsidRDefault="00A20D4F" w:rsidP="00A20D4F">
      <w:pPr>
        <w:rPr>
          <w:lang w:val="en-US"/>
        </w:rPr>
      </w:pPr>
    </w:p>
    <w:p w14:paraId="64E69EBC" w14:textId="276F8294" w:rsidR="00A20D4F" w:rsidRDefault="00A20D4F" w:rsidP="00A20D4F">
      <w:pPr>
        <w:rPr>
          <w:lang w:val="en-US"/>
        </w:rPr>
      </w:pPr>
      <w:r>
        <w:rPr>
          <w:lang w:val="en-US"/>
        </w:rPr>
        <w:t xml:space="preserve">These comments cover a range of issues, with the most prominent relating to the perception of too many new developments, </w:t>
      </w:r>
      <w:r w:rsidR="00D814A5">
        <w:rPr>
          <w:lang w:val="en-US"/>
        </w:rPr>
        <w:t xml:space="preserve">the perceived low quality of some developments, perceived over-development in terms of the size new developments, perceived </w:t>
      </w:r>
      <w:r>
        <w:rPr>
          <w:lang w:val="en-US"/>
        </w:rPr>
        <w:t>negative impacts on local character</w:t>
      </w:r>
      <w:r w:rsidR="00D814A5">
        <w:rPr>
          <w:lang w:val="en-US"/>
        </w:rPr>
        <w:t>, and impacts on infrastructure and services (e.g., traffic, parking, community services).</w:t>
      </w:r>
    </w:p>
    <w:p w14:paraId="76517C62" w14:textId="77777777" w:rsidR="00A20D4F" w:rsidRDefault="00A20D4F" w:rsidP="004A5914">
      <w:pPr>
        <w:jc w:val="center"/>
        <w:rPr>
          <w:lang w:val="en-US"/>
        </w:rPr>
      </w:pPr>
    </w:p>
    <w:tbl>
      <w:tblPr>
        <w:tblW w:w="8956" w:type="dxa"/>
        <w:jc w:val="center"/>
        <w:tblLook w:val="04A0" w:firstRow="1" w:lastRow="0" w:firstColumn="1" w:lastColumn="0" w:noHBand="0" w:noVBand="1"/>
      </w:tblPr>
      <w:tblGrid>
        <w:gridCol w:w="7854"/>
        <w:gridCol w:w="950"/>
        <w:gridCol w:w="222"/>
      </w:tblGrid>
      <w:tr w:rsidR="00A20D4F" w:rsidRPr="00A20D4F" w14:paraId="2E9FF921" w14:textId="77777777" w:rsidTr="00D814A5">
        <w:trPr>
          <w:gridAfter w:val="1"/>
          <w:wAfter w:w="36" w:type="dxa"/>
          <w:trHeight w:val="255"/>
          <w:jc w:val="center"/>
        </w:trPr>
        <w:tc>
          <w:tcPr>
            <w:tcW w:w="8920" w:type="dxa"/>
            <w:gridSpan w:val="2"/>
            <w:tcBorders>
              <w:top w:val="nil"/>
              <w:left w:val="nil"/>
              <w:bottom w:val="nil"/>
              <w:right w:val="nil"/>
            </w:tcBorders>
            <w:shd w:val="clear" w:color="auto" w:fill="auto"/>
            <w:noWrap/>
            <w:vAlign w:val="center"/>
            <w:hideMark/>
          </w:tcPr>
          <w:p w14:paraId="28BB25A5" w14:textId="77777777" w:rsidR="00A20D4F" w:rsidRPr="00A20D4F" w:rsidRDefault="00A20D4F" w:rsidP="00A20D4F">
            <w:pPr>
              <w:jc w:val="center"/>
              <w:rPr>
                <w:rFonts w:eastAsia="Times New Roman"/>
                <w:b/>
                <w:bCs/>
                <w:sz w:val="20"/>
                <w:szCs w:val="20"/>
                <w:u w:val="single"/>
                <w:lang w:eastAsia="en-AU"/>
              </w:rPr>
            </w:pPr>
            <w:r w:rsidRPr="00A20D4F">
              <w:rPr>
                <w:rFonts w:eastAsia="Times New Roman"/>
                <w:b/>
                <w:bCs/>
                <w:sz w:val="20"/>
                <w:szCs w:val="20"/>
                <w:u w:val="single"/>
                <w:lang w:eastAsia="en-AU"/>
              </w:rPr>
              <w:t>Comments regarding the appearance and quality of new development</w:t>
            </w:r>
          </w:p>
        </w:tc>
      </w:tr>
      <w:tr w:rsidR="00A20D4F" w:rsidRPr="00A20D4F" w14:paraId="1272A3E9" w14:textId="77777777" w:rsidTr="00D814A5">
        <w:trPr>
          <w:gridAfter w:val="1"/>
          <w:wAfter w:w="36" w:type="dxa"/>
          <w:trHeight w:val="255"/>
          <w:jc w:val="center"/>
        </w:trPr>
        <w:tc>
          <w:tcPr>
            <w:tcW w:w="8920" w:type="dxa"/>
            <w:gridSpan w:val="2"/>
            <w:tcBorders>
              <w:top w:val="nil"/>
              <w:left w:val="nil"/>
              <w:bottom w:val="nil"/>
              <w:right w:val="nil"/>
            </w:tcBorders>
            <w:shd w:val="clear" w:color="auto" w:fill="auto"/>
            <w:noWrap/>
            <w:vAlign w:val="center"/>
            <w:hideMark/>
          </w:tcPr>
          <w:p w14:paraId="4A254270" w14:textId="77777777" w:rsidR="00A20D4F" w:rsidRPr="00A20D4F" w:rsidRDefault="00A20D4F" w:rsidP="00A20D4F">
            <w:pPr>
              <w:jc w:val="center"/>
              <w:rPr>
                <w:rFonts w:eastAsia="Times New Roman"/>
                <w:b/>
                <w:bCs/>
                <w:sz w:val="20"/>
                <w:szCs w:val="20"/>
                <w:u w:val="single"/>
                <w:lang w:eastAsia="en-AU"/>
              </w:rPr>
            </w:pPr>
            <w:r w:rsidRPr="00A20D4F">
              <w:rPr>
                <w:rFonts w:eastAsia="Times New Roman"/>
                <w:b/>
                <w:bCs/>
                <w:sz w:val="20"/>
                <w:szCs w:val="20"/>
                <w:u w:val="single"/>
                <w:lang w:eastAsia="en-AU"/>
              </w:rPr>
              <w:t>Bayside City Council - 2023 Annual Community Satisfaction Survey</w:t>
            </w:r>
          </w:p>
        </w:tc>
      </w:tr>
      <w:tr w:rsidR="00A20D4F" w:rsidRPr="00A20D4F" w14:paraId="49306C2A" w14:textId="77777777" w:rsidTr="00D814A5">
        <w:trPr>
          <w:gridAfter w:val="1"/>
          <w:wAfter w:w="36" w:type="dxa"/>
          <w:trHeight w:val="255"/>
          <w:jc w:val="center"/>
        </w:trPr>
        <w:tc>
          <w:tcPr>
            <w:tcW w:w="8920" w:type="dxa"/>
            <w:gridSpan w:val="2"/>
            <w:tcBorders>
              <w:top w:val="nil"/>
              <w:left w:val="nil"/>
              <w:bottom w:val="nil"/>
              <w:right w:val="nil"/>
            </w:tcBorders>
            <w:shd w:val="clear" w:color="auto" w:fill="auto"/>
            <w:noWrap/>
            <w:vAlign w:val="center"/>
            <w:hideMark/>
          </w:tcPr>
          <w:p w14:paraId="5306DBF0" w14:textId="77777777" w:rsidR="00A20D4F" w:rsidRPr="00A20D4F" w:rsidRDefault="00A20D4F" w:rsidP="00A20D4F">
            <w:pPr>
              <w:jc w:val="center"/>
              <w:rPr>
                <w:rFonts w:eastAsia="Times New Roman"/>
                <w:i/>
                <w:iCs/>
                <w:sz w:val="20"/>
                <w:szCs w:val="20"/>
                <w:lang w:eastAsia="en-AU"/>
              </w:rPr>
            </w:pPr>
            <w:r w:rsidRPr="00A20D4F">
              <w:rPr>
                <w:rFonts w:eastAsia="Times New Roman"/>
                <w:i/>
                <w:iCs/>
                <w:sz w:val="20"/>
                <w:szCs w:val="20"/>
                <w:lang w:eastAsia="en-AU"/>
              </w:rPr>
              <w:t>(Number of responses)</w:t>
            </w:r>
          </w:p>
        </w:tc>
      </w:tr>
      <w:tr w:rsidR="00A20D4F" w:rsidRPr="00A20D4F" w14:paraId="1F345496" w14:textId="77777777" w:rsidTr="00D814A5">
        <w:trPr>
          <w:gridAfter w:val="1"/>
          <w:wAfter w:w="36" w:type="dxa"/>
          <w:trHeight w:val="255"/>
          <w:jc w:val="center"/>
        </w:trPr>
        <w:tc>
          <w:tcPr>
            <w:tcW w:w="7960" w:type="dxa"/>
            <w:tcBorders>
              <w:top w:val="nil"/>
              <w:left w:val="nil"/>
              <w:bottom w:val="nil"/>
              <w:right w:val="nil"/>
            </w:tcBorders>
            <w:shd w:val="clear" w:color="auto" w:fill="auto"/>
            <w:vAlign w:val="center"/>
            <w:hideMark/>
          </w:tcPr>
          <w:p w14:paraId="61B26943" w14:textId="77777777" w:rsidR="00A20D4F" w:rsidRPr="00A20D4F" w:rsidRDefault="00A20D4F" w:rsidP="00A20D4F">
            <w:pPr>
              <w:jc w:val="center"/>
              <w:rPr>
                <w:rFonts w:eastAsia="Times New Roman"/>
                <w:i/>
                <w:iCs/>
                <w:sz w:val="20"/>
                <w:szCs w:val="20"/>
                <w:lang w:eastAsia="en-AU"/>
              </w:rPr>
            </w:pPr>
          </w:p>
        </w:tc>
        <w:tc>
          <w:tcPr>
            <w:tcW w:w="960" w:type="dxa"/>
            <w:tcBorders>
              <w:top w:val="nil"/>
              <w:left w:val="nil"/>
              <w:bottom w:val="nil"/>
              <w:right w:val="nil"/>
            </w:tcBorders>
            <w:shd w:val="clear" w:color="auto" w:fill="auto"/>
            <w:noWrap/>
            <w:vAlign w:val="center"/>
            <w:hideMark/>
          </w:tcPr>
          <w:p w14:paraId="147D1FA9"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7A56B1F3" w14:textId="77777777" w:rsidTr="00D814A5">
        <w:trPr>
          <w:gridAfter w:val="1"/>
          <w:wAfter w:w="36" w:type="dxa"/>
          <w:trHeight w:val="293"/>
          <w:jc w:val="center"/>
        </w:trPr>
        <w:tc>
          <w:tcPr>
            <w:tcW w:w="7960" w:type="dxa"/>
            <w:vMerge w:val="restart"/>
            <w:tcBorders>
              <w:top w:val="single" w:sz="4" w:space="0" w:color="auto"/>
              <w:left w:val="nil"/>
              <w:bottom w:val="single" w:sz="4" w:space="0" w:color="000000"/>
              <w:right w:val="nil"/>
            </w:tcBorders>
            <w:shd w:val="clear" w:color="auto" w:fill="auto"/>
            <w:vAlign w:val="center"/>
            <w:hideMark/>
          </w:tcPr>
          <w:p w14:paraId="359DCF31" w14:textId="77777777" w:rsidR="00A20D4F" w:rsidRPr="00A20D4F" w:rsidRDefault="00A20D4F" w:rsidP="00A20D4F">
            <w:pPr>
              <w:jc w:val="center"/>
              <w:rPr>
                <w:rFonts w:eastAsia="Times New Roman"/>
                <w:i/>
                <w:iCs/>
                <w:sz w:val="20"/>
                <w:szCs w:val="20"/>
                <w:lang w:eastAsia="en-AU"/>
              </w:rPr>
            </w:pPr>
            <w:r w:rsidRPr="00A20D4F">
              <w:rPr>
                <w:rFonts w:eastAsia="Times New Roman"/>
                <w:i/>
                <w:iCs/>
                <w:sz w:val="20"/>
                <w:szCs w:val="20"/>
                <w:lang w:eastAsia="en-AU"/>
              </w:rPr>
              <w:t>Response</w:t>
            </w:r>
          </w:p>
        </w:tc>
        <w:tc>
          <w:tcPr>
            <w:tcW w:w="960" w:type="dxa"/>
            <w:vMerge w:val="restart"/>
            <w:tcBorders>
              <w:top w:val="single" w:sz="4" w:space="0" w:color="auto"/>
              <w:left w:val="nil"/>
              <w:bottom w:val="single" w:sz="4" w:space="0" w:color="000000"/>
              <w:right w:val="nil"/>
            </w:tcBorders>
            <w:shd w:val="clear" w:color="auto" w:fill="auto"/>
            <w:vAlign w:val="center"/>
            <w:hideMark/>
          </w:tcPr>
          <w:p w14:paraId="02225655" w14:textId="77777777" w:rsidR="00A20D4F" w:rsidRPr="00A20D4F" w:rsidRDefault="00A20D4F" w:rsidP="00A20D4F">
            <w:pPr>
              <w:jc w:val="center"/>
              <w:rPr>
                <w:rFonts w:eastAsia="Times New Roman"/>
                <w:i/>
                <w:iCs/>
                <w:sz w:val="20"/>
                <w:szCs w:val="20"/>
                <w:lang w:eastAsia="en-AU"/>
              </w:rPr>
            </w:pPr>
            <w:r w:rsidRPr="00A20D4F">
              <w:rPr>
                <w:rFonts w:eastAsia="Times New Roman"/>
                <w:i/>
                <w:iCs/>
                <w:sz w:val="20"/>
                <w:szCs w:val="20"/>
                <w:lang w:eastAsia="en-AU"/>
              </w:rPr>
              <w:t>Number</w:t>
            </w:r>
          </w:p>
        </w:tc>
      </w:tr>
      <w:tr w:rsidR="00A20D4F" w:rsidRPr="00A20D4F" w14:paraId="4D01EBF9" w14:textId="77777777" w:rsidTr="00D814A5">
        <w:trPr>
          <w:trHeight w:val="255"/>
          <w:jc w:val="center"/>
        </w:trPr>
        <w:tc>
          <w:tcPr>
            <w:tcW w:w="7960" w:type="dxa"/>
            <w:vMerge/>
            <w:tcBorders>
              <w:top w:val="single" w:sz="4" w:space="0" w:color="auto"/>
              <w:left w:val="nil"/>
              <w:bottom w:val="single" w:sz="4" w:space="0" w:color="000000"/>
              <w:right w:val="nil"/>
            </w:tcBorders>
            <w:vAlign w:val="center"/>
            <w:hideMark/>
          </w:tcPr>
          <w:p w14:paraId="6AF5A486" w14:textId="77777777" w:rsidR="00A20D4F" w:rsidRPr="00A20D4F" w:rsidRDefault="00A20D4F" w:rsidP="00A20D4F">
            <w:pPr>
              <w:jc w:val="left"/>
              <w:rPr>
                <w:rFonts w:eastAsia="Times New Roman"/>
                <w:i/>
                <w:iCs/>
                <w:sz w:val="20"/>
                <w:szCs w:val="20"/>
                <w:lang w:eastAsia="en-AU"/>
              </w:rPr>
            </w:pPr>
          </w:p>
        </w:tc>
        <w:tc>
          <w:tcPr>
            <w:tcW w:w="960" w:type="dxa"/>
            <w:vMerge/>
            <w:tcBorders>
              <w:top w:val="single" w:sz="4" w:space="0" w:color="auto"/>
              <w:left w:val="nil"/>
              <w:bottom w:val="single" w:sz="4" w:space="0" w:color="000000"/>
              <w:right w:val="nil"/>
            </w:tcBorders>
            <w:vAlign w:val="center"/>
            <w:hideMark/>
          </w:tcPr>
          <w:p w14:paraId="6CB59327" w14:textId="77777777" w:rsidR="00A20D4F" w:rsidRPr="00A20D4F" w:rsidRDefault="00A20D4F" w:rsidP="00A20D4F">
            <w:pPr>
              <w:jc w:val="left"/>
              <w:rPr>
                <w:rFonts w:eastAsia="Times New Roman"/>
                <w:i/>
                <w:iCs/>
                <w:sz w:val="20"/>
                <w:szCs w:val="20"/>
                <w:lang w:eastAsia="en-AU"/>
              </w:rPr>
            </w:pPr>
          </w:p>
        </w:tc>
        <w:tc>
          <w:tcPr>
            <w:tcW w:w="36" w:type="dxa"/>
            <w:tcBorders>
              <w:top w:val="nil"/>
              <w:left w:val="nil"/>
              <w:bottom w:val="nil"/>
              <w:right w:val="nil"/>
            </w:tcBorders>
            <w:shd w:val="clear" w:color="auto" w:fill="auto"/>
            <w:noWrap/>
            <w:vAlign w:val="bottom"/>
            <w:hideMark/>
          </w:tcPr>
          <w:p w14:paraId="0CDB1D5B" w14:textId="77777777" w:rsidR="00A20D4F" w:rsidRPr="00A20D4F" w:rsidRDefault="00A20D4F" w:rsidP="00A20D4F">
            <w:pPr>
              <w:jc w:val="center"/>
              <w:rPr>
                <w:rFonts w:eastAsia="Times New Roman"/>
                <w:i/>
                <w:iCs/>
                <w:sz w:val="20"/>
                <w:szCs w:val="20"/>
                <w:lang w:eastAsia="en-AU"/>
              </w:rPr>
            </w:pPr>
          </w:p>
        </w:tc>
      </w:tr>
      <w:tr w:rsidR="00A20D4F" w:rsidRPr="00A20D4F" w14:paraId="19B793CD" w14:textId="77777777" w:rsidTr="00D814A5">
        <w:trPr>
          <w:trHeight w:val="255"/>
          <w:jc w:val="center"/>
        </w:trPr>
        <w:tc>
          <w:tcPr>
            <w:tcW w:w="7960" w:type="dxa"/>
            <w:tcBorders>
              <w:top w:val="nil"/>
              <w:left w:val="nil"/>
              <w:bottom w:val="nil"/>
              <w:right w:val="nil"/>
            </w:tcBorders>
            <w:shd w:val="clear" w:color="auto" w:fill="auto"/>
            <w:vAlign w:val="center"/>
            <w:hideMark/>
          </w:tcPr>
          <w:p w14:paraId="5DC686F9" w14:textId="77777777" w:rsidR="00A20D4F" w:rsidRPr="00A20D4F" w:rsidRDefault="00A20D4F" w:rsidP="00A20D4F">
            <w:pPr>
              <w:jc w:val="left"/>
              <w:rPr>
                <w:rFonts w:ascii="Times New Roman" w:eastAsia="Times New Roman" w:hAnsi="Times New Roman" w:cs="Times New Roman"/>
                <w:sz w:val="20"/>
                <w:szCs w:val="20"/>
                <w:lang w:eastAsia="en-AU"/>
              </w:rPr>
            </w:pPr>
          </w:p>
        </w:tc>
        <w:tc>
          <w:tcPr>
            <w:tcW w:w="960" w:type="dxa"/>
            <w:tcBorders>
              <w:top w:val="nil"/>
              <w:left w:val="nil"/>
              <w:bottom w:val="nil"/>
              <w:right w:val="nil"/>
            </w:tcBorders>
            <w:shd w:val="clear" w:color="auto" w:fill="auto"/>
            <w:vAlign w:val="center"/>
            <w:hideMark/>
          </w:tcPr>
          <w:p w14:paraId="2434DE4B" w14:textId="77777777" w:rsidR="00A20D4F" w:rsidRPr="00A20D4F" w:rsidRDefault="00A20D4F" w:rsidP="00A20D4F">
            <w:pPr>
              <w:jc w:val="left"/>
              <w:rPr>
                <w:rFonts w:ascii="Times New Roman" w:eastAsia="Times New Roman" w:hAnsi="Times New Roman" w:cs="Times New Roman"/>
                <w:sz w:val="20"/>
                <w:szCs w:val="20"/>
                <w:lang w:eastAsia="en-AU"/>
              </w:rPr>
            </w:pPr>
          </w:p>
        </w:tc>
        <w:tc>
          <w:tcPr>
            <w:tcW w:w="36" w:type="dxa"/>
            <w:vAlign w:val="center"/>
            <w:hideMark/>
          </w:tcPr>
          <w:p w14:paraId="1B40A2F0"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0AB1F407" w14:textId="77777777" w:rsidTr="00D814A5">
        <w:trPr>
          <w:trHeight w:val="255"/>
          <w:jc w:val="center"/>
        </w:trPr>
        <w:tc>
          <w:tcPr>
            <w:tcW w:w="7960" w:type="dxa"/>
            <w:tcBorders>
              <w:top w:val="nil"/>
              <w:left w:val="nil"/>
              <w:bottom w:val="nil"/>
              <w:right w:val="nil"/>
            </w:tcBorders>
            <w:shd w:val="clear" w:color="000000" w:fill="BDD7EE"/>
            <w:vAlign w:val="center"/>
            <w:hideMark/>
          </w:tcPr>
          <w:p w14:paraId="32ADE54F"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Too many</w:t>
            </w:r>
          </w:p>
        </w:tc>
        <w:tc>
          <w:tcPr>
            <w:tcW w:w="960" w:type="dxa"/>
            <w:tcBorders>
              <w:top w:val="nil"/>
              <w:left w:val="nil"/>
              <w:bottom w:val="nil"/>
              <w:right w:val="nil"/>
            </w:tcBorders>
            <w:shd w:val="clear" w:color="000000" w:fill="BDD7EE"/>
            <w:vAlign w:val="center"/>
            <w:hideMark/>
          </w:tcPr>
          <w:p w14:paraId="5442C643"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7</w:t>
            </w:r>
          </w:p>
        </w:tc>
        <w:tc>
          <w:tcPr>
            <w:tcW w:w="36" w:type="dxa"/>
            <w:vAlign w:val="center"/>
            <w:hideMark/>
          </w:tcPr>
          <w:p w14:paraId="20BCEBE2"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60CBF680" w14:textId="77777777" w:rsidTr="00D814A5">
        <w:trPr>
          <w:trHeight w:val="255"/>
          <w:jc w:val="center"/>
        </w:trPr>
        <w:tc>
          <w:tcPr>
            <w:tcW w:w="7960" w:type="dxa"/>
            <w:tcBorders>
              <w:top w:val="nil"/>
              <w:left w:val="nil"/>
              <w:bottom w:val="nil"/>
              <w:right w:val="nil"/>
            </w:tcBorders>
            <w:shd w:val="clear" w:color="auto" w:fill="auto"/>
            <w:vAlign w:val="center"/>
            <w:hideMark/>
          </w:tcPr>
          <w:p w14:paraId="67EB697D"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Character of the area destroyed by building anything</w:t>
            </w:r>
          </w:p>
        </w:tc>
        <w:tc>
          <w:tcPr>
            <w:tcW w:w="960" w:type="dxa"/>
            <w:tcBorders>
              <w:top w:val="nil"/>
              <w:left w:val="nil"/>
              <w:bottom w:val="nil"/>
              <w:right w:val="nil"/>
            </w:tcBorders>
            <w:shd w:val="clear" w:color="auto" w:fill="auto"/>
            <w:noWrap/>
            <w:vAlign w:val="center"/>
            <w:hideMark/>
          </w:tcPr>
          <w:p w14:paraId="4D3ABC0C"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4</w:t>
            </w:r>
          </w:p>
        </w:tc>
        <w:tc>
          <w:tcPr>
            <w:tcW w:w="36" w:type="dxa"/>
            <w:vAlign w:val="center"/>
            <w:hideMark/>
          </w:tcPr>
          <w:p w14:paraId="614CF7D1"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3B153C34" w14:textId="77777777" w:rsidTr="00D814A5">
        <w:trPr>
          <w:trHeight w:val="255"/>
          <w:jc w:val="center"/>
        </w:trPr>
        <w:tc>
          <w:tcPr>
            <w:tcW w:w="7960" w:type="dxa"/>
            <w:tcBorders>
              <w:top w:val="nil"/>
              <w:left w:val="nil"/>
              <w:bottom w:val="nil"/>
              <w:right w:val="nil"/>
            </w:tcBorders>
            <w:shd w:val="clear" w:color="000000" w:fill="BDD7EE"/>
            <w:vAlign w:val="center"/>
            <w:hideMark/>
          </w:tcPr>
          <w:p w14:paraId="0BBC63B8"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Not considering the issues generated like parking and traffic</w:t>
            </w:r>
          </w:p>
        </w:tc>
        <w:tc>
          <w:tcPr>
            <w:tcW w:w="960" w:type="dxa"/>
            <w:tcBorders>
              <w:top w:val="nil"/>
              <w:left w:val="nil"/>
              <w:bottom w:val="nil"/>
              <w:right w:val="nil"/>
            </w:tcBorders>
            <w:shd w:val="clear" w:color="000000" w:fill="BDD7EE"/>
            <w:vAlign w:val="center"/>
            <w:hideMark/>
          </w:tcPr>
          <w:p w14:paraId="554A4DCE"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3</w:t>
            </w:r>
          </w:p>
        </w:tc>
        <w:tc>
          <w:tcPr>
            <w:tcW w:w="36" w:type="dxa"/>
            <w:vAlign w:val="center"/>
            <w:hideMark/>
          </w:tcPr>
          <w:p w14:paraId="1E97A803"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4B54C73C" w14:textId="77777777" w:rsidTr="00D814A5">
        <w:trPr>
          <w:trHeight w:val="255"/>
          <w:jc w:val="center"/>
        </w:trPr>
        <w:tc>
          <w:tcPr>
            <w:tcW w:w="7960" w:type="dxa"/>
            <w:tcBorders>
              <w:top w:val="nil"/>
              <w:left w:val="nil"/>
              <w:bottom w:val="nil"/>
              <w:right w:val="nil"/>
            </w:tcBorders>
            <w:shd w:val="clear" w:color="auto" w:fill="auto"/>
            <w:vAlign w:val="center"/>
            <w:hideMark/>
          </w:tcPr>
          <w:p w14:paraId="38B36AD0"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Over / way too much development</w:t>
            </w:r>
          </w:p>
        </w:tc>
        <w:tc>
          <w:tcPr>
            <w:tcW w:w="960" w:type="dxa"/>
            <w:tcBorders>
              <w:top w:val="nil"/>
              <w:left w:val="nil"/>
              <w:bottom w:val="nil"/>
              <w:right w:val="nil"/>
            </w:tcBorders>
            <w:shd w:val="clear" w:color="auto" w:fill="auto"/>
            <w:noWrap/>
            <w:vAlign w:val="center"/>
            <w:hideMark/>
          </w:tcPr>
          <w:p w14:paraId="561571D2"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3</w:t>
            </w:r>
          </w:p>
        </w:tc>
        <w:tc>
          <w:tcPr>
            <w:tcW w:w="36" w:type="dxa"/>
            <w:vAlign w:val="center"/>
            <w:hideMark/>
          </w:tcPr>
          <w:p w14:paraId="0FBC7157"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071BC4D3" w14:textId="77777777" w:rsidTr="00D814A5">
        <w:trPr>
          <w:trHeight w:val="255"/>
          <w:jc w:val="center"/>
        </w:trPr>
        <w:tc>
          <w:tcPr>
            <w:tcW w:w="7960" w:type="dxa"/>
            <w:tcBorders>
              <w:top w:val="nil"/>
              <w:left w:val="nil"/>
              <w:bottom w:val="nil"/>
              <w:right w:val="nil"/>
            </w:tcBorders>
            <w:shd w:val="clear" w:color="000000" w:fill="BDD7EE"/>
            <w:vAlign w:val="center"/>
            <w:hideMark/>
          </w:tcPr>
          <w:p w14:paraId="0E6C1E38"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Some of the properties are cheap and nasty and reduces the value of the area</w:t>
            </w:r>
          </w:p>
        </w:tc>
        <w:tc>
          <w:tcPr>
            <w:tcW w:w="960" w:type="dxa"/>
            <w:tcBorders>
              <w:top w:val="nil"/>
              <w:left w:val="nil"/>
              <w:bottom w:val="nil"/>
              <w:right w:val="nil"/>
            </w:tcBorders>
            <w:shd w:val="clear" w:color="000000" w:fill="BDD7EE"/>
            <w:vAlign w:val="center"/>
            <w:hideMark/>
          </w:tcPr>
          <w:p w14:paraId="64D00084"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3</w:t>
            </w:r>
          </w:p>
        </w:tc>
        <w:tc>
          <w:tcPr>
            <w:tcW w:w="36" w:type="dxa"/>
            <w:vAlign w:val="center"/>
            <w:hideMark/>
          </w:tcPr>
          <w:p w14:paraId="1AB0AE4F"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07627751" w14:textId="77777777" w:rsidTr="00D814A5">
        <w:trPr>
          <w:trHeight w:val="255"/>
          <w:jc w:val="center"/>
        </w:trPr>
        <w:tc>
          <w:tcPr>
            <w:tcW w:w="7960" w:type="dxa"/>
            <w:tcBorders>
              <w:top w:val="nil"/>
              <w:left w:val="nil"/>
              <w:bottom w:val="nil"/>
              <w:right w:val="nil"/>
            </w:tcBorders>
            <w:shd w:val="clear" w:color="auto" w:fill="auto"/>
            <w:vAlign w:val="center"/>
            <w:hideMark/>
          </w:tcPr>
          <w:p w14:paraId="4F5A8800"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Footprint is high, very little open spaces</w:t>
            </w:r>
          </w:p>
        </w:tc>
        <w:tc>
          <w:tcPr>
            <w:tcW w:w="960" w:type="dxa"/>
            <w:tcBorders>
              <w:top w:val="nil"/>
              <w:left w:val="nil"/>
              <w:bottom w:val="nil"/>
              <w:right w:val="nil"/>
            </w:tcBorders>
            <w:shd w:val="clear" w:color="auto" w:fill="auto"/>
            <w:noWrap/>
            <w:vAlign w:val="center"/>
            <w:hideMark/>
          </w:tcPr>
          <w:p w14:paraId="5F204E6D"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2</w:t>
            </w:r>
          </w:p>
        </w:tc>
        <w:tc>
          <w:tcPr>
            <w:tcW w:w="36" w:type="dxa"/>
            <w:vAlign w:val="center"/>
            <w:hideMark/>
          </w:tcPr>
          <w:p w14:paraId="756D910C"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7D159077" w14:textId="77777777" w:rsidTr="00D814A5">
        <w:trPr>
          <w:trHeight w:val="255"/>
          <w:jc w:val="center"/>
        </w:trPr>
        <w:tc>
          <w:tcPr>
            <w:tcW w:w="7960" w:type="dxa"/>
            <w:tcBorders>
              <w:top w:val="nil"/>
              <w:left w:val="nil"/>
              <w:bottom w:val="nil"/>
              <w:right w:val="nil"/>
            </w:tcBorders>
            <w:shd w:val="clear" w:color="000000" w:fill="BDD7EE"/>
            <w:vAlign w:val="center"/>
            <w:hideMark/>
          </w:tcPr>
          <w:p w14:paraId="67881EF0"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High rise developments are too big</w:t>
            </w:r>
          </w:p>
        </w:tc>
        <w:tc>
          <w:tcPr>
            <w:tcW w:w="960" w:type="dxa"/>
            <w:tcBorders>
              <w:top w:val="nil"/>
              <w:left w:val="nil"/>
              <w:bottom w:val="nil"/>
              <w:right w:val="nil"/>
            </w:tcBorders>
            <w:shd w:val="clear" w:color="000000" w:fill="BDD7EE"/>
            <w:vAlign w:val="center"/>
            <w:hideMark/>
          </w:tcPr>
          <w:p w14:paraId="6C17C616"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2</w:t>
            </w:r>
          </w:p>
        </w:tc>
        <w:tc>
          <w:tcPr>
            <w:tcW w:w="36" w:type="dxa"/>
            <w:vAlign w:val="center"/>
            <w:hideMark/>
          </w:tcPr>
          <w:p w14:paraId="67171F38"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2FF52220" w14:textId="77777777" w:rsidTr="00D814A5">
        <w:trPr>
          <w:trHeight w:val="255"/>
          <w:jc w:val="center"/>
        </w:trPr>
        <w:tc>
          <w:tcPr>
            <w:tcW w:w="7960" w:type="dxa"/>
            <w:tcBorders>
              <w:top w:val="nil"/>
              <w:left w:val="nil"/>
              <w:bottom w:val="nil"/>
              <w:right w:val="nil"/>
            </w:tcBorders>
            <w:shd w:val="clear" w:color="auto" w:fill="auto"/>
            <w:vAlign w:val="center"/>
            <w:hideMark/>
          </w:tcPr>
          <w:p w14:paraId="3F541F5D"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Lack of respect for heritage property, preserve them</w:t>
            </w:r>
          </w:p>
        </w:tc>
        <w:tc>
          <w:tcPr>
            <w:tcW w:w="960" w:type="dxa"/>
            <w:tcBorders>
              <w:top w:val="nil"/>
              <w:left w:val="nil"/>
              <w:bottom w:val="nil"/>
              <w:right w:val="nil"/>
            </w:tcBorders>
            <w:shd w:val="clear" w:color="auto" w:fill="auto"/>
            <w:noWrap/>
            <w:vAlign w:val="center"/>
            <w:hideMark/>
          </w:tcPr>
          <w:p w14:paraId="19440FA0"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2</w:t>
            </w:r>
          </w:p>
        </w:tc>
        <w:tc>
          <w:tcPr>
            <w:tcW w:w="36" w:type="dxa"/>
            <w:vAlign w:val="center"/>
            <w:hideMark/>
          </w:tcPr>
          <w:p w14:paraId="6318229F"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38184A0D" w14:textId="77777777" w:rsidTr="00D814A5">
        <w:trPr>
          <w:trHeight w:val="255"/>
          <w:jc w:val="center"/>
        </w:trPr>
        <w:tc>
          <w:tcPr>
            <w:tcW w:w="7960" w:type="dxa"/>
            <w:tcBorders>
              <w:top w:val="nil"/>
              <w:left w:val="nil"/>
              <w:bottom w:val="nil"/>
              <w:right w:val="nil"/>
            </w:tcBorders>
            <w:shd w:val="clear" w:color="000000" w:fill="BDD7EE"/>
            <w:vAlign w:val="center"/>
            <w:hideMark/>
          </w:tcPr>
          <w:p w14:paraId="6A2B02D5"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Removing trees and greenery in constructing houses</w:t>
            </w:r>
          </w:p>
        </w:tc>
        <w:tc>
          <w:tcPr>
            <w:tcW w:w="960" w:type="dxa"/>
            <w:tcBorders>
              <w:top w:val="nil"/>
              <w:left w:val="nil"/>
              <w:bottom w:val="nil"/>
              <w:right w:val="nil"/>
            </w:tcBorders>
            <w:shd w:val="clear" w:color="000000" w:fill="BDD7EE"/>
            <w:vAlign w:val="center"/>
            <w:hideMark/>
          </w:tcPr>
          <w:p w14:paraId="0F18A416"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2</w:t>
            </w:r>
          </w:p>
        </w:tc>
        <w:tc>
          <w:tcPr>
            <w:tcW w:w="36" w:type="dxa"/>
            <w:vAlign w:val="center"/>
            <w:hideMark/>
          </w:tcPr>
          <w:p w14:paraId="3F5B9963"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508E40B5" w14:textId="77777777" w:rsidTr="00D814A5">
        <w:trPr>
          <w:trHeight w:val="255"/>
          <w:jc w:val="center"/>
        </w:trPr>
        <w:tc>
          <w:tcPr>
            <w:tcW w:w="7960" w:type="dxa"/>
            <w:tcBorders>
              <w:top w:val="nil"/>
              <w:left w:val="nil"/>
              <w:bottom w:val="nil"/>
              <w:right w:val="nil"/>
            </w:tcBorders>
            <w:shd w:val="clear" w:color="auto" w:fill="auto"/>
            <w:vAlign w:val="center"/>
            <w:hideMark/>
          </w:tcPr>
          <w:p w14:paraId="16DD9B75"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Too modernized, not pretty</w:t>
            </w:r>
          </w:p>
        </w:tc>
        <w:tc>
          <w:tcPr>
            <w:tcW w:w="960" w:type="dxa"/>
            <w:tcBorders>
              <w:top w:val="nil"/>
              <w:left w:val="nil"/>
              <w:bottom w:val="nil"/>
              <w:right w:val="nil"/>
            </w:tcBorders>
            <w:shd w:val="clear" w:color="auto" w:fill="auto"/>
            <w:noWrap/>
            <w:vAlign w:val="center"/>
            <w:hideMark/>
          </w:tcPr>
          <w:p w14:paraId="4EA19CF6"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2</w:t>
            </w:r>
          </w:p>
        </w:tc>
        <w:tc>
          <w:tcPr>
            <w:tcW w:w="36" w:type="dxa"/>
            <w:vAlign w:val="center"/>
            <w:hideMark/>
          </w:tcPr>
          <w:p w14:paraId="290F71D2"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36638FC6" w14:textId="77777777" w:rsidTr="00D814A5">
        <w:trPr>
          <w:trHeight w:val="255"/>
          <w:jc w:val="center"/>
        </w:trPr>
        <w:tc>
          <w:tcPr>
            <w:tcW w:w="7960" w:type="dxa"/>
            <w:tcBorders>
              <w:top w:val="nil"/>
              <w:left w:val="nil"/>
              <w:bottom w:val="nil"/>
              <w:right w:val="nil"/>
            </w:tcBorders>
            <w:shd w:val="clear" w:color="000000" w:fill="BDD7EE"/>
            <w:vAlign w:val="center"/>
            <w:hideMark/>
          </w:tcPr>
          <w:p w14:paraId="7C553B2A"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Way too many shoe boxes looking houses packing the area, making it ugly</w:t>
            </w:r>
          </w:p>
        </w:tc>
        <w:tc>
          <w:tcPr>
            <w:tcW w:w="960" w:type="dxa"/>
            <w:tcBorders>
              <w:top w:val="nil"/>
              <w:left w:val="nil"/>
              <w:bottom w:val="nil"/>
              <w:right w:val="nil"/>
            </w:tcBorders>
            <w:shd w:val="clear" w:color="000000" w:fill="BDD7EE"/>
            <w:vAlign w:val="center"/>
            <w:hideMark/>
          </w:tcPr>
          <w:p w14:paraId="6CCBAB2C"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2</w:t>
            </w:r>
          </w:p>
        </w:tc>
        <w:tc>
          <w:tcPr>
            <w:tcW w:w="36" w:type="dxa"/>
            <w:vAlign w:val="center"/>
            <w:hideMark/>
          </w:tcPr>
          <w:p w14:paraId="5C72ACFF"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75041888" w14:textId="77777777" w:rsidTr="00D814A5">
        <w:trPr>
          <w:trHeight w:val="255"/>
          <w:jc w:val="center"/>
        </w:trPr>
        <w:tc>
          <w:tcPr>
            <w:tcW w:w="7960" w:type="dxa"/>
            <w:tcBorders>
              <w:top w:val="nil"/>
              <w:left w:val="nil"/>
              <w:bottom w:val="nil"/>
              <w:right w:val="nil"/>
            </w:tcBorders>
            <w:shd w:val="clear" w:color="auto" w:fill="auto"/>
            <w:vAlign w:val="center"/>
            <w:hideMark/>
          </w:tcPr>
          <w:p w14:paraId="248F704E"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Asling St near Gardenvale Station</w:t>
            </w:r>
          </w:p>
        </w:tc>
        <w:tc>
          <w:tcPr>
            <w:tcW w:w="960" w:type="dxa"/>
            <w:tcBorders>
              <w:top w:val="nil"/>
              <w:left w:val="nil"/>
              <w:bottom w:val="nil"/>
              <w:right w:val="nil"/>
            </w:tcBorders>
            <w:shd w:val="clear" w:color="auto" w:fill="auto"/>
            <w:noWrap/>
            <w:vAlign w:val="center"/>
            <w:hideMark/>
          </w:tcPr>
          <w:p w14:paraId="2DD41DDA"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3D8A12E8"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4A1B6009" w14:textId="77777777" w:rsidTr="00D814A5">
        <w:trPr>
          <w:trHeight w:val="255"/>
          <w:jc w:val="center"/>
        </w:trPr>
        <w:tc>
          <w:tcPr>
            <w:tcW w:w="7960" w:type="dxa"/>
            <w:tcBorders>
              <w:top w:val="nil"/>
              <w:left w:val="nil"/>
              <w:bottom w:val="nil"/>
              <w:right w:val="nil"/>
            </w:tcBorders>
            <w:shd w:val="clear" w:color="000000" w:fill="BDD7EE"/>
            <w:vAlign w:val="center"/>
            <w:hideMark/>
          </w:tcPr>
          <w:p w14:paraId="392E19D6"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Black St in Brighton, disgusting example of overdevelopment</w:t>
            </w:r>
          </w:p>
        </w:tc>
        <w:tc>
          <w:tcPr>
            <w:tcW w:w="960" w:type="dxa"/>
            <w:tcBorders>
              <w:top w:val="nil"/>
              <w:left w:val="nil"/>
              <w:bottom w:val="nil"/>
              <w:right w:val="nil"/>
            </w:tcBorders>
            <w:shd w:val="clear" w:color="000000" w:fill="BDD7EE"/>
            <w:vAlign w:val="center"/>
            <w:hideMark/>
          </w:tcPr>
          <w:p w14:paraId="38A1E71B"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362BD1C6"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65F7F247" w14:textId="77777777" w:rsidTr="00D814A5">
        <w:trPr>
          <w:trHeight w:val="510"/>
          <w:jc w:val="center"/>
        </w:trPr>
        <w:tc>
          <w:tcPr>
            <w:tcW w:w="7960" w:type="dxa"/>
            <w:tcBorders>
              <w:top w:val="nil"/>
              <w:left w:val="nil"/>
              <w:bottom w:val="nil"/>
              <w:right w:val="nil"/>
            </w:tcBorders>
            <w:shd w:val="clear" w:color="auto" w:fill="auto"/>
            <w:vAlign w:val="center"/>
            <w:hideMark/>
          </w:tcPr>
          <w:p w14:paraId="17402193" w14:textId="6CF0DCB5"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 xml:space="preserve">Building on the highway beside the Gardenvale Station.  It's a </w:t>
            </w:r>
            <w:r w:rsidR="00D814A5" w:rsidRPr="00A20D4F">
              <w:rPr>
                <w:rFonts w:eastAsia="Times New Roman"/>
                <w:sz w:val="20"/>
                <w:szCs w:val="20"/>
                <w:lang w:eastAsia="en-AU"/>
              </w:rPr>
              <w:t>four-storey</w:t>
            </w:r>
            <w:r w:rsidRPr="00A20D4F">
              <w:rPr>
                <w:rFonts w:eastAsia="Times New Roman"/>
                <w:sz w:val="20"/>
                <w:szCs w:val="20"/>
                <w:lang w:eastAsia="en-AU"/>
              </w:rPr>
              <w:t xml:space="preserve"> office building, it's awful</w:t>
            </w:r>
          </w:p>
        </w:tc>
        <w:tc>
          <w:tcPr>
            <w:tcW w:w="960" w:type="dxa"/>
            <w:tcBorders>
              <w:top w:val="nil"/>
              <w:left w:val="nil"/>
              <w:bottom w:val="nil"/>
              <w:right w:val="nil"/>
            </w:tcBorders>
            <w:shd w:val="clear" w:color="auto" w:fill="auto"/>
            <w:noWrap/>
            <w:vAlign w:val="center"/>
            <w:hideMark/>
          </w:tcPr>
          <w:p w14:paraId="1254B1E3"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56390EC1"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28EBA0BC" w14:textId="77777777" w:rsidTr="00D814A5">
        <w:trPr>
          <w:trHeight w:val="510"/>
          <w:jc w:val="center"/>
        </w:trPr>
        <w:tc>
          <w:tcPr>
            <w:tcW w:w="7960" w:type="dxa"/>
            <w:tcBorders>
              <w:top w:val="nil"/>
              <w:left w:val="nil"/>
              <w:bottom w:val="nil"/>
              <w:right w:val="nil"/>
            </w:tcBorders>
            <w:shd w:val="clear" w:color="000000" w:fill="BDD7EE"/>
            <w:vAlign w:val="center"/>
            <w:hideMark/>
          </w:tcPr>
          <w:p w14:paraId="74168AC5"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CSIRO development is way too big than it should be, the development on Charlton Ave takes away parking from the street</w:t>
            </w:r>
          </w:p>
        </w:tc>
        <w:tc>
          <w:tcPr>
            <w:tcW w:w="960" w:type="dxa"/>
            <w:tcBorders>
              <w:top w:val="nil"/>
              <w:left w:val="nil"/>
              <w:bottom w:val="nil"/>
              <w:right w:val="nil"/>
            </w:tcBorders>
            <w:shd w:val="clear" w:color="000000" w:fill="BDD7EE"/>
            <w:vAlign w:val="center"/>
            <w:hideMark/>
          </w:tcPr>
          <w:p w14:paraId="1FD6A6DF"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08CC83DE"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58DFBB8A" w14:textId="77777777" w:rsidTr="00D814A5">
        <w:trPr>
          <w:trHeight w:val="255"/>
          <w:jc w:val="center"/>
        </w:trPr>
        <w:tc>
          <w:tcPr>
            <w:tcW w:w="7960" w:type="dxa"/>
            <w:tcBorders>
              <w:top w:val="nil"/>
              <w:left w:val="nil"/>
              <w:bottom w:val="nil"/>
              <w:right w:val="nil"/>
            </w:tcBorders>
            <w:shd w:val="clear" w:color="auto" w:fill="auto"/>
            <w:vAlign w:val="center"/>
            <w:hideMark/>
          </w:tcPr>
          <w:p w14:paraId="728211E7"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Huge and horrible in Bay Rd</w:t>
            </w:r>
          </w:p>
        </w:tc>
        <w:tc>
          <w:tcPr>
            <w:tcW w:w="960" w:type="dxa"/>
            <w:tcBorders>
              <w:top w:val="nil"/>
              <w:left w:val="nil"/>
              <w:bottom w:val="nil"/>
              <w:right w:val="nil"/>
            </w:tcBorders>
            <w:shd w:val="clear" w:color="auto" w:fill="auto"/>
            <w:noWrap/>
            <w:vAlign w:val="center"/>
            <w:hideMark/>
          </w:tcPr>
          <w:p w14:paraId="02F5C14F"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2905A6E1"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5EDDE849" w14:textId="77777777" w:rsidTr="00D814A5">
        <w:trPr>
          <w:trHeight w:val="255"/>
          <w:jc w:val="center"/>
        </w:trPr>
        <w:tc>
          <w:tcPr>
            <w:tcW w:w="7960" w:type="dxa"/>
            <w:tcBorders>
              <w:top w:val="nil"/>
              <w:left w:val="nil"/>
              <w:bottom w:val="nil"/>
              <w:right w:val="nil"/>
            </w:tcBorders>
            <w:shd w:val="clear" w:color="000000" w:fill="BDD7EE"/>
            <w:vAlign w:val="center"/>
            <w:hideMark/>
          </w:tcPr>
          <w:p w14:paraId="1A2A77A6"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I think that land size here should not allow them to put townhouses on land 700sqm</w:t>
            </w:r>
          </w:p>
        </w:tc>
        <w:tc>
          <w:tcPr>
            <w:tcW w:w="960" w:type="dxa"/>
            <w:tcBorders>
              <w:top w:val="nil"/>
              <w:left w:val="nil"/>
              <w:bottom w:val="nil"/>
              <w:right w:val="nil"/>
            </w:tcBorders>
            <w:shd w:val="clear" w:color="000000" w:fill="BDD7EE"/>
            <w:vAlign w:val="center"/>
            <w:hideMark/>
          </w:tcPr>
          <w:p w14:paraId="6A3CDEF6"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3C428465"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1B2FF225" w14:textId="77777777" w:rsidTr="00D814A5">
        <w:trPr>
          <w:trHeight w:val="255"/>
          <w:jc w:val="center"/>
        </w:trPr>
        <w:tc>
          <w:tcPr>
            <w:tcW w:w="7960" w:type="dxa"/>
            <w:tcBorders>
              <w:top w:val="nil"/>
              <w:left w:val="nil"/>
              <w:bottom w:val="nil"/>
              <w:right w:val="nil"/>
            </w:tcBorders>
            <w:shd w:val="clear" w:color="auto" w:fill="auto"/>
            <w:vAlign w:val="center"/>
            <w:hideMark/>
          </w:tcPr>
          <w:p w14:paraId="0225314F"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Just the whole of Well St and Black St</w:t>
            </w:r>
          </w:p>
        </w:tc>
        <w:tc>
          <w:tcPr>
            <w:tcW w:w="960" w:type="dxa"/>
            <w:tcBorders>
              <w:top w:val="nil"/>
              <w:left w:val="nil"/>
              <w:bottom w:val="nil"/>
              <w:right w:val="nil"/>
            </w:tcBorders>
            <w:shd w:val="clear" w:color="auto" w:fill="auto"/>
            <w:noWrap/>
            <w:vAlign w:val="center"/>
            <w:hideMark/>
          </w:tcPr>
          <w:p w14:paraId="67E14FAE"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49BAB7F4"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6CD1528C" w14:textId="77777777" w:rsidTr="00D814A5">
        <w:trPr>
          <w:trHeight w:val="510"/>
          <w:jc w:val="center"/>
        </w:trPr>
        <w:tc>
          <w:tcPr>
            <w:tcW w:w="7960" w:type="dxa"/>
            <w:tcBorders>
              <w:top w:val="nil"/>
              <w:left w:val="nil"/>
              <w:bottom w:val="nil"/>
              <w:right w:val="nil"/>
            </w:tcBorders>
            <w:shd w:val="clear" w:color="000000" w:fill="BDD7EE"/>
            <w:vAlign w:val="center"/>
            <w:hideMark/>
          </w:tcPr>
          <w:p w14:paraId="19693B81"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Kindergarten across the road.  They're also too difficult on residential house planning where single residences are concerned</w:t>
            </w:r>
          </w:p>
        </w:tc>
        <w:tc>
          <w:tcPr>
            <w:tcW w:w="960" w:type="dxa"/>
            <w:tcBorders>
              <w:top w:val="nil"/>
              <w:left w:val="nil"/>
              <w:bottom w:val="nil"/>
              <w:right w:val="nil"/>
            </w:tcBorders>
            <w:shd w:val="clear" w:color="000000" w:fill="BDD7EE"/>
            <w:vAlign w:val="center"/>
            <w:hideMark/>
          </w:tcPr>
          <w:p w14:paraId="751C70F8"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5F26C145"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398169FC" w14:textId="77777777" w:rsidTr="00D814A5">
        <w:trPr>
          <w:trHeight w:val="255"/>
          <w:jc w:val="center"/>
        </w:trPr>
        <w:tc>
          <w:tcPr>
            <w:tcW w:w="7960" w:type="dxa"/>
            <w:tcBorders>
              <w:top w:val="nil"/>
              <w:left w:val="nil"/>
              <w:bottom w:val="nil"/>
              <w:right w:val="nil"/>
            </w:tcBorders>
            <w:shd w:val="clear" w:color="auto" w:fill="auto"/>
            <w:vAlign w:val="center"/>
            <w:hideMark/>
          </w:tcPr>
          <w:p w14:paraId="3558C6F0"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McMansions on this street</w:t>
            </w:r>
          </w:p>
        </w:tc>
        <w:tc>
          <w:tcPr>
            <w:tcW w:w="960" w:type="dxa"/>
            <w:tcBorders>
              <w:top w:val="nil"/>
              <w:left w:val="nil"/>
              <w:bottom w:val="nil"/>
              <w:right w:val="nil"/>
            </w:tcBorders>
            <w:shd w:val="clear" w:color="auto" w:fill="auto"/>
            <w:noWrap/>
            <w:vAlign w:val="center"/>
            <w:hideMark/>
          </w:tcPr>
          <w:p w14:paraId="29D4A541"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5DD46DB4"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0B902ACD" w14:textId="77777777" w:rsidTr="00D814A5">
        <w:trPr>
          <w:trHeight w:val="255"/>
          <w:jc w:val="center"/>
        </w:trPr>
        <w:tc>
          <w:tcPr>
            <w:tcW w:w="7960" w:type="dxa"/>
            <w:tcBorders>
              <w:top w:val="nil"/>
              <w:left w:val="nil"/>
              <w:bottom w:val="nil"/>
              <w:right w:val="nil"/>
            </w:tcBorders>
            <w:shd w:val="clear" w:color="000000" w:fill="BDD7EE"/>
            <w:vAlign w:val="center"/>
            <w:hideMark/>
          </w:tcPr>
          <w:p w14:paraId="34CBA8FC"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Multi storey building at the Trafford Ave corner, low quality</w:t>
            </w:r>
          </w:p>
        </w:tc>
        <w:tc>
          <w:tcPr>
            <w:tcW w:w="960" w:type="dxa"/>
            <w:tcBorders>
              <w:top w:val="nil"/>
              <w:left w:val="nil"/>
              <w:bottom w:val="nil"/>
              <w:right w:val="nil"/>
            </w:tcBorders>
            <w:shd w:val="clear" w:color="000000" w:fill="BDD7EE"/>
            <w:vAlign w:val="center"/>
            <w:hideMark/>
          </w:tcPr>
          <w:p w14:paraId="041EAD7B"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27F20AAC"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3661AF99" w14:textId="77777777" w:rsidTr="00D814A5">
        <w:trPr>
          <w:trHeight w:val="255"/>
          <w:jc w:val="center"/>
        </w:trPr>
        <w:tc>
          <w:tcPr>
            <w:tcW w:w="7960" w:type="dxa"/>
            <w:tcBorders>
              <w:top w:val="nil"/>
              <w:left w:val="nil"/>
              <w:bottom w:val="nil"/>
              <w:right w:val="nil"/>
            </w:tcBorders>
            <w:shd w:val="clear" w:color="auto" w:fill="auto"/>
            <w:vAlign w:val="center"/>
            <w:hideMark/>
          </w:tcPr>
          <w:p w14:paraId="34C6A46F"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Clubhouse not built keeping in mind neighbouring homes</w:t>
            </w:r>
          </w:p>
        </w:tc>
        <w:tc>
          <w:tcPr>
            <w:tcW w:w="960" w:type="dxa"/>
            <w:tcBorders>
              <w:top w:val="nil"/>
              <w:left w:val="nil"/>
              <w:bottom w:val="nil"/>
              <w:right w:val="nil"/>
            </w:tcBorders>
            <w:shd w:val="clear" w:color="auto" w:fill="auto"/>
            <w:noWrap/>
            <w:vAlign w:val="center"/>
            <w:hideMark/>
          </w:tcPr>
          <w:p w14:paraId="439F0560"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469DFF8D"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25A3A61B" w14:textId="77777777" w:rsidTr="00D814A5">
        <w:trPr>
          <w:trHeight w:val="255"/>
          <w:jc w:val="center"/>
        </w:trPr>
        <w:tc>
          <w:tcPr>
            <w:tcW w:w="7960" w:type="dxa"/>
            <w:tcBorders>
              <w:top w:val="nil"/>
              <w:left w:val="nil"/>
              <w:bottom w:val="nil"/>
              <w:right w:val="nil"/>
            </w:tcBorders>
            <w:shd w:val="clear" w:color="000000" w:fill="BDD7EE"/>
            <w:vAlign w:val="center"/>
            <w:hideMark/>
          </w:tcPr>
          <w:p w14:paraId="5C9A3F38"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No unifying theme in approved housing developments</w:t>
            </w:r>
          </w:p>
        </w:tc>
        <w:tc>
          <w:tcPr>
            <w:tcW w:w="960" w:type="dxa"/>
            <w:tcBorders>
              <w:top w:val="nil"/>
              <w:left w:val="nil"/>
              <w:bottom w:val="nil"/>
              <w:right w:val="nil"/>
            </w:tcBorders>
            <w:shd w:val="clear" w:color="000000" w:fill="BDD7EE"/>
            <w:vAlign w:val="center"/>
            <w:hideMark/>
          </w:tcPr>
          <w:p w14:paraId="247841DA"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3483215C"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2746B92E" w14:textId="77777777" w:rsidTr="00D814A5">
        <w:trPr>
          <w:trHeight w:val="255"/>
          <w:jc w:val="center"/>
        </w:trPr>
        <w:tc>
          <w:tcPr>
            <w:tcW w:w="7960" w:type="dxa"/>
            <w:tcBorders>
              <w:top w:val="nil"/>
              <w:left w:val="nil"/>
              <w:bottom w:val="nil"/>
              <w:right w:val="nil"/>
            </w:tcBorders>
            <w:shd w:val="clear" w:color="auto" w:fill="auto"/>
            <w:vAlign w:val="center"/>
            <w:hideMark/>
          </w:tcPr>
          <w:p w14:paraId="122831ED"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Not aware of any developments</w:t>
            </w:r>
          </w:p>
        </w:tc>
        <w:tc>
          <w:tcPr>
            <w:tcW w:w="960" w:type="dxa"/>
            <w:tcBorders>
              <w:top w:val="nil"/>
              <w:left w:val="nil"/>
              <w:bottom w:val="nil"/>
              <w:right w:val="nil"/>
            </w:tcBorders>
            <w:shd w:val="clear" w:color="auto" w:fill="auto"/>
            <w:noWrap/>
            <w:vAlign w:val="center"/>
            <w:hideMark/>
          </w:tcPr>
          <w:p w14:paraId="2B101BF4"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240D24BA"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69C41AF0" w14:textId="77777777" w:rsidTr="00D814A5">
        <w:trPr>
          <w:trHeight w:val="510"/>
          <w:jc w:val="center"/>
        </w:trPr>
        <w:tc>
          <w:tcPr>
            <w:tcW w:w="7960" w:type="dxa"/>
            <w:tcBorders>
              <w:top w:val="nil"/>
              <w:left w:val="nil"/>
              <w:bottom w:val="nil"/>
              <w:right w:val="nil"/>
            </w:tcBorders>
            <w:shd w:val="clear" w:color="000000" w:fill="BDD7EE"/>
            <w:vAlign w:val="center"/>
            <w:hideMark/>
          </w:tcPr>
          <w:p w14:paraId="5F3AE9BC"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Road closures during the building of high-rises common and retirement village down the road is just terrible</w:t>
            </w:r>
          </w:p>
        </w:tc>
        <w:tc>
          <w:tcPr>
            <w:tcW w:w="960" w:type="dxa"/>
            <w:tcBorders>
              <w:top w:val="nil"/>
              <w:left w:val="nil"/>
              <w:bottom w:val="nil"/>
              <w:right w:val="nil"/>
            </w:tcBorders>
            <w:shd w:val="clear" w:color="000000" w:fill="BDD7EE"/>
            <w:vAlign w:val="center"/>
            <w:hideMark/>
          </w:tcPr>
          <w:p w14:paraId="7225AAD5"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2A17AFE8"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5AAADCC8" w14:textId="77777777" w:rsidTr="00D814A5">
        <w:trPr>
          <w:trHeight w:val="255"/>
          <w:jc w:val="center"/>
        </w:trPr>
        <w:tc>
          <w:tcPr>
            <w:tcW w:w="7960" w:type="dxa"/>
            <w:tcBorders>
              <w:top w:val="nil"/>
              <w:left w:val="nil"/>
              <w:bottom w:val="nil"/>
              <w:right w:val="nil"/>
            </w:tcBorders>
            <w:shd w:val="clear" w:color="auto" w:fill="auto"/>
            <w:vAlign w:val="center"/>
            <w:hideMark/>
          </w:tcPr>
          <w:p w14:paraId="234A6A37"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The ugliness of the one on the corner or St Kilda St and Head St, on the north side</w:t>
            </w:r>
          </w:p>
        </w:tc>
        <w:tc>
          <w:tcPr>
            <w:tcW w:w="960" w:type="dxa"/>
            <w:tcBorders>
              <w:top w:val="nil"/>
              <w:left w:val="nil"/>
              <w:bottom w:val="nil"/>
              <w:right w:val="nil"/>
            </w:tcBorders>
            <w:shd w:val="clear" w:color="auto" w:fill="auto"/>
            <w:noWrap/>
            <w:vAlign w:val="center"/>
            <w:hideMark/>
          </w:tcPr>
          <w:p w14:paraId="78D99193"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4DB2AD30"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253D1CC4" w14:textId="77777777" w:rsidTr="00D814A5">
        <w:trPr>
          <w:trHeight w:val="765"/>
          <w:jc w:val="center"/>
        </w:trPr>
        <w:tc>
          <w:tcPr>
            <w:tcW w:w="7960" w:type="dxa"/>
            <w:tcBorders>
              <w:top w:val="nil"/>
              <w:left w:val="nil"/>
              <w:bottom w:val="nil"/>
              <w:right w:val="nil"/>
            </w:tcBorders>
            <w:shd w:val="clear" w:color="000000" w:fill="BDD7EE"/>
            <w:vAlign w:val="center"/>
            <w:hideMark/>
          </w:tcPr>
          <w:p w14:paraId="67E4D665"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There are heaps of new developments in my street alone which seem to be enormous and cover a huge footprint of the block without maintaining the local leafy character of the suburb</w:t>
            </w:r>
          </w:p>
        </w:tc>
        <w:tc>
          <w:tcPr>
            <w:tcW w:w="960" w:type="dxa"/>
            <w:tcBorders>
              <w:top w:val="nil"/>
              <w:left w:val="nil"/>
              <w:bottom w:val="nil"/>
              <w:right w:val="nil"/>
            </w:tcBorders>
            <w:shd w:val="clear" w:color="000000" w:fill="BDD7EE"/>
            <w:vAlign w:val="center"/>
            <w:hideMark/>
          </w:tcPr>
          <w:p w14:paraId="5101D68E"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4E90D4B6"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1585794C" w14:textId="77777777" w:rsidTr="00D814A5">
        <w:trPr>
          <w:trHeight w:val="255"/>
          <w:jc w:val="center"/>
        </w:trPr>
        <w:tc>
          <w:tcPr>
            <w:tcW w:w="7960" w:type="dxa"/>
            <w:tcBorders>
              <w:top w:val="nil"/>
              <w:left w:val="nil"/>
              <w:bottom w:val="nil"/>
              <w:right w:val="nil"/>
            </w:tcBorders>
            <w:shd w:val="clear" w:color="auto" w:fill="auto"/>
            <w:vAlign w:val="center"/>
            <w:hideMark/>
          </w:tcPr>
          <w:p w14:paraId="34854C18" w14:textId="77777777" w:rsidR="00A20D4F" w:rsidRPr="00A20D4F" w:rsidRDefault="00A20D4F" w:rsidP="00A20D4F">
            <w:pPr>
              <w:jc w:val="left"/>
              <w:rPr>
                <w:rFonts w:eastAsia="Times New Roman"/>
                <w:sz w:val="20"/>
                <w:szCs w:val="20"/>
                <w:lang w:eastAsia="en-AU"/>
              </w:rPr>
            </w:pPr>
            <w:r w:rsidRPr="00A20D4F">
              <w:rPr>
                <w:rFonts w:eastAsia="Times New Roman"/>
                <w:sz w:val="20"/>
                <w:szCs w:val="20"/>
                <w:lang w:eastAsia="en-AU"/>
              </w:rPr>
              <w:t>There are not enough developments</w:t>
            </w:r>
          </w:p>
        </w:tc>
        <w:tc>
          <w:tcPr>
            <w:tcW w:w="960" w:type="dxa"/>
            <w:tcBorders>
              <w:top w:val="nil"/>
              <w:left w:val="nil"/>
              <w:bottom w:val="nil"/>
              <w:right w:val="nil"/>
            </w:tcBorders>
            <w:shd w:val="clear" w:color="auto" w:fill="auto"/>
            <w:noWrap/>
            <w:vAlign w:val="center"/>
            <w:hideMark/>
          </w:tcPr>
          <w:p w14:paraId="78C4F3BB" w14:textId="77777777" w:rsidR="00A20D4F" w:rsidRPr="00A20D4F" w:rsidRDefault="00A20D4F" w:rsidP="00A20D4F">
            <w:pPr>
              <w:jc w:val="center"/>
              <w:rPr>
                <w:rFonts w:eastAsia="Times New Roman"/>
                <w:sz w:val="20"/>
                <w:szCs w:val="20"/>
                <w:lang w:eastAsia="en-AU"/>
              </w:rPr>
            </w:pPr>
            <w:r w:rsidRPr="00A20D4F">
              <w:rPr>
                <w:rFonts w:eastAsia="Times New Roman"/>
                <w:sz w:val="20"/>
                <w:szCs w:val="20"/>
                <w:lang w:eastAsia="en-AU"/>
              </w:rPr>
              <w:t>1</w:t>
            </w:r>
          </w:p>
        </w:tc>
        <w:tc>
          <w:tcPr>
            <w:tcW w:w="36" w:type="dxa"/>
            <w:vAlign w:val="center"/>
            <w:hideMark/>
          </w:tcPr>
          <w:p w14:paraId="36C743EC"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782BECE9" w14:textId="77777777" w:rsidTr="00D814A5">
        <w:trPr>
          <w:trHeight w:val="255"/>
          <w:jc w:val="center"/>
        </w:trPr>
        <w:tc>
          <w:tcPr>
            <w:tcW w:w="7960" w:type="dxa"/>
            <w:tcBorders>
              <w:top w:val="nil"/>
              <w:left w:val="nil"/>
              <w:bottom w:val="nil"/>
              <w:right w:val="nil"/>
            </w:tcBorders>
            <w:shd w:val="clear" w:color="auto" w:fill="auto"/>
            <w:vAlign w:val="center"/>
            <w:hideMark/>
          </w:tcPr>
          <w:p w14:paraId="3C8B13CE" w14:textId="77777777" w:rsidR="00A20D4F" w:rsidRPr="00A20D4F" w:rsidRDefault="00A20D4F" w:rsidP="00A20D4F">
            <w:pPr>
              <w:jc w:val="center"/>
              <w:rPr>
                <w:rFonts w:eastAsia="Times New Roman"/>
                <w:sz w:val="20"/>
                <w:szCs w:val="20"/>
                <w:lang w:eastAsia="en-AU"/>
              </w:rPr>
            </w:pPr>
          </w:p>
        </w:tc>
        <w:tc>
          <w:tcPr>
            <w:tcW w:w="960" w:type="dxa"/>
            <w:tcBorders>
              <w:top w:val="nil"/>
              <w:left w:val="nil"/>
              <w:bottom w:val="nil"/>
              <w:right w:val="nil"/>
            </w:tcBorders>
            <w:shd w:val="clear" w:color="auto" w:fill="auto"/>
            <w:noWrap/>
            <w:vAlign w:val="center"/>
            <w:hideMark/>
          </w:tcPr>
          <w:p w14:paraId="3E838C58" w14:textId="77777777" w:rsidR="00A20D4F" w:rsidRPr="00A20D4F" w:rsidRDefault="00A20D4F" w:rsidP="00A20D4F">
            <w:pPr>
              <w:jc w:val="left"/>
              <w:rPr>
                <w:rFonts w:ascii="Times New Roman" w:eastAsia="Times New Roman" w:hAnsi="Times New Roman" w:cs="Times New Roman"/>
                <w:sz w:val="20"/>
                <w:szCs w:val="20"/>
                <w:lang w:eastAsia="en-AU"/>
              </w:rPr>
            </w:pPr>
          </w:p>
        </w:tc>
        <w:tc>
          <w:tcPr>
            <w:tcW w:w="36" w:type="dxa"/>
            <w:vAlign w:val="center"/>
            <w:hideMark/>
          </w:tcPr>
          <w:p w14:paraId="57ABE2E2" w14:textId="77777777" w:rsidR="00A20D4F" w:rsidRPr="00A20D4F" w:rsidRDefault="00A20D4F" w:rsidP="00A20D4F">
            <w:pPr>
              <w:jc w:val="left"/>
              <w:rPr>
                <w:rFonts w:ascii="Times New Roman" w:eastAsia="Times New Roman" w:hAnsi="Times New Roman" w:cs="Times New Roman"/>
                <w:sz w:val="20"/>
                <w:szCs w:val="20"/>
                <w:lang w:eastAsia="en-AU"/>
              </w:rPr>
            </w:pPr>
          </w:p>
        </w:tc>
      </w:tr>
      <w:tr w:rsidR="00A20D4F" w:rsidRPr="00A20D4F" w14:paraId="5AEE5C38" w14:textId="77777777" w:rsidTr="00D814A5">
        <w:trPr>
          <w:trHeight w:val="255"/>
          <w:jc w:val="center"/>
        </w:trPr>
        <w:tc>
          <w:tcPr>
            <w:tcW w:w="7960" w:type="dxa"/>
            <w:tcBorders>
              <w:top w:val="nil"/>
              <w:left w:val="nil"/>
              <w:bottom w:val="nil"/>
              <w:right w:val="nil"/>
            </w:tcBorders>
            <w:shd w:val="clear" w:color="auto" w:fill="auto"/>
            <w:vAlign w:val="center"/>
            <w:hideMark/>
          </w:tcPr>
          <w:p w14:paraId="482CADAA" w14:textId="77777777" w:rsidR="00A20D4F" w:rsidRPr="00A20D4F" w:rsidRDefault="00A20D4F" w:rsidP="00A20D4F">
            <w:pPr>
              <w:jc w:val="left"/>
              <w:rPr>
                <w:rFonts w:eastAsia="Times New Roman"/>
                <w:b/>
                <w:bCs/>
                <w:sz w:val="20"/>
                <w:szCs w:val="20"/>
                <w:lang w:eastAsia="en-AU"/>
              </w:rPr>
            </w:pPr>
            <w:r w:rsidRPr="00A20D4F">
              <w:rPr>
                <w:rFonts w:eastAsia="Times New Roman"/>
                <w:b/>
                <w:bCs/>
                <w:sz w:val="20"/>
                <w:szCs w:val="20"/>
                <w:lang w:eastAsia="en-AU"/>
              </w:rPr>
              <w:t>Total</w:t>
            </w:r>
          </w:p>
        </w:tc>
        <w:tc>
          <w:tcPr>
            <w:tcW w:w="960" w:type="dxa"/>
            <w:tcBorders>
              <w:top w:val="nil"/>
              <w:left w:val="nil"/>
              <w:bottom w:val="nil"/>
              <w:right w:val="nil"/>
            </w:tcBorders>
            <w:shd w:val="clear" w:color="auto" w:fill="auto"/>
            <w:noWrap/>
            <w:vAlign w:val="center"/>
            <w:hideMark/>
          </w:tcPr>
          <w:p w14:paraId="750F38E2" w14:textId="77777777" w:rsidR="00A20D4F" w:rsidRPr="00A20D4F" w:rsidRDefault="00A20D4F" w:rsidP="00A20D4F">
            <w:pPr>
              <w:jc w:val="center"/>
              <w:rPr>
                <w:rFonts w:eastAsia="Times New Roman"/>
                <w:b/>
                <w:bCs/>
                <w:sz w:val="20"/>
                <w:szCs w:val="20"/>
                <w:lang w:eastAsia="en-AU"/>
              </w:rPr>
            </w:pPr>
            <w:r w:rsidRPr="00A20D4F">
              <w:rPr>
                <w:rFonts w:eastAsia="Times New Roman"/>
                <w:b/>
                <w:bCs/>
                <w:sz w:val="20"/>
                <w:szCs w:val="20"/>
                <w:lang w:eastAsia="en-AU"/>
              </w:rPr>
              <w:t>49</w:t>
            </w:r>
          </w:p>
        </w:tc>
        <w:tc>
          <w:tcPr>
            <w:tcW w:w="36" w:type="dxa"/>
            <w:vAlign w:val="center"/>
            <w:hideMark/>
          </w:tcPr>
          <w:p w14:paraId="6406260B" w14:textId="77777777" w:rsidR="00A20D4F" w:rsidRPr="00A20D4F" w:rsidRDefault="00A20D4F" w:rsidP="00A20D4F">
            <w:pPr>
              <w:jc w:val="left"/>
              <w:rPr>
                <w:rFonts w:ascii="Times New Roman" w:eastAsia="Times New Roman" w:hAnsi="Times New Roman" w:cs="Times New Roman"/>
                <w:sz w:val="20"/>
                <w:szCs w:val="20"/>
                <w:lang w:eastAsia="en-AU"/>
              </w:rPr>
            </w:pPr>
          </w:p>
        </w:tc>
      </w:tr>
    </w:tbl>
    <w:p w14:paraId="3DB3C20B" w14:textId="5CCCD7AE" w:rsidR="00700562" w:rsidRDefault="00BF44C9" w:rsidP="00700562">
      <w:pPr>
        <w:pStyle w:val="Heading3"/>
      </w:pPr>
      <w:bookmarkStart w:id="72" w:name="_Toc135209628"/>
      <w:r>
        <w:lastRenderedPageBreak/>
        <w:t>R</w:t>
      </w:r>
      <w:r w:rsidR="00E61B21">
        <w:t>easons for dissatisfaction with aspects of planning and housing development</w:t>
      </w:r>
      <w:bookmarkEnd w:id="72"/>
    </w:p>
    <w:p w14:paraId="2E404524" w14:textId="4AA82484" w:rsidR="00E61B21" w:rsidRDefault="00E61B21" w:rsidP="00463C8E">
      <w:pPr>
        <w:rPr>
          <w:lang w:val="en-US"/>
        </w:rPr>
      </w:pPr>
    </w:p>
    <w:p w14:paraId="0F74534C" w14:textId="6C80B3D1" w:rsidR="00105A20" w:rsidRDefault="00105A20" w:rsidP="00463C8E">
      <w:pPr>
        <w:rPr>
          <w:lang w:val="en-US"/>
        </w:rPr>
      </w:pPr>
      <w:r>
        <w:rPr>
          <w:lang w:val="en-US"/>
        </w:rPr>
        <w:t xml:space="preserve">The following table outlines the 91 comments received from respondents who were not </w:t>
      </w:r>
      <w:r w:rsidR="008D3232">
        <w:rPr>
          <w:lang w:val="en-US"/>
        </w:rPr>
        <w:t>satisfied with any of the aspects of planning and housing development covered in the survey.</w:t>
      </w:r>
    </w:p>
    <w:p w14:paraId="4F43677A" w14:textId="77777777" w:rsidR="008D3232" w:rsidRDefault="008D3232" w:rsidP="00463C8E">
      <w:pPr>
        <w:rPr>
          <w:lang w:val="en-US"/>
        </w:rPr>
      </w:pPr>
    </w:p>
    <w:p w14:paraId="6EC97404" w14:textId="481F2DF6" w:rsidR="008D3232" w:rsidRDefault="008D3232" w:rsidP="00463C8E">
      <w:pPr>
        <w:rPr>
          <w:lang w:val="en-US"/>
        </w:rPr>
      </w:pPr>
      <w:r>
        <w:rPr>
          <w:lang w:val="en-US"/>
        </w:rPr>
        <w:t>One-third of these comments were related to a perceived overdevelopment of the are</w:t>
      </w:r>
      <w:r w:rsidR="00D514B2">
        <w:rPr>
          <w:lang w:val="en-US"/>
        </w:rPr>
        <w:t>a, with other issues including heritage and local character protection (12 comments), comments on the process / regulations (10 comments), communication, consultation and the provision of information (</w:t>
      </w:r>
      <w:r w:rsidR="00E3525C">
        <w:rPr>
          <w:lang w:val="en-US"/>
        </w:rPr>
        <w:t>8 comments), impacts on traffic and parking (7 comments), the quality and appearance of developments (6 comments), trees and greenery (4 comments), and nine other comments.</w:t>
      </w:r>
    </w:p>
    <w:p w14:paraId="37C94AC1" w14:textId="77777777" w:rsidR="00105A20" w:rsidRDefault="00105A20">
      <w:pPr>
        <w:jc w:val="left"/>
      </w:pPr>
      <w:bookmarkStart w:id="73" w:name="_Traffic_and_parking"/>
      <w:bookmarkEnd w:id="73"/>
    </w:p>
    <w:tbl>
      <w:tblPr>
        <w:tblW w:w="9026" w:type="dxa"/>
        <w:jc w:val="center"/>
        <w:tblLook w:val="04A0" w:firstRow="1" w:lastRow="0" w:firstColumn="1" w:lastColumn="0" w:noHBand="0" w:noVBand="1"/>
      </w:tblPr>
      <w:tblGrid>
        <w:gridCol w:w="7854"/>
        <w:gridCol w:w="950"/>
        <w:gridCol w:w="222"/>
      </w:tblGrid>
      <w:tr w:rsidR="00105A20" w:rsidRPr="00105A20" w14:paraId="25749DD4" w14:textId="77777777" w:rsidTr="00E3525C">
        <w:trPr>
          <w:gridAfter w:val="1"/>
          <w:wAfter w:w="222" w:type="dxa"/>
          <w:trHeight w:val="270"/>
          <w:jc w:val="center"/>
        </w:trPr>
        <w:tc>
          <w:tcPr>
            <w:tcW w:w="8804" w:type="dxa"/>
            <w:gridSpan w:val="2"/>
            <w:tcBorders>
              <w:top w:val="nil"/>
              <w:left w:val="nil"/>
              <w:bottom w:val="nil"/>
              <w:right w:val="nil"/>
            </w:tcBorders>
            <w:shd w:val="clear" w:color="auto" w:fill="auto"/>
            <w:noWrap/>
            <w:vAlign w:val="center"/>
            <w:hideMark/>
          </w:tcPr>
          <w:p w14:paraId="20DEFBF5" w14:textId="77777777" w:rsidR="00105A20" w:rsidRPr="00105A20" w:rsidRDefault="00105A20" w:rsidP="00105A20">
            <w:pPr>
              <w:jc w:val="center"/>
              <w:rPr>
                <w:rFonts w:eastAsia="Times New Roman"/>
                <w:b/>
                <w:bCs/>
                <w:sz w:val="20"/>
                <w:szCs w:val="20"/>
                <w:u w:val="single"/>
                <w:lang w:eastAsia="en-AU"/>
              </w:rPr>
            </w:pPr>
            <w:r w:rsidRPr="00105A20">
              <w:rPr>
                <w:rFonts w:eastAsia="Times New Roman"/>
                <w:b/>
                <w:bCs/>
                <w:sz w:val="20"/>
                <w:szCs w:val="20"/>
                <w:u w:val="single"/>
                <w:lang w:eastAsia="en-AU"/>
              </w:rPr>
              <w:t>Reason for dissatisfaction with selected aspects of planning and housing development</w:t>
            </w:r>
          </w:p>
        </w:tc>
      </w:tr>
      <w:tr w:rsidR="00105A20" w:rsidRPr="00105A20" w14:paraId="3969DB1B" w14:textId="77777777" w:rsidTr="00E3525C">
        <w:trPr>
          <w:gridAfter w:val="1"/>
          <w:wAfter w:w="222" w:type="dxa"/>
          <w:trHeight w:val="270"/>
          <w:jc w:val="center"/>
        </w:trPr>
        <w:tc>
          <w:tcPr>
            <w:tcW w:w="8804" w:type="dxa"/>
            <w:gridSpan w:val="2"/>
            <w:tcBorders>
              <w:top w:val="nil"/>
              <w:left w:val="nil"/>
              <w:bottom w:val="nil"/>
              <w:right w:val="nil"/>
            </w:tcBorders>
            <w:shd w:val="clear" w:color="auto" w:fill="auto"/>
            <w:noWrap/>
            <w:vAlign w:val="center"/>
            <w:hideMark/>
          </w:tcPr>
          <w:p w14:paraId="05D78DDC" w14:textId="77777777" w:rsidR="00105A20" w:rsidRPr="00105A20" w:rsidRDefault="00105A20" w:rsidP="00105A20">
            <w:pPr>
              <w:jc w:val="center"/>
              <w:rPr>
                <w:rFonts w:eastAsia="Times New Roman"/>
                <w:b/>
                <w:bCs/>
                <w:sz w:val="20"/>
                <w:szCs w:val="20"/>
                <w:u w:val="single"/>
                <w:lang w:eastAsia="en-AU"/>
              </w:rPr>
            </w:pPr>
            <w:r w:rsidRPr="00105A20">
              <w:rPr>
                <w:rFonts w:eastAsia="Times New Roman"/>
                <w:b/>
                <w:bCs/>
                <w:sz w:val="20"/>
                <w:szCs w:val="20"/>
                <w:u w:val="single"/>
                <w:lang w:eastAsia="en-AU"/>
              </w:rPr>
              <w:t>Bayside City Council - 2023 Annual Community Satisfaction Survey</w:t>
            </w:r>
          </w:p>
        </w:tc>
      </w:tr>
      <w:tr w:rsidR="00105A20" w:rsidRPr="00105A20" w14:paraId="1396E485" w14:textId="77777777" w:rsidTr="00E3525C">
        <w:trPr>
          <w:gridAfter w:val="1"/>
          <w:wAfter w:w="222" w:type="dxa"/>
          <w:trHeight w:val="270"/>
          <w:jc w:val="center"/>
        </w:trPr>
        <w:tc>
          <w:tcPr>
            <w:tcW w:w="8804" w:type="dxa"/>
            <w:gridSpan w:val="2"/>
            <w:tcBorders>
              <w:top w:val="nil"/>
              <w:left w:val="nil"/>
              <w:bottom w:val="nil"/>
              <w:right w:val="nil"/>
            </w:tcBorders>
            <w:shd w:val="clear" w:color="auto" w:fill="auto"/>
            <w:noWrap/>
            <w:vAlign w:val="center"/>
            <w:hideMark/>
          </w:tcPr>
          <w:p w14:paraId="2D077EC4" w14:textId="77777777" w:rsidR="00105A20" w:rsidRPr="00105A20" w:rsidRDefault="00105A20" w:rsidP="00105A20">
            <w:pPr>
              <w:jc w:val="center"/>
              <w:rPr>
                <w:rFonts w:eastAsia="Times New Roman"/>
                <w:i/>
                <w:iCs/>
                <w:sz w:val="20"/>
                <w:szCs w:val="20"/>
                <w:lang w:eastAsia="en-AU"/>
              </w:rPr>
            </w:pPr>
            <w:r w:rsidRPr="00105A20">
              <w:rPr>
                <w:rFonts w:eastAsia="Times New Roman"/>
                <w:i/>
                <w:iCs/>
                <w:sz w:val="20"/>
                <w:szCs w:val="20"/>
                <w:lang w:eastAsia="en-AU"/>
              </w:rPr>
              <w:t>(Number of responses)</w:t>
            </w:r>
          </w:p>
        </w:tc>
      </w:tr>
      <w:tr w:rsidR="00105A20" w:rsidRPr="00105A20" w14:paraId="59EAE709" w14:textId="77777777" w:rsidTr="00E3525C">
        <w:trPr>
          <w:gridAfter w:val="1"/>
          <w:wAfter w:w="222" w:type="dxa"/>
          <w:trHeight w:val="270"/>
          <w:jc w:val="center"/>
        </w:trPr>
        <w:tc>
          <w:tcPr>
            <w:tcW w:w="7854" w:type="dxa"/>
            <w:tcBorders>
              <w:top w:val="nil"/>
              <w:left w:val="nil"/>
              <w:bottom w:val="nil"/>
              <w:right w:val="nil"/>
            </w:tcBorders>
            <w:shd w:val="clear" w:color="auto" w:fill="auto"/>
            <w:vAlign w:val="center"/>
            <w:hideMark/>
          </w:tcPr>
          <w:p w14:paraId="1EC98874" w14:textId="77777777" w:rsidR="00105A20" w:rsidRPr="00105A20" w:rsidRDefault="00105A20" w:rsidP="00105A20">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34847E38"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6D029A4" w14:textId="77777777" w:rsidTr="00E3525C">
        <w:trPr>
          <w:gridAfter w:val="1"/>
          <w:wAfter w:w="222" w:type="dxa"/>
          <w:trHeight w:val="293"/>
          <w:jc w:val="center"/>
        </w:trPr>
        <w:tc>
          <w:tcPr>
            <w:tcW w:w="7854" w:type="dxa"/>
            <w:vMerge w:val="restart"/>
            <w:tcBorders>
              <w:top w:val="single" w:sz="4" w:space="0" w:color="auto"/>
              <w:left w:val="nil"/>
              <w:bottom w:val="single" w:sz="4" w:space="0" w:color="000000"/>
              <w:right w:val="nil"/>
            </w:tcBorders>
            <w:shd w:val="clear" w:color="auto" w:fill="auto"/>
            <w:vAlign w:val="center"/>
            <w:hideMark/>
          </w:tcPr>
          <w:p w14:paraId="23AE230E" w14:textId="77777777" w:rsidR="00105A20" w:rsidRPr="00105A20" w:rsidRDefault="00105A20" w:rsidP="00105A20">
            <w:pPr>
              <w:jc w:val="center"/>
              <w:rPr>
                <w:rFonts w:eastAsia="Times New Roman"/>
                <w:i/>
                <w:iCs/>
                <w:sz w:val="20"/>
                <w:szCs w:val="20"/>
                <w:lang w:eastAsia="en-AU"/>
              </w:rPr>
            </w:pPr>
            <w:r w:rsidRPr="00105A20">
              <w:rPr>
                <w:rFonts w:eastAsia="Times New Roman"/>
                <w:i/>
                <w:iCs/>
                <w:sz w:val="20"/>
                <w:szCs w:val="20"/>
                <w:lang w:eastAsia="en-AU"/>
              </w:rPr>
              <w:t>Reason</w:t>
            </w:r>
          </w:p>
        </w:tc>
        <w:tc>
          <w:tcPr>
            <w:tcW w:w="950" w:type="dxa"/>
            <w:vMerge w:val="restart"/>
            <w:tcBorders>
              <w:top w:val="single" w:sz="4" w:space="0" w:color="auto"/>
              <w:left w:val="nil"/>
              <w:bottom w:val="single" w:sz="4" w:space="0" w:color="000000"/>
              <w:right w:val="nil"/>
            </w:tcBorders>
            <w:shd w:val="clear" w:color="auto" w:fill="auto"/>
            <w:vAlign w:val="center"/>
            <w:hideMark/>
          </w:tcPr>
          <w:p w14:paraId="6A83A14E" w14:textId="77777777" w:rsidR="00105A20" w:rsidRPr="00105A20" w:rsidRDefault="00105A20" w:rsidP="00105A20">
            <w:pPr>
              <w:jc w:val="center"/>
              <w:rPr>
                <w:rFonts w:eastAsia="Times New Roman"/>
                <w:i/>
                <w:iCs/>
                <w:sz w:val="20"/>
                <w:szCs w:val="20"/>
                <w:lang w:eastAsia="en-AU"/>
              </w:rPr>
            </w:pPr>
            <w:r w:rsidRPr="00105A20">
              <w:rPr>
                <w:rFonts w:eastAsia="Times New Roman"/>
                <w:i/>
                <w:iCs/>
                <w:sz w:val="20"/>
                <w:szCs w:val="20"/>
                <w:lang w:eastAsia="en-AU"/>
              </w:rPr>
              <w:t>Number</w:t>
            </w:r>
          </w:p>
        </w:tc>
      </w:tr>
      <w:tr w:rsidR="00105A20" w:rsidRPr="00105A20" w14:paraId="5030432C" w14:textId="77777777" w:rsidTr="00E3525C">
        <w:trPr>
          <w:trHeight w:val="270"/>
          <w:jc w:val="center"/>
        </w:trPr>
        <w:tc>
          <w:tcPr>
            <w:tcW w:w="7854" w:type="dxa"/>
            <w:vMerge/>
            <w:tcBorders>
              <w:top w:val="single" w:sz="4" w:space="0" w:color="auto"/>
              <w:left w:val="nil"/>
              <w:bottom w:val="single" w:sz="4" w:space="0" w:color="000000"/>
              <w:right w:val="nil"/>
            </w:tcBorders>
            <w:vAlign w:val="center"/>
            <w:hideMark/>
          </w:tcPr>
          <w:p w14:paraId="0ADA5F88" w14:textId="77777777" w:rsidR="00105A20" w:rsidRPr="00105A20" w:rsidRDefault="00105A20" w:rsidP="00105A20">
            <w:pPr>
              <w:jc w:val="left"/>
              <w:rPr>
                <w:rFonts w:eastAsia="Times New Roman"/>
                <w:i/>
                <w:iCs/>
                <w:sz w:val="20"/>
                <w:szCs w:val="20"/>
                <w:lang w:eastAsia="en-AU"/>
              </w:rPr>
            </w:pPr>
          </w:p>
        </w:tc>
        <w:tc>
          <w:tcPr>
            <w:tcW w:w="950" w:type="dxa"/>
            <w:vMerge/>
            <w:tcBorders>
              <w:top w:val="single" w:sz="4" w:space="0" w:color="auto"/>
              <w:left w:val="nil"/>
              <w:bottom w:val="single" w:sz="4" w:space="0" w:color="000000"/>
              <w:right w:val="nil"/>
            </w:tcBorders>
            <w:vAlign w:val="center"/>
            <w:hideMark/>
          </w:tcPr>
          <w:p w14:paraId="768FADE8" w14:textId="77777777" w:rsidR="00105A20" w:rsidRPr="00105A20" w:rsidRDefault="00105A20" w:rsidP="00105A20">
            <w:pPr>
              <w:jc w:val="left"/>
              <w:rPr>
                <w:rFonts w:eastAsia="Times New Roman"/>
                <w:i/>
                <w:iCs/>
                <w:sz w:val="20"/>
                <w:szCs w:val="20"/>
                <w:lang w:eastAsia="en-AU"/>
              </w:rPr>
            </w:pPr>
          </w:p>
        </w:tc>
        <w:tc>
          <w:tcPr>
            <w:tcW w:w="222" w:type="dxa"/>
            <w:tcBorders>
              <w:top w:val="nil"/>
              <w:left w:val="nil"/>
              <w:bottom w:val="nil"/>
              <w:right w:val="nil"/>
            </w:tcBorders>
            <w:shd w:val="clear" w:color="auto" w:fill="auto"/>
            <w:noWrap/>
            <w:vAlign w:val="bottom"/>
            <w:hideMark/>
          </w:tcPr>
          <w:p w14:paraId="010FA4C1" w14:textId="77777777" w:rsidR="00105A20" w:rsidRPr="00105A20" w:rsidRDefault="00105A20" w:rsidP="00105A20">
            <w:pPr>
              <w:jc w:val="center"/>
              <w:rPr>
                <w:rFonts w:eastAsia="Times New Roman"/>
                <w:i/>
                <w:iCs/>
                <w:sz w:val="20"/>
                <w:szCs w:val="20"/>
                <w:lang w:eastAsia="en-AU"/>
              </w:rPr>
            </w:pPr>
          </w:p>
        </w:tc>
      </w:tr>
      <w:tr w:rsidR="00105A20" w:rsidRPr="00105A20" w14:paraId="2D947413" w14:textId="77777777" w:rsidTr="00E3525C">
        <w:trPr>
          <w:trHeight w:val="270"/>
          <w:jc w:val="center"/>
        </w:trPr>
        <w:tc>
          <w:tcPr>
            <w:tcW w:w="7854" w:type="dxa"/>
            <w:tcBorders>
              <w:top w:val="nil"/>
              <w:left w:val="nil"/>
              <w:bottom w:val="single" w:sz="4" w:space="0" w:color="auto"/>
              <w:right w:val="nil"/>
            </w:tcBorders>
            <w:shd w:val="clear" w:color="auto" w:fill="auto"/>
            <w:vAlign w:val="center"/>
            <w:hideMark/>
          </w:tcPr>
          <w:p w14:paraId="668DDEA0" w14:textId="77777777" w:rsidR="00105A20" w:rsidRPr="00105A20" w:rsidRDefault="00105A20" w:rsidP="00105A20">
            <w:pPr>
              <w:jc w:val="center"/>
              <w:rPr>
                <w:rFonts w:eastAsia="Times New Roman"/>
                <w:i/>
                <w:iCs/>
                <w:sz w:val="20"/>
                <w:szCs w:val="20"/>
                <w:lang w:eastAsia="en-AU"/>
              </w:rPr>
            </w:pPr>
            <w:r w:rsidRPr="00105A20">
              <w:rPr>
                <w:rFonts w:eastAsia="Times New Roman"/>
                <w:i/>
                <w:iCs/>
                <w:sz w:val="20"/>
                <w:szCs w:val="20"/>
                <w:lang w:eastAsia="en-AU"/>
              </w:rPr>
              <w:t> </w:t>
            </w:r>
          </w:p>
        </w:tc>
        <w:tc>
          <w:tcPr>
            <w:tcW w:w="950" w:type="dxa"/>
            <w:tcBorders>
              <w:top w:val="nil"/>
              <w:left w:val="nil"/>
              <w:bottom w:val="single" w:sz="4" w:space="0" w:color="auto"/>
              <w:right w:val="nil"/>
            </w:tcBorders>
            <w:shd w:val="clear" w:color="auto" w:fill="auto"/>
            <w:vAlign w:val="center"/>
            <w:hideMark/>
          </w:tcPr>
          <w:p w14:paraId="6BA29E27" w14:textId="77777777" w:rsidR="00105A20" w:rsidRPr="00105A20" w:rsidRDefault="00105A20" w:rsidP="00105A20">
            <w:pPr>
              <w:jc w:val="center"/>
              <w:rPr>
                <w:rFonts w:eastAsia="Times New Roman"/>
                <w:i/>
                <w:iCs/>
                <w:sz w:val="20"/>
                <w:szCs w:val="20"/>
                <w:lang w:eastAsia="en-AU"/>
              </w:rPr>
            </w:pPr>
            <w:r w:rsidRPr="00105A20">
              <w:rPr>
                <w:rFonts w:eastAsia="Times New Roman"/>
                <w:i/>
                <w:iCs/>
                <w:sz w:val="20"/>
                <w:szCs w:val="20"/>
                <w:lang w:eastAsia="en-AU"/>
              </w:rPr>
              <w:t> </w:t>
            </w:r>
          </w:p>
        </w:tc>
        <w:tc>
          <w:tcPr>
            <w:tcW w:w="222" w:type="dxa"/>
            <w:vAlign w:val="center"/>
            <w:hideMark/>
          </w:tcPr>
          <w:p w14:paraId="589A2BF0"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0D76CEB1" w14:textId="77777777" w:rsidTr="00E3525C">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3335C73B" w14:textId="77777777" w:rsidR="00105A20" w:rsidRPr="00105A20" w:rsidRDefault="00105A20" w:rsidP="00105A20">
            <w:pPr>
              <w:jc w:val="center"/>
              <w:rPr>
                <w:rFonts w:eastAsia="Times New Roman"/>
                <w:i/>
                <w:iCs/>
                <w:sz w:val="20"/>
                <w:szCs w:val="20"/>
                <w:lang w:eastAsia="en-AU"/>
              </w:rPr>
            </w:pPr>
            <w:r w:rsidRPr="00105A20">
              <w:rPr>
                <w:rFonts w:eastAsia="Times New Roman"/>
                <w:i/>
                <w:iCs/>
                <w:sz w:val="20"/>
                <w:szCs w:val="20"/>
                <w:lang w:eastAsia="en-AU"/>
              </w:rPr>
              <w:t>Overdevelopment / high density development</w:t>
            </w:r>
          </w:p>
        </w:tc>
        <w:tc>
          <w:tcPr>
            <w:tcW w:w="222" w:type="dxa"/>
            <w:vAlign w:val="center"/>
            <w:hideMark/>
          </w:tcPr>
          <w:p w14:paraId="31290378"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D7E00D4" w14:textId="77777777" w:rsidTr="00E3525C">
        <w:trPr>
          <w:trHeight w:val="270"/>
          <w:jc w:val="center"/>
        </w:trPr>
        <w:tc>
          <w:tcPr>
            <w:tcW w:w="7854" w:type="dxa"/>
            <w:tcBorders>
              <w:top w:val="nil"/>
              <w:left w:val="nil"/>
              <w:bottom w:val="nil"/>
              <w:right w:val="nil"/>
            </w:tcBorders>
            <w:shd w:val="clear" w:color="auto" w:fill="auto"/>
            <w:vAlign w:val="center"/>
            <w:hideMark/>
          </w:tcPr>
          <w:p w14:paraId="21E40357" w14:textId="77777777" w:rsidR="00105A20" w:rsidRPr="00105A20" w:rsidRDefault="00105A20" w:rsidP="00105A20">
            <w:pPr>
              <w:jc w:val="center"/>
              <w:rPr>
                <w:rFonts w:eastAsia="Times New Roman"/>
                <w:i/>
                <w:iCs/>
                <w:sz w:val="20"/>
                <w:szCs w:val="20"/>
                <w:lang w:eastAsia="en-AU"/>
              </w:rPr>
            </w:pPr>
          </w:p>
        </w:tc>
        <w:tc>
          <w:tcPr>
            <w:tcW w:w="950" w:type="dxa"/>
            <w:tcBorders>
              <w:top w:val="nil"/>
              <w:left w:val="nil"/>
              <w:bottom w:val="nil"/>
              <w:right w:val="nil"/>
            </w:tcBorders>
            <w:shd w:val="clear" w:color="auto" w:fill="auto"/>
            <w:vAlign w:val="center"/>
            <w:hideMark/>
          </w:tcPr>
          <w:p w14:paraId="4360EC6F" w14:textId="77777777" w:rsidR="00105A20" w:rsidRPr="00105A20" w:rsidRDefault="00105A20" w:rsidP="00105A20">
            <w:pPr>
              <w:jc w:val="center"/>
              <w:rPr>
                <w:rFonts w:ascii="Times New Roman" w:eastAsia="Times New Roman" w:hAnsi="Times New Roman" w:cs="Times New Roman"/>
                <w:sz w:val="20"/>
                <w:szCs w:val="20"/>
                <w:lang w:eastAsia="en-AU"/>
              </w:rPr>
            </w:pPr>
          </w:p>
        </w:tc>
        <w:tc>
          <w:tcPr>
            <w:tcW w:w="222" w:type="dxa"/>
            <w:vAlign w:val="center"/>
            <w:hideMark/>
          </w:tcPr>
          <w:p w14:paraId="785B3144"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1F7260E7" w14:textId="77777777" w:rsidTr="00E3525C">
        <w:trPr>
          <w:trHeight w:val="270"/>
          <w:jc w:val="center"/>
        </w:trPr>
        <w:tc>
          <w:tcPr>
            <w:tcW w:w="7854" w:type="dxa"/>
            <w:tcBorders>
              <w:top w:val="nil"/>
              <w:left w:val="nil"/>
              <w:bottom w:val="nil"/>
              <w:right w:val="nil"/>
            </w:tcBorders>
            <w:shd w:val="clear" w:color="000000" w:fill="BDD7EE"/>
            <w:vAlign w:val="center"/>
            <w:hideMark/>
          </w:tcPr>
          <w:p w14:paraId="45F29A0F"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Over development / too many</w:t>
            </w:r>
          </w:p>
        </w:tc>
        <w:tc>
          <w:tcPr>
            <w:tcW w:w="950" w:type="dxa"/>
            <w:tcBorders>
              <w:top w:val="nil"/>
              <w:left w:val="nil"/>
              <w:bottom w:val="nil"/>
              <w:right w:val="nil"/>
            </w:tcBorders>
            <w:shd w:val="clear" w:color="000000" w:fill="BDD7EE"/>
            <w:vAlign w:val="center"/>
            <w:hideMark/>
          </w:tcPr>
          <w:p w14:paraId="070D1183"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8</w:t>
            </w:r>
          </w:p>
        </w:tc>
        <w:tc>
          <w:tcPr>
            <w:tcW w:w="222" w:type="dxa"/>
            <w:vAlign w:val="center"/>
            <w:hideMark/>
          </w:tcPr>
          <w:p w14:paraId="1B657CD3"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3271A64C" w14:textId="77777777" w:rsidTr="00E3525C">
        <w:trPr>
          <w:trHeight w:val="255"/>
          <w:jc w:val="center"/>
        </w:trPr>
        <w:tc>
          <w:tcPr>
            <w:tcW w:w="7854" w:type="dxa"/>
            <w:tcBorders>
              <w:top w:val="nil"/>
              <w:left w:val="nil"/>
              <w:bottom w:val="nil"/>
              <w:right w:val="nil"/>
            </w:tcBorders>
            <w:shd w:val="clear" w:color="auto" w:fill="auto"/>
            <w:vAlign w:val="center"/>
            <w:hideMark/>
          </w:tcPr>
          <w:p w14:paraId="01FC44E1"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Everything is too crowded, too compact</w:t>
            </w:r>
          </w:p>
        </w:tc>
        <w:tc>
          <w:tcPr>
            <w:tcW w:w="950" w:type="dxa"/>
            <w:tcBorders>
              <w:top w:val="nil"/>
              <w:left w:val="nil"/>
              <w:bottom w:val="nil"/>
              <w:right w:val="nil"/>
            </w:tcBorders>
            <w:shd w:val="clear" w:color="auto" w:fill="auto"/>
            <w:vAlign w:val="center"/>
            <w:hideMark/>
          </w:tcPr>
          <w:p w14:paraId="45EB1FBD"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6</w:t>
            </w:r>
          </w:p>
        </w:tc>
        <w:tc>
          <w:tcPr>
            <w:tcW w:w="222" w:type="dxa"/>
            <w:vAlign w:val="center"/>
            <w:hideMark/>
          </w:tcPr>
          <w:p w14:paraId="682D71BF"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652C4BFA" w14:textId="77777777" w:rsidTr="00E3525C">
        <w:trPr>
          <w:trHeight w:val="255"/>
          <w:jc w:val="center"/>
        </w:trPr>
        <w:tc>
          <w:tcPr>
            <w:tcW w:w="7854" w:type="dxa"/>
            <w:tcBorders>
              <w:top w:val="nil"/>
              <w:left w:val="nil"/>
              <w:bottom w:val="nil"/>
              <w:right w:val="nil"/>
            </w:tcBorders>
            <w:shd w:val="clear" w:color="000000" w:fill="BDD7EE"/>
            <w:vAlign w:val="center"/>
            <w:hideMark/>
          </w:tcPr>
          <w:p w14:paraId="4D057964"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Too many apartment buildings / high-rises</w:t>
            </w:r>
          </w:p>
        </w:tc>
        <w:tc>
          <w:tcPr>
            <w:tcW w:w="950" w:type="dxa"/>
            <w:tcBorders>
              <w:top w:val="nil"/>
              <w:left w:val="nil"/>
              <w:bottom w:val="nil"/>
              <w:right w:val="nil"/>
            </w:tcBorders>
            <w:shd w:val="clear" w:color="000000" w:fill="BDD7EE"/>
            <w:vAlign w:val="center"/>
            <w:hideMark/>
          </w:tcPr>
          <w:p w14:paraId="660ECB9D"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6</w:t>
            </w:r>
          </w:p>
        </w:tc>
        <w:tc>
          <w:tcPr>
            <w:tcW w:w="222" w:type="dxa"/>
            <w:vAlign w:val="center"/>
            <w:hideMark/>
          </w:tcPr>
          <w:p w14:paraId="60A64184"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C2E303E" w14:textId="77777777" w:rsidTr="00E3525C">
        <w:trPr>
          <w:trHeight w:val="270"/>
          <w:jc w:val="center"/>
        </w:trPr>
        <w:tc>
          <w:tcPr>
            <w:tcW w:w="7854" w:type="dxa"/>
            <w:tcBorders>
              <w:top w:val="nil"/>
              <w:left w:val="nil"/>
              <w:bottom w:val="nil"/>
              <w:right w:val="nil"/>
            </w:tcBorders>
            <w:shd w:val="clear" w:color="auto" w:fill="auto"/>
            <w:vAlign w:val="center"/>
            <w:hideMark/>
          </w:tcPr>
          <w:p w14:paraId="6F6BACA7"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Too many new developments at once</w:t>
            </w:r>
          </w:p>
        </w:tc>
        <w:tc>
          <w:tcPr>
            <w:tcW w:w="950" w:type="dxa"/>
            <w:tcBorders>
              <w:top w:val="nil"/>
              <w:left w:val="nil"/>
              <w:bottom w:val="nil"/>
              <w:right w:val="nil"/>
            </w:tcBorders>
            <w:shd w:val="clear" w:color="auto" w:fill="auto"/>
            <w:vAlign w:val="center"/>
            <w:hideMark/>
          </w:tcPr>
          <w:p w14:paraId="10CB8605"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6</w:t>
            </w:r>
          </w:p>
        </w:tc>
        <w:tc>
          <w:tcPr>
            <w:tcW w:w="222" w:type="dxa"/>
            <w:vAlign w:val="center"/>
            <w:hideMark/>
          </w:tcPr>
          <w:p w14:paraId="6AE13153"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5B68928" w14:textId="77777777" w:rsidTr="00E3525C">
        <w:trPr>
          <w:trHeight w:val="270"/>
          <w:jc w:val="center"/>
        </w:trPr>
        <w:tc>
          <w:tcPr>
            <w:tcW w:w="7854" w:type="dxa"/>
            <w:tcBorders>
              <w:top w:val="nil"/>
              <w:left w:val="nil"/>
              <w:bottom w:val="nil"/>
              <w:right w:val="nil"/>
            </w:tcBorders>
            <w:shd w:val="clear" w:color="000000" w:fill="BDD7EE"/>
            <w:vAlign w:val="center"/>
            <w:hideMark/>
          </w:tcPr>
          <w:p w14:paraId="72FD945C"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Density</w:t>
            </w:r>
          </w:p>
        </w:tc>
        <w:tc>
          <w:tcPr>
            <w:tcW w:w="950" w:type="dxa"/>
            <w:tcBorders>
              <w:top w:val="nil"/>
              <w:left w:val="nil"/>
              <w:bottom w:val="nil"/>
              <w:right w:val="nil"/>
            </w:tcBorders>
            <w:shd w:val="clear" w:color="000000" w:fill="BDD7EE"/>
            <w:vAlign w:val="center"/>
            <w:hideMark/>
          </w:tcPr>
          <w:p w14:paraId="05318576"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2</w:t>
            </w:r>
          </w:p>
        </w:tc>
        <w:tc>
          <w:tcPr>
            <w:tcW w:w="222" w:type="dxa"/>
            <w:vAlign w:val="center"/>
            <w:hideMark/>
          </w:tcPr>
          <w:p w14:paraId="57D9B30B"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2DD291D9" w14:textId="77777777" w:rsidTr="00E3525C">
        <w:trPr>
          <w:trHeight w:val="255"/>
          <w:jc w:val="center"/>
        </w:trPr>
        <w:tc>
          <w:tcPr>
            <w:tcW w:w="7854" w:type="dxa"/>
            <w:tcBorders>
              <w:top w:val="nil"/>
              <w:left w:val="nil"/>
              <w:bottom w:val="nil"/>
              <w:right w:val="nil"/>
            </w:tcBorders>
            <w:shd w:val="clear" w:color="auto" w:fill="auto"/>
            <w:vAlign w:val="center"/>
            <w:hideMark/>
          </w:tcPr>
          <w:p w14:paraId="56B8AD67"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I don't like big cities building big buildings</w:t>
            </w:r>
          </w:p>
        </w:tc>
        <w:tc>
          <w:tcPr>
            <w:tcW w:w="950" w:type="dxa"/>
            <w:tcBorders>
              <w:top w:val="nil"/>
              <w:left w:val="nil"/>
              <w:bottom w:val="nil"/>
              <w:right w:val="nil"/>
            </w:tcBorders>
            <w:shd w:val="clear" w:color="auto" w:fill="auto"/>
            <w:vAlign w:val="center"/>
            <w:hideMark/>
          </w:tcPr>
          <w:p w14:paraId="05E13B83"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2CB4C411"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15400BC0" w14:textId="77777777" w:rsidTr="00E3525C">
        <w:trPr>
          <w:trHeight w:val="270"/>
          <w:jc w:val="center"/>
        </w:trPr>
        <w:tc>
          <w:tcPr>
            <w:tcW w:w="7854" w:type="dxa"/>
            <w:tcBorders>
              <w:top w:val="nil"/>
              <w:left w:val="nil"/>
              <w:bottom w:val="nil"/>
              <w:right w:val="nil"/>
            </w:tcBorders>
            <w:shd w:val="clear" w:color="000000" w:fill="BDD7EE"/>
            <w:vAlign w:val="center"/>
            <w:hideMark/>
          </w:tcPr>
          <w:p w14:paraId="02320B3A"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In Hampton there are huge apartment blocks.  I mean huge.  It's ridiculous</w:t>
            </w:r>
          </w:p>
        </w:tc>
        <w:tc>
          <w:tcPr>
            <w:tcW w:w="950" w:type="dxa"/>
            <w:tcBorders>
              <w:top w:val="nil"/>
              <w:left w:val="nil"/>
              <w:bottom w:val="nil"/>
              <w:right w:val="nil"/>
            </w:tcBorders>
            <w:shd w:val="clear" w:color="000000" w:fill="BDD7EE"/>
            <w:vAlign w:val="center"/>
            <w:hideMark/>
          </w:tcPr>
          <w:p w14:paraId="54E557EE"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7D6B3793"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0F75BF77" w14:textId="77777777" w:rsidTr="00E3525C">
        <w:trPr>
          <w:trHeight w:val="270"/>
          <w:jc w:val="center"/>
        </w:trPr>
        <w:tc>
          <w:tcPr>
            <w:tcW w:w="7854" w:type="dxa"/>
            <w:tcBorders>
              <w:top w:val="nil"/>
              <w:left w:val="nil"/>
              <w:bottom w:val="nil"/>
              <w:right w:val="nil"/>
            </w:tcBorders>
            <w:shd w:val="clear" w:color="auto" w:fill="auto"/>
            <w:vAlign w:val="center"/>
            <w:hideMark/>
          </w:tcPr>
          <w:p w14:paraId="550F7647"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 xml:space="preserve">It's overshadowing other buildings </w:t>
            </w:r>
          </w:p>
        </w:tc>
        <w:tc>
          <w:tcPr>
            <w:tcW w:w="950" w:type="dxa"/>
            <w:tcBorders>
              <w:top w:val="nil"/>
              <w:left w:val="nil"/>
              <w:bottom w:val="nil"/>
              <w:right w:val="nil"/>
            </w:tcBorders>
            <w:shd w:val="clear" w:color="auto" w:fill="auto"/>
            <w:vAlign w:val="center"/>
            <w:hideMark/>
          </w:tcPr>
          <w:p w14:paraId="4D395E1B"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2CDC0342"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61B76029" w14:textId="77777777" w:rsidTr="00E3525C">
        <w:trPr>
          <w:trHeight w:val="270"/>
          <w:jc w:val="center"/>
        </w:trPr>
        <w:tc>
          <w:tcPr>
            <w:tcW w:w="7854" w:type="dxa"/>
            <w:tcBorders>
              <w:top w:val="nil"/>
              <w:left w:val="nil"/>
              <w:bottom w:val="nil"/>
              <w:right w:val="nil"/>
            </w:tcBorders>
            <w:shd w:val="clear" w:color="000000" w:fill="BDD7EE"/>
            <w:vAlign w:val="center"/>
            <w:hideMark/>
          </w:tcPr>
          <w:p w14:paraId="333EEC75"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The building near the Canal is highly dense</w:t>
            </w:r>
          </w:p>
        </w:tc>
        <w:tc>
          <w:tcPr>
            <w:tcW w:w="950" w:type="dxa"/>
            <w:tcBorders>
              <w:top w:val="nil"/>
              <w:left w:val="nil"/>
              <w:bottom w:val="nil"/>
              <w:right w:val="nil"/>
            </w:tcBorders>
            <w:shd w:val="clear" w:color="000000" w:fill="BDD7EE"/>
            <w:vAlign w:val="center"/>
            <w:hideMark/>
          </w:tcPr>
          <w:p w14:paraId="10020F23"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3A0B61E5"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3EF31F7D" w14:textId="77777777" w:rsidTr="00E3525C">
        <w:trPr>
          <w:trHeight w:val="270"/>
          <w:jc w:val="center"/>
        </w:trPr>
        <w:tc>
          <w:tcPr>
            <w:tcW w:w="7854" w:type="dxa"/>
            <w:tcBorders>
              <w:top w:val="nil"/>
              <w:left w:val="nil"/>
              <w:bottom w:val="nil"/>
              <w:right w:val="nil"/>
            </w:tcBorders>
            <w:shd w:val="clear" w:color="auto" w:fill="auto"/>
            <w:vAlign w:val="center"/>
            <w:hideMark/>
          </w:tcPr>
          <w:p w14:paraId="52F0FA28" w14:textId="31C64944"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 xml:space="preserve">There just seems to be too much development in </w:t>
            </w:r>
            <w:r w:rsidR="00E3525C" w:rsidRPr="00105A20">
              <w:rPr>
                <w:rFonts w:eastAsia="Times New Roman"/>
                <w:sz w:val="20"/>
                <w:szCs w:val="20"/>
                <w:lang w:eastAsia="en-AU"/>
              </w:rPr>
              <w:t>small, concentrated</w:t>
            </w:r>
            <w:r w:rsidRPr="00105A20">
              <w:rPr>
                <w:rFonts w:eastAsia="Times New Roman"/>
                <w:sz w:val="20"/>
                <w:szCs w:val="20"/>
                <w:lang w:eastAsia="en-AU"/>
              </w:rPr>
              <w:t xml:space="preserve"> areas in Highett</w:t>
            </w:r>
          </w:p>
        </w:tc>
        <w:tc>
          <w:tcPr>
            <w:tcW w:w="950" w:type="dxa"/>
            <w:tcBorders>
              <w:top w:val="nil"/>
              <w:left w:val="nil"/>
              <w:bottom w:val="nil"/>
              <w:right w:val="nil"/>
            </w:tcBorders>
            <w:shd w:val="clear" w:color="auto" w:fill="auto"/>
            <w:vAlign w:val="center"/>
            <w:hideMark/>
          </w:tcPr>
          <w:p w14:paraId="01B9B4A4"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4C539E77"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3B5BDEEF" w14:textId="77777777" w:rsidTr="00E3525C">
        <w:trPr>
          <w:trHeight w:val="270"/>
          <w:jc w:val="center"/>
        </w:trPr>
        <w:tc>
          <w:tcPr>
            <w:tcW w:w="7854" w:type="dxa"/>
            <w:tcBorders>
              <w:top w:val="nil"/>
              <w:left w:val="nil"/>
              <w:bottom w:val="nil"/>
              <w:right w:val="nil"/>
            </w:tcBorders>
            <w:shd w:val="clear" w:color="000000" w:fill="BDD7EE"/>
            <w:vAlign w:val="center"/>
            <w:hideMark/>
          </w:tcPr>
          <w:p w14:paraId="100BCA3E"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They allow too many multi residence developments.  Too difficult on single house constructions</w:t>
            </w:r>
          </w:p>
        </w:tc>
        <w:tc>
          <w:tcPr>
            <w:tcW w:w="950" w:type="dxa"/>
            <w:tcBorders>
              <w:top w:val="nil"/>
              <w:left w:val="nil"/>
              <w:bottom w:val="nil"/>
              <w:right w:val="nil"/>
            </w:tcBorders>
            <w:shd w:val="clear" w:color="000000" w:fill="BDD7EE"/>
            <w:vAlign w:val="center"/>
            <w:hideMark/>
          </w:tcPr>
          <w:p w14:paraId="2F5A591B"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38193D92"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E315A09" w14:textId="77777777" w:rsidTr="00E3525C">
        <w:trPr>
          <w:trHeight w:val="270"/>
          <w:jc w:val="center"/>
        </w:trPr>
        <w:tc>
          <w:tcPr>
            <w:tcW w:w="7854" w:type="dxa"/>
            <w:tcBorders>
              <w:top w:val="nil"/>
              <w:left w:val="nil"/>
              <w:bottom w:val="nil"/>
              <w:right w:val="nil"/>
            </w:tcBorders>
            <w:shd w:val="clear" w:color="auto" w:fill="auto"/>
            <w:vAlign w:val="center"/>
            <w:hideMark/>
          </w:tcPr>
          <w:p w14:paraId="4E8448F2"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Too much infrastructure taking away housing</w:t>
            </w:r>
          </w:p>
        </w:tc>
        <w:tc>
          <w:tcPr>
            <w:tcW w:w="950" w:type="dxa"/>
            <w:tcBorders>
              <w:top w:val="nil"/>
              <w:left w:val="nil"/>
              <w:bottom w:val="nil"/>
              <w:right w:val="nil"/>
            </w:tcBorders>
            <w:shd w:val="clear" w:color="auto" w:fill="auto"/>
            <w:vAlign w:val="center"/>
            <w:hideMark/>
          </w:tcPr>
          <w:p w14:paraId="43EF48C0"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4DC6C99D"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7B60AE45" w14:textId="77777777" w:rsidTr="00E3525C">
        <w:trPr>
          <w:trHeight w:val="270"/>
          <w:jc w:val="center"/>
        </w:trPr>
        <w:tc>
          <w:tcPr>
            <w:tcW w:w="7854" w:type="dxa"/>
            <w:tcBorders>
              <w:top w:val="nil"/>
              <w:left w:val="nil"/>
              <w:bottom w:val="nil"/>
              <w:right w:val="nil"/>
            </w:tcBorders>
            <w:shd w:val="clear" w:color="auto" w:fill="auto"/>
            <w:vAlign w:val="center"/>
            <w:hideMark/>
          </w:tcPr>
          <w:p w14:paraId="2657E87B" w14:textId="77777777" w:rsidR="00105A20" w:rsidRPr="00105A20" w:rsidRDefault="00105A20" w:rsidP="00105A20">
            <w:pPr>
              <w:jc w:val="center"/>
              <w:rPr>
                <w:rFonts w:eastAsia="Times New Roman"/>
                <w:sz w:val="20"/>
                <w:szCs w:val="20"/>
                <w:lang w:eastAsia="en-AU"/>
              </w:rPr>
            </w:pPr>
          </w:p>
        </w:tc>
        <w:tc>
          <w:tcPr>
            <w:tcW w:w="950" w:type="dxa"/>
            <w:tcBorders>
              <w:top w:val="nil"/>
              <w:left w:val="nil"/>
              <w:bottom w:val="nil"/>
              <w:right w:val="nil"/>
            </w:tcBorders>
            <w:shd w:val="clear" w:color="auto" w:fill="auto"/>
            <w:vAlign w:val="center"/>
            <w:hideMark/>
          </w:tcPr>
          <w:p w14:paraId="157E8F07"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3341B8F0"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A9B0264" w14:textId="77777777" w:rsidTr="00E3525C">
        <w:trPr>
          <w:trHeight w:val="270"/>
          <w:jc w:val="center"/>
        </w:trPr>
        <w:tc>
          <w:tcPr>
            <w:tcW w:w="7854" w:type="dxa"/>
            <w:tcBorders>
              <w:top w:val="nil"/>
              <w:left w:val="nil"/>
              <w:bottom w:val="nil"/>
              <w:right w:val="nil"/>
            </w:tcBorders>
            <w:shd w:val="clear" w:color="auto" w:fill="auto"/>
            <w:vAlign w:val="center"/>
            <w:hideMark/>
          </w:tcPr>
          <w:p w14:paraId="470A7A29" w14:textId="77777777" w:rsidR="00105A20" w:rsidRPr="00105A20" w:rsidRDefault="00105A20" w:rsidP="00105A20">
            <w:pPr>
              <w:jc w:val="left"/>
              <w:rPr>
                <w:rFonts w:eastAsia="Times New Roman"/>
                <w:b/>
                <w:bCs/>
                <w:sz w:val="20"/>
                <w:szCs w:val="20"/>
                <w:lang w:eastAsia="en-AU"/>
              </w:rPr>
            </w:pPr>
            <w:r w:rsidRPr="00105A20">
              <w:rPr>
                <w:rFonts w:eastAsia="Times New Roman"/>
                <w:b/>
                <w:bCs/>
                <w:sz w:val="20"/>
                <w:szCs w:val="20"/>
                <w:lang w:eastAsia="en-AU"/>
              </w:rPr>
              <w:t>Total</w:t>
            </w:r>
          </w:p>
        </w:tc>
        <w:tc>
          <w:tcPr>
            <w:tcW w:w="950" w:type="dxa"/>
            <w:tcBorders>
              <w:top w:val="nil"/>
              <w:left w:val="nil"/>
              <w:bottom w:val="nil"/>
              <w:right w:val="nil"/>
            </w:tcBorders>
            <w:shd w:val="clear" w:color="auto" w:fill="auto"/>
            <w:vAlign w:val="center"/>
            <w:hideMark/>
          </w:tcPr>
          <w:p w14:paraId="77FD62B7" w14:textId="77777777" w:rsidR="00105A20" w:rsidRPr="00105A20" w:rsidRDefault="00105A20" w:rsidP="00105A20">
            <w:pPr>
              <w:jc w:val="center"/>
              <w:rPr>
                <w:rFonts w:eastAsia="Times New Roman"/>
                <w:b/>
                <w:bCs/>
                <w:sz w:val="20"/>
                <w:szCs w:val="20"/>
                <w:lang w:eastAsia="en-AU"/>
              </w:rPr>
            </w:pPr>
            <w:r w:rsidRPr="00105A20">
              <w:rPr>
                <w:rFonts w:eastAsia="Times New Roman"/>
                <w:b/>
                <w:bCs/>
                <w:sz w:val="20"/>
                <w:szCs w:val="20"/>
                <w:lang w:eastAsia="en-AU"/>
              </w:rPr>
              <w:t>35</w:t>
            </w:r>
          </w:p>
        </w:tc>
        <w:tc>
          <w:tcPr>
            <w:tcW w:w="222" w:type="dxa"/>
            <w:vAlign w:val="center"/>
            <w:hideMark/>
          </w:tcPr>
          <w:p w14:paraId="4EC0EEEE"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678A7E69" w14:textId="77777777" w:rsidTr="00E3525C">
        <w:trPr>
          <w:trHeight w:val="270"/>
          <w:jc w:val="center"/>
        </w:trPr>
        <w:tc>
          <w:tcPr>
            <w:tcW w:w="7854" w:type="dxa"/>
            <w:tcBorders>
              <w:top w:val="nil"/>
              <w:left w:val="nil"/>
              <w:bottom w:val="nil"/>
              <w:right w:val="nil"/>
            </w:tcBorders>
            <w:shd w:val="clear" w:color="auto" w:fill="auto"/>
            <w:vAlign w:val="center"/>
            <w:hideMark/>
          </w:tcPr>
          <w:p w14:paraId="07B79FAE" w14:textId="77777777" w:rsidR="00105A20" w:rsidRPr="00105A20" w:rsidRDefault="00105A20" w:rsidP="00105A20">
            <w:pPr>
              <w:jc w:val="center"/>
              <w:rPr>
                <w:rFonts w:eastAsia="Times New Roman"/>
                <w:b/>
                <w:bCs/>
                <w:sz w:val="20"/>
                <w:szCs w:val="20"/>
                <w:lang w:eastAsia="en-AU"/>
              </w:rPr>
            </w:pPr>
          </w:p>
        </w:tc>
        <w:tc>
          <w:tcPr>
            <w:tcW w:w="950" w:type="dxa"/>
            <w:tcBorders>
              <w:top w:val="nil"/>
              <w:left w:val="nil"/>
              <w:bottom w:val="nil"/>
              <w:right w:val="nil"/>
            </w:tcBorders>
            <w:shd w:val="clear" w:color="auto" w:fill="auto"/>
            <w:vAlign w:val="center"/>
            <w:hideMark/>
          </w:tcPr>
          <w:p w14:paraId="2A759886" w14:textId="77777777" w:rsidR="00105A20" w:rsidRPr="00105A20" w:rsidRDefault="00105A20" w:rsidP="00105A20">
            <w:pPr>
              <w:jc w:val="center"/>
              <w:rPr>
                <w:rFonts w:ascii="Times New Roman" w:eastAsia="Times New Roman" w:hAnsi="Times New Roman" w:cs="Times New Roman"/>
                <w:sz w:val="20"/>
                <w:szCs w:val="20"/>
                <w:lang w:eastAsia="en-AU"/>
              </w:rPr>
            </w:pPr>
          </w:p>
        </w:tc>
        <w:tc>
          <w:tcPr>
            <w:tcW w:w="222" w:type="dxa"/>
            <w:vAlign w:val="center"/>
            <w:hideMark/>
          </w:tcPr>
          <w:p w14:paraId="7C691D00"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3047D64F" w14:textId="77777777" w:rsidTr="00E3525C">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47207443" w14:textId="77777777" w:rsidR="00105A20" w:rsidRPr="00105A20" w:rsidRDefault="00105A20" w:rsidP="00105A20">
            <w:pPr>
              <w:jc w:val="center"/>
              <w:rPr>
                <w:rFonts w:eastAsia="Times New Roman"/>
                <w:i/>
                <w:iCs/>
                <w:sz w:val="20"/>
                <w:szCs w:val="20"/>
                <w:lang w:eastAsia="en-AU"/>
              </w:rPr>
            </w:pPr>
            <w:r w:rsidRPr="00105A20">
              <w:rPr>
                <w:rFonts w:eastAsia="Times New Roman"/>
                <w:i/>
                <w:iCs/>
                <w:sz w:val="20"/>
                <w:szCs w:val="20"/>
                <w:lang w:eastAsia="en-AU"/>
              </w:rPr>
              <w:t>Heritage protection / character of neighbourhood</w:t>
            </w:r>
          </w:p>
        </w:tc>
        <w:tc>
          <w:tcPr>
            <w:tcW w:w="222" w:type="dxa"/>
            <w:vAlign w:val="center"/>
            <w:hideMark/>
          </w:tcPr>
          <w:p w14:paraId="4318FA51"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48E7F5E6" w14:textId="77777777" w:rsidTr="00E3525C">
        <w:trPr>
          <w:trHeight w:val="270"/>
          <w:jc w:val="center"/>
        </w:trPr>
        <w:tc>
          <w:tcPr>
            <w:tcW w:w="7854" w:type="dxa"/>
            <w:tcBorders>
              <w:top w:val="nil"/>
              <w:left w:val="nil"/>
              <w:bottom w:val="nil"/>
              <w:right w:val="nil"/>
            </w:tcBorders>
            <w:shd w:val="clear" w:color="auto" w:fill="auto"/>
            <w:vAlign w:val="center"/>
            <w:hideMark/>
          </w:tcPr>
          <w:p w14:paraId="4EF56938" w14:textId="77777777" w:rsidR="00105A20" w:rsidRPr="00105A20" w:rsidRDefault="00105A20" w:rsidP="00105A20">
            <w:pPr>
              <w:jc w:val="center"/>
              <w:rPr>
                <w:rFonts w:eastAsia="Times New Roman"/>
                <w:i/>
                <w:iCs/>
                <w:sz w:val="20"/>
                <w:szCs w:val="20"/>
                <w:lang w:eastAsia="en-AU"/>
              </w:rPr>
            </w:pPr>
          </w:p>
        </w:tc>
        <w:tc>
          <w:tcPr>
            <w:tcW w:w="950" w:type="dxa"/>
            <w:tcBorders>
              <w:top w:val="nil"/>
              <w:left w:val="nil"/>
              <w:bottom w:val="nil"/>
              <w:right w:val="nil"/>
            </w:tcBorders>
            <w:shd w:val="clear" w:color="auto" w:fill="auto"/>
            <w:vAlign w:val="center"/>
            <w:hideMark/>
          </w:tcPr>
          <w:p w14:paraId="37D25EFD" w14:textId="77777777" w:rsidR="00105A20" w:rsidRPr="00105A20" w:rsidRDefault="00105A20" w:rsidP="00105A20">
            <w:pPr>
              <w:jc w:val="center"/>
              <w:rPr>
                <w:rFonts w:ascii="Times New Roman" w:eastAsia="Times New Roman" w:hAnsi="Times New Roman" w:cs="Times New Roman"/>
                <w:sz w:val="20"/>
                <w:szCs w:val="20"/>
                <w:lang w:eastAsia="en-AU"/>
              </w:rPr>
            </w:pPr>
          </w:p>
        </w:tc>
        <w:tc>
          <w:tcPr>
            <w:tcW w:w="222" w:type="dxa"/>
            <w:vAlign w:val="center"/>
            <w:hideMark/>
          </w:tcPr>
          <w:p w14:paraId="1C92DAFE"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1ED5DF30" w14:textId="77777777" w:rsidTr="00E3525C">
        <w:trPr>
          <w:trHeight w:val="270"/>
          <w:jc w:val="center"/>
        </w:trPr>
        <w:tc>
          <w:tcPr>
            <w:tcW w:w="7854" w:type="dxa"/>
            <w:tcBorders>
              <w:top w:val="nil"/>
              <w:left w:val="nil"/>
              <w:bottom w:val="nil"/>
              <w:right w:val="nil"/>
            </w:tcBorders>
            <w:shd w:val="clear" w:color="000000" w:fill="BDD7EE"/>
            <w:vAlign w:val="center"/>
            <w:hideMark/>
          </w:tcPr>
          <w:p w14:paraId="05D1582B"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The new developments do not take into consideration the local heritage, ruining character</w:t>
            </w:r>
          </w:p>
        </w:tc>
        <w:tc>
          <w:tcPr>
            <w:tcW w:w="950" w:type="dxa"/>
            <w:tcBorders>
              <w:top w:val="nil"/>
              <w:left w:val="nil"/>
              <w:bottom w:val="nil"/>
              <w:right w:val="nil"/>
            </w:tcBorders>
            <w:shd w:val="clear" w:color="000000" w:fill="BDD7EE"/>
            <w:vAlign w:val="center"/>
            <w:hideMark/>
          </w:tcPr>
          <w:p w14:paraId="4B301468"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4</w:t>
            </w:r>
          </w:p>
        </w:tc>
        <w:tc>
          <w:tcPr>
            <w:tcW w:w="222" w:type="dxa"/>
            <w:vAlign w:val="center"/>
            <w:hideMark/>
          </w:tcPr>
          <w:p w14:paraId="0E8BA8C2"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FC01DC5" w14:textId="77777777" w:rsidTr="00E3525C">
        <w:trPr>
          <w:trHeight w:val="255"/>
          <w:jc w:val="center"/>
        </w:trPr>
        <w:tc>
          <w:tcPr>
            <w:tcW w:w="7854" w:type="dxa"/>
            <w:tcBorders>
              <w:top w:val="nil"/>
              <w:left w:val="nil"/>
              <w:bottom w:val="nil"/>
              <w:right w:val="nil"/>
            </w:tcBorders>
            <w:shd w:val="clear" w:color="auto" w:fill="auto"/>
            <w:vAlign w:val="center"/>
            <w:hideMark/>
          </w:tcPr>
          <w:p w14:paraId="0DDFFD92"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 xml:space="preserve">New developments coming up at the cost of heritage houses </w:t>
            </w:r>
          </w:p>
        </w:tc>
        <w:tc>
          <w:tcPr>
            <w:tcW w:w="950" w:type="dxa"/>
            <w:tcBorders>
              <w:top w:val="nil"/>
              <w:left w:val="nil"/>
              <w:bottom w:val="nil"/>
              <w:right w:val="nil"/>
            </w:tcBorders>
            <w:shd w:val="clear" w:color="auto" w:fill="auto"/>
            <w:vAlign w:val="center"/>
            <w:hideMark/>
          </w:tcPr>
          <w:p w14:paraId="650F884D"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3</w:t>
            </w:r>
          </w:p>
        </w:tc>
        <w:tc>
          <w:tcPr>
            <w:tcW w:w="222" w:type="dxa"/>
            <w:vAlign w:val="center"/>
            <w:hideMark/>
          </w:tcPr>
          <w:p w14:paraId="1FECF001"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4191A061" w14:textId="77777777" w:rsidTr="00E3525C">
        <w:trPr>
          <w:trHeight w:val="510"/>
          <w:jc w:val="center"/>
        </w:trPr>
        <w:tc>
          <w:tcPr>
            <w:tcW w:w="7854" w:type="dxa"/>
            <w:tcBorders>
              <w:top w:val="nil"/>
              <w:left w:val="nil"/>
              <w:bottom w:val="nil"/>
              <w:right w:val="nil"/>
            </w:tcBorders>
            <w:shd w:val="clear" w:color="000000" w:fill="BDD7EE"/>
            <w:vAlign w:val="center"/>
            <w:hideMark/>
          </w:tcPr>
          <w:p w14:paraId="6842EC60"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Council has failed to put heritage listing on certain homes and then the beautiful buildings disappear</w:t>
            </w:r>
          </w:p>
        </w:tc>
        <w:tc>
          <w:tcPr>
            <w:tcW w:w="950" w:type="dxa"/>
            <w:tcBorders>
              <w:top w:val="nil"/>
              <w:left w:val="nil"/>
              <w:bottom w:val="nil"/>
              <w:right w:val="nil"/>
            </w:tcBorders>
            <w:shd w:val="clear" w:color="000000" w:fill="BDD7EE"/>
            <w:vAlign w:val="center"/>
            <w:hideMark/>
          </w:tcPr>
          <w:p w14:paraId="6A730899"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5A1DBABC"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736422DC" w14:textId="77777777" w:rsidTr="00E3525C">
        <w:trPr>
          <w:trHeight w:val="270"/>
          <w:jc w:val="center"/>
        </w:trPr>
        <w:tc>
          <w:tcPr>
            <w:tcW w:w="7854" w:type="dxa"/>
            <w:tcBorders>
              <w:top w:val="nil"/>
              <w:left w:val="nil"/>
              <w:bottom w:val="nil"/>
              <w:right w:val="nil"/>
            </w:tcBorders>
            <w:shd w:val="clear" w:color="auto" w:fill="auto"/>
            <w:vAlign w:val="center"/>
            <w:hideMark/>
          </w:tcPr>
          <w:p w14:paraId="0AC27A2A"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In Hampton too many blocks of apartments that ruins the character of the neighbourhood</w:t>
            </w:r>
          </w:p>
        </w:tc>
        <w:tc>
          <w:tcPr>
            <w:tcW w:w="950" w:type="dxa"/>
            <w:tcBorders>
              <w:top w:val="nil"/>
              <w:left w:val="nil"/>
              <w:bottom w:val="nil"/>
              <w:right w:val="nil"/>
            </w:tcBorders>
            <w:shd w:val="clear" w:color="auto" w:fill="auto"/>
            <w:vAlign w:val="center"/>
            <w:hideMark/>
          </w:tcPr>
          <w:p w14:paraId="61D55753"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50840296"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1C0EB833" w14:textId="77777777" w:rsidTr="00E3525C">
        <w:trPr>
          <w:trHeight w:val="270"/>
          <w:jc w:val="center"/>
        </w:trPr>
        <w:tc>
          <w:tcPr>
            <w:tcW w:w="7854" w:type="dxa"/>
            <w:tcBorders>
              <w:top w:val="nil"/>
              <w:left w:val="nil"/>
              <w:bottom w:val="nil"/>
              <w:right w:val="nil"/>
            </w:tcBorders>
            <w:shd w:val="clear" w:color="000000" w:fill="BDD7EE"/>
            <w:vAlign w:val="center"/>
            <w:hideMark/>
          </w:tcPr>
          <w:p w14:paraId="639A411D"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Keep homes that are heritage listed</w:t>
            </w:r>
          </w:p>
        </w:tc>
        <w:tc>
          <w:tcPr>
            <w:tcW w:w="950" w:type="dxa"/>
            <w:tcBorders>
              <w:top w:val="nil"/>
              <w:left w:val="nil"/>
              <w:bottom w:val="nil"/>
              <w:right w:val="nil"/>
            </w:tcBorders>
            <w:shd w:val="clear" w:color="000000" w:fill="BDD7EE"/>
            <w:vAlign w:val="center"/>
            <w:hideMark/>
          </w:tcPr>
          <w:p w14:paraId="2FC0E4A8"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1610C2D2"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460D545B" w14:textId="77777777" w:rsidTr="00E3525C">
        <w:trPr>
          <w:trHeight w:val="270"/>
          <w:jc w:val="center"/>
        </w:trPr>
        <w:tc>
          <w:tcPr>
            <w:tcW w:w="7854" w:type="dxa"/>
            <w:tcBorders>
              <w:top w:val="nil"/>
              <w:left w:val="nil"/>
              <w:bottom w:val="nil"/>
              <w:right w:val="nil"/>
            </w:tcBorders>
            <w:shd w:val="clear" w:color="auto" w:fill="auto"/>
            <w:vAlign w:val="center"/>
            <w:hideMark/>
          </w:tcPr>
          <w:p w14:paraId="7BBD420F"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There is no evidence of protection of local heritage</w:t>
            </w:r>
          </w:p>
        </w:tc>
        <w:tc>
          <w:tcPr>
            <w:tcW w:w="950" w:type="dxa"/>
            <w:tcBorders>
              <w:top w:val="nil"/>
              <w:left w:val="nil"/>
              <w:bottom w:val="nil"/>
              <w:right w:val="nil"/>
            </w:tcBorders>
            <w:shd w:val="clear" w:color="auto" w:fill="auto"/>
            <w:vAlign w:val="center"/>
            <w:hideMark/>
          </w:tcPr>
          <w:p w14:paraId="269C28DF"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4FD8AA62"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7DED79DC" w14:textId="77777777" w:rsidTr="00E3525C">
        <w:trPr>
          <w:trHeight w:val="255"/>
          <w:jc w:val="center"/>
        </w:trPr>
        <w:tc>
          <w:tcPr>
            <w:tcW w:w="7854" w:type="dxa"/>
            <w:tcBorders>
              <w:top w:val="nil"/>
              <w:left w:val="nil"/>
              <w:bottom w:val="nil"/>
              <w:right w:val="nil"/>
            </w:tcBorders>
            <w:shd w:val="clear" w:color="000000" w:fill="BDD7EE"/>
            <w:vAlign w:val="center"/>
            <w:hideMark/>
          </w:tcPr>
          <w:p w14:paraId="086A1056"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We are losing old houses</w:t>
            </w:r>
          </w:p>
        </w:tc>
        <w:tc>
          <w:tcPr>
            <w:tcW w:w="950" w:type="dxa"/>
            <w:tcBorders>
              <w:top w:val="nil"/>
              <w:left w:val="nil"/>
              <w:bottom w:val="nil"/>
              <w:right w:val="nil"/>
            </w:tcBorders>
            <w:shd w:val="clear" w:color="000000" w:fill="BDD7EE"/>
            <w:vAlign w:val="center"/>
            <w:hideMark/>
          </w:tcPr>
          <w:p w14:paraId="68016E95"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19FC44F0"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ECCCA52" w14:textId="77777777" w:rsidTr="00E3525C">
        <w:trPr>
          <w:trHeight w:val="255"/>
          <w:jc w:val="center"/>
        </w:trPr>
        <w:tc>
          <w:tcPr>
            <w:tcW w:w="7854" w:type="dxa"/>
            <w:tcBorders>
              <w:top w:val="nil"/>
              <w:left w:val="nil"/>
              <w:bottom w:val="nil"/>
              <w:right w:val="nil"/>
            </w:tcBorders>
            <w:shd w:val="clear" w:color="auto" w:fill="auto"/>
            <w:vAlign w:val="center"/>
            <w:hideMark/>
          </w:tcPr>
          <w:p w14:paraId="1A68E27D" w14:textId="77777777" w:rsidR="00105A20" w:rsidRPr="00105A20" w:rsidRDefault="00105A20" w:rsidP="00105A20">
            <w:pPr>
              <w:jc w:val="center"/>
              <w:rPr>
                <w:rFonts w:eastAsia="Times New Roman"/>
                <w:sz w:val="20"/>
                <w:szCs w:val="20"/>
                <w:lang w:eastAsia="en-AU"/>
              </w:rPr>
            </w:pPr>
          </w:p>
        </w:tc>
        <w:tc>
          <w:tcPr>
            <w:tcW w:w="950" w:type="dxa"/>
            <w:tcBorders>
              <w:top w:val="nil"/>
              <w:left w:val="nil"/>
              <w:bottom w:val="nil"/>
              <w:right w:val="nil"/>
            </w:tcBorders>
            <w:shd w:val="clear" w:color="auto" w:fill="auto"/>
            <w:vAlign w:val="center"/>
            <w:hideMark/>
          </w:tcPr>
          <w:p w14:paraId="44C588BC"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691B7E65"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6E1E35F9" w14:textId="77777777" w:rsidTr="00E3525C">
        <w:trPr>
          <w:trHeight w:val="270"/>
          <w:jc w:val="center"/>
        </w:trPr>
        <w:tc>
          <w:tcPr>
            <w:tcW w:w="7854" w:type="dxa"/>
            <w:tcBorders>
              <w:top w:val="nil"/>
              <w:left w:val="nil"/>
              <w:bottom w:val="nil"/>
              <w:right w:val="nil"/>
            </w:tcBorders>
            <w:shd w:val="clear" w:color="auto" w:fill="auto"/>
            <w:vAlign w:val="center"/>
            <w:hideMark/>
          </w:tcPr>
          <w:p w14:paraId="717A9FA0" w14:textId="77777777" w:rsidR="00105A20" w:rsidRPr="00105A20" w:rsidRDefault="00105A20" w:rsidP="00105A20">
            <w:pPr>
              <w:jc w:val="left"/>
              <w:rPr>
                <w:rFonts w:eastAsia="Times New Roman"/>
                <w:b/>
                <w:bCs/>
                <w:sz w:val="20"/>
                <w:szCs w:val="20"/>
                <w:lang w:eastAsia="en-AU"/>
              </w:rPr>
            </w:pPr>
            <w:r w:rsidRPr="00105A20">
              <w:rPr>
                <w:rFonts w:eastAsia="Times New Roman"/>
                <w:b/>
                <w:bCs/>
                <w:sz w:val="20"/>
                <w:szCs w:val="20"/>
                <w:lang w:eastAsia="en-AU"/>
              </w:rPr>
              <w:t>Total</w:t>
            </w:r>
          </w:p>
        </w:tc>
        <w:tc>
          <w:tcPr>
            <w:tcW w:w="950" w:type="dxa"/>
            <w:tcBorders>
              <w:top w:val="nil"/>
              <w:left w:val="nil"/>
              <w:bottom w:val="nil"/>
              <w:right w:val="nil"/>
            </w:tcBorders>
            <w:shd w:val="clear" w:color="auto" w:fill="auto"/>
            <w:vAlign w:val="center"/>
            <w:hideMark/>
          </w:tcPr>
          <w:p w14:paraId="084AB64A" w14:textId="77777777" w:rsidR="00105A20" w:rsidRPr="00105A20" w:rsidRDefault="00105A20" w:rsidP="00105A20">
            <w:pPr>
              <w:jc w:val="center"/>
              <w:rPr>
                <w:rFonts w:eastAsia="Times New Roman"/>
                <w:b/>
                <w:bCs/>
                <w:sz w:val="20"/>
                <w:szCs w:val="20"/>
                <w:lang w:eastAsia="en-AU"/>
              </w:rPr>
            </w:pPr>
            <w:r w:rsidRPr="00105A20">
              <w:rPr>
                <w:rFonts w:eastAsia="Times New Roman"/>
                <w:b/>
                <w:bCs/>
                <w:sz w:val="20"/>
                <w:szCs w:val="20"/>
                <w:lang w:eastAsia="en-AU"/>
              </w:rPr>
              <w:t>12</w:t>
            </w:r>
          </w:p>
        </w:tc>
        <w:tc>
          <w:tcPr>
            <w:tcW w:w="222" w:type="dxa"/>
            <w:vAlign w:val="center"/>
            <w:hideMark/>
          </w:tcPr>
          <w:p w14:paraId="353FDD6C"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06A5E3BB" w14:textId="77777777" w:rsidTr="00E3525C">
        <w:trPr>
          <w:trHeight w:val="270"/>
          <w:jc w:val="center"/>
        </w:trPr>
        <w:tc>
          <w:tcPr>
            <w:tcW w:w="7854" w:type="dxa"/>
            <w:tcBorders>
              <w:top w:val="nil"/>
              <w:left w:val="nil"/>
              <w:bottom w:val="nil"/>
              <w:right w:val="nil"/>
            </w:tcBorders>
            <w:shd w:val="clear" w:color="auto" w:fill="auto"/>
            <w:vAlign w:val="center"/>
            <w:hideMark/>
          </w:tcPr>
          <w:p w14:paraId="18098513" w14:textId="77777777" w:rsidR="00105A20" w:rsidRPr="00105A20" w:rsidRDefault="00105A20" w:rsidP="00105A20">
            <w:pPr>
              <w:jc w:val="center"/>
              <w:rPr>
                <w:rFonts w:eastAsia="Times New Roman"/>
                <w:b/>
                <w:bCs/>
                <w:sz w:val="20"/>
                <w:szCs w:val="20"/>
                <w:lang w:eastAsia="en-AU"/>
              </w:rPr>
            </w:pPr>
          </w:p>
        </w:tc>
        <w:tc>
          <w:tcPr>
            <w:tcW w:w="950" w:type="dxa"/>
            <w:tcBorders>
              <w:top w:val="nil"/>
              <w:left w:val="nil"/>
              <w:bottom w:val="nil"/>
              <w:right w:val="nil"/>
            </w:tcBorders>
            <w:shd w:val="clear" w:color="auto" w:fill="auto"/>
            <w:vAlign w:val="center"/>
            <w:hideMark/>
          </w:tcPr>
          <w:p w14:paraId="4042E7DE" w14:textId="77777777" w:rsidR="00105A20" w:rsidRPr="00105A20" w:rsidRDefault="00105A20" w:rsidP="00105A20">
            <w:pPr>
              <w:jc w:val="center"/>
              <w:rPr>
                <w:rFonts w:ascii="Times New Roman" w:eastAsia="Times New Roman" w:hAnsi="Times New Roman" w:cs="Times New Roman"/>
                <w:sz w:val="20"/>
                <w:szCs w:val="20"/>
                <w:lang w:eastAsia="en-AU"/>
              </w:rPr>
            </w:pPr>
          </w:p>
        </w:tc>
        <w:tc>
          <w:tcPr>
            <w:tcW w:w="222" w:type="dxa"/>
            <w:vAlign w:val="center"/>
            <w:hideMark/>
          </w:tcPr>
          <w:p w14:paraId="61C611CE"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26B0BAB6" w14:textId="77777777" w:rsidTr="00E3525C">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251E32E2" w14:textId="77777777" w:rsidR="00105A20" w:rsidRPr="00105A20" w:rsidRDefault="00105A20" w:rsidP="00105A20">
            <w:pPr>
              <w:jc w:val="center"/>
              <w:rPr>
                <w:rFonts w:eastAsia="Times New Roman"/>
                <w:i/>
                <w:iCs/>
                <w:sz w:val="20"/>
                <w:szCs w:val="20"/>
                <w:lang w:eastAsia="en-AU"/>
              </w:rPr>
            </w:pPr>
            <w:r w:rsidRPr="00105A20">
              <w:rPr>
                <w:rFonts w:eastAsia="Times New Roman"/>
                <w:i/>
                <w:iCs/>
                <w:sz w:val="20"/>
                <w:szCs w:val="20"/>
                <w:lang w:eastAsia="en-AU"/>
              </w:rPr>
              <w:lastRenderedPageBreak/>
              <w:t>Planning and development process / regulations</w:t>
            </w:r>
          </w:p>
        </w:tc>
        <w:tc>
          <w:tcPr>
            <w:tcW w:w="222" w:type="dxa"/>
            <w:vAlign w:val="center"/>
            <w:hideMark/>
          </w:tcPr>
          <w:p w14:paraId="1292D98D"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0354D79A" w14:textId="77777777" w:rsidTr="00E3525C">
        <w:trPr>
          <w:trHeight w:val="270"/>
          <w:jc w:val="center"/>
        </w:trPr>
        <w:tc>
          <w:tcPr>
            <w:tcW w:w="7854" w:type="dxa"/>
            <w:tcBorders>
              <w:top w:val="nil"/>
              <w:left w:val="nil"/>
              <w:bottom w:val="nil"/>
              <w:right w:val="nil"/>
            </w:tcBorders>
            <w:shd w:val="clear" w:color="auto" w:fill="auto"/>
            <w:vAlign w:val="center"/>
            <w:hideMark/>
          </w:tcPr>
          <w:p w14:paraId="64F78C57" w14:textId="77777777" w:rsidR="00105A20" w:rsidRPr="00105A20" w:rsidRDefault="00105A20" w:rsidP="00105A20">
            <w:pPr>
              <w:jc w:val="center"/>
              <w:rPr>
                <w:rFonts w:eastAsia="Times New Roman"/>
                <w:i/>
                <w:iCs/>
                <w:sz w:val="20"/>
                <w:szCs w:val="20"/>
                <w:lang w:eastAsia="en-AU"/>
              </w:rPr>
            </w:pPr>
          </w:p>
        </w:tc>
        <w:tc>
          <w:tcPr>
            <w:tcW w:w="950" w:type="dxa"/>
            <w:tcBorders>
              <w:top w:val="nil"/>
              <w:left w:val="nil"/>
              <w:bottom w:val="nil"/>
              <w:right w:val="nil"/>
            </w:tcBorders>
            <w:shd w:val="clear" w:color="auto" w:fill="auto"/>
            <w:vAlign w:val="center"/>
            <w:hideMark/>
          </w:tcPr>
          <w:p w14:paraId="07CFD69A"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4B688220"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1C61C28E" w14:textId="77777777" w:rsidTr="00E3525C">
        <w:trPr>
          <w:trHeight w:val="765"/>
          <w:jc w:val="center"/>
        </w:trPr>
        <w:tc>
          <w:tcPr>
            <w:tcW w:w="7854" w:type="dxa"/>
            <w:tcBorders>
              <w:top w:val="nil"/>
              <w:left w:val="nil"/>
              <w:bottom w:val="nil"/>
              <w:right w:val="nil"/>
            </w:tcBorders>
            <w:shd w:val="clear" w:color="000000" w:fill="BDD7EE"/>
            <w:vAlign w:val="center"/>
            <w:hideMark/>
          </w:tcPr>
          <w:p w14:paraId="68DFD77B" w14:textId="4A7FDC79"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 xml:space="preserve">Because people aren't putting in places that are well enough insulated, no solar panels, no water tanks.  No </w:t>
            </w:r>
            <w:r w:rsidR="00E3525C" w:rsidRPr="00105A20">
              <w:rPr>
                <w:rFonts w:eastAsia="Times New Roman"/>
                <w:sz w:val="20"/>
                <w:szCs w:val="20"/>
                <w:lang w:eastAsia="en-AU"/>
              </w:rPr>
              <w:t>double-glazed</w:t>
            </w:r>
            <w:r w:rsidRPr="00105A20">
              <w:rPr>
                <w:rFonts w:eastAsia="Times New Roman"/>
                <w:sz w:val="20"/>
                <w:szCs w:val="20"/>
                <w:lang w:eastAsia="en-AU"/>
              </w:rPr>
              <w:t xml:space="preserve"> windows.  And they don't have charging stations for cars.  This should all be required.  It's bulls**t</w:t>
            </w:r>
          </w:p>
        </w:tc>
        <w:tc>
          <w:tcPr>
            <w:tcW w:w="950" w:type="dxa"/>
            <w:tcBorders>
              <w:top w:val="nil"/>
              <w:left w:val="nil"/>
              <w:bottom w:val="nil"/>
              <w:right w:val="nil"/>
            </w:tcBorders>
            <w:shd w:val="clear" w:color="000000" w:fill="BDD7EE"/>
            <w:vAlign w:val="center"/>
            <w:hideMark/>
          </w:tcPr>
          <w:p w14:paraId="6E5A6DCA"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1E32C2A4"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1E234061" w14:textId="77777777" w:rsidTr="00E3525C">
        <w:trPr>
          <w:trHeight w:val="255"/>
          <w:jc w:val="center"/>
        </w:trPr>
        <w:tc>
          <w:tcPr>
            <w:tcW w:w="7854" w:type="dxa"/>
            <w:tcBorders>
              <w:top w:val="nil"/>
              <w:left w:val="nil"/>
              <w:bottom w:val="nil"/>
              <w:right w:val="nil"/>
            </w:tcBorders>
            <w:shd w:val="clear" w:color="auto" w:fill="auto"/>
            <w:vAlign w:val="center"/>
            <w:hideMark/>
          </w:tcPr>
          <w:p w14:paraId="6D71852B" w14:textId="184D19F6"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 xml:space="preserve">Can't see </w:t>
            </w:r>
            <w:r w:rsidR="00E3525C" w:rsidRPr="00105A20">
              <w:rPr>
                <w:rFonts w:eastAsia="Times New Roman"/>
                <w:sz w:val="20"/>
                <w:szCs w:val="20"/>
                <w:lang w:eastAsia="en-AU"/>
              </w:rPr>
              <w:t>many</w:t>
            </w:r>
            <w:r w:rsidRPr="00105A20">
              <w:rPr>
                <w:rFonts w:eastAsia="Times New Roman"/>
                <w:sz w:val="20"/>
                <w:szCs w:val="20"/>
                <w:lang w:eastAsia="en-AU"/>
              </w:rPr>
              <w:t xml:space="preserve"> controls on construction planning</w:t>
            </w:r>
          </w:p>
        </w:tc>
        <w:tc>
          <w:tcPr>
            <w:tcW w:w="950" w:type="dxa"/>
            <w:tcBorders>
              <w:top w:val="nil"/>
              <w:left w:val="nil"/>
              <w:bottom w:val="nil"/>
              <w:right w:val="nil"/>
            </w:tcBorders>
            <w:shd w:val="clear" w:color="auto" w:fill="auto"/>
            <w:vAlign w:val="center"/>
            <w:hideMark/>
          </w:tcPr>
          <w:p w14:paraId="370EBCAE"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4B693501"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41EF352B" w14:textId="77777777" w:rsidTr="00E3525C">
        <w:trPr>
          <w:trHeight w:val="765"/>
          <w:jc w:val="center"/>
        </w:trPr>
        <w:tc>
          <w:tcPr>
            <w:tcW w:w="7854" w:type="dxa"/>
            <w:tcBorders>
              <w:top w:val="nil"/>
              <w:left w:val="nil"/>
              <w:bottom w:val="nil"/>
              <w:right w:val="nil"/>
            </w:tcBorders>
            <w:shd w:val="clear" w:color="000000" w:fill="BDD7EE"/>
            <w:vAlign w:val="center"/>
            <w:hideMark/>
          </w:tcPr>
          <w:p w14:paraId="49699AFC"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Having recently opposed a local development I can say that there seems to be no grounds for refusal of the development based on environmental considerations including sustainability of the design and the building</w:t>
            </w:r>
          </w:p>
        </w:tc>
        <w:tc>
          <w:tcPr>
            <w:tcW w:w="950" w:type="dxa"/>
            <w:tcBorders>
              <w:top w:val="nil"/>
              <w:left w:val="nil"/>
              <w:bottom w:val="nil"/>
              <w:right w:val="nil"/>
            </w:tcBorders>
            <w:shd w:val="clear" w:color="000000" w:fill="BDD7EE"/>
            <w:vAlign w:val="center"/>
            <w:hideMark/>
          </w:tcPr>
          <w:p w14:paraId="736B95E7"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0162AF64"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7B06E6FD" w14:textId="77777777" w:rsidTr="00E3525C">
        <w:trPr>
          <w:trHeight w:val="255"/>
          <w:jc w:val="center"/>
        </w:trPr>
        <w:tc>
          <w:tcPr>
            <w:tcW w:w="7854" w:type="dxa"/>
            <w:tcBorders>
              <w:top w:val="nil"/>
              <w:left w:val="nil"/>
              <w:bottom w:val="nil"/>
              <w:right w:val="nil"/>
            </w:tcBorders>
            <w:shd w:val="clear" w:color="auto" w:fill="auto"/>
            <w:vAlign w:val="center"/>
            <w:hideMark/>
          </w:tcPr>
          <w:p w14:paraId="10D7820D"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I got no visibility of planning decisions</w:t>
            </w:r>
          </w:p>
        </w:tc>
        <w:tc>
          <w:tcPr>
            <w:tcW w:w="950" w:type="dxa"/>
            <w:tcBorders>
              <w:top w:val="nil"/>
              <w:left w:val="nil"/>
              <w:bottom w:val="nil"/>
              <w:right w:val="nil"/>
            </w:tcBorders>
            <w:shd w:val="clear" w:color="auto" w:fill="auto"/>
            <w:vAlign w:val="center"/>
            <w:hideMark/>
          </w:tcPr>
          <w:p w14:paraId="36A4D9FB"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6D4B40EE"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23BA1AB4" w14:textId="77777777" w:rsidTr="00E3525C">
        <w:trPr>
          <w:trHeight w:val="255"/>
          <w:jc w:val="center"/>
        </w:trPr>
        <w:tc>
          <w:tcPr>
            <w:tcW w:w="7854" w:type="dxa"/>
            <w:tcBorders>
              <w:top w:val="nil"/>
              <w:left w:val="nil"/>
              <w:bottom w:val="nil"/>
              <w:right w:val="nil"/>
            </w:tcBorders>
            <w:shd w:val="clear" w:color="000000" w:fill="BDD7EE"/>
            <w:vAlign w:val="center"/>
            <w:hideMark/>
          </w:tcPr>
          <w:p w14:paraId="52D873EA"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Illegal buildings being built</w:t>
            </w:r>
          </w:p>
        </w:tc>
        <w:tc>
          <w:tcPr>
            <w:tcW w:w="950" w:type="dxa"/>
            <w:tcBorders>
              <w:top w:val="nil"/>
              <w:left w:val="nil"/>
              <w:bottom w:val="nil"/>
              <w:right w:val="nil"/>
            </w:tcBorders>
            <w:shd w:val="clear" w:color="000000" w:fill="BDD7EE"/>
            <w:vAlign w:val="center"/>
            <w:hideMark/>
          </w:tcPr>
          <w:p w14:paraId="54E3C986"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41B6FAA3"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35E9E73F" w14:textId="77777777" w:rsidTr="00E3525C">
        <w:trPr>
          <w:trHeight w:val="255"/>
          <w:jc w:val="center"/>
        </w:trPr>
        <w:tc>
          <w:tcPr>
            <w:tcW w:w="7854" w:type="dxa"/>
            <w:tcBorders>
              <w:top w:val="nil"/>
              <w:left w:val="nil"/>
              <w:bottom w:val="nil"/>
              <w:right w:val="nil"/>
            </w:tcBorders>
            <w:shd w:val="clear" w:color="auto" w:fill="auto"/>
            <w:vAlign w:val="center"/>
            <w:hideMark/>
          </w:tcPr>
          <w:p w14:paraId="359F3CEA"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Long planning approvals</w:t>
            </w:r>
          </w:p>
        </w:tc>
        <w:tc>
          <w:tcPr>
            <w:tcW w:w="950" w:type="dxa"/>
            <w:tcBorders>
              <w:top w:val="nil"/>
              <w:left w:val="nil"/>
              <w:bottom w:val="nil"/>
              <w:right w:val="nil"/>
            </w:tcBorders>
            <w:shd w:val="clear" w:color="auto" w:fill="auto"/>
            <w:vAlign w:val="center"/>
            <w:hideMark/>
          </w:tcPr>
          <w:p w14:paraId="38F0A876"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037B8D57"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6B1215C7" w14:textId="77777777" w:rsidTr="00E3525C">
        <w:trPr>
          <w:trHeight w:val="255"/>
          <w:jc w:val="center"/>
        </w:trPr>
        <w:tc>
          <w:tcPr>
            <w:tcW w:w="7854" w:type="dxa"/>
            <w:tcBorders>
              <w:top w:val="nil"/>
              <w:left w:val="nil"/>
              <w:bottom w:val="nil"/>
              <w:right w:val="nil"/>
            </w:tcBorders>
            <w:shd w:val="clear" w:color="000000" w:fill="BDD7EE"/>
            <w:vAlign w:val="center"/>
            <w:hideMark/>
          </w:tcPr>
          <w:p w14:paraId="69592EE8"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New straight development project is a blunder / mistake</w:t>
            </w:r>
          </w:p>
        </w:tc>
        <w:tc>
          <w:tcPr>
            <w:tcW w:w="950" w:type="dxa"/>
            <w:tcBorders>
              <w:top w:val="nil"/>
              <w:left w:val="nil"/>
              <w:bottom w:val="nil"/>
              <w:right w:val="nil"/>
            </w:tcBorders>
            <w:shd w:val="clear" w:color="000000" w:fill="BDD7EE"/>
            <w:vAlign w:val="center"/>
            <w:hideMark/>
          </w:tcPr>
          <w:p w14:paraId="1D695E03"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6E4869DC"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6FD63DC1" w14:textId="77777777" w:rsidTr="00E3525C">
        <w:trPr>
          <w:trHeight w:val="255"/>
          <w:jc w:val="center"/>
        </w:trPr>
        <w:tc>
          <w:tcPr>
            <w:tcW w:w="7854" w:type="dxa"/>
            <w:tcBorders>
              <w:top w:val="nil"/>
              <w:left w:val="nil"/>
              <w:bottom w:val="nil"/>
              <w:right w:val="nil"/>
            </w:tcBorders>
            <w:shd w:val="clear" w:color="auto" w:fill="auto"/>
            <w:vAlign w:val="center"/>
            <w:hideMark/>
          </w:tcPr>
          <w:p w14:paraId="2FDA730C" w14:textId="0288933C"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 xml:space="preserve">No </w:t>
            </w:r>
            <w:r w:rsidR="00E3525C" w:rsidRPr="00105A20">
              <w:rPr>
                <w:rFonts w:eastAsia="Times New Roman"/>
                <w:sz w:val="20"/>
                <w:szCs w:val="20"/>
                <w:lang w:eastAsia="en-AU"/>
              </w:rPr>
              <w:t>clear-cut</w:t>
            </w:r>
            <w:r w:rsidRPr="00105A20">
              <w:rPr>
                <w:rFonts w:eastAsia="Times New Roman"/>
                <w:sz w:val="20"/>
                <w:szCs w:val="20"/>
                <w:lang w:eastAsia="en-AU"/>
              </w:rPr>
              <w:t xml:space="preserve"> guidance on policies and Council controls</w:t>
            </w:r>
          </w:p>
        </w:tc>
        <w:tc>
          <w:tcPr>
            <w:tcW w:w="950" w:type="dxa"/>
            <w:tcBorders>
              <w:top w:val="nil"/>
              <w:left w:val="nil"/>
              <w:bottom w:val="nil"/>
              <w:right w:val="nil"/>
            </w:tcBorders>
            <w:shd w:val="clear" w:color="auto" w:fill="auto"/>
            <w:vAlign w:val="center"/>
            <w:hideMark/>
          </w:tcPr>
          <w:p w14:paraId="6A7C61A8"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40BB631E"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C435E38" w14:textId="77777777" w:rsidTr="00E3525C">
        <w:trPr>
          <w:trHeight w:val="255"/>
          <w:jc w:val="center"/>
        </w:trPr>
        <w:tc>
          <w:tcPr>
            <w:tcW w:w="7854" w:type="dxa"/>
            <w:tcBorders>
              <w:top w:val="nil"/>
              <w:left w:val="nil"/>
              <w:bottom w:val="nil"/>
              <w:right w:val="nil"/>
            </w:tcBorders>
            <w:shd w:val="clear" w:color="000000" w:fill="BDD7EE"/>
            <w:vAlign w:val="center"/>
            <w:hideMark/>
          </w:tcPr>
          <w:p w14:paraId="090BF660"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No planning and no judgment in planning</w:t>
            </w:r>
          </w:p>
        </w:tc>
        <w:tc>
          <w:tcPr>
            <w:tcW w:w="950" w:type="dxa"/>
            <w:tcBorders>
              <w:top w:val="nil"/>
              <w:left w:val="nil"/>
              <w:bottom w:val="nil"/>
              <w:right w:val="nil"/>
            </w:tcBorders>
            <w:shd w:val="clear" w:color="000000" w:fill="BDD7EE"/>
            <w:vAlign w:val="center"/>
            <w:hideMark/>
          </w:tcPr>
          <w:p w14:paraId="2AF76BA9"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70EA015E"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52DC365" w14:textId="77777777" w:rsidTr="00E3525C">
        <w:trPr>
          <w:trHeight w:val="510"/>
          <w:jc w:val="center"/>
        </w:trPr>
        <w:tc>
          <w:tcPr>
            <w:tcW w:w="7854" w:type="dxa"/>
            <w:tcBorders>
              <w:top w:val="nil"/>
              <w:left w:val="nil"/>
              <w:bottom w:val="nil"/>
              <w:right w:val="nil"/>
            </w:tcBorders>
            <w:shd w:val="clear" w:color="auto" w:fill="auto"/>
            <w:vAlign w:val="center"/>
            <w:hideMark/>
          </w:tcPr>
          <w:p w14:paraId="1F8279EA"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Planning decisions have been contradicting, multiple multi storey buildings were not in the original planning</w:t>
            </w:r>
          </w:p>
        </w:tc>
        <w:tc>
          <w:tcPr>
            <w:tcW w:w="950" w:type="dxa"/>
            <w:tcBorders>
              <w:top w:val="nil"/>
              <w:left w:val="nil"/>
              <w:bottom w:val="nil"/>
              <w:right w:val="nil"/>
            </w:tcBorders>
            <w:shd w:val="clear" w:color="auto" w:fill="auto"/>
            <w:vAlign w:val="center"/>
            <w:hideMark/>
          </w:tcPr>
          <w:p w14:paraId="6B8BCB3D"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6D00DD11"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CBBF188" w14:textId="77777777" w:rsidTr="00E3525C">
        <w:trPr>
          <w:trHeight w:val="270"/>
          <w:jc w:val="center"/>
        </w:trPr>
        <w:tc>
          <w:tcPr>
            <w:tcW w:w="7854" w:type="dxa"/>
            <w:tcBorders>
              <w:top w:val="nil"/>
              <w:left w:val="nil"/>
              <w:bottom w:val="nil"/>
              <w:right w:val="nil"/>
            </w:tcBorders>
            <w:shd w:val="clear" w:color="auto" w:fill="auto"/>
            <w:vAlign w:val="center"/>
            <w:hideMark/>
          </w:tcPr>
          <w:p w14:paraId="57ADDB06" w14:textId="77777777" w:rsidR="00105A20" w:rsidRPr="00105A20" w:rsidRDefault="00105A20" w:rsidP="00105A20">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43B84D25"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107467BA"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0D990BE0" w14:textId="77777777" w:rsidTr="00E3525C">
        <w:trPr>
          <w:trHeight w:val="255"/>
          <w:jc w:val="center"/>
        </w:trPr>
        <w:tc>
          <w:tcPr>
            <w:tcW w:w="7854" w:type="dxa"/>
            <w:tcBorders>
              <w:top w:val="nil"/>
              <w:left w:val="nil"/>
              <w:bottom w:val="nil"/>
              <w:right w:val="nil"/>
            </w:tcBorders>
            <w:shd w:val="clear" w:color="auto" w:fill="auto"/>
            <w:vAlign w:val="center"/>
            <w:hideMark/>
          </w:tcPr>
          <w:p w14:paraId="312DD9A1" w14:textId="77777777" w:rsidR="00105A20" w:rsidRPr="00105A20" w:rsidRDefault="00105A20" w:rsidP="00105A20">
            <w:pPr>
              <w:jc w:val="left"/>
              <w:rPr>
                <w:rFonts w:eastAsia="Times New Roman"/>
                <w:b/>
                <w:bCs/>
                <w:sz w:val="20"/>
                <w:szCs w:val="20"/>
                <w:lang w:eastAsia="en-AU"/>
              </w:rPr>
            </w:pPr>
            <w:r w:rsidRPr="00105A20">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4702CC8E" w14:textId="77777777" w:rsidR="00105A20" w:rsidRPr="00105A20" w:rsidRDefault="00105A20" w:rsidP="00105A20">
            <w:pPr>
              <w:jc w:val="center"/>
              <w:rPr>
                <w:rFonts w:eastAsia="Times New Roman"/>
                <w:b/>
                <w:bCs/>
                <w:sz w:val="20"/>
                <w:szCs w:val="20"/>
                <w:lang w:eastAsia="en-AU"/>
              </w:rPr>
            </w:pPr>
            <w:r w:rsidRPr="00105A20">
              <w:rPr>
                <w:rFonts w:eastAsia="Times New Roman"/>
                <w:b/>
                <w:bCs/>
                <w:sz w:val="20"/>
                <w:szCs w:val="20"/>
                <w:lang w:eastAsia="en-AU"/>
              </w:rPr>
              <w:t>10</w:t>
            </w:r>
          </w:p>
        </w:tc>
        <w:tc>
          <w:tcPr>
            <w:tcW w:w="222" w:type="dxa"/>
            <w:vAlign w:val="center"/>
            <w:hideMark/>
          </w:tcPr>
          <w:p w14:paraId="516E3FF9"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4031C1BC" w14:textId="77777777" w:rsidTr="00E3525C">
        <w:trPr>
          <w:trHeight w:val="255"/>
          <w:jc w:val="center"/>
        </w:trPr>
        <w:tc>
          <w:tcPr>
            <w:tcW w:w="7854" w:type="dxa"/>
            <w:tcBorders>
              <w:top w:val="nil"/>
              <w:left w:val="nil"/>
              <w:bottom w:val="nil"/>
              <w:right w:val="nil"/>
            </w:tcBorders>
            <w:shd w:val="clear" w:color="auto" w:fill="auto"/>
            <w:vAlign w:val="center"/>
            <w:hideMark/>
          </w:tcPr>
          <w:p w14:paraId="436950BD" w14:textId="77777777" w:rsidR="00105A20" w:rsidRPr="00105A20" w:rsidRDefault="00105A20" w:rsidP="00105A20">
            <w:pPr>
              <w:jc w:val="center"/>
              <w:rPr>
                <w:rFonts w:eastAsia="Times New Roman"/>
                <w:b/>
                <w:bCs/>
                <w:sz w:val="20"/>
                <w:szCs w:val="20"/>
                <w:lang w:eastAsia="en-AU"/>
              </w:rPr>
            </w:pPr>
          </w:p>
        </w:tc>
        <w:tc>
          <w:tcPr>
            <w:tcW w:w="950" w:type="dxa"/>
            <w:tcBorders>
              <w:top w:val="nil"/>
              <w:left w:val="nil"/>
              <w:bottom w:val="nil"/>
              <w:right w:val="nil"/>
            </w:tcBorders>
            <w:shd w:val="clear" w:color="auto" w:fill="auto"/>
            <w:vAlign w:val="center"/>
            <w:hideMark/>
          </w:tcPr>
          <w:p w14:paraId="3A4B3DA0"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7387EA3B"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726EE319" w14:textId="77777777" w:rsidTr="00E3525C">
        <w:trPr>
          <w:trHeight w:val="255"/>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4FE21D24" w14:textId="77777777" w:rsidR="00105A20" w:rsidRPr="00105A20" w:rsidRDefault="00105A20" w:rsidP="00105A20">
            <w:pPr>
              <w:jc w:val="center"/>
              <w:rPr>
                <w:rFonts w:eastAsia="Times New Roman"/>
                <w:i/>
                <w:iCs/>
                <w:sz w:val="20"/>
                <w:szCs w:val="20"/>
                <w:lang w:eastAsia="en-AU"/>
              </w:rPr>
            </w:pPr>
            <w:r w:rsidRPr="00105A20">
              <w:rPr>
                <w:rFonts w:eastAsia="Times New Roman"/>
                <w:i/>
                <w:iCs/>
                <w:sz w:val="20"/>
                <w:szCs w:val="20"/>
                <w:lang w:eastAsia="en-AU"/>
              </w:rPr>
              <w:t>Communication / consultation / information</w:t>
            </w:r>
          </w:p>
        </w:tc>
        <w:tc>
          <w:tcPr>
            <w:tcW w:w="222" w:type="dxa"/>
            <w:vAlign w:val="center"/>
            <w:hideMark/>
          </w:tcPr>
          <w:p w14:paraId="3084D1BC"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6427DA74" w14:textId="77777777" w:rsidTr="00E3525C">
        <w:trPr>
          <w:trHeight w:val="255"/>
          <w:jc w:val="center"/>
        </w:trPr>
        <w:tc>
          <w:tcPr>
            <w:tcW w:w="7854" w:type="dxa"/>
            <w:tcBorders>
              <w:top w:val="nil"/>
              <w:left w:val="nil"/>
              <w:bottom w:val="nil"/>
              <w:right w:val="nil"/>
            </w:tcBorders>
            <w:shd w:val="clear" w:color="auto" w:fill="auto"/>
            <w:vAlign w:val="center"/>
            <w:hideMark/>
          </w:tcPr>
          <w:p w14:paraId="230B3311" w14:textId="77777777" w:rsidR="00105A20" w:rsidRPr="00105A20" w:rsidRDefault="00105A20" w:rsidP="00105A20">
            <w:pPr>
              <w:jc w:val="center"/>
              <w:rPr>
                <w:rFonts w:eastAsia="Times New Roman"/>
                <w:i/>
                <w:iCs/>
                <w:sz w:val="20"/>
                <w:szCs w:val="20"/>
                <w:lang w:eastAsia="en-AU"/>
              </w:rPr>
            </w:pPr>
          </w:p>
        </w:tc>
        <w:tc>
          <w:tcPr>
            <w:tcW w:w="950" w:type="dxa"/>
            <w:tcBorders>
              <w:top w:val="nil"/>
              <w:left w:val="nil"/>
              <w:bottom w:val="nil"/>
              <w:right w:val="nil"/>
            </w:tcBorders>
            <w:shd w:val="clear" w:color="auto" w:fill="auto"/>
            <w:vAlign w:val="center"/>
            <w:hideMark/>
          </w:tcPr>
          <w:p w14:paraId="7FB2C5C0" w14:textId="77777777" w:rsidR="00105A20" w:rsidRPr="00105A20" w:rsidRDefault="00105A20" w:rsidP="00105A20">
            <w:pPr>
              <w:jc w:val="center"/>
              <w:rPr>
                <w:rFonts w:ascii="Times New Roman" w:eastAsia="Times New Roman" w:hAnsi="Times New Roman" w:cs="Times New Roman"/>
                <w:sz w:val="20"/>
                <w:szCs w:val="20"/>
                <w:lang w:eastAsia="en-AU"/>
              </w:rPr>
            </w:pPr>
          </w:p>
        </w:tc>
        <w:tc>
          <w:tcPr>
            <w:tcW w:w="222" w:type="dxa"/>
            <w:vAlign w:val="center"/>
            <w:hideMark/>
          </w:tcPr>
          <w:p w14:paraId="085947E5"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76BBCB70" w14:textId="77777777" w:rsidTr="00E3525C">
        <w:trPr>
          <w:trHeight w:val="270"/>
          <w:jc w:val="center"/>
        </w:trPr>
        <w:tc>
          <w:tcPr>
            <w:tcW w:w="7854" w:type="dxa"/>
            <w:tcBorders>
              <w:top w:val="nil"/>
              <w:left w:val="nil"/>
              <w:bottom w:val="nil"/>
              <w:right w:val="nil"/>
            </w:tcBorders>
            <w:shd w:val="clear" w:color="000000" w:fill="BDD7EE"/>
            <w:vAlign w:val="center"/>
            <w:hideMark/>
          </w:tcPr>
          <w:p w14:paraId="67F4922B"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 xml:space="preserve">There are no / very little consultations on planning </w:t>
            </w:r>
          </w:p>
        </w:tc>
        <w:tc>
          <w:tcPr>
            <w:tcW w:w="950" w:type="dxa"/>
            <w:tcBorders>
              <w:top w:val="nil"/>
              <w:left w:val="nil"/>
              <w:bottom w:val="nil"/>
              <w:right w:val="nil"/>
            </w:tcBorders>
            <w:shd w:val="clear" w:color="000000" w:fill="BDD7EE"/>
            <w:vAlign w:val="center"/>
            <w:hideMark/>
          </w:tcPr>
          <w:p w14:paraId="2C986964"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3</w:t>
            </w:r>
          </w:p>
        </w:tc>
        <w:tc>
          <w:tcPr>
            <w:tcW w:w="222" w:type="dxa"/>
            <w:vAlign w:val="center"/>
            <w:hideMark/>
          </w:tcPr>
          <w:p w14:paraId="6E0FFF23"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0F93A3F4" w14:textId="77777777" w:rsidTr="00E3525C">
        <w:trPr>
          <w:trHeight w:val="270"/>
          <w:jc w:val="center"/>
        </w:trPr>
        <w:tc>
          <w:tcPr>
            <w:tcW w:w="7854" w:type="dxa"/>
            <w:tcBorders>
              <w:top w:val="nil"/>
              <w:left w:val="nil"/>
              <w:bottom w:val="nil"/>
              <w:right w:val="nil"/>
            </w:tcBorders>
            <w:shd w:val="clear" w:color="auto" w:fill="auto"/>
            <w:vAlign w:val="center"/>
            <w:hideMark/>
          </w:tcPr>
          <w:p w14:paraId="1D786CEB" w14:textId="282970CE"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 xml:space="preserve">I don't think as a resident I am getting a full </w:t>
            </w:r>
            <w:r w:rsidR="00E3525C" w:rsidRPr="00105A20">
              <w:rPr>
                <w:rFonts w:eastAsia="Times New Roman"/>
                <w:sz w:val="20"/>
                <w:szCs w:val="20"/>
                <w:lang w:eastAsia="en-AU"/>
              </w:rPr>
              <w:t>picture;</w:t>
            </w:r>
            <w:r w:rsidRPr="00105A20">
              <w:rPr>
                <w:rFonts w:eastAsia="Times New Roman"/>
                <w:sz w:val="20"/>
                <w:szCs w:val="20"/>
                <w:lang w:eastAsia="en-AU"/>
              </w:rPr>
              <w:t xml:space="preserve"> clear and factual information is needed</w:t>
            </w:r>
          </w:p>
        </w:tc>
        <w:tc>
          <w:tcPr>
            <w:tcW w:w="950" w:type="dxa"/>
            <w:tcBorders>
              <w:top w:val="nil"/>
              <w:left w:val="nil"/>
              <w:bottom w:val="nil"/>
              <w:right w:val="nil"/>
            </w:tcBorders>
            <w:shd w:val="clear" w:color="auto" w:fill="auto"/>
            <w:vAlign w:val="center"/>
            <w:hideMark/>
          </w:tcPr>
          <w:p w14:paraId="2FF73622"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2</w:t>
            </w:r>
          </w:p>
        </w:tc>
        <w:tc>
          <w:tcPr>
            <w:tcW w:w="222" w:type="dxa"/>
            <w:vAlign w:val="center"/>
            <w:hideMark/>
          </w:tcPr>
          <w:p w14:paraId="39E48A1F"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9CC42F2" w14:textId="77777777" w:rsidTr="00E3525C">
        <w:trPr>
          <w:trHeight w:val="270"/>
          <w:jc w:val="center"/>
        </w:trPr>
        <w:tc>
          <w:tcPr>
            <w:tcW w:w="7854" w:type="dxa"/>
            <w:tcBorders>
              <w:top w:val="nil"/>
              <w:left w:val="nil"/>
              <w:bottom w:val="nil"/>
              <w:right w:val="nil"/>
            </w:tcBorders>
            <w:shd w:val="clear" w:color="000000" w:fill="BDD7EE"/>
            <w:vAlign w:val="center"/>
            <w:hideMark/>
          </w:tcPr>
          <w:p w14:paraId="2E056F34"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It's really hard to find on the website and the language is too technical</w:t>
            </w:r>
          </w:p>
        </w:tc>
        <w:tc>
          <w:tcPr>
            <w:tcW w:w="950" w:type="dxa"/>
            <w:tcBorders>
              <w:top w:val="nil"/>
              <w:left w:val="nil"/>
              <w:bottom w:val="nil"/>
              <w:right w:val="nil"/>
            </w:tcBorders>
            <w:shd w:val="clear" w:color="000000" w:fill="BDD7EE"/>
            <w:vAlign w:val="center"/>
            <w:hideMark/>
          </w:tcPr>
          <w:p w14:paraId="2187F423"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77AD98CF"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12F1724D" w14:textId="77777777" w:rsidTr="00E3525C">
        <w:trPr>
          <w:trHeight w:val="270"/>
          <w:jc w:val="center"/>
        </w:trPr>
        <w:tc>
          <w:tcPr>
            <w:tcW w:w="7854" w:type="dxa"/>
            <w:tcBorders>
              <w:top w:val="nil"/>
              <w:left w:val="nil"/>
              <w:bottom w:val="nil"/>
              <w:right w:val="nil"/>
            </w:tcBorders>
            <w:shd w:val="clear" w:color="auto" w:fill="auto"/>
            <w:vAlign w:val="center"/>
            <w:hideMark/>
          </w:tcPr>
          <w:p w14:paraId="0C312099"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No news / information conveyed by the Council</w:t>
            </w:r>
          </w:p>
        </w:tc>
        <w:tc>
          <w:tcPr>
            <w:tcW w:w="950" w:type="dxa"/>
            <w:tcBorders>
              <w:top w:val="nil"/>
              <w:left w:val="nil"/>
              <w:bottom w:val="nil"/>
              <w:right w:val="nil"/>
            </w:tcBorders>
            <w:shd w:val="clear" w:color="auto" w:fill="auto"/>
            <w:vAlign w:val="center"/>
            <w:hideMark/>
          </w:tcPr>
          <w:p w14:paraId="53BC4986"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795D7F81"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699E0491" w14:textId="77777777" w:rsidTr="00E3525C">
        <w:trPr>
          <w:trHeight w:val="270"/>
          <w:jc w:val="center"/>
        </w:trPr>
        <w:tc>
          <w:tcPr>
            <w:tcW w:w="7854" w:type="dxa"/>
            <w:tcBorders>
              <w:top w:val="nil"/>
              <w:left w:val="nil"/>
              <w:bottom w:val="nil"/>
              <w:right w:val="nil"/>
            </w:tcBorders>
            <w:shd w:val="clear" w:color="000000" w:fill="BDD7EE"/>
            <w:vAlign w:val="center"/>
            <w:hideMark/>
          </w:tcPr>
          <w:p w14:paraId="53BA9FF4"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They engage the community</w:t>
            </w:r>
          </w:p>
        </w:tc>
        <w:tc>
          <w:tcPr>
            <w:tcW w:w="950" w:type="dxa"/>
            <w:tcBorders>
              <w:top w:val="nil"/>
              <w:left w:val="nil"/>
              <w:bottom w:val="nil"/>
              <w:right w:val="nil"/>
            </w:tcBorders>
            <w:shd w:val="clear" w:color="000000" w:fill="BDD7EE"/>
            <w:vAlign w:val="center"/>
            <w:hideMark/>
          </w:tcPr>
          <w:p w14:paraId="39974562"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7B4D9019"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24529A46" w14:textId="77777777" w:rsidTr="00E3525C">
        <w:trPr>
          <w:trHeight w:val="255"/>
          <w:jc w:val="center"/>
        </w:trPr>
        <w:tc>
          <w:tcPr>
            <w:tcW w:w="7854" w:type="dxa"/>
            <w:tcBorders>
              <w:top w:val="nil"/>
              <w:left w:val="nil"/>
              <w:bottom w:val="nil"/>
              <w:right w:val="nil"/>
            </w:tcBorders>
            <w:shd w:val="clear" w:color="auto" w:fill="auto"/>
            <w:vAlign w:val="center"/>
            <w:hideMark/>
          </w:tcPr>
          <w:p w14:paraId="6E2227AF" w14:textId="77777777" w:rsidR="00105A20" w:rsidRPr="00105A20" w:rsidRDefault="00105A20" w:rsidP="00105A20">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2F594BD4"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0FBEC32F"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3A1220F" w14:textId="77777777" w:rsidTr="00E3525C">
        <w:trPr>
          <w:trHeight w:val="255"/>
          <w:jc w:val="center"/>
        </w:trPr>
        <w:tc>
          <w:tcPr>
            <w:tcW w:w="7854" w:type="dxa"/>
            <w:tcBorders>
              <w:top w:val="nil"/>
              <w:left w:val="nil"/>
              <w:bottom w:val="nil"/>
              <w:right w:val="nil"/>
            </w:tcBorders>
            <w:shd w:val="clear" w:color="auto" w:fill="auto"/>
            <w:vAlign w:val="center"/>
            <w:hideMark/>
          </w:tcPr>
          <w:p w14:paraId="0FF52BC0" w14:textId="77777777" w:rsidR="00105A20" w:rsidRPr="00105A20" w:rsidRDefault="00105A20" w:rsidP="00105A20">
            <w:pPr>
              <w:jc w:val="left"/>
              <w:rPr>
                <w:rFonts w:eastAsia="Times New Roman"/>
                <w:b/>
                <w:bCs/>
                <w:sz w:val="20"/>
                <w:szCs w:val="20"/>
                <w:lang w:eastAsia="en-AU"/>
              </w:rPr>
            </w:pPr>
            <w:r w:rsidRPr="00105A20">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4B9C20B1" w14:textId="77777777" w:rsidR="00105A20" w:rsidRPr="00105A20" w:rsidRDefault="00105A20" w:rsidP="00105A20">
            <w:pPr>
              <w:jc w:val="center"/>
              <w:rPr>
                <w:rFonts w:eastAsia="Times New Roman"/>
                <w:b/>
                <w:bCs/>
                <w:sz w:val="20"/>
                <w:szCs w:val="20"/>
                <w:lang w:eastAsia="en-AU"/>
              </w:rPr>
            </w:pPr>
            <w:r w:rsidRPr="00105A20">
              <w:rPr>
                <w:rFonts w:eastAsia="Times New Roman"/>
                <w:b/>
                <w:bCs/>
                <w:sz w:val="20"/>
                <w:szCs w:val="20"/>
                <w:lang w:eastAsia="en-AU"/>
              </w:rPr>
              <w:t>8</w:t>
            </w:r>
          </w:p>
        </w:tc>
        <w:tc>
          <w:tcPr>
            <w:tcW w:w="222" w:type="dxa"/>
            <w:vAlign w:val="center"/>
            <w:hideMark/>
          </w:tcPr>
          <w:p w14:paraId="3F9F0C21"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040B575E" w14:textId="77777777" w:rsidTr="00E3525C">
        <w:trPr>
          <w:trHeight w:val="255"/>
          <w:jc w:val="center"/>
        </w:trPr>
        <w:tc>
          <w:tcPr>
            <w:tcW w:w="7854" w:type="dxa"/>
            <w:tcBorders>
              <w:top w:val="nil"/>
              <w:left w:val="nil"/>
              <w:bottom w:val="nil"/>
              <w:right w:val="nil"/>
            </w:tcBorders>
            <w:shd w:val="clear" w:color="auto" w:fill="auto"/>
            <w:vAlign w:val="center"/>
            <w:hideMark/>
          </w:tcPr>
          <w:p w14:paraId="67A46BA5" w14:textId="77777777" w:rsidR="00105A20" w:rsidRPr="00105A20" w:rsidRDefault="00105A20" w:rsidP="00105A20">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29C27CBF"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25388321"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3BBBDAB8" w14:textId="77777777" w:rsidTr="00E3525C">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42236479" w14:textId="77777777" w:rsidR="00105A20" w:rsidRPr="00105A20" w:rsidRDefault="00105A20" w:rsidP="00105A20">
            <w:pPr>
              <w:jc w:val="center"/>
              <w:rPr>
                <w:rFonts w:eastAsia="Times New Roman"/>
                <w:i/>
                <w:iCs/>
                <w:sz w:val="20"/>
                <w:szCs w:val="20"/>
                <w:lang w:eastAsia="en-AU"/>
              </w:rPr>
            </w:pPr>
            <w:r w:rsidRPr="00105A20">
              <w:rPr>
                <w:rFonts w:eastAsia="Times New Roman"/>
                <w:i/>
                <w:iCs/>
                <w:sz w:val="20"/>
                <w:szCs w:val="20"/>
                <w:lang w:eastAsia="en-AU"/>
              </w:rPr>
              <w:t>Traffic and parking</w:t>
            </w:r>
          </w:p>
        </w:tc>
        <w:tc>
          <w:tcPr>
            <w:tcW w:w="222" w:type="dxa"/>
            <w:vAlign w:val="center"/>
            <w:hideMark/>
          </w:tcPr>
          <w:p w14:paraId="62D2600E"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34005B90" w14:textId="77777777" w:rsidTr="00E3525C">
        <w:trPr>
          <w:trHeight w:val="270"/>
          <w:jc w:val="center"/>
        </w:trPr>
        <w:tc>
          <w:tcPr>
            <w:tcW w:w="7854" w:type="dxa"/>
            <w:tcBorders>
              <w:top w:val="nil"/>
              <w:left w:val="nil"/>
              <w:bottom w:val="nil"/>
              <w:right w:val="nil"/>
            </w:tcBorders>
            <w:shd w:val="clear" w:color="auto" w:fill="auto"/>
            <w:vAlign w:val="center"/>
            <w:hideMark/>
          </w:tcPr>
          <w:p w14:paraId="30C29252" w14:textId="77777777" w:rsidR="00105A20" w:rsidRPr="00105A20" w:rsidRDefault="00105A20" w:rsidP="00105A20">
            <w:pPr>
              <w:jc w:val="center"/>
              <w:rPr>
                <w:rFonts w:eastAsia="Times New Roman"/>
                <w:i/>
                <w:iCs/>
                <w:sz w:val="20"/>
                <w:szCs w:val="20"/>
                <w:lang w:eastAsia="en-AU"/>
              </w:rPr>
            </w:pPr>
          </w:p>
        </w:tc>
        <w:tc>
          <w:tcPr>
            <w:tcW w:w="950" w:type="dxa"/>
            <w:tcBorders>
              <w:top w:val="nil"/>
              <w:left w:val="nil"/>
              <w:bottom w:val="nil"/>
              <w:right w:val="nil"/>
            </w:tcBorders>
            <w:shd w:val="clear" w:color="auto" w:fill="auto"/>
            <w:vAlign w:val="center"/>
            <w:hideMark/>
          </w:tcPr>
          <w:p w14:paraId="33742696" w14:textId="77777777" w:rsidR="00105A20" w:rsidRPr="00105A20" w:rsidRDefault="00105A20" w:rsidP="00105A20">
            <w:pPr>
              <w:jc w:val="center"/>
              <w:rPr>
                <w:rFonts w:ascii="Times New Roman" w:eastAsia="Times New Roman" w:hAnsi="Times New Roman" w:cs="Times New Roman"/>
                <w:sz w:val="20"/>
                <w:szCs w:val="20"/>
                <w:lang w:eastAsia="en-AU"/>
              </w:rPr>
            </w:pPr>
          </w:p>
        </w:tc>
        <w:tc>
          <w:tcPr>
            <w:tcW w:w="222" w:type="dxa"/>
            <w:vAlign w:val="center"/>
            <w:hideMark/>
          </w:tcPr>
          <w:p w14:paraId="09F91752"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6644BE72" w14:textId="77777777" w:rsidTr="00E3525C">
        <w:trPr>
          <w:trHeight w:val="270"/>
          <w:jc w:val="center"/>
        </w:trPr>
        <w:tc>
          <w:tcPr>
            <w:tcW w:w="7854" w:type="dxa"/>
            <w:tcBorders>
              <w:top w:val="nil"/>
              <w:left w:val="nil"/>
              <w:bottom w:val="nil"/>
              <w:right w:val="nil"/>
            </w:tcBorders>
            <w:shd w:val="clear" w:color="000000" w:fill="BDD7EE"/>
            <w:vAlign w:val="center"/>
            <w:hideMark/>
          </w:tcPr>
          <w:p w14:paraId="0CC574B0"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Parking is getting complicated and traffic too</w:t>
            </w:r>
          </w:p>
        </w:tc>
        <w:tc>
          <w:tcPr>
            <w:tcW w:w="950" w:type="dxa"/>
            <w:tcBorders>
              <w:top w:val="nil"/>
              <w:left w:val="nil"/>
              <w:bottom w:val="nil"/>
              <w:right w:val="nil"/>
            </w:tcBorders>
            <w:shd w:val="clear" w:color="000000" w:fill="BDD7EE"/>
            <w:vAlign w:val="center"/>
            <w:hideMark/>
          </w:tcPr>
          <w:p w14:paraId="0E1A4175"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3</w:t>
            </w:r>
          </w:p>
        </w:tc>
        <w:tc>
          <w:tcPr>
            <w:tcW w:w="222" w:type="dxa"/>
            <w:vAlign w:val="center"/>
            <w:hideMark/>
          </w:tcPr>
          <w:p w14:paraId="204DDDDA"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085A062B" w14:textId="77777777" w:rsidTr="00E3525C">
        <w:trPr>
          <w:trHeight w:val="510"/>
          <w:jc w:val="center"/>
        </w:trPr>
        <w:tc>
          <w:tcPr>
            <w:tcW w:w="7854" w:type="dxa"/>
            <w:tcBorders>
              <w:top w:val="nil"/>
              <w:left w:val="nil"/>
              <w:bottom w:val="nil"/>
              <w:right w:val="nil"/>
            </w:tcBorders>
            <w:shd w:val="clear" w:color="auto" w:fill="auto"/>
            <w:vAlign w:val="center"/>
            <w:hideMark/>
          </w:tcPr>
          <w:p w14:paraId="764B1BD7"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All of the major new developments don't have enough parking for residents because of too many units</w:t>
            </w:r>
          </w:p>
        </w:tc>
        <w:tc>
          <w:tcPr>
            <w:tcW w:w="950" w:type="dxa"/>
            <w:tcBorders>
              <w:top w:val="nil"/>
              <w:left w:val="nil"/>
              <w:bottom w:val="nil"/>
              <w:right w:val="nil"/>
            </w:tcBorders>
            <w:shd w:val="clear" w:color="auto" w:fill="auto"/>
            <w:vAlign w:val="center"/>
            <w:hideMark/>
          </w:tcPr>
          <w:p w14:paraId="3A77EDAF"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2</w:t>
            </w:r>
          </w:p>
        </w:tc>
        <w:tc>
          <w:tcPr>
            <w:tcW w:w="222" w:type="dxa"/>
            <w:vAlign w:val="center"/>
            <w:hideMark/>
          </w:tcPr>
          <w:p w14:paraId="25E61FAD"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02348883" w14:textId="77777777" w:rsidTr="00E3525C">
        <w:trPr>
          <w:trHeight w:val="270"/>
          <w:jc w:val="center"/>
        </w:trPr>
        <w:tc>
          <w:tcPr>
            <w:tcW w:w="7854" w:type="dxa"/>
            <w:tcBorders>
              <w:top w:val="nil"/>
              <w:left w:val="nil"/>
              <w:bottom w:val="nil"/>
              <w:right w:val="nil"/>
            </w:tcBorders>
            <w:shd w:val="clear" w:color="000000" w:fill="BDD7EE"/>
            <w:vAlign w:val="center"/>
            <w:hideMark/>
          </w:tcPr>
          <w:p w14:paraId="00AB5CB1"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Hampton has too many blocks of apartments and no parking</w:t>
            </w:r>
          </w:p>
        </w:tc>
        <w:tc>
          <w:tcPr>
            <w:tcW w:w="950" w:type="dxa"/>
            <w:tcBorders>
              <w:top w:val="nil"/>
              <w:left w:val="nil"/>
              <w:bottom w:val="nil"/>
              <w:right w:val="nil"/>
            </w:tcBorders>
            <w:shd w:val="clear" w:color="000000" w:fill="BDD7EE"/>
            <w:vAlign w:val="center"/>
            <w:hideMark/>
          </w:tcPr>
          <w:p w14:paraId="490FA733"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788E3281"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8D8AB92" w14:textId="77777777" w:rsidTr="00E3525C">
        <w:trPr>
          <w:trHeight w:val="765"/>
          <w:jc w:val="center"/>
        </w:trPr>
        <w:tc>
          <w:tcPr>
            <w:tcW w:w="7854" w:type="dxa"/>
            <w:tcBorders>
              <w:top w:val="nil"/>
              <w:left w:val="nil"/>
              <w:bottom w:val="nil"/>
              <w:right w:val="nil"/>
            </w:tcBorders>
            <w:shd w:val="clear" w:color="auto" w:fill="auto"/>
            <w:vAlign w:val="center"/>
            <w:hideMark/>
          </w:tcPr>
          <w:p w14:paraId="3465B0A1" w14:textId="61635844"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 xml:space="preserve">The house across the road has 4 children, all driving.  </w:t>
            </w:r>
            <w:r w:rsidR="00E3525C" w:rsidRPr="00105A20">
              <w:rPr>
                <w:rFonts w:eastAsia="Times New Roman"/>
                <w:sz w:val="20"/>
                <w:szCs w:val="20"/>
                <w:lang w:eastAsia="en-AU"/>
              </w:rPr>
              <w:t>So,</w:t>
            </w:r>
            <w:r w:rsidRPr="00105A20">
              <w:rPr>
                <w:rFonts w:eastAsia="Times New Roman"/>
                <w:sz w:val="20"/>
                <w:szCs w:val="20"/>
                <w:lang w:eastAsia="en-AU"/>
              </w:rPr>
              <w:t xml:space="preserve"> they have 5 cars and 1 car space.   The house </w:t>
            </w:r>
            <w:r w:rsidR="00E3525C" w:rsidRPr="00105A20">
              <w:rPr>
                <w:rFonts w:eastAsia="Times New Roman"/>
                <w:sz w:val="20"/>
                <w:szCs w:val="20"/>
                <w:lang w:eastAsia="en-AU"/>
              </w:rPr>
              <w:t>besides,</w:t>
            </w:r>
            <w:r w:rsidRPr="00105A20">
              <w:rPr>
                <w:rFonts w:eastAsia="Times New Roman"/>
                <w:sz w:val="20"/>
                <w:szCs w:val="20"/>
                <w:lang w:eastAsia="en-AU"/>
              </w:rPr>
              <w:t xml:space="preserve"> the garage is too small.  The developments do not seem to be taking into consideration the number of cars needed</w:t>
            </w:r>
          </w:p>
        </w:tc>
        <w:tc>
          <w:tcPr>
            <w:tcW w:w="950" w:type="dxa"/>
            <w:tcBorders>
              <w:top w:val="nil"/>
              <w:left w:val="nil"/>
              <w:bottom w:val="nil"/>
              <w:right w:val="nil"/>
            </w:tcBorders>
            <w:shd w:val="clear" w:color="auto" w:fill="auto"/>
            <w:vAlign w:val="center"/>
            <w:hideMark/>
          </w:tcPr>
          <w:p w14:paraId="3C35DC52"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7951F95F"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76E55A1E" w14:textId="77777777" w:rsidTr="00E3525C">
        <w:trPr>
          <w:trHeight w:val="270"/>
          <w:jc w:val="center"/>
        </w:trPr>
        <w:tc>
          <w:tcPr>
            <w:tcW w:w="7854" w:type="dxa"/>
            <w:tcBorders>
              <w:top w:val="nil"/>
              <w:left w:val="nil"/>
              <w:bottom w:val="nil"/>
              <w:right w:val="nil"/>
            </w:tcBorders>
            <w:shd w:val="clear" w:color="auto" w:fill="auto"/>
            <w:vAlign w:val="center"/>
            <w:hideMark/>
          </w:tcPr>
          <w:p w14:paraId="0B3AD5D6" w14:textId="77777777" w:rsidR="00105A20" w:rsidRPr="00105A20" w:rsidRDefault="00105A20" w:rsidP="00105A20">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6B2A2564"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4AE96570"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765FAD2A" w14:textId="77777777" w:rsidTr="00E3525C">
        <w:trPr>
          <w:trHeight w:val="270"/>
          <w:jc w:val="center"/>
        </w:trPr>
        <w:tc>
          <w:tcPr>
            <w:tcW w:w="7854" w:type="dxa"/>
            <w:tcBorders>
              <w:top w:val="nil"/>
              <w:left w:val="nil"/>
              <w:bottom w:val="nil"/>
              <w:right w:val="nil"/>
            </w:tcBorders>
            <w:shd w:val="clear" w:color="auto" w:fill="auto"/>
            <w:vAlign w:val="center"/>
            <w:hideMark/>
          </w:tcPr>
          <w:p w14:paraId="57BF2855" w14:textId="77777777" w:rsidR="00105A20" w:rsidRPr="00105A20" w:rsidRDefault="00105A20" w:rsidP="00105A20">
            <w:pPr>
              <w:jc w:val="left"/>
              <w:rPr>
                <w:rFonts w:eastAsia="Times New Roman"/>
                <w:b/>
                <w:bCs/>
                <w:sz w:val="20"/>
                <w:szCs w:val="20"/>
                <w:lang w:eastAsia="en-AU"/>
              </w:rPr>
            </w:pPr>
            <w:r w:rsidRPr="00105A20">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5B7B3366" w14:textId="77777777" w:rsidR="00105A20" w:rsidRPr="00105A20" w:rsidRDefault="00105A20" w:rsidP="00105A20">
            <w:pPr>
              <w:jc w:val="center"/>
              <w:rPr>
                <w:rFonts w:eastAsia="Times New Roman"/>
                <w:b/>
                <w:bCs/>
                <w:sz w:val="20"/>
                <w:szCs w:val="20"/>
                <w:lang w:eastAsia="en-AU"/>
              </w:rPr>
            </w:pPr>
            <w:r w:rsidRPr="00105A20">
              <w:rPr>
                <w:rFonts w:eastAsia="Times New Roman"/>
                <w:b/>
                <w:bCs/>
                <w:sz w:val="20"/>
                <w:szCs w:val="20"/>
                <w:lang w:eastAsia="en-AU"/>
              </w:rPr>
              <w:t>7</w:t>
            </w:r>
          </w:p>
        </w:tc>
        <w:tc>
          <w:tcPr>
            <w:tcW w:w="222" w:type="dxa"/>
            <w:vAlign w:val="center"/>
            <w:hideMark/>
          </w:tcPr>
          <w:p w14:paraId="206FA6D3"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6BC5B2FE" w14:textId="77777777" w:rsidTr="00E3525C">
        <w:trPr>
          <w:trHeight w:val="255"/>
          <w:jc w:val="center"/>
        </w:trPr>
        <w:tc>
          <w:tcPr>
            <w:tcW w:w="7854" w:type="dxa"/>
            <w:tcBorders>
              <w:top w:val="nil"/>
              <w:left w:val="nil"/>
              <w:bottom w:val="nil"/>
              <w:right w:val="nil"/>
            </w:tcBorders>
            <w:shd w:val="clear" w:color="auto" w:fill="auto"/>
            <w:vAlign w:val="center"/>
            <w:hideMark/>
          </w:tcPr>
          <w:p w14:paraId="4F830D28" w14:textId="77777777" w:rsidR="00105A20" w:rsidRPr="00105A20" w:rsidRDefault="00105A20" w:rsidP="00105A20">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719C9CC2"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2036A787"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76F867E0" w14:textId="77777777" w:rsidTr="00E3525C">
        <w:trPr>
          <w:trHeight w:val="255"/>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1A70A905" w14:textId="77777777" w:rsidR="00105A20" w:rsidRPr="00105A20" w:rsidRDefault="00105A20" w:rsidP="00105A20">
            <w:pPr>
              <w:jc w:val="center"/>
              <w:rPr>
                <w:rFonts w:eastAsia="Times New Roman"/>
                <w:i/>
                <w:iCs/>
                <w:sz w:val="20"/>
                <w:szCs w:val="20"/>
                <w:lang w:eastAsia="en-AU"/>
              </w:rPr>
            </w:pPr>
            <w:r w:rsidRPr="00105A20">
              <w:rPr>
                <w:rFonts w:eastAsia="Times New Roman"/>
                <w:i/>
                <w:iCs/>
                <w:sz w:val="20"/>
                <w:szCs w:val="20"/>
                <w:lang w:eastAsia="en-AU"/>
              </w:rPr>
              <w:t>Quality and appearance of developments</w:t>
            </w:r>
          </w:p>
        </w:tc>
        <w:tc>
          <w:tcPr>
            <w:tcW w:w="222" w:type="dxa"/>
            <w:vAlign w:val="center"/>
            <w:hideMark/>
          </w:tcPr>
          <w:p w14:paraId="6F10EA46"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71830A47" w14:textId="77777777" w:rsidTr="00E3525C">
        <w:trPr>
          <w:trHeight w:val="255"/>
          <w:jc w:val="center"/>
        </w:trPr>
        <w:tc>
          <w:tcPr>
            <w:tcW w:w="7854" w:type="dxa"/>
            <w:tcBorders>
              <w:top w:val="nil"/>
              <w:left w:val="nil"/>
              <w:bottom w:val="nil"/>
              <w:right w:val="nil"/>
            </w:tcBorders>
            <w:shd w:val="clear" w:color="auto" w:fill="auto"/>
            <w:vAlign w:val="center"/>
            <w:hideMark/>
          </w:tcPr>
          <w:p w14:paraId="32B604AC" w14:textId="77777777" w:rsidR="00105A20" w:rsidRPr="00105A20" w:rsidRDefault="00105A20" w:rsidP="00105A20">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0BDDFD8C"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5E54AD23"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4F814565" w14:textId="77777777" w:rsidTr="00E3525C">
        <w:trPr>
          <w:trHeight w:val="270"/>
          <w:jc w:val="center"/>
        </w:trPr>
        <w:tc>
          <w:tcPr>
            <w:tcW w:w="7854" w:type="dxa"/>
            <w:tcBorders>
              <w:top w:val="nil"/>
              <w:left w:val="nil"/>
              <w:bottom w:val="nil"/>
              <w:right w:val="nil"/>
            </w:tcBorders>
            <w:shd w:val="clear" w:color="000000" w:fill="BDD7EE"/>
            <w:vAlign w:val="center"/>
            <w:hideMark/>
          </w:tcPr>
          <w:p w14:paraId="4B2E3B94"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Designs of new building are not matching with the area and are too big</w:t>
            </w:r>
          </w:p>
        </w:tc>
        <w:tc>
          <w:tcPr>
            <w:tcW w:w="950" w:type="dxa"/>
            <w:tcBorders>
              <w:top w:val="nil"/>
              <w:left w:val="nil"/>
              <w:bottom w:val="nil"/>
              <w:right w:val="nil"/>
            </w:tcBorders>
            <w:shd w:val="clear" w:color="000000" w:fill="BDD7EE"/>
            <w:vAlign w:val="center"/>
            <w:hideMark/>
          </w:tcPr>
          <w:p w14:paraId="47B08B49"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5ADC4649"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6152B829" w14:textId="77777777" w:rsidTr="00E3525C">
        <w:trPr>
          <w:trHeight w:val="270"/>
          <w:jc w:val="center"/>
        </w:trPr>
        <w:tc>
          <w:tcPr>
            <w:tcW w:w="7854" w:type="dxa"/>
            <w:tcBorders>
              <w:top w:val="nil"/>
              <w:left w:val="nil"/>
              <w:bottom w:val="nil"/>
              <w:right w:val="nil"/>
            </w:tcBorders>
            <w:shd w:val="clear" w:color="auto" w:fill="auto"/>
            <w:vAlign w:val="center"/>
            <w:hideMark/>
          </w:tcPr>
          <w:p w14:paraId="2D501C98"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Not satisfied with Hampton St buildings</w:t>
            </w:r>
          </w:p>
        </w:tc>
        <w:tc>
          <w:tcPr>
            <w:tcW w:w="950" w:type="dxa"/>
            <w:tcBorders>
              <w:top w:val="nil"/>
              <w:left w:val="nil"/>
              <w:bottom w:val="nil"/>
              <w:right w:val="nil"/>
            </w:tcBorders>
            <w:shd w:val="clear" w:color="auto" w:fill="auto"/>
            <w:vAlign w:val="center"/>
            <w:hideMark/>
          </w:tcPr>
          <w:p w14:paraId="7565B215"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596DB8AD"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4E3EB5D8" w14:textId="77777777" w:rsidTr="00E3525C">
        <w:trPr>
          <w:trHeight w:val="270"/>
          <w:jc w:val="center"/>
        </w:trPr>
        <w:tc>
          <w:tcPr>
            <w:tcW w:w="7854" w:type="dxa"/>
            <w:tcBorders>
              <w:top w:val="nil"/>
              <w:left w:val="nil"/>
              <w:bottom w:val="nil"/>
              <w:right w:val="nil"/>
            </w:tcBorders>
            <w:shd w:val="clear" w:color="000000" w:fill="BDD7EE"/>
            <w:vAlign w:val="center"/>
            <w:hideMark/>
          </w:tcPr>
          <w:p w14:paraId="3D6FEBA4"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Some are too close to residential area</w:t>
            </w:r>
          </w:p>
        </w:tc>
        <w:tc>
          <w:tcPr>
            <w:tcW w:w="950" w:type="dxa"/>
            <w:tcBorders>
              <w:top w:val="nil"/>
              <w:left w:val="nil"/>
              <w:bottom w:val="nil"/>
              <w:right w:val="nil"/>
            </w:tcBorders>
            <w:shd w:val="clear" w:color="000000" w:fill="BDD7EE"/>
            <w:vAlign w:val="center"/>
            <w:hideMark/>
          </w:tcPr>
          <w:p w14:paraId="09AFB7E4"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352E59FB"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2F764460" w14:textId="77777777" w:rsidTr="00E3525C">
        <w:trPr>
          <w:trHeight w:val="270"/>
          <w:jc w:val="center"/>
        </w:trPr>
        <w:tc>
          <w:tcPr>
            <w:tcW w:w="7854" w:type="dxa"/>
            <w:tcBorders>
              <w:top w:val="nil"/>
              <w:left w:val="nil"/>
              <w:bottom w:val="nil"/>
              <w:right w:val="nil"/>
            </w:tcBorders>
            <w:shd w:val="clear" w:color="auto" w:fill="auto"/>
            <w:vAlign w:val="center"/>
            <w:hideMark/>
          </w:tcPr>
          <w:p w14:paraId="56D2FA22"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Some are unsustainable for the community</w:t>
            </w:r>
          </w:p>
        </w:tc>
        <w:tc>
          <w:tcPr>
            <w:tcW w:w="950" w:type="dxa"/>
            <w:tcBorders>
              <w:top w:val="nil"/>
              <w:left w:val="nil"/>
              <w:bottom w:val="nil"/>
              <w:right w:val="nil"/>
            </w:tcBorders>
            <w:shd w:val="clear" w:color="auto" w:fill="auto"/>
            <w:vAlign w:val="center"/>
            <w:hideMark/>
          </w:tcPr>
          <w:p w14:paraId="76D2BBF2"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0D812BB4"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1C5A700B" w14:textId="77777777" w:rsidTr="00E3525C">
        <w:trPr>
          <w:trHeight w:val="270"/>
          <w:jc w:val="center"/>
        </w:trPr>
        <w:tc>
          <w:tcPr>
            <w:tcW w:w="7854" w:type="dxa"/>
            <w:tcBorders>
              <w:top w:val="nil"/>
              <w:left w:val="nil"/>
              <w:bottom w:val="nil"/>
              <w:right w:val="nil"/>
            </w:tcBorders>
            <w:shd w:val="clear" w:color="000000" w:fill="BDD7EE"/>
            <w:vAlign w:val="center"/>
            <w:hideMark/>
          </w:tcPr>
          <w:p w14:paraId="6729E240"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Some of the buildings are built too close to the fence line and there's lack of privacy</w:t>
            </w:r>
          </w:p>
        </w:tc>
        <w:tc>
          <w:tcPr>
            <w:tcW w:w="950" w:type="dxa"/>
            <w:tcBorders>
              <w:top w:val="nil"/>
              <w:left w:val="nil"/>
              <w:bottom w:val="nil"/>
              <w:right w:val="nil"/>
            </w:tcBorders>
            <w:shd w:val="clear" w:color="000000" w:fill="BDD7EE"/>
            <w:vAlign w:val="center"/>
            <w:hideMark/>
          </w:tcPr>
          <w:p w14:paraId="4CD9A71D"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54ECD2A9"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5580742" w14:textId="77777777" w:rsidTr="00E3525C">
        <w:trPr>
          <w:trHeight w:val="510"/>
          <w:jc w:val="center"/>
        </w:trPr>
        <w:tc>
          <w:tcPr>
            <w:tcW w:w="7854" w:type="dxa"/>
            <w:tcBorders>
              <w:top w:val="nil"/>
              <w:left w:val="nil"/>
              <w:bottom w:val="nil"/>
              <w:right w:val="nil"/>
            </w:tcBorders>
            <w:shd w:val="clear" w:color="auto" w:fill="auto"/>
            <w:vAlign w:val="center"/>
            <w:hideMark/>
          </w:tcPr>
          <w:p w14:paraId="548916E2"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They are protecting it too much, not needed, there should be more protection for sustainability.  Remove planning controls or reduce around solar panels</w:t>
            </w:r>
          </w:p>
        </w:tc>
        <w:tc>
          <w:tcPr>
            <w:tcW w:w="950" w:type="dxa"/>
            <w:tcBorders>
              <w:top w:val="nil"/>
              <w:left w:val="nil"/>
              <w:bottom w:val="nil"/>
              <w:right w:val="nil"/>
            </w:tcBorders>
            <w:shd w:val="clear" w:color="auto" w:fill="auto"/>
            <w:vAlign w:val="center"/>
            <w:hideMark/>
          </w:tcPr>
          <w:p w14:paraId="2A3FC17B"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6AEE5C4E"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2FDC84C5" w14:textId="77777777" w:rsidTr="00E3525C">
        <w:trPr>
          <w:trHeight w:val="270"/>
          <w:jc w:val="center"/>
        </w:trPr>
        <w:tc>
          <w:tcPr>
            <w:tcW w:w="7854" w:type="dxa"/>
            <w:tcBorders>
              <w:top w:val="nil"/>
              <w:left w:val="nil"/>
              <w:bottom w:val="nil"/>
              <w:right w:val="nil"/>
            </w:tcBorders>
            <w:shd w:val="clear" w:color="auto" w:fill="auto"/>
            <w:vAlign w:val="center"/>
            <w:hideMark/>
          </w:tcPr>
          <w:p w14:paraId="2D1B509C" w14:textId="77777777" w:rsidR="00105A20" w:rsidRPr="00105A20" w:rsidRDefault="00105A20" w:rsidP="00105A20">
            <w:pPr>
              <w:jc w:val="center"/>
              <w:rPr>
                <w:rFonts w:eastAsia="Times New Roman"/>
                <w:sz w:val="20"/>
                <w:szCs w:val="20"/>
                <w:lang w:eastAsia="en-AU"/>
              </w:rPr>
            </w:pPr>
          </w:p>
        </w:tc>
        <w:tc>
          <w:tcPr>
            <w:tcW w:w="950" w:type="dxa"/>
            <w:tcBorders>
              <w:top w:val="nil"/>
              <w:left w:val="nil"/>
              <w:bottom w:val="nil"/>
              <w:right w:val="nil"/>
            </w:tcBorders>
            <w:shd w:val="clear" w:color="auto" w:fill="auto"/>
            <w:vAlign w:val="center"/>
            <w:hideMark/>
          </w:tcPr>
          <w:p w14:paraId="0BF03E27"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1A8D0A9A"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883E58D" w14:textId="77777777" w:rsidTr="00E3525C">
        <w:trPr>
          <w:trHeight w:val="255"/>
          <w:jc w:val="center"/>
        </w:trPr>
        <w:tc>
          <w:tcPr>
            <w:tcW w:w="7854" w:type="dxa"/>
            <w:tcBorders>
              <w:top w:val="nil"/>
              <w:left w:val="nil"/>
              <w:bottom w:val="nil"/>
              <w:right w:val="nil"/>
            </w:tcBorders>
            <w:shd w:val="clear" w:color="auto" w:fill="auto"/>
            <w:vAlign w:val="center"/>
            <w:hideMark/>
          </w:tcPr>
          <w:p w14:paraId="39DE56B4" w14:textId="77777777" w:rsidR="00105A20" w:rsidRPr="00105A20" w:rsidRDefault="00105A20" w:rsidP="00105A20">
            <w:pPr>
              <w:jc w:val="left"/>
              <w:rPr>
                <w:rFonts w:eastAsia="Times New Roman"/>
                <w:b/>
                <w:bCs/>
                <w:sz w:val="20"/>
                <w:szCs w:val="20"/>
                <w:lang w:eastAsia="en-AU"/>
              </w:rPr>
            </w:pPr>
            <w:r w:rsidRPr="00105A20">
              <w:rPr>
                <w:rFonts w:eastAsia="Times New Roman"/>
                <w:b/>
                <w:bCs/>
                <w:sz w:val="20"/>
                <w:szCs w:val="20"/>
                <w:lang w:eastAsia="en-AU"/>
              </w:rPr>
              <w:t>Total</w:t>
            </w:r>
          </w:p>
        </w:tc>
        <w:tc>
          <w:tcPr>
            <w:tcW w:w="950" w:type="dxa"/>
            <w:tcBorders>
              <w:top w:val="nil"/>
              <w:left w:val="nil"/>
              <w:bottom w:val="nil"/>
              <w:right w:val="nil"/>
            </w:tcBorders>
            <w:shd w:val="clear" w:color="auto" w:fill="auto"/>
            <w:vAlign w:val="center"/>
            <w:hideMark/>
          </w:tcPr>
          <w:p w14:paraId="21B108C4" w14:textId="77777777" w:rsidR="00105A20" w:rsidRPr="00105A20" w:rsidRDefault="00105A20" w:rsidP="00105A20">
            <w:pPr>
              <w:jc w:val="center"/>
              <w:rPr>
                <w:rFonts w:eastAsia="Times New Roman"/>
                <w:b/>
                <w:bCs/>
                <w:sz w:val="20"/>
                <w:szCs w:val="20"/>
                <w:lang w:eastAsia="en-AU"/>
              </w:rPr>
            </w:pPr>
            <w:r w:rsidRPr="00105A20">
              <w:rPr>
                <w:rFonts w:eastAsia="Times New Roman"/>
                <w:b/>
                <w:bCs/>
                <w:sz w:val="20"/>
                <w:szCs w:val="20"/>
                <w:lang w:eastAsia="en-AU"/>
              </w:rPr>
              <w:t>6</w:t>
            </w:r>
          </w:p>
        </w:tc>
        <w:tc>
          <w:tcPr>
            <w:tcW w:w="222" w:type="dxa"/>
            <w:vAlign w:val="center"/>
            <w:hideMark/>
          </w:tcPr>
          <w:p w14:paraId="1FAA04B9"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3C9564A2" w14:textId="77777777" w:rsidTr="00E3525C">
        <w:trPr>
          <w:trHeight w:val="255"/>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305C77F0" w14:textId="77777777" w:rsidR="00105A20" w:rsidRPr="00105A20" w:rsidRDefault="00105A20" w:rsidP="00105A20">
            <w:pPr>
              <w:jc w:val="center"/>
              <w:rPr>
                <w:rFonts w:eastAsia="Times New Roman"/>
                <w:i/>
                <w:iCs/>
                <w:sz w:val="20"/>
                <w:szCs w:val="20"/>
                <w:lang w:eastAsia="en-AU"/>
              </w:rPr>
            </w:pPr>
            <w:r w:rsidRPr="00105A20">
              <w:rPr>
                <w:rFonts w:eastAsia="Times New Roman"/>
                <w:i/>
                <w:iCs/>
                <w:sz w:val="20"/>
                <w:szCs w:val="20"/>
                <w:lang w:eastAsia="en-AU"/>
              </w:rPr>
              <w:lastRenderedPageBreak/>
              <w:t>Trees and greenery</w:t>
            </w:r>
          </w:p>
        </w:tc>
        <w:tc>
          <w:tcPr>
            <w:tcW w:w="222" w:type="dxa"/>
            <w:vAlign w:val="center"/>
            <w:hideMark/>
          </w:tcPr>
          <w:p w14:paraId="6671F373"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26828240" w14:textId="77777777" w:rsidTr="00E3525C">
        <w:trPr>
          <w:trHeight w:val="255"/>
          <w:jc w:val="center"/>
        </w:trPr>
        <w:tc>
          <w:tcPr>
            <w:tcW w:w="7854" w:type="dxa"/>
            <w:tcBorders>
              <w:top w:val="nil"/>
              <w:left w:val="nil"/>
              <w:bottom w:val="nil"/>
              <w:right w:val="nil"/>
            </w:tcBorders>
            <w:shd w:val="clear" w:color="auto" w:fill="auto"/>
            <w:vAlign w:val="center"/>
            <w:hideMark/>
          </w:tcPr>
          <w:p w14:paraId="4A427D3B" w14:textId="77777777" w:rsidR="00105A20" w:rsidRPr="00105A20" w:rsidRDefault="00105A20" w:rsidP="00105A20">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73CB2D3A"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54930062"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18851767" w14:textId="77777777" w:rsidTr="00E3525C">
        <w:trPr>
          <w:trHeight w:val="255"/>
          <w:jc w:val="center"/>
        </w:trPr>
        <w:tc>
          <w:tcPr>
            <w:tcW w:w="7854" w:type="dxa"/>
            <w:tcBorders>
              <w:top w:val="nil"/>
              <w:left w:val="nil"/>
              <w:bottom w:val="nil"/>
              <w:right w:val="nil"/>
            </w:tcBorders>
            <w:shd w:val="clear" w:color="000000" w:fill="BDD7EE"/>
            <w:vAlign w:val="center"/>
            <w:hideMark/>
          </w:tcPr>
          <w:p w14:paraId="77CB9223"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Bayside is good because of the greenery and they are taking it away</w:t>
            </w:r>
          </w:p>
        </w:tc>
        <w:tc>
          <w:tcPr>
            <w:tcW w:w="950" w:type="dxa"/>
            <w:tcBorders>
              <w:top w:val="nil"/>
              <w:left w:val="nil"/>
              <w:bottom w:val="nil"/>
              <w:right w:val="nil"/>
            </w:tcBorders>
            <w:shd w:val="clear" w:color="000000" w:fill="BDD7EE"/>
            <w:vAlign w:val="center"/>
            <w:hideMark/>
          </w:tcPr>
          <w:p w14:paraId="57B22E17"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699F1F6A"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66F3A2CE" w14:textId="77777777" w:rsidTr="00E3525C">
        <w:trPr>
          <w:trHeight w:val="255"/>
          <w:jc w:val="center"/>
        </w:trPr>
        <w:tc>
          <w:tcPr>
            <w:tcW w:w="7854" w:type="dxa"/>
            <w:tcBorders>
              <w:top w:val="nil"/>
              <w:left w:val="nil"/>
              <w:bottom w:val="nil"/>
              <w:right w:val="nil"/>
            </w:tcBorders>
            <w:shd w:val="clear" w:color="auto" w:fill="auto"/>
            <w:vAlign w:val="center"/>
            <w:hideMark/>
          </w:tcPr>
          <w:p w14:paraId="44DF817E"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Destruction of flora and inappropriate plantings</w:t>
            </w:r>
          </w:p>
        </w:tc>
        <w:tc>
          <w:tcPr>
            <w:tcW w:w="950" w:type="dxa"/>
            <w:tcBorders>
              <w:top w:val="nil"/>
              <w:left w:val="nil"/>
              <w:bottom w:val="nil"/>
              <w:right w:val="nil"/>
            </w:tcBorders>
            <w:shd w:val="clear" w:color="auto" w:fill="auto"/>
            <w:vAlign w:val="center"/>
            <w:hideMark/>
          </w:tcPr>
          <w:p w14:paraId="4D7785A8"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7D4F516C"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2A8F9880" w14:textId="77777777" w:rsidTr="00E3525C">
        <w:trPr>
          <w:trHeight w:val="510"/>
          <w:jc w:val="center"/>
        </w:trPr>
        <w:tc>
          <w:tcPr>
            <w:tcW w:w="7854" w:type="dxa"/>
            <w:tcBorders>
              <w:top w:val="nil"/>
              <w:left w:val="nil"/>
              <w:bottom w:val="nil"/>
              <w:right w:val="nil"/>
            </w:tcBorders>
            <w:shd w:val="clear" w:color="000000" w:fill="BDD7EE"/>
            <w:vAlign w:val="center"/>
            <w:hideMark/>
          </w:tcPr>
          <w:p w14:paraId="2BB99B5E" w14:textId="357BCB06"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 xml:space="preserve">We need more green space and with the </w:t>
            </w:r>
            <w:r w:rsidR="00E3525C" w:rsidRPr="00105A20">
              <w:rPr>
                <w:rFonts w:eastAsia="Times New Roman"/>
                <w:sz w:val="20"/>
                <w:szCs w:val="20"/>
                <w:lang w:eastAsia="en-AU"/>
              </w:rPr>
              <w:t>railroad</w:t>
            </w:r>
            <w:r w:rsidRPr="00105A20">
              <w:rPr>
                <w:rFonts w:eastAsia="Times New Roman"/>
                <w:sz w:val="20"/>
                <w:szCs w:val="20"/>
                <w:lang w:eastAsia="en-AU"/>
              </w:rPr>
              <w:t xml:space="preserve"> (SRL) the developments would be massive and the infrastructure could support it</w:t>
            </w:r>
          </w:p>
        </w:tc>
        <w:tc>
          <w:tcPr>
            <w:tcW w:w="950" w:type="dxa"/>
            <w:tcBorders>
              <w:top w:val="nil"/>
              <w:left w:val="nil"/>
              <w:bottom w:val="nil"/>
              <w:right w:val="nil"/>
            </w:tcBorders>
            <w:shd w:val="clear" w:color="000000" w:fill="BDD7EE"/>
            <w:vAlign w:val="center"/>
            <w:hideMark/>
          </w:tcPr>
          <w:p w14:paraId="0A8A3985"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73CD6B05"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4306F3AD" w14:textId="77777777" w:rsidTr="00E3525C">
        <w:trPr>
          <w:trHeight w:val="255"/>
          <w:jc w:val="center"/>
        </w:trPr>
        <w:tc>
          <w:tcPr>
            <w:tcW w:w="7854" w:type="dxa"/>
            <w:tcBorders>
              <w:top w:val="nil"/>
              <w:left w:val="nil"/>
              <w:bottom w:val="nil"/>
              <w:right w:val="nil"/>
            </w:tcBorders>
            <w:shd w:val="clear" w:color="auto" w:fill="auto"/>
            <w:vAlign w:val="center"/>
            <w:hideMark/>
          </w:tcPr>
          <w:p w14:paraId="61DA3FBD" w14:textId="502AE52C"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 xml:space="preserve">Trees are a </w:t>
            </w:r>
            <w:r w:rsidR="00E3525C" w:rsidRPr="00105A20">
              <w:rPr>
                <w:rFonts w:eastAsia="Times New Roman"/>
                <w:sz w:val="20"/>
                <w:szCs w:val="20"/>
                <w:lang w:eastAsia="en-AU"/>
              </w:rPr>
              <w:t>problem;</w:t>
            </w:r>
            <w:r w:rsidRPr="00105A20">
              <w:rPr>
                <w:rFonts w:eastAsia="Times New Roman"/>
                <w:sz w:val="20"/>
                <w:szCs w:val="20"/>
                <w:lang w:eastAsia="en-AU"/>
              </w:rPr>
              <w:t xml:space="preserve"> Council don't seem to understand</w:t>
            </w:r>
          </w:p>
        </w:tc>
        <w:tc>
          <w:tcPr>
            <w:tcW w:w="950" w:type="dxa"/>
            <w:tcBorders>
              <w:top w:val="nil"/>
              <w:left w:val="nil"/>
              <w:bottom w:val="nil"/>
              <w:right w:val="nil"/>
            </w:tcBorders>
            <w:shd w:val="clear" w:color="auto" w:fill="auto"/>
            <w:vAlign w:val="center"/>
            <w:hideMark/>
          </w:tcPr>
          <w:p w14:paraId="0CCC1C51"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0D66FD0F"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7CBAA5E5" w14:textId="77777777" w:rsidTr="00E3525C">
        <w:trPr>
          <w:trHeight w:val="270"/>
          <w:jc w:val="center"/>
        </w:trPr>
        <w:tc>
          <w:tcPr>
            <w:tcW w:w="7854" w:type="dxa"/>
            <w:tcBorders>
              <w:top w:val="nil"/>
              <w:left w:val="nil"/>
              <w:bottom w:val="nil"/>
              <w:right w:val="nil"/>
            </w:tcBorders>
            <w:shd w:val="clear" w:color="auto" w:fill="auto"/>
            <w:vAlign w:val="center"/>
            <w:hideMark/>
          </w:tcPr>
          <w:p w14:paraId="7CBF1BC5" w14:textId="77777777" w:rsidR="00105A20" w:rsidRPr="00105A20" w:rsidRDefault="00105A20" w:rsidP="00105A20">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4A99524C"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76F6FFA7"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38042A7F" w14:textId="77777777" w:rsidTr="00E3525C">
        <w:trPr>
          <w:trHeight w:val="270"/>
          <w:jc w:val="center"/>
        </w:trPr>
        <w:tc>
          <w:tcPr>
            <w:tcW w:w="7854" w:type="dxa"/>
            <w:tcBorders>
              <w:top w:val="nil"/>
              <w:left w:val="nil"/>
              <w:bottom w:val="nil"/>
              <w:right w:val="nil"/>
            </w:tcBorders>
            <w:shd w:val="clear" w:color="auto" w:fill="auto"/>
            <w:vAlign w:val="center"/>
            <w:hideMark/>
          </w:tcPr>
          <w:p w14:paraId="1F7B48B1" w14:textId="77777777" w:rsidR="00105A20" w:rsidRPr="00105A20" w:rsidRDefault="00105A20" w:rsidP="00105A20">
            <w:pPr>
              <w:jc w:val="left"/>
              <w:rPr>
                <w:rFonts w:eastAsia="Times New Roman"/>
                <w:b/>
                <w:bCs/>
                <w:sz w:val="20"/>
                <w:szCs w:val="20"/>
                <w:lang w:eastAsia="en-AU"/>
              </w:rPr>
            </w:pPr>
            <w:r w:rsidRPr="00105A20">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57A06393" w14:textId="77777777" w:rsidR="00105A20" w:rsidRPr="00105A20" w:rsidRDefault="00105A20" w:rsidP="00105A20">
            <w:pPr>
              <w:jc w:val="center"/>
              <w:rPr>
                <w:rFonts w:eastAsia="Times New Roman"/>
                <w:b/>
                <w:bCs/>
                <w:sz w:val="20"/>
                <w:szCs w:val="20"/>
                <w:lang w:eastAsia="en-AU"/>
              </w:rPr>
            </w:pPr>
            <w:r w:rsidRPr="00105A20">
              <w:rPr>
                <w:rFonts w:eastAsia="Times New Roman"/>
                <w:b/>
                <w:bCs/>
                <w:sz w:val="20"/>
                <w:szCs w:val="20"/>
                <w:lang w:eastAsia="en-AU"/>
              </w:rPr>
              <w:t>4</w:t>
            </w:r>
          </w:p>
        </w:tc>
        <w:tc>
          <w:tcPr>
            <w:tcW w:w="222" w:type="dxa"/>
            <w:vAlign w:val="center"/>
            <w:hideMark/>
          </w:tcPr>
          <w:p w14:paraId="3F18DDDD"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74434862" w14:textId="77777777" w:rsidTr="00E3525C">
        <w:trPr>
          <w:trHeight w:val="255"/>
          <w:jc w:val="center"/>
        </w:trPr>
        <w:tc>
          <w:tcPr>
            <w:tcW w:w="7854" w:type="dxa"/>
            <w:tcBorders>
              <w:top w:val="nil"/>
              <w:left w:val="nil"/>
              <w:bottom w:val="nil"/>
              <w:right w:val="nil"/>
            </w:tcBorders>
            <w:shd w:val="clear" w:color="auto" w:fill="auto"/>
            <w:vAlign w:val="center"/>
            <w:hideMark/>
          </w:tcPr>
          <w:p w14:paraId="12DF215B" w14:textId="77777777" w:rsidR="00105A20" w:rsidRPr="00105A20" w:rsidRDefault="00105A20" w:rsidP="00105A20">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150F6406"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0A7CE3FE"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65E46640" w14:textId="77777777" w:rsidTr="00E3525C">
        <w:trPr>
          <w:trHeight w:val="255"/>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543CD1E2" w14:textId="77777777" w:rsidR="00105A20" w:rsidRPr="00105A20" w:rsidRDefault="00105A20" w:rsidP="00105A20">
            <w:pPr>
              <w:jc w:val="center"/>
              <w:rPr>
                <w:rFonts w:eastAsia="Times New Roman"/>
                <w:i/>
                <w:iCs/>
                <w:sz w:val="20"/>
                <w:szCs w:val="20"/>
                <w:lang w:eastAsia="en-AU"/>
              </w:rPr>
            </w:pPr>
            <w:r w:rsidRPr="00105A20">
              <w:rPr>
                <w:rFonts w:eastAsia="Times New Roman"/>
                <w:i/>
                <w:iCs/>
                <w:sz w:val="20"/>
                <w:szCs w:val="20"/>
                <w:lang w:eastAsia="en-AU"/>
              </w:rPr>
              <w:t>Other</w:t>
            </w:r>
          </w:p>
        </w:tc>
        <w:tc>
          <w:tcPr>
            <w:tcW w:w="222" w:type="dxa"/>
            <w:vAlign w:val="center"/>
            <w:hideMark/>
          </w:tcPr>
          <w:p w14:paraId="3C4CB5BA"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1FBA2F2A" w14:textId="77777777" w:rsidTr="00E3525C">
        <w:trPr>
          <w:trHeight w:val="255"/>
          <w:jc w:val="center"/>
        </w:trPr>
        <w:tc>
          <w:tcPr>
            <w:tcW w:w="7854" w:type="dxa"/>
            <w:tcBorders>
              <w:top w:val="nil"/>
              <w:left w:val="nil"/>
              <w:bottom w:val="nil"/>
              <w:right w:val="nil"/>
            </w:tcBorders>
            <w:shd w:val="clear" w:color="auto" w:fill="auto"/>
            <w:vAlign w:val="center"/>
            <w:hideMark/>
          </w:tcPr>
          <w:p w14:paraId="0633A29C" w14:textId="77777777" w:rsidR="00105A20" w:rsidRPr="00105A20" w:rsidRDefault="00105A20" w:rsidP="00105A20">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05F1E9BB"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2CA0611C"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75E7E0D7" w14:textId="77777777" w:rsidTr="00E3525C">
        <w:trPr>
          <w:trHeight w:val="270"/>
          <w:jc w:val="center"/>
        </w:trPr>
        <w:tc>
          <w:tcPr>
            <w:tcW w:w="7854" w:type="dxa"/>
            <w:tcBorders>
              <w:top w:val="nil"/>
              <w:left w:val="nil"/>
              <w:bottom w:val="nil"/>
              <w:right w:val="nil"/>
            </w:tcBorders>
            <w:shd w:val="clear" w:color="000000" w:fill="BDD7EE"/>
            <w:vAlign w:val="center"/>
            <w:hideMark/>
          </w:tcPr>
          <w:p w14:paraId="44B01661"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Clubhouse</w:t>
            </w:r>
          </w:p>
        </w:tc>
        <w:tc>
          <w:tcPr>
            <w:tcW w:w="950" w:type="dxa"/>
            <w:tcBorders>
              <w:top w:val="nil"/>
              <w:left w:val="nil"/>
              <w:bottom w:val="nil"/>
              <w:right w:val="nil"/>
            </w:tcBorders>
            <w:shd w:val="clear" w:color="000000" w:fill="BDD7EE"/>
            <w:vAlign w:val="center"/>
            <w:hideMark/>
          </w:tcPr>
          <w:p w14:paraId="325762F4"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5D7BEAB4"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67ECF0F3" w14:textId="77777777" w:rsidTr="00E3525C">
        <w:trPr>
          <w:trHeight w:val="270"/>
          <w:jc w:val="center"/>
        </w:trPr>
        <w:tc>
          <w:tcPr>
            <w:tcW w:w="7854" w:type="dxa"/>
            <w:tcBorders>
              <w:top w:val="nil"/>
              <w:left w:val="nil"/>
              <w:bottom w:val="nil"/>
              <w:right w:val="nil"/>
            </w:tcBorders>
            <w:shd w:val="clear" w:color="auto" w:fill="auto"/>
            <w:vAlign w:val="center"/>
            <w:hideMark/>
          </w:tcPr>
          <w:p w14:paraId="5BA9960F"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Council is only interested only money</w:t>
            </w:r>
          </w:p>
        </w:tc>
        <w:tc>
          <w:tcPr>
            <w:tcW w:w="950" w:type="dxa"/>
            <w:tcBorders>
              <w:top w:val="nil"/>
              <w:left w:val="nil"/>
              <w:bottom w:val="nil"/>
              <w:right w:val="nil"/>
            </w:tcBorders>
            <w:shd w:val="clear" w:color="auto" w:fill="auto"/>
            <w:noWrap/>
            <w:vAlign w:val="center"/>
            <w:hideMark/>
          </w:tcPr>
          <w:p w14:paraId="13EEA454"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4522ED0D"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32988959" w14:textId="77777777" w:rsidTr="00E3525C">
        <w:trPr>
          <w:trHeight w:val="270"/>
          <w:jc w:val="center"/>
        </w:trPr>
        <w:tc>
          <w:tcPr>
            <w:tcW w:w="7854" w:type="dxa"/>
            <w:tcBorders>
              <w:top w:val="nil"/>
              <w:left w:val="nil"/>
              <w:bottom w:val="nil"/>
              <w:right w:val="nil"/>
            </w:tcBorders>
            <w:shd w:val="clear" w:color="000000" w:fill="BDD7EE"/>
            <w:vAlign w:val="center"/>
            <w:hideMark/>
          </w:tcPr>
          <w:p w14:paraId="07E48355"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Council needs to buy property and fix it</w:t>
            </w:r>
          </w:p>
        </w:tc>
        <w:tc>
          <w:tcPr>
            <w:tcW w:w="950" w:type="dxa"/>
            <w:tcBorders>
              <w:top w:val="nil"/>
              <w:left w:val="nil"/>
              <w:bottom w:val="nil"/>
              <w:right w:val="nil"/>
            </w:tcBorders>
            <w:shd w:val="clear" w:color="000000" w:fill="BDD7EE"/>
            <w:vAlign w:val="center"/>
            <w:hideMark/>
          </w:tcPr>
          <w:p w14:paraId="648EFA51"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5C25D63B"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61F11541" w14:textId="77777777" w:rsidTr="00E3525C">
        <w:trPr>
          <w:trHeight w:val="255"/>
          <w:jc w:val="center"/>
        </w:trPr>
        <w:tc>
          <w:tcPr>
            <w:tcW w:w="7854" w:type="dxa"/>
            <w:tcBorders>
              <w:top w:val="nil"/>
              <w:left w:val="nil"/>
              <w:bottom w:val="nil"/>
              <w:right w:val="nil"/>
            </w:tcBorders>
            <w:shd w:val="clear" w:color="auto" w:fill="auto"/>
            <w:vAlign w:val="center"/>
            <w:hideMark/>
          </w:tcPr>
          <w:p w14:paraId="20D9F519"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Council weakness with developers</w:t>
            </w:r>
          </w:p>
        </w:tc>
        <w:tc>
          <w:tcPr>
            <w:tcW w:w="950" w:type="dxa"/>
            <w:tcBorders>
              <w:top w:val="nil"/>
              <w:left w:val="nil"/>
              <w:bottom w:val="nil"/>
              <w:right w:val="nil"/>
            </w:tcBorders>
            <w:shd w:val="clear" w:color="auto" w:fill="auto"/>
            <w:noWrap/>
            <w:vAlign w:val="center"/>
            <w:hideMark/>
          </w:tcPr>
          <w:p w14:paraId="649C8AC9"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64851E87"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256D10F7" w14:textId="77777777" w:rsidTr="00E3525C">
        <w:trPr>
          <w:trHeight w:val="255"/>
          <w:jc w:val="center"/>
        </w:trPr>
        <w:tc>
          <w:tcPr>
            <w:tcW w:w="7854" w:type="dxa"/>
            <w:tcBorders>
              <w:top w:val="nil"/>
              <w:left w:val="nil"/>
              <w:bottom w:val="nil"/>
              <w:right w:val="nil"/>
            </w:tcBorders>
            <w:shd w:val="clear" w:color="000000" w:fill="BDD7EE"/>
            <w:vAlign w:val="center"/>
            <w:hideMark/>
          </w:tcPr>
          <w:p w14:paraId="78C9543F" w14:textId="4ADE348A"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 xml:space="preserve">It has not </w:t>
            </w:r>
            <w:r w:rsidR="00E3525C" w:rsidRPr="00105A20">
              <w:rPr>
                <w:rFonts w:eastAsia="Times New Roman"/>
                <w:sz w:val="20"/>
                <w:szCs w:val="20"/>
                <w:lang w:eastAsia="en-AU"/>
              </w:rPr>
              <w:t>affected me</w:t>
            </w:r>
            <w:r w:rsidRPr="00105A20">
              <w:rPr>
                <w:rFonts w:eastAsia="Times New Roman"/>
                <w:sz w:val="20"/>
                <w:szCs w:val="20"/>
                <w:lang w:eastAsia="en-AU"/>
              </w:rPr>
              <w:t xml:space="preserve"> but I feel for the people who have</w:t>
            </w:r>
          </w:p>
        </w:tc>
        <w:tc>
          <w:tcPr>
            <w:tcW w:w="950" w:type="dxa"/>
            <w:tcBorders>
              <w:top w:val="nil"/>
              <w:left w:val="nil"/>
              <w:bottom w:val="nil"/>
              <w:right w:val="nil"/>
            </w:tcBorders>
            <w:shd w:val="clear" w:color="000000" w:fill="BDD7EE"/>
            <w:vAlign w:val="center"/>
            <w:hideMark/>
          </w:tcPr>
          <w:p w14:paraId="5EB1FBD5"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6D16F976"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38FB784D" w14:textId="77777777" w:rsidTr="00E3525C">
        <w:trPr>
          <w:trHeight w:val="255"/>
          <w:jc w:val="center"/>
        </w:trPr>
        <w:tc>
          <w:tcPr>
            <w:tcW w:w="7854" w:type="dxa"/>
            <w:tcBorders>
              <w:top w:val="nil"/>
              <w:left w:val="nil"/>
              <w:bottom w:val="nil"/>
              <w:right w:val="nil"/>
            </w:tcBorders>
            <w:shd w:val="clear" w:color="auto" w:fill="auto"/>
            <w:vAlign w:val="center"/>
            <w:hideMark/>
          </w:tcPr>
          <w:p w14:paraId="64309930"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No evidence, I have not seen any</w:t>
            </w:r>
          </w:p>
        </w:tc>
        <w:tc>
          <w:tcPr>
            <w:tcW w:w="950" w:type="dxa"/>
            <w:tcBorders>
              <w:top w:val="nil"/>
              <w:left w:val="nil"/>
              <w:bottom w:val="nil"/>
              <w:right w:val="nil"/>
            </w:tcBorders>
            <w:shd w:val="clear" w:color="auto" w:fill="auto"/>
            <w:noWrap/>
            <w:vAlign w:val="center"/>
            <w:hideMark/>
          </w:tcPr>
          <w:p w14:paraId="3771AEE3"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1F4F1C40"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01D6BD61" w14:textId="77777777" w:rsidTr="00E3525C">
        <w:trPr>
          <w:trHeight w:val="255"/>
          <w:jc w:val="center"/>
        </w:trPr>
        <w:tc>
          <w:tcPr>
            <w:tcW w:w="7854" w:type="dxa"/>
            <w:tcBorders>
              <w:top w:val="nil"/>
              <w:left w:val="nil"/>
              <w:bottom w:val="nil"/>
              <w:right w:val="nil"/>
            </w:tcBorders>
            <w:shd w:val="clear" w:color="000000" w:fill="BDD7EE"/>
            <w:vAlign w:val="center"/>
            <w:hideMark/>
          </w:tcPr>
          <w:p w14:paraId="2242EC87"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Noise of new building development</w:t>
            </w:r>
          </w:p>
        </w:tc>
        <w:tc>
          <w:tcPr>
            <w:tcW w:w="950" w:type="dxa"/>
            <w:tcBorders>
              <w:top w:val="nil"/>
              <w:left w:val="nil"/>
              <w:bottom w:val="nil"/>
              <w:right w:val="nil"/>
            </w:tcBorders>
            <w:shd w:val="clear" w:color="000000" w:fill="BDD7EE"/>
            <w:vAlign w:val="center"/>
            <w:hideMark/>
          </w:tcPr>
          <w:p w14:paraId="7C78C69D"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4068717E"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46B988E5" w14:textId="77777777" w:rsidTr="00E3525C">
        <w:trPr>
          <w:trHeight w:val="255"/>
          <w:jc w:val="center"/>
        </w:trPr>
        <w:tc>
          <w:tcPr>
            <w:tcW w:w="7854" w:type="dxa"/>
            <w:tcBorders>
              <w:top w:val="nil"/>
              <w:left w:val="nil"/>
              <w:bottom w:val="nil"/>
              <w:right w:val="nil"/>
            </w:tcBorders>
            <w:shd w:val="clear" w:color="auto" w:fill="auto"/>
            <w:vAlign w:val="center"/>
            <w:hideMark/>
          </w:tcPr>
          <w:p w14:paraId="262BD41C"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Not acting fast enough</w:t>
            </w:r>
          </w:p>
        </w:tc>
        <w:tc>
          <w:tcPr>
            <w:tcW w:w="950" w:type="dxa"/>
            <w:tcBorders>
              <w:top w:val="nil"/>
              <w:left w:val="nil"/>
              <w:bottom w:val="nil"/>
              <w:right w:val="nil"/>
            </w:tcBorders>
            <w:shd w:val="clear" w:color="auto" w:fill="auto"/>
            <w:noWrap/>
            <w:vAlign w:val="center"/>
            <w:hideMark/>
          </w:tcPr>
          <w:p w14:paraId="7A74ED8B"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72C9E740"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2719256A" w14:textId="77777777" w:rsidTr="00E3525C">
        <w:trPr>
          <w:trHeight w:val="255"/>
          <w:jc w:val="center"/>
        </w:trPr>
        <w:tc>
          <w:tcPr>
            <w:tcW w:w="7854" w:type="dxa"/>
            <w:tcBorders>
              <w:top w:val="nil"/>
              <w:left w:val="nil"/>
              <w:bottom w:val="nil"/>
              <w:right w:val="nil"/>
            </w:tcBorders>
            <w:shd w:val="clear" w:color="000000" w:fill="BDD7EE"/>
            <w:vAlign w:val="center"/>
            <w:hideMark/>
          </w:tcPr>
          <w:p w14:paraId="56C5A2C4" w14:textId="77777777" w:rsidR="00105A20" w:rsidRPr="00105A20" w:rsidRDefault="00105A20" w:rsidP="00105A20">
            <w:pPr>
              <w:jc w:val="left"/>
              <w:rPr>
                <w:rFonts w:eastAsia="Times New Roman"/>
                <w:sz w:val="20"/>
                <w:szCs w:val="20"/>
                <w:lang w:eastAsia="en-AU"/>
              </w:rPr>
            </w:pPr>
            <w:r w:rsidRPr="00105A20">
              <w:rPr>
                <w:rFonts w:eastAsia="Times New Roman"/>
                <w:sz w:val="20"/>
                <w:szCs w:val="20"/>
                <w:lang w:eastAsia="en-AU"/>
              </w:rPr>
              <w:t>Should protect less</w:t>
            </w:r>
          </w:p>
        </w:tc>
        <w:tc>
          <w:tcPr>
            <w:tcW w:w="950" w:type="dxa"/>
            <w:tcBorders>
              <w:top w:val="nil"/>
              <w:left w:val="nil"/>
              <w:bottom w:val="nil"/>
              <w:right w:val="nil"/>
            </w:tcBorders>
            <w:shd w:val="clear" w:color="000000" w:fill="BDD7EE"/>
            <w:vAlign w:val="center"/>
            <w:hideMark/>
          </w:tcPr>
          <w:p w14:paraId="7702106B" w14:textId="77777777" w:rsidR="00105A20" w:rsidRPr="00105A20" w:rsidRDefault="00105A20" w:rsidP="00105A20">
            <w:pPr>
              <w:jc w:val="center"/>
              <w:rPr>
                <w:rFonts w:eastAsia="Times New Roman"/>
                <w:sz w:val="20"/>
                <w:szCs w:val="20"/>
                <w:lang w:eastAsia="en-AU"/>
              </w:rPr>
            </w:pPr>
            <w:r w:rsidRPr="00105A20">
              <w:rPr>
                <w:rFonts w:eastAsia="Times New Roman"/>
                <w:sz w:val="20"/>
                <w:szCs w:val="20"/>
                <w:lang w:eastAsia="en-AU"/>
              </w:rPr>
              <w:t>1</w:t>
            </w:r>
          </w:p>
        </w:tc>
        <w:tc>
          <w:tcPr>
            <w:tcW w:w="222" w:type="dxa"/>
            <w:vAlign w:val="center"/>
            <w:hideMark/>
          </w:tcPr>
          <w:p w14:paraId="253CC332"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56016648" w14:textId="77777777" w:rsidTr="00E3525C">
        <w:trPr>
          <w:trHeight w:val="255"/>
          <w:jc w:val="center"/>
        </w:trPr>
        <w:tc>
          <w:tcPr>
            <w:tcW w:w="7854" w:type="dxa"/>
            <w:tcBorders>
              <w:top w:val="nil"/>
              <w:left w:val="nil"/>
              <w:bottom w:val="nil"/>
              <w:right w:val="nil"/>
            </w:tcBorders>
            <w:shd w:val="clear" w:color="auto" w:fill="auto"/>
            <w:vAlign w:val="center"/>
            <w:hideMark/>
          </w:tcPr>
          <w:p w14:paraId="0ABD1B98" w14:textId="77777777" w:rsidR="00105A20" w:rsidRPr="00105A20" w:rsidRDefault="00105A20" w:rsidP="00105A20">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13D83FA8"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6A0ED4AA"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0C7045EF" w14:textId="77777777" w:rsidTr="00E3525C">
        <w:trPr>
          <w:trHeight w:val="270"/>
          <w:jc w:val="center"/>
        </w:trPr>
        <w:tc>
          <w:tcPr>
            <w:tcW w:w="7854" w:type="dxa"/>
            <w:tcBorders>
              <w:top w:val="nil"/>
              <w:left w:val="nil"/>
              <w:bottom w:val="nil"/>
              <w:right w:val="nil"/>
            </w:tcBorders>
            <w:shd w:val="clear" w:color="auto" w:fill="auto"/>
            <w:vAlign w:val="center"/>
            <w:hideMark/>
          </w:tcPr>
          <w:p w14:paraId="0EBDC0E9" w14:textId="77777777" w:rsidR="00105A20" w:rsidRPr="00105A20" w:rsidRDefault="00105A20" w:rsidP="00105A20">
            <w:pPr>
              <w:jc w:val="left"/>
              <w:rPr>
                <w:rFonts w:eastAsia="Times New Roman"/>
                <w:b/>
                <w:bCs/>
                <w:sz w:val="20"/>
                <w:szCs w:val="20"/>
                <w:lang w:eastAsia="en-AU"/>
              </w:rPr>
            </w:pPr>
            <w:r w:rsidRPr="00105A20">
              <w:rPr>
                <w:rFonts w:eastAsia="Times New Roman"/>
                <w:b/>
                <w:bCs/>
                <w:sz w:val="20"/>
                <w:szCs w:val="20"/>
                <w:lang w:eastAsia="en-AU"/>
              </w:rPr>
              <w:t xml:space="preserve">Total </w:t>
            </w:r>
          </w:p>
        </w:tc>
        <w:tc>
          <w:tcPr>
            <w:tcW w:w="950" w:type="dxa"/>
            <w:tcBorders>
              <w:top w:val="nil"/>
              <w:left w:val="nil"/>
              <w:bottom w:val="nil"/>
              <w:right w:val="nil"/>
            </w:tcBorders>
            <w:shd w:val="clear" w:color="auto" w:fill="auto"/>
            <w:vAlign w:val="center"/>
            <w:hideMark/>
          </w:tcPr>
          <w:p w14:paraId="209E5B93" w14:textId="77777777" w:rsidR="00105A20" w:rsidRPr="00105A20" w:rsidRDefault="00105A20" w:rsidP="00105A20">
            <w:pPr>
              <w:jc w:val="center"/>
              <w:rPr>
                <w:rFonts w:eastAsia="Times New Roman"/>
                <w:b/>
                <w:bCs/>
                <w:sz w:val="20"/>
                <w:szCs w:val="20"/>
                <w:lang w:eastAsia="en-AU"/>
              </w:rPr>
            </w:pPr>
            <w:r w:rsidRPr="00105A20">
              <w:rPr>
                <w:rFonts w:eastAsia="Times New Roman"/>
                <w:b/>
                <w:bCs/>
                <w:sz w:val="20"/>
                <w:szCs w:val="20"/>
                <w:lang w:eastAsia="en-AU"/>
              </w:rPr>
              <w:t>9</w:t>
            </w:r>
          </w:p>
        </w:tc>
        <w:tc>
          <w:tcPr>
            <w:tcW w:w="222" w:type="dxa"/>
            <w:vAlign w:val="center"/>
            <w:hideMark/>
          </w:tcPr>
          <w:p w14:paraId="762BE154"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4C693439" w14:textId="77777777" w:rsidTr="00E3525C">
        <w:trPr>
          <w:trHeight w:val="270"/>
          <w:jc w:val="center"/>
        </w:trPr>
        <w:tc>
          <w:tcPr>
            <w:tcW w:w="7854" w:type="dxa"/>
            <w:tcBorders>
              <w:top w:val="nil"/>
              <w:left w:val="nil"/>
              <w:bottom w:val="nil"/>
              <w:right w:val="nil"/>
            </w:tcBorders>
            <w:shd w:val="clear" w:color="auto" w:fill="auto"/>
            <w:vAlign w:val="center"/>
            <w:hideMark/>
          </w:tcPr>
          <w:p w14:paraId="4A37A363" w14:textId="77777777" w:rsidR="00105A20" w:rsidRPr="00105A20" w:rsidRDefault="00105A20" w:rsidP="00105A20">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5383E455" w14:textId="77777777" w:rsidR="00105A20" w:rsidRPr="00105A20" w:rsidRDefault="00105A20" w:rsidP="00105A20">
            <w:pPr>
              <w:jc w:val="left"/>
              <w:rPr>
                <w:rFonts w:ascii="Times New Roman" w:eastAsia="Times New Roman" w:hAnsi="Times New Roman" w:cs="Times New Roman"/>
                <w:sz w:val="20"/>
                <w:szCs w:val="20"/>
                <w:lang w:eastAsia="en-AU"/>
              </w:rPr>
            </w:pPr>
          </w:p>
        </w:tc>
        <w:tc>
          <w:tcPr>
            <w:tcW w:w="222" w:type="dxa"/>
            <w:vAlign w:val="center"/>
            <w:hideMark/>
          </w:tcPr>
          <w:p w14:paraId="05DB62C8" w14:textId="77777777" w:rsidR="00105A20" w:rsidRPr="00105A20" w:rsidRDefault="00105A20" w:rsidP="00105A20">
            <w:pPr>
              <w:jc w:val="left"/>
              <w:rPr>
                <w:rFonts w:ascii="Times New Roman" w:eastAsia="Times New Roman" w:hAnsi="Times New Roman" w:cs="Times New Roman"/>
                <w:sz w:val="20"/>
                <w:szCs w:val="20"/>
                <w:lang w:eastAsia="en-AU"/>
              </w:rPr>
            </w:pPr>
          </w:p>
        </w:tc>
      </w:tr>
      <w:tr w:rsidR="00105A20" w:rsidRPr="00105A20" w14:paraId="329AED02" w14:textId="77777777" w:rsidTr="00E3525C">
        <w:trPr>
          <w:trHeight w:val="255"/>
          <w:jc w:val="center"/>
        </w:trPr>
        <w:tc>
          <w:tcPr>
            <w:tcW w:w="7854" w:type="dxa"/>
            <w:tcBorders>
              <w:top w:val="nil"/>
              <w:left w:val="nil"/>
              <w:bottom w:val="nil"/>
              <w:right w:val="nil"/>
            </w:tcBorders>
            <w:shd w:val="clear" w:color="auto" w:fill="auto"/>
            <w:vAlign w:val="center"/>
            <w:hideMark/>
          </w:tcPr>
          <w:p w14:paraId="7B0556EE" w14:textId="77777777" w:rsidR="00105A20" w:rsidRPr="00105A20" w:rsidRDefault="00105A20" w:rsidP="00105A20">
            <w:pPr>
              <w:jc w:val="left"/>
              <w:rPr>
                <w:rFonts w:eastAsia="Times New Roman"/>
                <w:b/>
                <w:bCs/>
                <w:sz w:val="20"/>
                <w:szCs w:val="20"/>
                <w:lang w:eastAsia="en-AU"/>
              </w:rPr>
            </w:pPr>
            <w:r w:rsidRPr="00105A20">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16E4DBB4" w14:textId="77777777" w:rsidR="00105A20" w:rsidRPr="00105A20" w:rsidRDefault="00105A20" w:rsidP="00105A20">
            <w:pPr>
              <w:jc w:val="center"/>
              <w:rPr>
                <w:rFonts w:eastAsia="Times New Roman"/>
                <w:b/>
                <w:bCs/>
                <w:sz w:val="20"/>
                <w:szCs w:val="20"/>
                <w:lang w:eastAsia="en-AU"/>
              </w:rPr>
            </w:pPr>
            <w:r w:rsidRPr="00105A20">
              <w:rPr>
                <w:rFonts w:eastAsia="Times New Roman"/>
                <w:b/>
                <w:bCs/>
                <w:sz w:val="20"/>
                <w:szCs w:val="20"/>
                <w:lang w:eastAsia="en-AU"/>
              </w:rPr>
              <w:t>91</w:t>
            </w:r>
          </w:p>
        </w:tc>
        <w:tc>
          <w:tcPr>
            <w:tcW w:w="222" w:type="dxa"/>
            <w:vAlign w:val="center"/>
            <w:hideMark/>
          </w:tcPr>
          <w:p w14:paraId="64CD49F3" w14:textId="77777777" w:rsidR="00105A20" w:rsidRPr="00105A20" w:rsidRDefault="00105A20" w:rsidP="00105A20">
            <w:pPr>
              <w:jc w:val="left"/>
              <w:rPr>
                <w:rFonts w:ascii="Times New Roman" w:eastAsia="Times New Roman" w:hAnsi="Times New Roman" w:cs="Times New Roman"/>
                <w:sz w:val="20"/>
                <w:szCs w:val="20"/>
                <w:lang w:eastAsia="en-AU"/>
              </w:rPr>
            </w:pPr>
          </w:p>
        </w:tc>
      </w:tr>
    </w:tbl>
    <w:p w14:paraId="45B72A96" w14:textId="370AE393" w:rsidR="00CE7C89" w:rsidRDefault="00CE7C89">
      <w:pPr>
        <w:jc w:val="left"/>
        <w:rPr>
          <w:b/>
          <w:bCs/>
          <w:sz w:val="32"/>
          <w:szCs w:val="32"/>
        </w:rPr>
      </w:pPr>
      <w:r>
        <w:br w:type="page"/>
      </w:r>
    </w:p>
    <w:p w14:paraId="722F258C" w14:textId="2D18463C" w:rsidR="00626265" w:rsidRPr="00CC3BFD" w:rsidRDefault="00325C08" w:rsidP="00006EEC">
      <w:pPr>
        <w:pStyle w:val="Heading1"/>
      </w:pPr>
      <w:bookmarkStart w:id="74" w:name="_Toc135209629"/>
      <w:bookmarkEnd w:id="21"/>
      <w:bookmarkEnd w:id="22"/>
      <w:bookmarkEnd w:id="23"/>
      <w:bookmarkEnd w:id="64"/>
      <w:r>
        <w:lastRenderedPageBreak/>
        <w:t>C</w:t>
      </w:r>
      <w:r w:rsidR="00CC3BFD" w:rsidRPr="00CC3BFD">
        <w:t>ontact with Council</w:t>
      </w:r>
      <w:bookmarkEnd w:id="74"/>
    </w:p>
    <w:p w14:paraId="15C05A02" w14:textId="77777777" w:rsidR="00626265" w:rsidRPr="00FA7805" w:rsidRDefault="00626265" w:rsidP="00EB3B46"/>
    <w:p w14:paraId="0F49B2CE" w14:textId="4540F701" w:rsidR="00626265" w:rsidRDefault="00A322DD" w:rsidP="00EB3B46">
      <w:pPr>
        <w:pStyle w:val="Heading2"/>
      </w:pPr>
      <w:bookmarkStart w:id="75" w:name="_Toc436038358"/>
      <w:bookmarkStart w:id="76" w:name="_Toc135209630"/>
      <w:r>
        <w:t>Engaging with Council</w:t>
      </w:r>
      <w:r w:rsidR="00626265">
        <w:t xml:space="preserve"> in the last </w:t>
      </w:r>
      <w:bookmarkEnd w:id="75"/>
      <w:r w:rsidR="000018AF">
        <w:t>12</w:t>
      </w:r>
      <w:r w:rsidR="002D364C">
        <w:t xml:space="preserve"> months</w:t>
      </w:r>
      <w:bookmarkEnd w:id="76"/>
    </w:p>
    <w:p w14:paraId="195D4588" w14:textId="77777777" w:rsidR="00626265" w:rsidRPr="00FA7805" w:rsidRDefault="00626265" w:rsidP="00EB3B46"/>
    <w:p w14:paraId="2A412AD4" w14:textId="77777777" w:rsidR="00626265" w:rsidRPr="00FA7805" w:rsidRDefault="00626265" w:rsidP="00EB3B46">
      <w:r w:rsidRPr="00FA7805">
        <w:t>Respondents were asked:</w:t>
      </w:r>
    </w:p>
    <w:p w14:paraId="2114D83D" w14:textId="77777777" w:rsidR="00626265" w:rsidRPr="00FA7805" w:rsidRDefault="00626265" w:rsidP="00EB3B46"/>
    <w:p w14:paraId="37B8721B" w14:textId="7F65429F" w:rsidR="00626265" w:rsidRPr="00FA7805" w:rsidRDefault="00626265" w:rsidP="00EB3B46">
      <w:pPr>
        <w:jc w:val="center"/>
        <w:rPr>
          <w:i/>
          <w:iCs/>
          <w:color w:val="0070C0"/>
          <w:sz w:val="22"/>
          <w:szCs w:val="22"/>
        </w:rPr>
      </w:pPr>
      <w:r w:rsidRPr="00FA7805">
        <w:rPr>
          <w:i/>
          <w:iCs/>
          <w:color w:val="0070C0"/>
          <w:sz w:val="22"/>
          <w:szCs w:val="22"/>
        </w:rPr>
        <w:t>“</w:t>
      </w:r>
      <w:r w:rsidR="00FF238C" w:rsidRPr="00FA7805">
        <w:rPr>
          <w:i/>
          <w:iCs/>
          <w:color w:val="0070C0"/>
          <w:sz w:val="22"/>
          <w:szCs w:val="22"/>
        </w:rPr>
        <w:t>I</w:t>
      </w:r>
      <w:r w:rsidRPr="00FA7805">
        <w:rPr>
          <w:i/>
          <w:iCs/>
          <w:color w:val="0070C0"/>
          <w:sz w:val="22"/>
          <w:szCs w:val="22"/>
        </w:rPr>
        <w:t xml:space="preserve">n the last </w:t>
      </w:r>
      <w:r w:rsidR="00E32998" w:rsidRPr="00FA7805">
        <w:rPr>
          <w:i/>
          <w:iCs/>
          <w:color w:val="0070C0"/>
          <w:sz w:val="22"/>
          <w:szCs w:val="22"/>
        </w:rPr>
        <w:t>12</w:t>
      </w:r>
      <w:r w:rsidR="002D364C" w:rsidRPr="00FA7805">
        <w:rPr>
          <w:i/>
          <w:iCs/>
          <w:color w:val="0070C0"/>
          <w:sz w:val="22"/>
          <w:szCs w:val="22"/>
        </w:rPr>
        <w:t xml:space="preserve"> months</w:t>
      </w:r>
      <w:r w:rsidR="00FF238C" w:rsidRPr="00FA7805">
        <w:rPr>
          <w:i/>
          <w:iCs/>
          <w:color w:val="0070C0"/>
          <w:sz w:val="22"/>
          <w:szCs w:val="22"/>
        </w:rPr>
        <w:t>, have you engaged with Council in any of the following ways</w:t>
      </w:r>
      <w:r w:rsidRPr="00FA7805">
        <w:rPr>
          <w:i/>
          <w:iCs/>
          <w:color w:val="0070C0"/>
          <w:sz w:val="22"/>
          <w:szCs w:val="22"/>
        </w:rPr>
        <w:t>?”</w:t>
      </w:r>
    </w:p>
    <w:p w14:paraId="39FE3666" w14:textId="7AF63981" w:rsidR="004D6C3A" w:rsidRPr="00FA7805" w:rsidRDefault="004D6C3A" w:rsidP="005F096D"/>
    <w:p w14:paraId="555044A9" w14:textId="0A6F3A13" w:rsidR="00CB2415" w:rsidRPr="00FA7805" w:rsidRDefault="00D3123F" w:rsidP="005F096D">
      <w:r w:rsidRPr="00FA7805">
        <w:t xml:space="preserve">In 2023, a little less than two-thirds (60% down from 69%) of respondents reported that they had “engaged” with Council </w:t>
      </w:r>
      <w:r w:rsidR="00FB7EC4" w:rsidRPr="00FA7805">
        <w:t>in the last 12 months.</w:t>
      </w:r>
    </w:p>
    <w:p w14:paraId="55AC8A05" w14:textId="77777777" w:rsidR="00FB7EC4" w:rsidRPr="00FA7805" w:rsidRDefault="00FB7EC4" w:rsidP="005F096D"/>
    <w:p w14:paraId="4031209E" w14:textId="77777777" w:rsidR="007215F8" w:rsidRDefault="00155A65" w:rsidP="00155A65">
      <w:r>
        <w:t xml:space="preserve">Metropolis Research notes that this question is more broadly constructed than that included in </w:t>
      </w:r>
      <w:r w:rsidRPr="00155A65">
        <w:rPr>
          <w:i/>
          <w:iCs/>
        </w:rPr>
        <w:t>Governing Melbourne</w:t>
      </w:r>
      <w:r>
        <w:t xml:space="preserve">, which focuses on “contact” with Council.  </w:t>
      </w:r>
    </w:p>
    <w:p w14:paraId="6C2D1CA2" w14:textId="77777777" w:rsidR="007215F8" w:rsidRDefault="007215F8" w:rsidP="00155A65"/>
    <w:p w14:paraId="03FAEDE0" w14:textId="37BD1721" w:rsidR="00155A65" w:rsidRDefault="00155A65" w:rsidP="00155A65">
      <w:r>
        <w:t>Contact with Council is a more traditional term suggesting an interaction, whereas “engaging” with Council is a broader term that</w:t>
      </w:r>
      <w:r w:rsidR="00AA7799">
        <w:t xml:space="preserve"> includes passive interactions such as reading social media posts or looking up information on the website.</w:t>
      </w:r>
    </w:p>
    <w:p w14:paraId="1BEB458F" w14:textId="77777777" w:rsidR="002B36E2" w:rsidRDefault="002B36E2" w:rsidP="00155A65"/>
    <w:p w14:paraId="3499CDF6" w14:textId="001C4FF7" w:rsidR="002B36E2" w:rsidRPr="00FA7805" w:rsidRDefault="002B36E2" w:rsidP="00155A65">
      <w:r>
        <w:t xml:space="preserve">The traditional form of “contact” is used in </w:t>
      </w:r>
      <w:r w:rsidRPr="002B36E2">
        <w:rPr>
          <w:i/>
          <w:iCs/>
        </w:rPr>
        <w:t>Governing Melbourne</w:t>
      </w:r>
      <w:r>
        <w:t xml:space="preserve"> as it </w:t>
      </w:r>
      <w:r w:rsidR="00EC3B51">
        <w:t>focuses on a</w:t>
      </w:r>
      <w:r>
        <w:t xml:space="preserve"> more direct link to traditional aspects of customer service.  </w:t>
      </w:r>
    </w:p>
    <w:p w14:paraId="4C846844" w14:textId="77777777" w:rsidR="00155A65" w:rsidRPr="00FA7805" w:rsidRDefault="00155A65" w:rsidP="00155A65"/>
    <w:p w14:paraId="10018F63" w14:textId="27992C52" w:rsidR="00FB7EC4" w:rsidRDefault="00FB7EC4" w:rsidP="005F096D">
      <w:r w:rsidRPr="00FA7805">
        <w:t>Consistent with the results recorded in previous years, the two most common methods by which respondents had engaged with Council were by looking up information on the website (31% up from 21%), and by telephoning Council / Council officer (28% up from 25%).</w:t>
      </w:r>
    </w:p>
    <w:p w14:paraId="30613625" w14:textId="77777777" w:rsidR="00FA7805" w:rsidRDefault="00FA7805" w:rsidP="005F096D"/>
    <w:p w14:paraId="2FBE4CF0" w14:textId="3EF8DEE3" w:rsidR="004D6C3A" w:rsidRPr="00FA7805" w:rsidRDefault="00B363C1" w:rsidP="0058680A">
      <w:pPr>
        <w:jc w:val="center"/>
      </w:pPr>
      <w:r w:rsidRPr="00FA7805">
        <w:rPr>
          <w:noProof/>
        </w:rPr>
        <w:drawing>
          <wp:inline distT="0" distB="0" distL="0" distR="0" wp14:anchorId="052E7ABB" wp14:editId="0991F1E0">
            <wp:extent cx="5724525" cy="3438525"/>
            <wp:effectExtent l="0" t="0" r="9525" b="9525"/>
            <wp:docPr id="348" name="Picture 348" descr="P16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descr="P1688#yIS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24525" cy="3438525"/>
                    </a:xfrm>
                    <a:prstGeom prst="rect">
                      <a:avLst/>
                    </a:prstGeom>
                    <a:noFill/>
                    <a:ln>
                      <a:noFill/>
                    </a:ln>
                  </pic:spPr>
                </pic:pic>
              </a:graphicData>
            </a:graphic>
          </wp:inline>
        </w:drawing>
      </w:r>
    </w:p>
    <w:p w14:paraId="32A9700D" w14:textId="735490BA" w:rsidR="00960DA3" w:rsidRPr="00FA7805" w:rsidRDefault="00960DA3" w:rsidP="0058680A">
      <w:pPr>
        <w:jc w:val="center"/>
      </w:pPr>
    </w:p>
    <w:p w14:paraId="746D8F37" w14:textId="77777777" w:rsidR="00FA7805" w:rsidRPr="00FA7805" w:rsidRDefault="00FA7805" w:rsidP="0058680A">
      <w:pPr>
        <w:jc w:val="center"/>
      </w:pPr>
    </w:p>
    <w:p w14:paraId="21EAFC6D" w14:textId="32B6384B" w:rsidR="00626265" w:rsidRDefault="00AB5E18" w:rsidP="00EB3B46">
      <w:pPr>
        <w:pStyle w:val="Heading2"/>
      </w:pPr>
      <w:bookmarkStart w:id="77" w:name="_Toc135209631"/>
      <w:bookmarkStart w:id="78" w:name="_Hlk4175752"/>
      <w:r>
        <w:lastRenderedPageBreak/>
        <w:t>Preferred method of contacting Council</w:t>
      </w:r>
      <w:bookmarkEnd w:id="77"/>
    </w:p>
    <w:p w14:paraId="4EE2A449" w14:textId="77777777" w:rsidR="00626265" w:rsidRPr="00760FBB" w:rsidRDefault="00626265" w:rsidP="00EB3B46">
      <w:pPr>
        <w:rPr>
          <w:sz w:val="20"/>
          <w:szCs w:val="22"/>
        </w:rPr>
      </w:pPr>
    </w:p>
    <w:p w14:paraId="67C55152" w14:textId="77777777" w:rsidR="00626265" w:rsidRPr="00A14077" w:rsidRDefault="00626265" w:rsidP="00EB3B46">
      <w:r w:rsidRPr="00A14077">
        <w:t xml:space="preserve">Respondents who contacted Council </w:t>
      </w:r>
      <w:r w:rsidR="00AB5E18">
        <w:t xml:space="preserve">by telephone or visit in-person </w:t>
      </w:r>
      <w:r w:rsidRPr="00A14077">
        <w:t>were asked:</w:t>
      </w:r>
    </w:p>
    <w:p w14:paraId="17CD9799" w14:textId="77777777" w:rsidR="00626265" w:rsidRPr="00760FBB" w:rsidRDefault="00626265" w:rsidP="00EB3B46">
      <w:pPr>
        <w:rPr>
          <w:sz w:val="20"/>
          <w:szCs w:val="22"/>
        </w:rPr>
      </w:pPr>
    </w:p>
    <w:p w14:paraId="453D9622" w14:textId="77777777" w:rsidR="00626265" w:rsidRPr="00A14077" w:rsidRDefault="00626265" w:rsidP="00EB3B46">
      <w:pPr>
        <w:jc w:val="center"/>
        <w:rPr>
          <w:i/>
          <w:iCs/>
          <w:color w:val="0070C0"/>
          <w:sz w:val="22"/>
        </w:rPr>
      </w:pPr>
      <w:r w:rsidRPr="00A14077">
        <w:rPr>
          <w:i/>
          <w:iCs/>
          <w:color w:val="0070C0"/>
          <w:sz w:val="22"/>
        </w:rPr>
        <w:t>“</w:t>
      </w:r>
      <w:r w:rsidR="00AB5E18">
        <w:rPr>
          <w:i/>
          <w:iCs/>
          <w:color w:val="0070C0"/>
          <w:sz w:val="22"/>
        </w:rPr>
        <w:t>If contacted Council by telephone or a visit in-person, was this your preferred method of contacting Council, or did you try another method first</w:t>
      </w:r>
      <w:r w:rsidRPr="00A14077">
        <w:rPr>
          <w:i/>
          <w:iCs/>
          <w:color w:val="0070C0"/>
          <w:sz w:val="22"/>
        </w:rPr>
        <w:t>?”</w:t>
      </w:r>
    </w:p>
    <w:p w14:paraId="4651D23E" w14:textId="1F684171" w:rsidR="006F5401" w:rsidRPr="00760FBB" w:rsidRDefault="006F5401" w:rsidP="00C64E63">
      <w:pPr>
        <w:rPr>
          <w:sz w:val="20"/>
          <w:szCs w:val="20"/>
        </w:rPr>
      </w:pPr>
    </w:p>
    <w:p w14:paraId="028039F5" w14:textId="691F237F" w:rsidR="003C7028" w:rsidRDefault="002B1003" w:rsidP="00C64E63">
      <w:r>
        <w:t xml:space="preserve">The proportion of </w:t>
      </w:r>
      <w:r w:rsidR="003C7028">
        <w:t xml:space="preserve">the 241 </w:t>
      </w:r>
      <w:r>
        <w:t>respondents who had engaged with Council in the last 12 months</w:t>
      </w:r>
      <w:r w:rsidR="001E2428">
        <w:t xml:space="preserve"> by visiting Council in person or by telephoning Council </w:t>
      </w:r>
      <w:r w:rsidR="003C7028">
        <w:t>were asked if this was their preferred method of contact.</w:t>
      </w:r>
    </w:p>
    <w:p w14:paraId="7A9057D8" w14:textId="77777777" w:rsidR="003C7028" w:rsidRPr="00760FBB" w:rsidRDefault="003C7028" w:rsidP="00C64E63">
      <w:pPr>
        <w:rPr>
          <w:sz w:val="20"/>
          <w:szCs w:val="20"/>
        </w:rPr>
      </w:pPr>
    </w:p>
    <w:p w14:paraId="17DF1033" w14:textId="77777777" w:rsidR="004E068F" w:rsidRDefault="003C7028" w:rsidP="00C64E63">
      <w:r>
        <w:t xml:space="preserve">The proportion of these respondents </w:t>
      </w:r>
      <w:r w:rsidR="002B1003">
        <w:t>who reported that this was their preferred method of contacting Council</w:t>
      </w:r>
      <w:r>
        <w:t xml:space="preserve"> increased marginally from the unusually low 85% last year to 88%, although it remains below the long-term average since 2019 of </w:t>
      </w:r>
      <w:r w:rsidR="004E068F">
        <w:t>91%.  Metropolis Research suggests that this result confirms that the overwhelming majority of respondents who choose to engage with Council either in person or by telephone prefer those methods.</w:t>
      </w:r>
    </w:p>
    <w:p w14:paraId="3FEF8B68" w14:textId="637D36B0" w:rsidR="00F803D3" w:rsidRPr="00760FBB" w:rsidRDefault="00F803D3" w:rsidP="00C64E63">
      <w:pPr>
        <w:rPr>
          <w:sz w:val="20"/>
          <w:szCs w:val="20"/>
        </w:rPr>
      </w:pPr>
    </w:p>
    <w:p w14:paraId="5875645A" w14:textId="2641E149" w:rsidR="00626265" w:rsidRDefault="00B363C1" w:rsidP="009F4636">
      <w:pPr>
        <w:jc w:val="center"/>
      </w:pPr>
      <w:r w:rsidRPr="00B363C1">
        <w:rPr>
          <w:noProof/>
        </w:rPr>
        <w:drawing>
          <wp:inline distT="0" distB="0" distL="0" distR="0" wp14:anchorId="3F49773E" wp14:editId="2CAEAC5E">
            <wp:extent cx="5731510" cy="1958340"/>
            <wp:effectExtent l="0" t="0" r="2540" b="0"/>
            <wp:docPr id="349" name="Picture 349" descr="P17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descr="P1701#yIS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1510" cy="1958340"/>
                    </a:xfrm>
                    <a:prstGeom prst="rect">
                      <a:avLst/>
                    </a:prstGeom>
                    <a:noFill/>
                    <a:ln>
                      <a:noFill/>
                    </a:ln>
                  </pic:spPr>
                </pic:pic>
              </a:graphicData>
            </a:graphic>
          </wp:inline>
        </w:drawing>
      </w:r>
    </w:p>
    <w:p w14:paraId="2A97C656" w14:textId="396ED9CB" w:rsidR="00E349EA" w:rsidRPr="00760FBB" w:rsidRDefault="00E349EA" w:rsidP="009F4636">
      <w:pPr>
        <w:jc w:val="center"/>
        <w:rPr>
          <w:sz w:val="16"/>
          <w:szCs w:val="16"/>
        </w:rPr>
      </w:pPr>
    </w:p>
    <w:p w14:paraId="667775B2" w14:textId="5B254B7E" w:rsidR="00760FBB" w:rsidRDefault="00760FBB" w:rsidP="00760FBB">
      <w:r>
        <w:t>There was no meaningful variation in this result between those who visited in person and those who telephoned Council.</w:t>
      </w:r>
    </w:p>
    <w:p w14:paraId="3C32747E" w14:textId="77777777" w:rsidR="00760FBB" w:rsidRPr="00760FBB" w:rsidRDefault="00760FBB" w:rsidP="009F4636">
      <w:pPr>
        <w:jc w:val="center"/>
        <w:rPr>
          <w:sz w:val="16"/>
          <w:szCs w:val="16"/>
        </w:rPr>
      </w:pPr>
    </w:p>
    <w:p w14:paraId="0E52A16B" w14:textId="6EFEBC35" w:rsidR="005109F5" w:rsidRDefault="00D66F1D" w:rsidP="009F4636">
      <w:pPr>
        <w:jc w:val="center"/>
      </w:pPr>
      <w:r w:rsidRPr="00D66F1D">
        <w:rPr>
          <w:noProof/>
        </w:rPr>
        <w:drawing>
          <wp:inline distT="0" distB="0" distL="0" distR="0" wp14:anchorId="1B629A31" wp14:editId="6C1FDDD0">
            <wp:extent cx="5731510" cy="3230245"/>
            <wp:effectExtent l="0" t="0" r="2540" b="8255"/>
            <wp:docPr id="1084296732" name="Picture 1084296732" descr="P17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296732" name="Picture 1084296732" descr="P1705#yIS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1510" cy="3230245"/>
                    </a:xfrm>
                    <a:prstGeom prst="rect">
                      <a:avLst/>
                    </a:prstGeom>
                    <a:noFill/>
                    <a:ln>
                      <a:noFill/>
                    </a:ln>
                  </pic:spPr>
                </pic:pic>
              </a:graphicData>
            </a:graphic>
          </wp:inline>
        </w:drawing>
      </w:r>
    </w:p>
    <w:p w14:paraId="747BC584" w14:textId="65C3B5C6" w:rsidR="00626265" w:rsidRDefault="00626265" w:rsidP="00EB3B46">
      <w:pPr>
        <w:pStyle w:val="Heading2"/>
        <w:jc w:val="left"/>
      </w:pPr>
      <w:bookmarkStart w:id="79" w:name="_Satisfaction_with_Council’s"/>
      <w:bookmarkStart w:id="80" w:name="_Toc436038360"/>
      <w:bookmarkStart w:id="81" w:name="_Toc135209632"/>
      <w:bookmarkEnd w:id="78"/>
      <w:bookmarkEnd w:id="79"/>
      <w:r>
        <w:lastRenderedPageBreak/>
        <w:t>Satisfaction with Council’s customer service</w:t>
      </w:r>
      <w:bookmarkEnd w:id="80"/>
      <w:bookmarkEnd w:id="81"/>
    </w:p>
    <w:p w14:paraId="4B554812" w14:textId="77777777" w:rsidR="00626265" w:rsidRPr="00232309" w:rsidRDefault="00626265" w:rsidP="00EB3B46">
      <w:pPr>
        <w:pStyle w:val="BalloonText"/>
        <w:rPr>
          <w:rFonts w:ascii="Garamond" w:hAnsi="Garamond" w:cs="Garamond"/>
          <w:sz w:val="20"/>
          <w:szCs w:val="20"/>
        </w:rPr>
      </w:pPr>
    </w:p>
    <w:p w14:paraId="21BAC2C4" w14:textId="77777777" w:rsidR="00626265" w:rsidRPr="00232309" w:rsidRDefault="00626265" w:rsidP="00EB3B46">
      <w:r w:rsidRPr="00232309">
        <w:t>Respondents who</w:t>
      </w:r>
      <w:r w:rsidR="005A1AF2" w:rsidRPr="00232309">
        <w:t xml:space="preserve"> </w:t>
      </w:r>
      <w:r w:rsidRPr="00232309">
        <w:t xml:space="preserve">contacted Council </w:t>
      </w:r>
      <w:r w:rsidR="005A1AF2" w:rsidRPr="00232309">
        <w:t xml:space="preserve">by telephone, email or a visit in-person </w:t>
      </w:r>
      <w:r w:rsidRPr="00232309">
        <w:t>were asked:</w:t>
      </w:r>
    </w:p>
    <w:p w14:paraId="14CEA615" w14:textId="77777777" w:rsidR="00626265" w:rsidRPr="00232309" w:rsidRDefault="00626265" w:rsidP="00EB3B46">
      <w:pPr>
        <w:pStyle w:val="BalloonText"/>
        <w:rPr>
          <w:rFonts w:ascii="Garamond" w:hAnsi="Garamond" w:cs="Garamond"/>
          <w:sz w:val="20"/>
          <w:szCs w:val="20"/>
        </w:rPr>
      </w:pPr>
    </w:p>
    <w:p w14:paraId="56C6350A" w14:textId="786303E1" w:rsidR="00626265" w:rsidRPr="00232309" w:rsidRDefault="00626265" w:rsidP="00EB3B46">
      <w:pPr>
        <w:jc w:val="center"/>
        <w:rPr>
          <w:i/>
          <w:iCs/>
          <w:color w:val="0070C0"/>
          <w:sz w:val="22"/>
          <w:szCs w:val="22"/>
        </w:rPr>
      </w:pPr>
      <w:r w:rsidRPr="00232309">
        <w:rPr>
          <w:i/>
          <w:iCs/>
          <w:color w:val="0070C0"/>
          <w:sz w:val="22"/>
          <w:szCs w:val="22"/>
        </w:rPr>
        <w:t xml:space="preserve">“On a scale of 0 </w:t>
      </w:r>
      <w:r w:rsidR="00C250B3" w:rsidRPr="00232309">
        <w:rPr>
          <w:i/>
          <w:iCs/>
          <w:color w:val="0070C0"/>
          <w:sz w:val="22"/>
          <w:szCs w:val="22"/>
        </w:rPr>
        <w:t xml:space="preserve">(lowest) </w:t>
      </w:r>
      <w:r w:rsidRPr="00232309">
        <w:rPr>
          <w:i/>
          <w:iCs/>
          <w:color w:val="0070C0"/>
          <w:sz w:val="22"/>
          <w:szCs w:val="22"/>
        </w:rPr>
        <w:t xml:space="preserve">to 10 (highest), </w:t>
      </w:r>
      <w:r w:rsidR="00C250B3" w:rsidRPr="00232309">
        <w:rPr>
          <w:i/>
          <w:iCs/>
          <w:color w:val="0070C0"/>
          <w:sz w:val="22"/>
          <w:szCs w:val="22"/>
        </w:rPr>
        <w:t xml:space="preserve">please rate your satisfaction </w:t>
      </w:r>
      <w:r w:rsidRPr="00232309">
        <w:rPr>
          <w:i/>
          <w:iCs/>
          <w:color w:val="0070C0"/>
          <w:sz w:val="22"/>
          <w:szCs w:val="22"/>
        </w:rPr>
        <w:t xml:space="preserve">with the following aspects of service when you last contacted </w:t>
      </w:r>
      <w:r w:rsidR="00C250B3" w:rsidRPr="00232309">
        <w:rPr>
          <w:i/>
          <w:iCs/>
          <w:color w:val="0070C0"/>
          <w:sz w:val="22"/>
          <w:szCs w:val="22"/>
        </w:rPr>
        <w:t>the Bayside</w:t>
      </w:r>
      <w:r w:rsidRPr="00232309">
        <w:rPr>
          <w:i/>
          <w:iCs/>
          <w:color w:val="0070C0"/>
          <w:sz w:val="22"/>
          <w:szCs w:val="22"/>
        </w:rPr>
        <w:t xml:space="preserve"> City Council?”</w:t>
      </w:r>
    </w:p>
    <w:p w14:paraId="0998CA00" w14:textId="458A0DD5" w:rsidR="005109F5" w:rsidRPr="00232309" w:rsidRDefault="005109F5" w:rsidP="005109F5">
      <w:pPr>
        <w:rPr>
          <w:sz w:val="20"/>
          <w:szCs w:val="20"/>
        </w:rPr>
      </w:pPr>
    </w:p>
    <w:p w14:paraId="14F7FB5F" w14:textId="77777777" w:rsidR="00FA6D14" w:rsidRPr="00232309" w:rsidRDefault="00821C76" w:rsidP="005109F5">
      <w:r w:rsidRPr="00232309">
        <w:t xml:space="preserve">The </w:t>
      </w:r>
      <w:r w:rsidR="007215F8" w:rsidRPr="00232309">
        <w:t>r</w:t>
      </w:r>
      <w:r w:rsidRPr="00232309">
        <w:t xml:space="preserve">espondents who reported that they had engaged with Council </w:t>
      </w:r>
      <w:r w:rsidR="007215F8" w:rsidRPr="00232309">
        <w:t xml:space="preserve">by email, telephone, or visiting in person were asked to rate their satisfaction with </w:t>
      </w:r>
      <w:r w:rsidR="00FA6D14" w:rsidRPr="00232309">
        <w:t>six aspects of customer service.</w:t>
      </w:r>
    </w:p>
    <w:p w14:paraId="4697BDA1" w14:textId="77777777" w:rsidR="00FA6D14" w:rsidRPr="00232309" w:rsidRDefault="00FA6D14" w:rsidP="005109F5">
      <w:pPr>
        <w:rPr>
          <w:sz w:val="20"/>
          <w:szCs w:val="20"/>
        </w:rPr>
      </w:pPr>
    </w:p>
    <w:p w14:paraId="3A5855A0" w14:textId="77777777" w:rsidR="00700ED9" w:rsidRPr="00232309" w:rsidRDefault="00FA6D14" w:rsidP="005109F5">
      <w:r w:rsidRPr="00232309">
        <w:t xml:space="preserve">The average satisfaction with these six aspects of customer service </w:t>
      </w:r>
      <w:r w:rsidR="00AE0747" w:rsidRPr="00232309">
        <w:t xml:space="preserve">declined </w:t>
      </w:r>
      <w:r w:rsidR="00700ED9" w:rsidRPr="00232309">
        <w:t>notably, but not measurably this year, down four percent to 7.4, which was a “very good”, down from an “excellent” level of satisfaction.</w:t>
      </w:r>
    </w:p>
    <w:p w14:paraId="5DC71302" w14:textId="77777777" w:rsidR="00700ED9" w:rsidRPr="00232309" w:rsidRDefault="00700ED9" w:rsidP="005109F5">
      <w:pPr>
        <w:rPr>
          <w:sz w:val="20"/>
          <w:szCs w:val="20"/>
        </w:rPr>
      </w:pPr>
    </w:p>
    <w:p w14:paraId="5CB8FAE5" w14:textId="1AF7C9A8" w:rsidR="00FE618E" w:rsidRPr="00232309" w:rsidRDefault="00700ED9" w:rsidP="005109F5">
      <w:r w:rsidRPr="00232309">
        <w:t xml:space="preserve">Metropolis Research notes that customer service was one of the few areas of Council performance to record a decline in satisfaction this year.  </w:t>
      </w:r>
      <w:r w:rsidR="004237D3" w:rsidRPr="00232309">
        <w:t xml:space="preserve">The </w:t>
      </w:r>
      <w:r w:rsidR="00181121" w:rsidRPr="00232309">
        <w:t xml:space="preserve">survey this year reported increases in satisfaction with overall performance, </w:t>
      </w:r>
      <w:r w:rsidR="00FE618E" w:rsidRPr="00232309">
        <w:t xml:space="preserve">average satisfaction with </w:t>
      </w:r>
      <w:r w:rsidR="00181121" w:rsidRPr="00232309">
        <w:t xml:space="preserve">governance and leadership, </w:t>
      </w:r>
      <w:r w:rsidR="00FE618E" w:rsidRPr="00232309">
        <w:t>average satisfaction with services and facilities, and aspects of planning.</w:t>
      </w:r>
    </w:p>
    <w:p w14:paraId="5F27702A" w14:textId="77777777" w:rsidR="00FE618E" w:rsidRPr="00232309" w:rsidRDefault="00FE618E" w:rsidP="005109F5">
      <w:pPr>
        <w:rPr>
          <w:sz w:val="20"/>
          <w:szCs w:val="20"/>
        </w:rPr>
      </w:pPr>
    </w:p>
    <w:p w14:paraId="6FEE98EE" w14:textId="77777777" w:rsidR="00FE618E" w:rsidRPr="00232309" w:rsidRDefault="00FE618E" w:rsidP="005109F5">
      <w:r w:rsidRPr="00232309">
        <w:t>The only other area of Council to record a meaningful decline in satisfaction this year was the regular garbage collection service, satisfaction with which declined four percent to 8.0 (down from 8.5), in line with the change in service delivery this year.</w:t>
      </w:r>
    </w:p>
    <w:p w14:paraId="0C73259A" w14:textId="77777777" w:rsidR="005022DE" w:rsidRPr="00232309" w:rsidRDefault="005022DE" w:rsidP="005109F5">
      <w:pPr>
        <w:rPr>
          <w:sz w:val="20"/>
          <w:szCs w:val="20"/>
        </w:rPr>
      </w:pPr>
    </w:p>
    <w:p w14:paraId="6D4A9EE2" w14:textId="77777777" w:rsidR="000154A1" w:rsidRPr="00232309" w:rsidRDefault="00945755" w:rsidP="005109F5">
      <w:r w:rsidRPr="00232309">
        <w:t>Satisfaction</w:t>
      </w:r>
      <w:r w:rsidR="005022DE" w:rsidRPr="00232309">
        <w:t xml:space="preserve"> with all six aspects of customer service declined, although the decline was most significant for “satisfaction with the final outcome”, which declined </w:t>
      </w:r>
      <w:r w:rsidRPr="00232309">
        <w:t>eight percent</w:t>
      </w:r>
      <w:r w:rsidR="0031415C" w:rsidRPr="00232309">
        <w:t>.</w:t>
      </w:r>
      <w:r w:rsidR="00504930" w:rsidRPr="00232309">
        <w:t xml:space="preserve">  </w:t>
      </w:r>
    </w:p>
    <w:p w14:paraId="36132FBF" w14:textId="77777777" w:rsidR="000154A1" w:rsidRPr="00232309" w:rsidRDefault="000154A1" w:rsidP="005109F5">
      <w:pPr>
        <w:rPr>
          <w:sz w:val="20"/>
          <w:szCs w:val="20"/>
        </w:rPr>
      </w:pPr>
    </w:p>
    <w:p w14:paraId="6CA69E3E" w14:textId="76706E41" w:rsidR="005022DE" w:rsidRPr="00232309" w:rsidRDefault="00504930" w:rsidP="005109F5">
      <w:r w:rsidRPr="00232309">
        <w:t xml:space="preserve">Satisfaction with “staff understanding language needs” declined </w:t>
      </w:r>
      <w:r w:rsidR="000154A1" w:rsidRPr="00232309">
        <w:t>five percent but</w:t>
      </w:r>
      <w:r w:rsidRPr="00232309">
        <w:t xml:space="preserve"> based on a smaller sample of just </w:t>
      </w:r>
      <w:r w:rsidR="000154A1" w:rsidRPr="00232309">
        <w:t>31 respondents from multilingual households.</w:t>
      </w:r>
    </w:p>
    <w:p w14:paraId="4F941FB7" w14:textId="6CE3A3F0" w:rsidR="00821C76" w:rsidRPr="00232309" w:rsidRDefault="00FE618E" w:rsidP="005109F5">
      <w:pPr>
        <w:rPr>
          <w:sz w:val="16"/>
          <w:szCs w:val="16"/>
        </w:rPr>
      </w:pPr>
      <w:r w:rsidRPr="00232309">
        <w:rPr>
          <w:sz w:val="16"/>
          <w:szCs w:val="16"/>
        </w:rPr>
        <w:t xml:space="preserve"> </w:t>
      </w:r>
    </w:p>
    <w:p w14:paraId="29648898" w14:textId="0DCE75C2" w:rsidR="005109F5" w:rsidRPr="00232309" w:rsidRDefault="00401F36" w:rsidP="00CF258D">
      <w:r w:rsidRPr="00232309">
        <w:rPr>
          <w:noProof/>
        </w:rPr>
        <w:drawing>
          <wp:inline distT="0" distB="0" distL="0" distR="0" wp14:anchorId="72299316" wp14:editId="48375541">
            <wp:extent cx="5667375" cy="3743325"/>
            <wp:effectExtent l="0" t="0" r="9525" b="9525"/>
            <wp:docPr id="351" name="Picture 351" descr="P17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descr="P1724#yIS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67375" cy="3743325"/>
                    </a:xfrm>
                    <a:prstGeom prst="rect">
                      <a:avLst/>
                    </a:prstGeom>
                    <a:noFill/>
                    <a:ln>
                      <a:noFill/>
                    </a:ln>
                  </pic:spPr>
                </pic:pic>
              </a:graphicData>
            </a:graphic>
          </wp:inline>
        </w:drawing>
      </w:r>
    </w:p>
    <w:p w14:paraId="02A5CCB2" w14:textId="0D0CF8E9" w:rsidR="00776D51" w:rsidRDefault="00776D51" w:rsidP="000154A1">
      <w:r>
        <w:lastRenderedPageBreak/>
        <w:t>Satisfaction with these six aspects of customer service can best be summarised as follows:</w:t>
      </w:r>
    </w:p>
    <w:p w14:paraId="69A51793" w14:textId="77777777" w:rsidR="00776D51" w:rsidRDefault="00776D51" w:rsidP="000154A1"/>
    <w:p w14:paraId="253A203C" w14:textId="7040F750" w:rsidR="00776D51" w:rsidRPr="008625AB" w:rsidRDefault="00776D51" w:rsidP="009A1A49">
      <w:pPr>
        <w:pStyle w:val="ListParagraph"/>
        <w:numPr>
          <w:ilvl w:val="0"/>
          <w:numId w:val="11"/>
        </w:numPr>
        <w:rPr>
          <w:sz w:val="22"/>
          <w:szCs w:val="22"/>
        </w:rPr>
      </w:pPr>
      <w:r w:rsidRPr="008625AB">
        <w:rPr>
          <w:b/>
          <w:bCs/>
          <w:i/>
          <w:iCs/>
          <w:color w:val="0070C0"/>
          <w:sz w:val="22"/>
          <w:szCs w:val="22"/>
        </w:rPr>
        <w:t>Excellent</w:t>
      </w:r>
      <w:r w:rsidRPr="008625AB">
        <w:rPr>
          <w:sz w:val="22"/>
          <w:szCs w:val="22"/>
        </w:rPr>
        <w:t xml:space="preserve"> – for staff understanding language needs (of multilingual households)</w:t>
      </w:r>
      <w:r w:rsidR="000D63B0" w:rsidRPr="008625AB">
        <w:rPr>
          <w:sz w:val="22"/>
          <w:szCs w:val="22"/>
        </w:rPr>
        <w:t>.</w:t>
      </w:r>
    </w:p>
    <w:p w14:paraId="06EE4A4E" w14:textId="77777777" w:rsidR="000D63B0" w:rsidRPr="008625AB" w:rsidRDefault="000D63B0" w:rsidP="000154A1">
      <w:pPr>
        <w:rPr>
          <w:sz w:val="22"/>
          <w:szCs w:val="22"/>
        </w:rPr>
      </w:pPr>
    </w:p>
    <w:p w14:paraId="24F873CC" w14:textId="71237140" w:rsidR="000D63B0" w:rsidRPr="008625AB" w:rsidRDefault="000D63B0" w:rsidP="009A1A49">
      <w:pPr>
        <w:pStyle w:val="ListParagraph"/>
        <w:numPr>
          <w:ilvl w:val="0"/>
          <w:numId w:val="11"/>
        </w:numPr>
        <w:rPr>
          <w:sz w:val="22"/>
          <w:szCs w:val="22"/>
        </w:rPr>
      </w:pPr>
      <w:r w:rsidRPr="008625AB">
        <w:rPr>
          <w:b/>
          <w:bCs/>
          <w:i/>
          <w:iCs/>
          <w:color w:val="0070C0"/>
          <w:sz w:val="22"/>
          <w:szCs w:val="22"/>
        </w:rPr>
        <w:t>Very Good</w:t>
      </w:r>
      <w:r w:rsidRPr="008625AB">
        <w:rPr>
          <w:color w:val="0070C0"/>
          <w:sz w:val="22"/>
          <w:szCs w:val="22"/>
        </w:rPr>
        <w:t xml:space="preserve"> </w:t>
      </w:r>
      <w:r w:rsidRPr="008625AB">
        <w:rPr>
          <w:sz w:val="22"/>
          <w:szCs w:val="22"/>
        </w:rPr>
        <w:t>– for the professionalism of staff, staff understanding the respondents’ needs, and the accuracy and comprehensiveness of information.</w:t>
      </w:r>
    </w:p>
    <w:p w14:paraId="1917FDD2" w14:textId="77777777" w:rsidR="000D63B0" w:rsidRPr="008625AB" w:rsidRDefault="000D63B0" w:rsidP="000154A1">
      <w:pPr>
        <w:rPr>
          <w:sz w:val="22"/>
          <w:szCs w:val="22"/>
        </w:rPr>
      </w:pPr>
    </w:p>
    <w:p w14:paraId="3821D340" w14:textId="61E0FA8A" w:rsidR="000D63B0" w:rsidRPr="008625AB" w:rsidRDefault="000D63B0" w:rsidP="009A1A49">
      <w:pPr>
        <w:pStyle w:val="ListParagraph"/>
        <w:numPr>
          <w:ilvl w:val="0"/>
          <w:numId w:val="11"/>
        </w:numPr>
        <w:rPr>
          <w:sz w:val="22"/>
          <w:szCs w:val="22"/>
        </w:rPr>
      </w:pPr>
      <w:r w:rsidRPr="008625AB">
        <w:rPr>
          <w:b/>
          <w:bCs/>
          <w:i/>
          <w:iCs/>
          <w:color w:val="0070C0"/>
          <w:sz w:val="22"/>
          <w:szCs w:val="22"/>
        </w:rPr>
        <w:t>Good</w:t>
      </w:r>
      <w:r w:rsidRPr="008625AB">
        <w:rPr>
          <w:sz w:val="22"/>
          <w:szCs w:val="22"/>
        </w:rPr>
        <w:t xml:space="preserve"> – for </w:t>
      </w:r>
      <w:r w:rsidR="008625AB" w:rsidRPr="008625AB">
        <w:rPr>
          <w:sz w:val="22"/>
          <w:szCs w:val="22"/>
        </w:rPr>
        <w:t>satisfaction with the final outcome and how long it took to deal with the enquiry.</w:t>
      </w:r>
    </w:p>
    <w:p w14:paraId="68DCD469" w14:textId="77777777" w:rsidR="008625AB" w:rsidRDefault="008625AB" w:rsidP="000154A1"/>
    <w:p w14:paraId="2D9078AB" w14:textId="2DAA79D2" w:rsidR="000154A1" w:rsidRDefault="000154A1" w:rsidP="000154A1">
      <w:r>
        <w:t>The following graph provides a breakdown of these results into the proportion of respondents who were “very satisfied” (i.e., rated satisfaction at eight or more), those who were “neutral to somewhat satisfied” (i.e., rated satisfaction at between five and seven), and those who were “dissatisfied” (i.e., rated satisfaction at less than five).</w:t>
      </w:r>
    </w:p>
    <w:p w14:paraId="558788C1" w14:textId="77777777" w:rsidR="000154A1" w:rsidRDefault="000154A1" w:rsidP="00CF258D"/>
    <w:p w14:paraId="273E3AE2" w14:textId="5BE5C37C" w:rsidR="000154A1" w:rsidRDefault="0064569A" w:rsidP="00CF258D">
      <w:r>
        <w:t>Approximately two-thirds or more of respondents were “very satisfied” with the professionalism of staff, understanding language needs, understanding needs, and the accuracy and comprehensiveness of information, whilst approximately half were “very satisfied” with how long it took to deal with the enquiry, and with the final outcome.</w:t>
      </w:r>
    </w:p>
    <w:p w14:paraId="66DA7529" w14:textId="77777777" w:rsidR="0064569A" w:rsidRDefault="0064569A" w:rsidP="00CF258D"/>
    <w:p w14:paraId="748C273A" w14:textId="77777777" w:rsidR="00232309" w:rsidRDefault="00D31171" w:rsidP="00DA2D6C">
      <w:r>
        <w:t xml:space="preserve">Attention is drawn to the </w:t>
      </w:r>
      <w:r w:rsidR="00860B5C">
        <w:t>19% of respondents who were “dissatisfied” with the final outcome and the 17% of respondents who were “dissatisfied” with how long it took to deal with their enquiry.</w:t>
      </w:r>
      <w:r w:rsidR="00DA2D6C">
        <w:t xml:space="preserve">  </w:t>
      </w:r>
    </w:p>
    <w:p w14:paraId="3A570651" w14:textId="77777777" w:rsidR="00232309" w:rsidRDefault="00232309" w:rsidP="00DA2D6C"/>
    <w:p w14:paraId="3EE26680" w14:textId="081D3B07" w:rsidR="00DA2D6C" w:rsidRDefault="00DA2D6C" w:rsidP="00DA2D6C">
      <w:r>
        <w:t>It is important to bear in mind that Council cannot control respondents’ satisfaction with the final outcome, and this is often an area of customer service that records lower than average satisfaction score</w:t>
      </w:r>
      <w:r w:rsidR="00D53E35">
        <w:t xml:space="preserve">s.  This </w:t>
      </w:r>
      <w:r>
        <w:t>may have been lower this year due to the impact of the kerbside collection service changes, which likely resulted in more contacts with Council.</w:t>
      </w:r>
    </w:p>
    <w:p w14:paraId="0E831CA3" w14:textId="77777777" w:rsidR="00DA2D6C" w:rsidRDefault="00DA2D6C" w:rsidP="00DA2D6C"/>
    <w:p w14:paraId="4A3051EB" w14:textId="2A7B835C" w:rsidR="008A6B20" w:rsidRDefault="000103F2" w:rsidP="009F4636">
      <w:pPr>
        <w:jc w:val="center"/>
      </w:pPr>
      <w:r w:rsidRPr="000103F2">
        <w:rPr>
          <w:noProof/>
        </w:rPr>
        <w:drawing>
          <wp:inline distT="0" distB="0" distL="0" distR="0" wp14:anchorId="7500422E" wp14:editId="03869534">
            <wp:extent cx="5731510" cy="3645535"/>
            <wp:effectExtent l="0" t="0" r="2540" b="0"/>
            <wp:docPr id="352" name="Picture 352" descr="P17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P1741#yIS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1510" cy="3645535"/>
                    </a:xfrm>
                    <a:prstGeom prst="rect">
                      <a:avLst/>
                    </a:prstGeom>
                    <a:noFill/>
                    <a:ln>
                      <a:noFill/>
                    </a:ln>
                  </pic:spPr>
                </pic:pic>
              </a:graphicData>
            </a:graphic>
          </wp:inline>
        </w:drawing>
      </w:r>
    </w:p>
    <w:p w14:paraId="406B50DD" w14:textId="1D027745" w:rsidR="00860B5C" w:rsidRDefault="00860B5C" w:rsidP="00860B5C">
      <w:r>
        <w:lastRenderedPageBreak/>
        <w:t xml:space="preserve">The following graph provides a comparison of satisfaction with the six aspects of customer service </w:t>
      </w:r>
      <w:r w:rsidR="00437530">
        <w:t>by the method of engaging with Council.</w:t>
      </w:r>
    </w:p>
    <w:p w14:paraId="54CCD2B1" w14:textId="77777777" w:rsidR="009B3A3A" w:rsidRDefault="009B3A3A" w:rsidP="00860B5C"/>
    <w:p w14:paraId="4E2CAE34" w14:textId="3B0C72E5" w:rsidR="009B3A3A" w:rsidRDefault="005D61BF" w:rsidP="00860B5C">
      <w:r>
        <w:t>In general terms, these results show that respondents who visited Council in person tended to be more satisfied with the engagement than respondents who telephoned Council, with respondents who emailed Council being the least satisfied.</w:t>
      </w:r>
    </w:p>
    <w:p w14:paraId="05F59642" w14:textId="77777777" w:rsidR="00DA2D6C" w:rsidRDefault="00DA2D6C" w:rsidP="00860B5C"/>
    <w:p w14:paraId="1396C735" w14:textId="53B71598" w:rsidR="005D61BF" w:rsidRDefault="005D61BF" w:rsidP="00860B5C">
      <w:r>
        <w:t xml:space="preserve">Metropolis Research notes that these results are consistent with those observed elsewhere in recent years, particularly through the pandemic, as more contacts with local government were made by telephone and by email.  </w:t>
      </w:r>
    </w:p>
    <w:p w14:paraId="54A7E2C5" w14:textId="77777777" w:rsidR="005D61BF" w:rsidRDefault="005D61BF" w:rsidP="00860B5C"/>
    <w:p w14:paraId="414DA594" w14:textId="414C3C0A" w:rsidR="00437530" w:rsidRDefault="005D61BF" w:rsidP="00860B5C">
      <w:r>
        <w:t>Email contacts in particular appear to</w:t>
      </w:r>
      <w:r w:rsidR="00630956">
        <w:t xml:space="preserve"> </w:t>
      </w:r>
      <w:r w:rsidR="008B3F95">
        <w:t xml:space="preserve">result in lower satisfaction with the engagement or interaction than traditional methods of contact.  The 2023 results clearly indicate that the </w:t>
      </w:r>
      <w:r w:rsidR="009E2908">
        <w:t xml:space="preserve">118 respondents who emailed Council were, on average, </w:t>
      </w:r>
      <w:r w:rsidR="001157D7">
        <w:t xml:space="preserve">six percent less satisfied than those who telephoned Council and </w:t>
      </w:r>
      <w:r w:rsidR="00A36ABD">
        <w:t>10% less satisfied than those who visited Council in person.</w:t>
      </w:r>
    </w:p>
    <w:p w14:paraId="60C0EF7E" w14:textId="77777777" w:rsidR="00A36ABD" w:rsidRDefault="00A36ABD" w:rsidP="00860B5C"/>
    <w:p w14:paraId="646D2DEE" w14:textId="3FEC4D71" w:rsidR="00A36ABD" w:rsidRDefault="00A36ABD" w:rsidP="00860B5C">
      <w:r>
        <w:t xml:space="preserve">This variation was most evident in relation to the </w:t>
      </w:r>
      <w:r w:rsidR="00CF5FA7">
        <w:t>satisfaction with the final outcome, but also notable in relation to how long it took to deal with the enquiry, and the staff understanding of the respondents’ needs.</w:t>
      </w:r>
    </w:p>
    <w:p w14:paraId="5FDCE1E5" w14:textId="77777777" w:rsidR="00437530" w:rsidRDefault="00437530" w:rsidP="00860B5C"/>
    <w:p w14:paraId="335FAA2A" w14:textId="44B8EC03" w:rsidR="005F4CDE" w:rsidRDefault="005F4CDE" w:rsidP="00CF258D">
      <w:bookmarkStart w:id="82" w:name="_Toc372270800"/>
      <w:bookmarkStart w:id="83" w:name="_Toc436038361"/>
      <w:r w:rsidRPr="005F4CDE">
        <w:rPr>
          <w:noProof/>
        </w:rPr>
        <w:drawing>
          <wp:inline distT="0" distB="0" distL="0" distR="0" wp14:anchorId="474ABDEC" wp14:editId="459D79D3">
            <wp:extent cx="5715000" cy="3562350"/>
            <wp:effectExtent l="0" t="0" r="0" b="0"/>
            <wp:docPr id="353" name="Picture 353" descr="P17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P1752#yIS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15000" cy="3562350"/>
                    </a:xfrm>
                    <a:prstGeom prst="rect">
                      <a:avLst/>
                    </a:prstGeom>
                    <a:noFill/>
                    <a:ln>
                      <a:noFill/>
                    </a:ln>
                  </pic:spPr>
                </pic:pic>
              </a:graphicData>
            </a:graphic>
          </wp:inline>
        </w:drawing>
      </w:r>
    </w:p>
    <w:p w14:paraId="794FE6C1" w14:textId="77777777" w:rsidR="00CF5FA7" w:rsidRDefault="00CF5FA7" w:rsidP="00CF258D"/>
    <w:p w14:paraId="07921670" w14:textId="1FB9A0F7" w:rsidR="00CF5FA7" w:rsidRDefault="00D8079D" w:rsidP="00CF258D">
      <w:r>
        <w:t xml:space="preserve">Only two of the six aspects of customer </w:t>
      </w:r>
      <w:r w:rsidR="000F105B">
        <w:t xml:space="preserve">service included in this Bayside Council survey were included in a similar format in </w:t>
      </w:r>
      <w:r w:rsidR="000F105B" w:rsidRPr="00F21B33">
        <w:rPr>
          <w:i/>
          <w:iCs/>
        </w:rPr>
        <w:t>Governing Melbourne</w:t>
      </w:r>
      <w:r w:rsidR="000F105B">
        <w:t xml:space="preserve">, that </w:t>
      </w:r>
      <w:r w:rsidR="00F21B33">
        <w:t xml:space="preserve">being staff understanding language needs (multilingual household respondents only), and accuracy and comprehensiveness of information, which is included in </w:t>
      </w:r>
      <w:r w:rsidR="00F21B33" w:rsidRPr="00776D51">
        <w:rPr>
          <w:i/>
          <w:iCs/>
        </w:rPr>
        <w:t>Governing Melbourne</w:t>
      </w:r>
      <w:r w:rsidR="00F21B33">
        <w:t xml:space="preserve"> as “</w:t>
      </w:r>
      <w:r w:rsidR="00776D51">
        <w:t>provision of information”.</w:t>
      </w:r>
    </w:p>
    <w:p w14:paraId="33A82159" w14:textId="77777777" w:rsidR="00776D51" w:rsidRDefault="00776D51" w:rsidP="00CF258D"/>
    <w:p w14:paraId="20C31473" w14:textId="157AB12C" w:rsidR="00776D51" w:rsidRDefault="00776D51" w:rsidP="00CF258D">
      <w:r>
        <w:t>As outlined in the following graph, satisfaction with these two aspects of customer service was similar in the City of Bayside as the metropolitan Melbourne average.</w:t>
      </w:r>
    </w:p>
    <w:p w14:paraId="0F0E3BCB" w14:textId="253C0DC2" w:rsidR="000E7167" w:rsidRDefault="00C7304E" w:rsidP="00C7304E">
      <w:pPr>
        <w:jc w:val="center"/>
      </w:pPr>
      <w:r w:rsidRPr="00C7304E">
        <w:rPr>
          <w:noProof/>
        </w:rPr>
        <w:lastRenderedPageBreak/>
        <w:drawing>
          <wp:inline distT="0" distB="0" distL="0" distR="0" wp14:anchorId="498AD750" wp14:editId="5CAED3F1">
            <wp:extent cx="5731510" cy="3562350"/>
            <wp:effectExtent l="0" t="0" r="2540" b="0"/>
            <wp:docPr id="566856600" name="Picture 566856600" descr="P17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56600" name="Picture 566856600" descr="P1757#yIS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3562350"/>
                    </a:xfrm>
                    <a:prstGeom prst="rect">
                      <a:avLst/>
                    </a:prstGeom>
                    <a:noFill/>
                    <a:ln>
                      <a:noFill/>
                    </a:ln>
                  </pic:spPr>
                </pic:pic>
              </a:graphicData>
            </a:graphic>
          </wp:inline>
        </w:drawing>
      </w:r>
    </w:p>
    <w:p w14:paraId="5E42685C" w14:textId="77777777" w:rsidR="00B1110C" w:rsidRDefault="00B1110C" w:rsidP="00C7304E">
      <w:pPr>
        <w:jc w:val="center"/>
      </w:pPr>
    </w:p>
    <w:p w14:paraId="06D0F0B5" w14:textId="0628D8D2" w:rsidR="00232309" w:rsidRDefault="0024064C" w:rsidP="00232309">
      <w:r>
        <w:t xml:space="preserve">Satisfaction with the professionalism of staff </w:t>
      </w:r>
      <w:r w:rsidR="002A7812">
        <w:t xml:space="preserve">declined marginally but not measurably this year, down </w:t>
      </w:r>
      <w:r w:rsidR="00A60E9C">
        <w:t>one percent to 7.7, which is a “very good”, down from an “excellent” level, and just marginally below the long-term average since 2018 of 7.8.</w:t>
      </w:r>
    </w:p>
    <w:p w14:paraId="2400075A" w14:textId="77777777" w:rsidR="00C7304E" w:rsidRDefault="00C7304E" w:rsidP="00C7304E">
      <w:pPr>
        <w:jc w:val="center"/>
      </w:pPr>
    </w:p>
    <w:p w14:paraId="613E7292" w14:textId="328C5D2D" w:rsidR="00EE39BE" w:rsidRDefault="002A7812" w:rsidP="00CF258D">
      <w:r w:rsidRPr="002A7812">
        <w:rPr>
          <w:noProof/>
        </w:rPr>
        <w:drawing>
          <wp:inline distT="0" distB="0" distL="0" distR="0" wp14:anchorId="0CE40E3B" wp14:editId="09984B45">
            <wp:extent cx="5724525" cy="3581400"/>
            <wp:effectExtent l="0" t="0" r="9525" b="0"/>
            <wp:docPr id="641775355" name="Picture 641775355" descr="P17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775355" name="Picture 641775355" descr="P1761#yIS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24525" cy="3581400"/>
                    </a:xfrm>
                    <a:prstGeom prst="rect">
                      <a:avLst/>
                    </a:prstGeom>
                    <a:noFill/>
                    <a:ln>
                      <a:noFill/>
                    </a:ln>
                  </pic:spPr>
                </pic:pic>
              </a:graphicData>
            </a:graphic>
          </wp:inline>
        </w:drawing>
      </w:r>
    </w:p>
    <w:p w14:paraId="395AB9F7" w14:textId="317A284D" w:rsidR="00A60E9C" w:rsidRDefault="00A60E9C">
      <w:pPr>
        <w:jc w:val="left"/>
      </w:pPr>
      <w:r>
        <w:br w:type="page"/>
      </w:r>
    </w:p>
    <w:p w14:paraId="3668E824" w14:textId="354F73F1" w:rsidR="00EE39BE" w:rsidRDefault="00D01CEF" w:rsidP="00A60E9C">
      <w:r>
        <w:lastRenderedPageBreak/>
        <w:t xml:space="preserve">Satisfaction with staff understanding of the respondents’ needs remained stable at 7.6 this year, which was a “very good” level of satisfaction, </w:t>
      </w:r>
      <w:r w:rsidR="00371D59">
        <w:t>although still marginally below the long-term average satisfaction since 2018 of 7.7.</w:t>
      </w:r>
      <w:r>
        <w:t xml:space="preserve"> </w:t>
      </w:r>
    </w:p>
    <w:p w14:paraId="6903FE8B" w14:textId="77777777" w:rsidR="00A60E9C" w:rsidRDefault="00A60E9C" w:rsidP="00EE39BE">
      <w:pPr>
        <w:jc w:val="center"/>
      </w:pPr>
    </w:p>
    <w:p w14:paraId="6CBBBE43" w14:textId="13D7E6BB" w:rsidR="00EE39BE" w:rsidRDefault="00334C74" w:rsidP="00EE39BE">
      <w:pPr>
        <w:jc w:val="center"/>
      </w:pPr>
      <w:r w:rsidRPr="00334C74">
        <w:rPr>
          <w:noProof/>
        </w:rPr>
        <w:drawing>
          <wp:inline distT="0" distB="0" distL="0" distR="0" wp14:anchorId="0D26CA96" wp14:editId="32B2005B">
            <wp:extent cx="5731510" cy="3589020"/>
            <wp:effectExtent l="0" t="0" r="2540" b="0"/>
            <wp:docPr id="355" name="Picture 355" descr="P17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descr="P1765#yIS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1510" cy="3589020"/>
                    </a:xfrm>
                    <a:prstGeom prst="rect">
                      <a:avLst/>
                    </a:prstGeom>
                    <a:noFill/>
                    <a:ln>
                      <a:noFill/>
                    </a:ln>
                  </pic:spPr>
                </pic:pic>
              </a:graphicData>
            </a:graphic>
          </wp:inline>
        </w:drawing>
      </w:r>
    </w:p>
    <w:p w14:paraId="188585EA" w14:textId="77777777" w:rsidR="00334C74" w:rsidRDefault="00334C74" w:rsidP="00EE39BE">
      <w:pPr>
        <w:jc w:val="center"/>
      </w:pPr>
    </w:p>
    <w:p w14:paraId="11564E50" w14:textId="401338A5" w:rsidR="00371D59" w:rsidRDefault="00371D59" w:rsidP="00371D59">
      <w:r>
        <w:t xml:space="preserve">Satisfaction with how long it took to deal with the enquiry / issue declined notably, but not measurably this year, down </w:t>
      </w:r>
      <w:r w:rsidR="00651B9D">
        <w:t xml:space="preserve">six percent to 6.7, although it remains at a “good” level, but notably lower than the long-term average satisfaction since 2018 of </w:t>
      </w:r>
      <w:r w:rsidR="00720E4E">
        <w:t>7.1.</w:t>
      </w:r>
    </w:p>
    <w:p w14:paraId="57852A27" w14:textId="77777777" w:rsidR="00334C74" w:rsidRDefault="00334C74" w:rsidP="00EE39BE">
      <w:pPr>
        <w:jc w:val="center"/>
      </w:pPr>
    </w:p>
    <w:p w14:paraId="4E151735" w14:textId="129ACBB2" w:rsidR="00334C74" w:rsidRDefault="00334C74" w:rsidP="00EE39BE">
      <w:pPr>
        <w:jc w:val="center"/>
      </w:pPr>
      <w:r w:rsidRPr="00334C74">
        <w:rPr>
          <w:noProof/>
        </w:rPr>
        <w:drawing>
          <wp:inline distT="0" distB="0" distL="0" distR="0" wp14:anchorId="514FD2F3" wp14:editId="19473E45">
            <wp:extent cx="5724525" cy="3581400"/>
            <wp:effectExtent l="0" t="0" r="9525" b="0"/>
            <wp:docPr id="356" name="Picture 356" descr="P17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P1769#yIS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4525" cy="3581400"/>
                    </a:xfrm>
                    <a:prstGeom prst="rect">
                      <a:avLst/>
                    </a:prstGeom>
                    <a:noFill/>
                    <a:ln>
                      <a:noFill/>
                    </a:ln>
                  </pic:spPr>
                </pic:pic>
              </a:graphicData>
            </a:graphic>
          </wp:inline>
        </w:drawing>
      </w:r>
    </w:p>
    <w:p w14:paraId="17A26212" w14:textId="1519F12C" w:rsidR="00334C74" w:rsidRPr="00D5583A" w:rsidRDefault="00581E9E" w:rsidP="000C5224">
      <w:r>
        <w:lastRenderedPageBreak/>
        <w:t xml:space="preserve">Satisfaction with the accuracy and comprehensiveness of information declined somewhat, </w:t>
      </w:r>
      <w:r w:rsidRPr="00D5583A">
        <w:t xml:space="preserve">but not measurably this year, down </w:t>
      </w:r>
      <w:r w:rsidR="00617D98" w:rsidRPr="00D5583A">
        <w:t xml:space="preserve">three percent to 7.4, but remains a “very good” level of satisfaction, and somewhat below the long-term average since 2018 of </w:t>
      </w:r>
      <w:r w:rsidR="00655487" w:rsidRPr="00D5583A">
        <w:t>7.5.</w:t>
      </w:r>
    </w:p>
    <w:p w14:paraId="77CECB19" w14:textId="77777777" w:rsidR="00581E9E" w:rsidRPr="00D5583A" w:rsidRDefault="00581E9E" w:rsidP="000C5224"/>
    <w:p w14:paraId="4865E255" w14:textId="2519D198" w:rsidR="00334C74" w:rsidRPr="00D5583A" w:rsidRDefault="00334C74" w:rsidP="00EE39BE">
      <w:pPr>
        <w:jc w:val="center"/>
      </w:pPr>
      <w:r w:rsidRPr="00D5583A">
        <w:rPr>
          <w:noProof/>
        </w:rPr>
        <w:drawing>
          <wp:inline distT="0" distB="0" distL="0" distR="0" wp14:anchorId="306AA035" wp14:editId="3A9C9C02">
            <wp:extent cx="5724525" cy="3590925"/>
            <wp:effectExtent l="0" t="0" r="9525" b="9525"/>
            <wp:docPr id="357" name="Picture 357" descr="P17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P1772#yIS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24525" cy="3590925"/>
                    </a:xfrm>
                    <a:prstGeom prst="rect">
                      <a:avLst/>
                    </a:prstGeom>
                    <a:noFill/>
                    <a:ln>
                      <a:noFill/>
                    </a:ln>
                  </pic:spPr>
                </pic:pic>
              </a:graphicData>
            </a:graphic>
          </wp:inline>
        </w:drawing>
      </w:r>
    </w:p>
    <w:p w14:paraId="5D2B8D24" w14:textId="77777777" w:rsidR="00334C74" w:rsidRPr="00D5583A" w:rsidRDefault="00334C74" w:rsidP="00EE39BE">
      <w:pPr>
        <w:jc w:val="center"/>
      </w:pPr>
    </w:p>
    <w:p w14:paraId="57BE7F52" w14:textId="1ADE0F8C" w:rsidR="00655487" w:rsidRPr="00D5583A" w:rsidRDefault="00655487" w:rsidP="00655487">
      <w:r w:rsidRPr="00D5583A">
        <w:t xml:space="preserve">Satisfaction with staff understanding of the respondents’ language needs (multilingual households) declined somewhat, but not measurably this year, down </w:t>
      </w:r>
      <w:r w:rsidR="00C61AFC" w:rsidRPr="00D5583A">
        <w:t>six percent to 8.2, somewhat below the long-term average since 2018 of 8.6</w:t>
      </w:r>
      <w:r w:rsidR="00D5583A" w:rsidRPr="00D5583A">
        <w:t>, but remains “excellent”.</w:t>
      </w:r>
    </w:p>
    <w:p w14:paraId="7DE3286A" w14:textId="77777777" w:rsidR="00334C74" w:rsidRPr="00D5583A" w:rsidRDefault="00334C74" w:rsidP="00EE39BE">
      <w:pPr>
        <w:jc w:val="center"/>
        <w:rPr>
          <w:sz w:val="20"/>
          <w:szCs w:val="20"/>
        </w:rPr>
      </w:pPr>
    </w:p>
    <w:p w14:paraId="2A969E48" w14:textId="00F50E03" w:rsidR="00334C74" w:rsidRPr="00D5583A" w:rsidRDefault="00334C74" w:rsidP="00EE39BE">
      <w:pPr>
        <w:jc w:val="center"/>
      </w:pPr>
      <w:r w:rsidRPr="00D5583A">
        <w:rPr>
          <w:noProof/>
        </w:rPr>
        <w:drawing>
          <wp:inline distT="0" distB="0" distL="0" distR="0" wp14:anchorId="2E5B4AFB" wp14:editId="7967E792">
            <wp:extent cx="5731510" cy="3592830"/>
            <wp:effectExtent l="0" t="0" r="2540" b="7620"/>
            <wp:docPr id="358" name="Picture 358" descr="P17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P1776#yIS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1510" cy="3592830"/>
                    </a:xfrm>
                    <a:prstGeom prst="rect">
                      <a:avLst/>
                    </a:prstGeom>
                    <a:noFill/>
                    <a:ln>
                      <a:noFill/>
                    </a:ln>
                  </pic:spPr>
                </pic:pic>
              </a:graphicData>
            </a:graphic>
          </wp:inline>
        </w:drawing>
      </w:r>
    </w:p>
    <w:p w14:paraId="02C3553E" w14:textId="17F66E4A" w:rsidR="00334C74" w:rsidRDefault="004C68FC" w:rsidP="004C68FC">
      <w:r>
        <w:lastRenderedPageBreak/>
        <w:t xml:space="preserve">Satisfaction with the final outcome declined notably but not measurably this year, down </w:t>
      </w:r>
      <w:r w:rsidR="009436A8">
        <w:t xml:space="preserve">eight percent to 6.7, which is a “good”, down from a “very good” level of satisfaction.  This was the lowest satisfaction for this variable recorded, and it was notably lower than the long-term average since 2018 of </w:t>
      </w:r>
      <w:r w:rsidR="00AD0E89">
        <w:t>7.2.</w:t>
      </w:r>
    </w:p>
    <w:p w14:paraId="37E68BF9" w14:textId="77777777" w:rsidR="004C68FC" w:rsidRDefault="004C68FC" w:rsidP="00EE39BE">
      <w:pPr>
        <w:jc w:val="center"/>
      </w:pPr>
    </w:p>
    <w:p w14:paraId="6AA25707" w14:textId="19188372" w:rsidR="00334C74" w:rsidRDefault="009E38B4" w:rsidP="00EE39BE">
      <w:pPr>
        <w:jc w:val="center"/>
      </w:pPr>
      <w:r w:rsidRPr="009E38B4">
        <w:rPr>
          <w:noProof/>
        </w:rPr>
        <w:drawing>
          <wp:inline distT="0" distB="0" distL="0" distR="0" wp14:anchorId="6D561CB6" wp14:editId="728CA811">
            <wp:extent cx="5715000" cy="3590925"/>
            <wp:effectExtent l="0" t="0" r="0" b="9525"/>
            <wp:docPr id="359" name="Picture 359" descr="P17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P1779#yIS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15000" cy="3590925"/>
                    </a:xfrm>
                    <a:prstGeom prst="rect">
                      <a:avLst/>
                    </a:prstGeom>
                    <a:noFill/>
                    <a:ln>
                      <a:noFill/>
                    </a:ln>
                  </pic:spPr>
                </pic:pic>
              </a:graphicData>
            </a:graphic>
          </wp:inline>
        </w:drawing>
      </w:r>
    </w:p>
    <w:p w14:paraId="4EA3A19E" w14:textId="77777777" w:rsidR="00AD0E89" w:rsidRDefault="00AD0E89" w:rsidP="00EE39BE">
      <w:pPr>
        <w:jc w:val="center"/>
      </w:pPr>
    </w:p>
    <w:p w14:paraId="02649971" w14:textId="77777777" w:rsidR="0043549F" w:rsidRDefault="00AD0E89" w:rsidP="00AD0E89">
      <w:r>
        <w:t xml:space="preserve">The survey did not ask respondents the reasons for engaging with Council, </w:t>
      </w:r>
      <w:r w:rsidR="0043549F">
        <w:t xml:space="preserve">Metropolis Research suggests that it is likely that the changes to the kerbside collection services may well be a factor in the decline in satisfaction with customer service this year.  </w:t>
      </w:r>
    </w:p>
    <w:p w14:paraId="258662E1" w14:textId="77777777" w:rsidR="0043549F" w:rsidRDefault="0043549F" w:rsidP="00AD0E89"/>
    <w:p w14:paraId="7421B886" w14:textId="53A2DC52" w:rsidR="00AD0E89" w:rsidRDefault="0043549F" w:rsidP="00AD0E89">
      <w:r>
        <w:t xml:space="preserve">The following graph provides a comparison of satisfaction with the final outcome of the customer service engagement by the top issues respondents nominate for </w:t>
      </w:r>
      <w:r w:rsidR="0061329D">
        <w:t xml:space="preserve">the City of Bayside at the moment, as discussed in the </w:t>
      </w:r>
      <w:hyperlink w:anchor="_Current_issues_for_1" w:history="1">
        <w:r w:rsidR="0061329D" w:rsidRPr="0061329D">
          <w:rPr>
            <w:rStyle w:val="Hyperlink"/>
          </w:rPr>
          <w:t>Current Issues for Bayside</w:t>
        </w:r>
      </w:hyperlink>
      <w:r w:rsidR="0061329D">
        <w:t xml:space="preserve"> section of this report.</w:t>
      </w:r>
    </w:p>
    <w:p w14:paraId="1F8F27C2" w14:textId="77777777" w:rsidR="0061329D" w:rsidRDefault="0061329D" w:rsidP="00AD0E89"/>
    <w:p w14:paraId="3D734AD0" w14:textId="3F300177" w:rsidR="0061329D" w:rsidRDefault="00F01CE0" w:rsidP="00AD0E89">
      <w:r>
        <w:t>It is important to note when exploring these results that the issues nominated by respondents that they feel need to be addressed may not be the same issues about which they engaged with Council but given the lack of that information from the survey, these results are worth exploring.</w:t>
      </w:r>
    </w:p>
    <w:p w14:paraId="2C061EC3" w14:textId="77777777" w:rsidR="00F01CE0" w:rsidRDefault="00F01CE0" w:rsidP="00AD0E89"/>
    <w:p w14:paraId="2D62B027" w14:textId="22383AC6" w:rsidR="00F01CE0" w:rsidRDefault="00F01CE0" w:rsidP="00AD0E89">
      <w:r>
        <w:t xml:space="preserve">These results do suggest that respondents </w:t>
      </w:r>
      <w:r w:rsidR="001A379F">
        <w:t>who nominated planning and development, environment and sustainability, sports and recreation facilities, rubbish and waste (including kerbside collections), car parking, parks and gardens, and street trees were notably less satisfied with the final outcome of their engagement with Council than the average of all respondents.</w:t>
      </w:r>
    </w:p>
    <w:p w14:paraId="6FEE194D" w14:textId="77777777" w:rsidR="001A379F" w:rsidRDefault="001A379F" w:rsidP="00AD0E89"/>
    <w:p w14:paraId="6FF63660" w14:textId="63B60894" w:rsidR="001A379F" w:rsidRDefault="001A379F" w:rsidP="00AD0E89">
      <w:r>
        <w:t>This does highlight how some of these issues can impact on respondent satisfaction not only with Council’s overall performance, but also other aspects of performance including customer service.</w:t>
      </w:r>
    </w:p>
    <w:p w14:paraId="0DBB9558" w14:textId="64C67C24" w:rsidR="00AD0E89" w:rsidRPr="000D7920" w:rsidRDefault="00AD0E89" w:rsidP="00EE39BE">
      <w:pPr>
        <w:jc w:val="center"/>
      </w:pPr>
      <w:r w:rsidRPr="000D7920">
        <w:rPr>
          <w:noProof/>
        </w:rPr>
        <w:lastRenderedPageBreak/>
        <w:drawing>
          <wp:inline distT="0" distB="0" distL="0" distR="0" wp14:anchorId="1CFBB83F" wp14:editId="2557E55C">
            <wp:extent cx="5731510" cy="3535045"/>
            <wp:effectExtent l="0" t="0" r="2540" b="8255"/>
            <wp:docPr id="222450195" name="Picture 222450195" descr="P179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450195" name="Picture 222450195" descr="P1790#yIS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1510" cy="3535045"/>
                    </a:xfrm>
                    <a:prstGeom prst="rect">
                      <a:avLst/>
                    </a:prstGeom>
                    <a:noFill/>
                    <a:ln>
                      <a:noFill/>
                    </a:ln>
                  </pic:spPr>
                </pic:pic>
              </a:graphicData>
            </a:graphic>
          </wp:inline>
        </w:drawing>
      </w:r>
    </w:p>
    <w:p w14:paraId="545DC5F2" w14:textId="77777777" w:rsidR="000D7920" w:rsidRPr="000D7920" w:rsidRDefault="000D7920" w:rsidP="00EE39BE">
      <w:pPr>
        <w:jc w:val="center"/>
      </w:pPr>
    </w:p>
    <w:p w14:paraId="1394CD9B" w14:textId="23B39E7F" w:rsidR="005F4CDE" w:rsidRPr="000D7920" w:rsidRDefault="005F4CDE">
      <w:pPr>
        <w:jc w:val="left"/>
        <w:rPr>
          <w:b/>
          <w:bCs/>
        </w:rPr>
      </w:pPr>
    </w:p>
    <w:p w14:paraId="0F25527C" w14:textId="780FDCC1" w:rsidR="00626265" w:rsidRDefault="00626265" w:rsidP="00006EEC">
      <w:pPr>
        <w:pStyle w:val="Heading1"/>
      </w:pPr>
      <w:bookmarkStart w:id="84" w:name="_Toc135209633"/>
      <w:r>
        <w:t>Importance of and satisfaction with Council services</w:t>
      </w:r>
      <w:bookmarkEnd w:id="82"/>
      <w:bookmarkEnd w:id="83"/>
      <w:bookmarkEnd w:id="84"/>
    </w:p>
    <w:p w14:paraId="25DA21A9" w14:textId="77777777" w:rsidR="00626265" w:rsidRPr="00774DB9" w:rsidRDefault="00626265" w:rsidP="000F798F">
      <w:pPr>
        <w:rPr>
          <w:sz w:val="20"/>
          <w:szCs w:val="20"/>
        </w:rPr>
      </w:pPr>
    </w:p>
    <w:p w14:paraId="3C4A163A" w14:textId="77777777" w:rsidR="00626265" w:rsidRPr="001544AA" w:rsidRDefault="00626265" w:rsidP="000F798F">
      <w:r w:rsidRPr="001544AA">
        <w:t>Respondents were asked:</w:t>
      </w:r>
    </w:p>
    <w:p w14:paraId="01439401" w14:textId="77777777" w:rsidR="00626265" w:rsidRPr="00774DB9" w:rsidRDefault="00626265" w:rsidP="000F798F">
      <w:pPr>
        <w:rPr>
          <w:sz w:val="20"/>
          <w:szCs w:val="20"/>
        </w:rPr>
      </w:pPr>
    </w:p>
    <w:p w14:paraId="1891912E" w14:textId="77777777" w:rsidR="00A77065" w:rsidRPr="001544AA" w:rsidRDefault="00626265" w:rsidP="00A77065">
      <w:pPr>
        <w:jc w:val="center"/>
        <w:rPr>
          <w:i/>
          <w:iCs/>
          <w:color w:val="0070C0"/>
          <w:sz w:val="22"/>
          <w:szCs w:val="22"/>
        </w:rPr>
      </w:pPr>
      <w:r w:rsidRPr="001544AA">
        <w:rPr>
          <w:i/>
          <w:iCs/>
          <w:color w:val="0070C0"/>
          <w:sz w:val="22"/>
          <w:szCs w:val="22"/>
        </w:rPr>
        <w:t>“On a scale of 0</w:t>
      </w:r>
      <w:r w:rsidR="00C24AF0" w:rsidRPr="001544AA">
        <w:rPr>
          <w:i/>
          <w:iCs/>
          <w:color w:val="0070C0"/>
          <w:sz w:val="22"/>
          <w:szCs w:val="22"/>
        </w:rPr>
        <w:t xml:space="preserve"> (lowest)</w:t>
      </w:r>
      <w:r w:rsidRPr="001544AA">
        <w:rPr>
          <w:i/>
          <w:iCs/>
          <w:color w:val="0070C0"/>
          <w:sz w:val="22"/>
          <w:szCs w:val="22"/>
        </w:rPr>
        <w:t xml:space="preserve"> to 10 (0 being the lowest and 10 the highest), can you please rate the importance to the community, and your personal level of satisfaction with each of the following Council provided services?”</w:t>
      </w:r>
    </w:p>
    <w:p w14:paraId="237B48A3" w14:textId="77777777" w:rsidR="00A77065" w:rsidRDefault="00A77065" w:rsidP="002E397C"/>
    <w:p w14:paraId="4B9E59A9" w14:textId="77777777" w:rsidR="00626265" w:rsidRPr="003441EC" w:rsidRDefault="00626265" w:rsidP="000F798F">
      <w:pPr>
        <w:pStyle w:val="Heading2"/>
        <w:rPr>
          <w:sz w:val="24"/>
          <w:szCs w:val="24"/>
        </w:rPr>
      </w:pPr>
      <w:bookmarkStart w:id="85" w:name="_Toc372270801"/>
      <w:bookmarkStart w:id="86" w:name="_Toc436038362"/>
      <w:bookmarkStart w:id="87" w:name="_Toc135209634"/>
      <w:r w:rsidRPr="003441EC">
        <w:rPr>
          <w:sz w:val="24"/>
          <w:szCs w:val="24"/>
        </w:rPr>
        <w:t>Importance</w:t>
      </w:r>
      <w:bookmarkEnd w:id="85"/>
      <w:bookmarkEnd w:id="86"/>
      <w:r w:rsidR="00EB512F">
        <w:rPr>
          <w:sz w:val="24"/>
          <w:szCs w:val="24"/>
        </w:rPr>
        <w:t xml:space="preserve"> of Council services and facilities</w:t>
      </w:r>
      <w:bookmarkEnd w:id="87"/>
    </w:p>
    <w:p w14:paraId="132DA36C" w14:textId="4160A6EC" w:rsidR="00376F6E" w:rsidRPr="00774DB9" w:rsidRDefault="00376F6E" w:rsidP="00756EFC">
      <w:pPr>
        <w:rPr>
          <w:sz w:val="20"/>
          <w:szCs w:val="20"/>
          <w:lang w:val="en-US"/>
        </w:rPr>
      </w:pPr>
    </w:p>
    <w:p w14:paraId="57FE51D7" w14:textId="1DCAEFB8" w:rsidR="002861E3" w:rsidRDefault="002861E3" w:rsidP="002861E3">
      <w:pPr>
        <w:tabs>
          <w:tab w:val="left" w:pos="3256"/>
        </w:tabs>
        <w:rPr>
          <w:lang w:val="en-US"/>
        </w:rPr>
      </w:pPr>
      <w:r>
        <w:rPr>
          <w:lang w:val="en-US"/>
        </w:rPr>
        <w:t>Respondents were asked how important they considered each of the 26 included Council services and facilities were to the community, rather than to them as individuals.</w:t>
      </w:r>
    </w:p>
    <w:p w14:paraId="52968251" w14:textId="77777777" w:rsidR="002861E3" w:rsidRPr="00774DB9" w:rsidRDefault="002861E3" w:rsidP="002861E3">
      <w:pPr>
        <w:tabs>
          <w:tab w:val="left" w:pos="3256"/>
        </w:tabs>
        <w:rPr>
          <w:sz w:val="20"/>
          <w:szCs w:val="20"/>
          <w:lang w:val="en-US"/>
        </w:rPr>
      </w:pPr>
    </w:p>
    <w:p w14:paraId="731235C3" w14:textId="082BB8A4" w:rsidR="002861E3" w:rsidRDefault="002861E3" w:rsidP="002861E3">
      <w:pPr>
        <w:tabs>
          <w:tab w:val="left" w:pos="3256"/>
        </w:tabs>
        <w:rPr>
          <w:lang w:val="en-US"/>
        </w:rPr>
      </w:pPr>
      <w:r>
        <w:rPr>
          <w:lang w:val="en-US"/>
        </w:rPr>
        <w:t xml:space="preserve">The average importance of these 26 Council provided services and facilities increased </w:t>
      </w:r>
      <w:r w:rsidR="00EC237F">
        <w:rPr>
          <w:lang w:val="en-US"/>
        </w:rPr>
        <w:t>somewhat</w:t>
      </w:r>
      <w:r>
        <w:rPr>
          <w:lang w:val="en-US"/>
        </w:rPr>
        <w:t xml:space="preserve"> this year, up </w:t>
      </w:r>
      <w:r w:rsidR="00EC237F">
        <w:rPr>
          <w:lang w:val="en-US"/>
        </w:rPr>
        <w:t>three percent fr</w:t>
      </w:r>
      <w:r>
        <w:rPr>
          <w:lang w:val="en-US"/>
        </w:rPr>
        <w:t xml:space="preserve">om </w:t>
      </w:r>
      <w:r w:rsidR="00EC237F">
        <w:rPr>
          <w:lang w:val="en-US"/>
        </w:rPr>
        <w:t>8.6</w:t>
      </w:r>
      <w:r>
        <w:rPr>
          <w:lang w:val="en-US"/>
        </w:rPr>
        <w:t xml:space="preserve"> to </w:t>
      </w:r>
      <w:r w:rsidR="00EC237F">
        <w:rPr>
          <w:lang w:val="en-US"/>
        </w:rPr>
        <w:t>8.9</w:t>
      </w:r>
      <w:r>
        <w:rPr>
          <w:lang w:val="en-US"/>
        </w:rPr>
        <w:t xml:space="preserve">.  </w:t>
      </w:r>
    </w:p>
    <w:p w14:paraId="1CA57FF7" w14:textId="77777777" w:rsidR="002861E3" w:rsidRPr="00774DB9" w:rsidRDefault="002861E3" w:rsidP="002861E3">
      <w:pPr>
        <w:tabs>
          <w:tab w:val="left" w:pos="3256"/>
        </w:tabs>
        <w:rPr>
          <w:sz w:val="20"/>
          <w:szCs w:val="20"/>
          <w:lang w:val="en-US"/>
        </w:rPr>
      </w:pPr>
    </w:p>
    <w:p w14:paraId="15E51EE8" w14:textId="77777777" w:rsidR="00D53E35" w:rsidRDefault="002861E3" w:rsidP="002861E3">
      <w:pPr>
        <w:tabs>
          <w:tab w:val="left" w:pos="3256"/>
        </w:tabs>
        <w:rPr>
          <w:lang w:val="en-US"/>
        </w:rPr>
      </w:pPr>
      <w:r>
        <w:rPr>
          <w:lang w:val="en-US"/>
        </w:rPr>
        <w:t>Metropolis Research notes that respondents on average rated all 26 services and facilities as being of very</w:t>
      </w:r>
      <w:r w:rsidR="00D53E35">
        <w:rPr>
          <w:lang w:val="en-US"/>
        </w:rPr>
        <w:t xml:space="preserve"> high</w:t>
      </w:r>
      <w:r>
        <w:rPr>
          <w:lang w:val="en-US"/>
        </w:rPr>
        <w:t xml:space="preserve"> importance, with </w:t>
      </w:r>
      <w:r w:rsidR="00EC237F">
        <w:rPr>
          <w:lang w:val="en-US"/>
        </w:rPr>
        <w:t>all</w:t>
      </w:r>
      <w:r>
        <w:rPr>
          <w:lang w:val="en-US"/>
        </w:rPr>
        <w:t xml:space="preserve"> 26 recording an importance score of more than eight out of 10.  </w:t>
      </w:r>
    </w:p>
    <w:p w14:paraId="4202A2CD" w14:textId="77777777" w:rsidR="00D53E35" w:rsidRDefault="00D53E35" w:rsidP="002861E3">
      <w:pPr>
        <w:tabs>
          <w:tab w:val="left" w:pos="3256"/>
        </w:tabs>
        <w:rPr>
          <w:lang w:val="en-US"/>
        </w:rPr>
      </w:pPr>
    </w:p>
    <w:p w14:paraId="142ADF9B" w14:textId="11DF63C1" w:rsidR="002861E3" w:rsidRDefault="002861E3" w:rsidP="002861E3">
      <w:pPr>
        <w:tabs>
          <w:tab w:val="left" w:pos="3256"/>
        </w:tabs>
        <w:rPr>
          <w:lang w:val="en-US"/>
        </w:rPr>
      </w:pPr>
      <w:r>
        <w:rPr>
          <w:lang w:val="en-US"/>
        </w:rPr>
        <w:t xml:space="preserve">The lowest importance score was </w:t>
      </w:r>
      <w:r w:rsidR="00EC237F">
        <w:rPr>
          <w:lang w:val="en-US"/>
        </w:rPr>
        <w:t>8.2</w:t>
      </w:r>
      <w:r>
        <w:rPr>
          <w:lang w:val="en-US"/>
        </w:rPr>
        <w:t xml:space="preserve"> (</w:t>
      </w:r>
      <w:r w:rsidR="00EC237F">
        <w:rPr>
          <w:lang w:val="en-US"/>
        </w:rPr>
        <w:t>arts and culture</w:t>
      </w:r>
      <w:r>
        <w:rPr>
          <w:lang w:val="en-US"/>
        </w:rPr>
        <w:t xml:space="preserve">), whilst the highest was </w:t>
      </w:r>
      <w:r w:rsidR="00EC237F">
        <w:rPr>
          <w:lang w:val="en-US"/>
        </w:rPr>
        <w:t>9.3</w:t>
      </w:r>
      <w:r>
        <w:rPr>
          <w:lang w:val="en-US"/>
        </w:rPr>
        <w:t xml:space="preserve"> (</w:t>
      </w:r>
      <w:r w:rsidR="00EC237F">
        <w:rPr>
          <w:lang w:val="en-US"/>
        </w:rPr>
        <w:t>regular garbage collection service</w:t>
      </w:r>
      <w:r>
        <w:rPr>
          <w:lang w:val="en-US"/>
        </w:rPr>
        <w:t xml:space="preserve">).  </w:t>
      </w:r>
    </w:p>
    <w:p w14:paraId="4BD0EB9D" w14:textId="77777777" w:rsidR="002861E3" w:rsidRPr="00774DB9" w:rsidRDefault="002861E3" w:rsidP="002861E3">
      <w:pPr>
        <w:tabs>
          <w:tab w:val="left" w:pos="3256"/>
        </w:tabs>
        <w:rPr>
          <w:sz w:val="20"/>
          <w:szCs w:val="20"/>
          <w:lang w:val="en-US"/>
        </w:rPr>
      </w:pPr>
    </w:p>
    <w:p w14:paraId="28EBC99E" w14:textId="18A07C08" w:rsidR="002861E3" w:rsidRDefault="002861E3" w:rsidP="002861E3">
      <w:pPr>
        <w:tabs>
          <w:tab w:val="left" w:pos="3256"/>
        </w:tabs>
        <w:rPr>
          <w:lang w:val="en-US"/>
        </w:rPr>
      </w:pPr>
      <w:r>
        <w:rPr>
          <w:lang w:val="en-US"/>
        </w:rPr>
        <w:t>The following table displays the average importance of each of the 26 services and facilities included in the 202</w:t>
      </w:r>
      <w:r w:rsidR="00A542FB">
        <w:rPr>
          <w:lang w:val="en-US"/>
        </w:rPr>
        <w:t>3</w:t>
      </w:r>
      <w:r>
        <w:rPr>
          <w:lang w:val="en-US"/>
        </w:rPr>
        <w:t xml:space="preserve"> survey, along with the 95% confidence interval around each average importance score.  </w:t>
      </w:r>
    </w:p>
    <w:p w14:paraId="0B78598A" w14:textId="5A7CA5E1" w:rsidR="002861E3" w:rsidRDefault="002861E3" w:rsidP="002861E3">
      <w:pPr>
        <w:tabs>
          <w:tab w:val="left" w:pos="3256"/>
        </w:tabs>
        <w:rPr>
          <w:lang w:val="en-US"/>
        </w:rPr>
      </w:pPr>
      <w:r>
        <w:rPr>
          <w:lang w:val="en-US"/>
        </w:rPr>
        <w:lastRenderedPageBreak/>
        <w:t>It also provides the number of respondents providing a response to this question for each service and facility, as well as a comparison to the 202</w:t>
      </w:r>
      <w:r w:rsidR="00B83AD2">
        <w:rPr>
          <w:lang w:val="en-US"/>
        </w:rPr>
        <w:t>3</w:t>
      </w:r>
      <w:r>
        <w:rPr>
          <w:lang w:val="en-US"/>
        </w:rPr>
        <w:t xml:space="preserve"> metropolitan Melbourne average importance score sourced from </w:t>
      </w:r>
      <w:r w:rsidRPr="0088060E">
        <w:rPr>
          <w:i/>
          <w:iCs/>
          <w:lang w:val="en-US"/>
        </w:rPr>
        <w:t>Governing Melbourne</w:t>
      </w:r>
      <w:r>
        <w:rPr>
          <w:lang w:val="en-US"/>
        </w:rPr>
        <w:t xml:space="preserve">.   </w:t>
      </w:r>
    </w:p>
    <w:p w14:paraId="230FB569" w14:textId="77777777" w:rsidR="002861E3" w:rsidRPr="00774DB9" w:rsidRDefault="002861E3" w:rsidP="002861E3">
      <w:pPr>
        <w:tabs>
          <w:tab w:val="left" w:pos="3256"/>
        </w:tabs>
        <w:rPr>
          <w:sz w:val="20"/>
          <w:szCs w:val="20"/>
          <w:lang w:val="en-US"/>
        </w:rPr>
      </w:pPr>
    </w:p>
    <w:p w14:paraId="765DDF16" w14:textId="14D7BB69" w:rsidR="008E7C2B" w:rsidRDefault="008E7C2B" w:rsidP="008E7C2B">
      <w:pPr>
        <w:pStyle w:val="Heading3"/>
      </w:pPr>
      <w:bookmarkStart w:id="88" w:name="_Toc135209635"/>
      <w:r>
        <w:t>Relative importance of services and facilities</w:t>
      </w:r>
      <w:bookmarkEnd w:id="88"/>
    </w:p>
    <w:p w14:paraId="79378790" w14:textId="77777777" w:rsidR="008E7C2B" w:rsidRDefault="008E7C2B" w:rsidP="002861E3">
      <w:pPr>
        <w:tabs>
          <w:tab w:val="left" w:pos="3256"/>
        </w:tabs>
        <w:rPr>
          <w:lang w:val="en-US"/>
        </w:rPr>
      </w:pPr>
    </w:p>
    <w:p w14:paraId="2CAF526A" w14:textId="0A444C80" w:rsidR="002861E3" w:rsidRDefault="002861E3" w:rsidP="002861E3">
      <w:pPr>
        <w:tabs>
          <w:tab w:val="left" w:pos="3256"/>
        </w:tabs>
        <w:rPr>
          <w:lang w:val="en-US"/>
        </w:rPr>
      </w:pPr>
      <w:r>
        <w:rPr>
          <w:lang w:val="en-US"/>
        </w:rPr>
        <w:t>The table also displays a graphic showing which services and facilities were measurably more important than the average of all services and facilities in the City of Bayside, and which services and facilities were measurably less important.</w:t>
      </w:r>
    </w:p>
    <w:p w14:paraId="5CF97B1B" w14:textId="77777777" w:rsidR="002861E3" w:rsidRPr="00BF5F01" w:rsidRDefault="002861E3" w:rsidP="002861E3">
      <w:pPr>
        <w:rPr>
          <w:sz w:val="20"/>
          <w:szCs w:val="20"/>
          <w:lang w:val="en-US"/>
        </w:rPr>
      </w:pPr>
    </w:p>
    <w:p w14:paraId="69F4A967" w14:textId="77777777" w:rsidR="002861E3" w:rsidRDefault="002861E3" w:rsidP="002861E3">
      <w:pPr>
        <w:rPr>
          <w:lang w:val="en-US"/>
        </w:rPr>
      </w:pPr>
      <w:r>
        <w:rPr>
          <w:lang w:val="en-US"/>
        </w:rPr>
        <w:t>Attention is drawn to the following measurable variation from the average importance for all services and facilities:</w:t>
      </w:r>
    </w:p>
    <w:p w14:paraId="6A13B227" w14:textId="77777777" w:rsidR="002861E3" w:rsidRPr="00BF5F01" w:rsidRDefault="002861E3" w:rsidP="002861E3">
      <w:pPr>
        <w:rPr>
          <w:sz w:val="20"/>
          <w:szCs w:val="20"/>
          <w:lang w:val="en-US"/>
        </w:rPr>
      </w:pPr>
    </w:p>
    <w:p w14:paraId="10A664ED" w14:textId="0C65446B" w:rsidR="002861E3" w:rsidRPr="00B73AA7" w:rsidRDefault="002861E3" w:rsidP="009A1A49">
      <w:pPr>
        <w:pStyle w:val="ListParagraph"/>
        <w:numPr>
          <w:ilvl w:val="0"/>
          <w:numId w:val="5"/>
        </w:numPr>
        <w:rPr>
          <w:sz w:val="22"/>
          <w:szCs w:val="22"/>
        </w:rPr>
      </w:pPr>
      <w:r w:rsidRPr="00B73AA7">
        <w:rPr>
          <w:b/>
          <w:bCs/>
          <w:i/>
          <w:iCs/>
          <w:color w:val="0070C0"/>
          <w:sz w:val="22"/>
          <w:szCs w:val="22"/>
        </w:rPr>
        <w:t>Measurably more important than the average of all services / facilities</w:t>
      </w:r>
      <w:r w:rsidRPr="00B73AA7">
        <w:rPr>
          <w:sz w:val="22"/>
          <w:szCs w:val="22"/>
        </w:rPr>
        <w:t xml:space="preserve"> – includes </w:t>
      </w:r>
      <w:r w:rsidR="00BF5F01">
        <w:rPr>
          <w:sz w:val="22"/>
          <w:szCs w:val="22"/>
        </w:rPr>
        <w:t xml:space="preserve">garbage collection service, recycling collection service, food and green waste collection, services for people with disability, services for older people, hard rubbish booking / pick up service, services for children from birth to 5 years of age, and the provision and maintenance of parks, gardens, and reserves. </w:t>
      </w:r>
    </w:p>
    <w:p w14:paraId="5A7A9B02" w14:textId="77777777" w:rsidR="002861E3" w:rsidRPr="00BF5F01" w:rsidRDefault="002861E3" w:rsidP="002861E3">
      <w:pPr>
        <w:rPr>
          <w:sz w:val="16"/>
          <w:szCs w:val="16"/>
          <w:lang w:val="en-US"/>
        </w:rPr>
      </w:pPr>
    </w:p>
    <w:p w14:paraId="2C997D6F" w14:textId="39B4E56C" w:rsidR="002861E3" w:rsidRDefault="002861E3" w:rsidP="009A1A49">
      <w:pPr>
        <w:pStyle w:val="ListParagraph"/>
        <w:numPr>
          <w:ilvl w:val="0"/>
          <w:numId w:val="5"/>
        </w:numPr>
        <w:rPr>
          <w:sz w:val="22"/>
          <w:szCs w:val="22"/>
        </w:rPr>
      </w:pPr>
      <w:r w:rsidRPr="00B73AA7">
        <w:rPr>
          <w:b/>
          <w:bCs/>
          <w:i/>
          <w:iCs/>
          <w:color w:val="0070C0"/>
          <w:sz w:val="22"/>
          <w:szCs w:val="22"/>
        </w:rPr>
        <w:t>Measurably less important than the average of all services / facilities</w:t>
      </w:r>
      <w:r w:rsidRPr="00B73AA7">
        <w:rPr>
          <w:color w:val="0070C0"/>
          <w:sz w:val="22"/>
          <w:szCs w:val="22"/>
        </w:rPr>
        <w:t xml:space="preserve"> </w:t>
      </w:r>
      <w:r w:rsidRPr="00B73AA7">
        <w:rPr>
          <w:sz w:val="22"/>
          <w:szCs w:val="22"/>
        </w:rPr>
        <w:t xml:space="preserve">– includes </w:t>
      </w:r>
      <w:r w:rsidR="00BF5F01">
        <w:rPr>
          <w:sz w:val="22"/>
          <w:szCs w:val="22"/>
        </w:rPr>
        <w:t>animal management, recreation and aquatic facilities, Council’s website, Council meeting its responsibilities towards the environment, parking enforcement, and arts and culture.</w:t>
      </w:r>
    </w:p>
    <w:p w14:paraId="5C4F9B70" w14:textId="77777777" w:rsidR="00BF5F01" w:rsidRPr="00BF5F01" w:rsidRDefault="00BF5F01" w:rsidP="00BF5F01">
      <w:pPr>
        <w:pStyle w:val="ListParagraph"/>
        <w:rPr>
          <w:sz w:val="20"/>
          <w:szCs w:val="20"/>
        </w:rPr>
      </w:pPr>
    </w:p>
    <w:p w14:paraId="79C02B72" w14:textId="47AB96F4" w:rsidR="00BF5F01" w:rsidRDefault="00BF5F01" w:rsidP="00BF5F01">
      <w:r w:rsidRPr="00BF5F01">
        <w:t>Metropolis Research notes that this basic pattern of relative importance was consistent with previous Bayside results, as well as results recorded elsewhere across metropolitan Melbourne over time.</w:t>
      </w:r>
    </w:p>
    <w:p w14:paraId="3F78B223" w14:textId="77777777" w:rsidR="009B4EE9" w:rsidRPr="00BF5F01" w:rsidRDefault="009B4EE9" w:rsidP="00BF5F01"/>
    <w:p w14:paraId="40BBF797" w14:textId="6EB874ED" w:rsidR="008E7C2B" w:rsidRDefault="008E7C2B" w:rsidP="008E7C2B">
      <w:pPr>
        <w:pStyle w:val="Heading3"/>
      </w:pPr>
      <w:bookmarkStart w:id="89" w:name="_Toc135209636"/>
      <w:r>
        <w:t>Change in importance of services and facilities</w:t>
      </w:r>
      <w:bookmarkEnd w:id="89"/>
    </w:p>
    <w:p w14:paraId="1C47C8A6" w14:textId="77777777" w:rsidR="008E7C2B" w:rsidRDefault="008E7C2B" w:rsidP="002861E3">
      <w:pPr>
        <w:rPr>
          <w:lang w:val="en-US"/>
        </w:rPr>
      </w:pPr>
    </w:p>
    <w:p w14:paraId="6D2E573D" w14:textId="0616304E" w:rsidR="002861E3" w:rsidRDefault="002861E3" w:rsidP="002861E3">
      <w:pPr>
        <w:rPr>
          <w:lang w:val="en-US"/>
        </w:rPr>
      </w:pPr>
      <w:r>
        <w:rPr>
          <w:lang w:val="en-US"/>
        </w:rPr>
        <w:t xml:space="preserve">The importance of </w:t>
      </w:r>
      <w:r w:rsidR="00771D84">
        <w:rPr>
          <w:lang w:val="en-US"/>
        </w:rPr>
        <w:t xml:space="preserve">25 of the </w:t>
      </w:r>
      <w:r>
        <w:rPr>
          <w:lang w:val="en-US"/>
        </w:rPr>
        <w:t xml:space="preserve">26 included services and facilities </w:t>
      </w:r>
      <w:r w:rsidR="00771D84">
        <w:rPr>
          <w:lang w:val="en-US"/>
        </w:rPr>
        <w:t>increased this year</w:t>
      </w:r>
      <w:r>
        <w:rPr>
          <w:lang w:val="en-US"/>
        </w:rPr>
        <w:t xml:space="preserve">, </w:t>
      </w:r>
      <w:r w:rsidR="00771D84">
        <w:rPr>
          <w:lang w:val="en-US"/>
        </w:rPr>
        <w:t xml:space="preserve">reversing the small declines recorded last year.  </w:t>
      </w:r>
    </w:p>
    <w:p w14:paraId="25D5B4B9" w14:textId="77777777" w:rsidR="002861E3" w:rsidRDefault="002861E3" w:rsidP="002861E3">
      <w:pPr>
        <w:rPr>
          <w:lang w:val="en-US"/>
        </w:rPr>
      </w:pPr>
    </w:p>
    <w:p w14:paraId="1282F6E6" w14:textId="07A2A633" w:rsidR="002861E3" w:rsidRDefault="00772626" w:rsidP="009A1A49">
      <w:pPr>
        <w:pStyle w:val="ListParagraph"/>
        <w:numPr>
          <w:ilvl w:val="0"/>
          <w:numId w:val="6"/>
        </w:numPr>
        <w:rPr>
          <w:sz w:val="22"/>
          <w:szCs w:val="22"/>
        </w:rPr>
      </w:pPr>
      <w:r>
        <w:rPr>
          <w:b/>
          <w:bCs/>
          <w:i/>
          <w:iCs/>
          <w:color w:val="0070C0"/>
          <w:sz w:val="22"/>
          <w:szCs w:val="22"/>
        </w:rPr>
        <w:t xml:space="preserve">Measurably </w:t>
      </w:r>
      <w:r w:rsidR="002861E3" w:rsidRPr="00B73AA7">
        <w:rPr>
          <w:b/>
          <w:bCs/>
          <w:i/>
          <w:iCs/>
          <w:color w:val="0070C0"/>
          <w:sz w:val="22"/>
          <w:szCs w:val="22"/>
        </w:rPr>
        <w:t>Increased importance in 202</w:t>
      </w:r>
      <w:r w:rsidR="00771D84">
        <w:rPr>
          <w:b/>
          <w:bCs/>
          <w:i/>
          <w:iCs/>
          <w:color w:val="0070C0"/>
          <w:sz w:val="22"/>
          <w:szCs w:val="22"/>
        </w:rPr>
        <w:t>3</w:t>
      </w:r>
      <w:r w:rsidR="002861E3" w:rsidRPr="00B73AA7">
        <w:rPr>
          <w:color w:val="0070C0"/>
          <w:sz w:val="22"/>
          <w:szCs w:val="22"/>
        </w:rPr>
        <w:t xml:space="preserve"> </w:t>
      </w:r>
      <w:r w:rsidR="002861E3" w:rsidRPr="00B73AA7">
        <w:rPr>
          <w:sz w:val="22"/>
          <w:szCs w:val="22"/>
        </w:rPr>
        <w:t xml:space="preserve">– includes </w:t>
      </w:r>
      <w:r>
        <w:rPr>
          <w:sz w:val="22"/>
          <w:szCs w:val="22"/>
        </w:rPr>
        <w:t xml:space="preserve">parking enforcement (up 9%), food and green waste collection service (up 4%), provision and maintenance of parks, gardens, and reserves (up 4%), maintenance and repair of footpaths (up 4%), animal management (up 4%), </w:t>
      </w:r>
      <w:r w:rsidR="0011261C">
        <w:rPr>
          <w:sz w:val="22"/>
          <w:szCs w:val="22"/>
        </w:rPr>
        <w:t>and the maintenance and cleaning of public areas (up 4%).</w:t>
      </w:r>
    </w:p>
    <w:p w14:paraId="4546994A" w14:textId="77777777" w:rsidR="002861E3" w:rsidRDefault="002861E3" w:rsidP="002861E3">
      <w:pPr>
        <w:pStyle w:val="ListParagraph"/>
        <w:rPr>
          <w:sz w:val="22"/>
          <w:szCs w:val="22"/>
        </w:rPr>
      </w:pPr>
    </w:p>
    <w:p w14:paraId="40738D84" w14:textId="140CB3CD" w:rsidR="002861E3" w:rsidRPr="00B73AA7" w:rsidRDefault="002861E3" w:rsidP="009A1A49">
      <w:pPr>
        <w:pStyle w:val="ListParagraph"/>
        <w:numPr>
          <w:ilvl w:val="0"/>
          <w:numId w:val="6"/>
        </w:numPr>
        <w:rPr>
          <w:sz w:val="22"/>
          <w:szCs w:val="22"/>
        </w:rPr>
      </w:pPr>
      <w:r w:rsidRPr="00B73AA7">
        <w:rPr>
          <w:b/>
          <w:bCs/>
          <w:i/>
          <w:iCs/>
          <w:color w:val="0070C0"/>
          <w:sz w:val="22"/>
          <w:szCs w:val="22"/>
        </w:rPr>
        <w:t xml:space="preserve">Decreased importance in 2021 </w:t>
      </w:r>
      <w:r>
        <w:rPr>
          <w:sz w:val="22"/>
          <w:szCs w:val="22"/>
        </w:rPr>
        <w:t xml:space="preserve">– </w:t>
      </w:r>
      <w:r w:rsidR="0011261C">
        <w:rPr>
          <w:sz w:val="22"/>
          <w:szCs w:val="22"/>
        </w:rPr>
        <w:t>the average importance of none of the services and facilities declined this year.</w:t>
      </w:r>
    </w:p>
    <w:p w14:paraId="2C08CE6E" w14:textId="77777777" w:rsidR="002861E3" w:rsidRDefault="002861E3" w:rsidP="002861E3">
      <w:pPr>
        <w:rPr>
          <w:lang w:val="en-US"/>
        </w:rPr>
      </w:pPr>
    </w:p>
    <w:p w14:paraId="6CB3BEB0" w14:textId="0D8C1049" w:rsidR="00EC28A5" w:rsidRDefault="00EC28A5" w:rsidP="00EC28A5">
      <w:pPr>
        <w:pStyle w:val="Heading3"/>
      </w:pPr>
      <w:bookmarkStart w:id="90" w:name="_Toc135209637"/>
      <w:r>
        <w:t>Comparison to the metropolitan Melbourne average importance</w:t>
      </w:r>
      <w:bookmarkEnd w:id="90"/>
    </w:p>
    <w:p w14:paraId="1B79EDB2" w14:textId="77777777" w:rsidR="00EC28A5" w:rsidRDefault="00EC28A5" w:rsidP="002861E3">
      <w:pPr>
        <w:rPr>
          <w:lang w:val="en-US"/>
        </w:rPr>
      </w:pPr>
    </w:p>
    <w:p w14:paraId="68E424C1" w14:textId="46A74E76" w:rsidR="002861E3" w:rsidRDefault="002861E3" w:rsidP="002861E3">
      <w:pPr>
        <w:rPr>
          <w:lang w:val="en-US"/>
        </w:rPr>
      </w:pPr>
      <w:r>
        <w:rPr>
          <w:lang w:val="en-US"/>
        </w:rPr>
        <w:t>There was some variation in the average importance that respondents in the City of Bayside place on these 26 services and facilities when compared to the metropolitan Melbourne average importance, as measured in the 202</w:t>
      </w:r>
      <w:r w:rsidR="00425E16">
        <w:rPr>
          <w:lang w:val="en-US"/>
        </w:rPr>
        <w:t>3</w:t>
      </w:r>
      <w:r>
        <w:rPr>
          <w:lang w:val="en-US"/>
        </w:rPr>
        <w:t xml:space="preserve"> </w:t>
      </w:r>
      <w:r w:rsidRPr="00C62ACA">
        <w:rPr>
          <w:i/>
          <w:iCs/>
          <w:lang w:val="en-US"/>
        </w:rPr>
        <w:t>Governing Melbourne</w:t>
      </w:r>
      <w:r>
        <w:rPr>
          <w:lang w:val="en-US"/>
        </w:rPr>
        <w:t xml:space="preserve"> research conducted independently by Metropolis Research in January 202</w:t>
      </w:r>
      <w:r w:rsidR="00425E16">
        <w:rPr>
          <w:lang w:val="en-US"/>
        </w:rPr>
        <w:t>3 using the same door-to-door methodology</w:t>
      </w:r>
      <w:r>
        <w:rPr>
          <w:lang w:val="en-US"/>
        </w:rPr>
        <w:t xml:space="preserve">.  </w:t>
      </w:r>
    </w:p>
    <w:p w14:paraId="1362F54E" w14:textId="77777777" w:rsidR="002861E3" w:rsidRDefault="002861E3" w:rsidP="002861E3">
      <w:pPr>
        <w:rPr>
          <w:lang w:val="en-US"/>
        </w:rPr>
      </w:pPr>
    </w:p>
    <w:p w14:paraId="5669681C" w14:textId="37DBAEC4" w:rsidR="002861E3" w:rsidRDefault="002861E3" w:rsidP="002861E3">
      <w:pPr>
        <w:rPr>
          <w:lang w:val="en-US"/>
        </w:rPr>
      </w:pPr>
      <w:r>
        <w:rPr>
          <w:lang w:val="en-US"/>
        </w:rPr>
        <w:lastRenderedPageBreak/>
        <w:t xml:space="preserve">Of the 25 services and facilities that were included in </w:t>
      </w:r>
      <w:r w:rsidRPr="00607BED">
        <w:rPr>
          <w:i/>
          <w:iCs/>
          <w:lang w:val="en-US"/>
        </w:rPr>
        <w:t>Governing Melbourne</w:t>
      </w:r>
      <w:r>
        <w:rPr>
          <w:lang w:val="en-US"/>
        </w:rPr>
        <w:t xml:space="preserve"> in a format that allowed for direct comparison, eight were more important in the City of Bayside than the metropolitan Melbourne average, </w:t>
      </w:r>
      <w:r w:rsidR="003D71DF">
        <w:rPr>
          <w:lang w:val="en-US"/>
        </w:rPr>
        <w:t xml:space="preserve">10 reported identical importance scores, </w:t>
      </w:r>
      <w:r>
        <w:rPr>
          <w:lang w:val="en-US"/>
        </w:rPr>
        <w:t xml:space="preserve">and </w:t>
      </w:r>
      <w:r w:rsidR="003D71DF">
        <w:rPr>
          <w:lang w:val="en-US"/>
        </w:rPr>
        <w:t xml:space="preserve">seven </w:t>
      </w:r>
      <w:r>
        <w:rPr>
          <w:lang w:val="en-US"/>
        </w:rPr>
        <w:t>were less important.</w:t>
      </w:r>
      <w:r w:rsidR="00EC28A5">
        <w:rPr>
          <w:lang w:val="en-US"/>
        </w:rPr>
        <w:t xml:space="preserve">  </w:t>
      </w:r>
      <w:r>
        <w:rPr>
          <w:lang w:val="en-US"/>
        </w:rPr>
        <w:t>None of these variations were statistically significant</w:t>
      </w:r>
      <w:r w:rsidR="00B13B42">
        <w:rPr>
          <w:lang w:val="en-US"/>
        </w:rPr>
        <w:t>, although noted as follows:</w:t>
      </w:r>
    </w:p>
    <w:p w14:paraId="458C7C96" w14:textId="77777777" w:rsidR="002861E3" w:rsidRPr="00EC28A5" w:rsidRDefault="002861E3" w:rsidP="002861E3">
      <w:pPr>
        <w:rPr>
          <w:sz w:val="20"/>
          <w:szCs w:val="20"/>
          <w:lang w:val="en-US"/>
        </w:rPr>
      </w:pPr>
    </w:p>
    <w:p w14:paraId="399450BF" w14:textId="18545B30" w:rsidR="002861E3" w:rsidRPr="009B4EE9" w:rsidRDefault="00333AC1" w:rsidP="009A1A49">
      <w:pPr>
        <w:pStyle w:val="ListParagraph"/>
        <w:numPr>
          <w:ilvl w:val="0"/>
          <w:numId w:val="7"/>
        </w:numPr>
        <w:rPr>
          <w:sz w:val="22"/>
          <w:szCs w:val="22"/>
        </w:rPr>
      </w:pPr>
      <w:r w:rsidRPr="009B4EE9">
        <w:rPr>
          <w:b/>
          <w:bCs/>
          <w:i/>
          <w:iCs/>
          <w:color w:val="0070C0"/>
          <w:sz w:val="22"/>
          <w:szCs w:val="22"/>
        </w:rPr>
        <w:t xml:space="preserve">Notably </w:t>
      </w:r>
      <w:r w:rsidR="002861E3" w:rsidRPr="009B4EE9">
        <w:rPr>
          <w:b/>
          <w:bCs/>
          <w:i/>
          <w:iCs/>
          <w:color w:val="0070C0"/>
          <w:sz w:val="22"/>
          <w:szCs w:val="22"/>
        </w:rPr>
        <w:t>more important in the City of Bayside than the metropolitan Melbourne average</w:t>
      </w:r>
      <w:r w:rsidR="002861E3" w:rsidRPr="009B4EE9">
        <w:rPr>
          <w:sz w:val="22"/>
          <w:szCs w:val="22"/>
        </w:rPr>
        <w:t xml:space="preserve"> – includes food and green waste collection service (</w:t>
      </w:r>
      <w:r w:rsidRPr="009B4EE9">
        <w:rPr>
          <w:sz w:val="22"/>
          <w:szCs w:val="22"/>
        </w:rPr>
        <w:t>3</w:t>
      </w:r>
      <w:r w:rsidR="002861E3" w:rsidRPr="009B4EE9">
        <w:rPr>
          <w:sz w:val="22"/>
          <w:szCs w:val="22"/>
        </w:rPr>
        <w:t xml:space="preserve">% </w:t>
      </w:r>
      <w:r w:rsidR="00B55586" w:rsidRPr="009B4EE9">
        <w:rPr>
          <w:sz w:val="22"/>
          <w:szCs w:val="22"/>
        </w:rPr>
        <w:t>more important in Bayside)</w:t>
      </w:r>
      <w:r w:rsidRPr="009B4EE9">
        <w:rPr>
          <w:sz w:val="22"/>
          <w:szCs w:val="22"/>
        </w:rPr>
        <w:t xml:space="preserve"> and</w:t>
      </w:r>
      <w:r w:rsidR="002861E3" w:rsidRPr="009B4EE9">
        <w:rPr>
          <w:sz w:val="22"/>
          <w:szCs w:val="22"/>
        </w:rPr>
        <w:t xml:space="preserve"> </w:t>
      </w:r>
      <w:r w:rsidRPr="009B4EE9">
        <w:rPr>
          <w:sz w:val="22"/>
          <w:szCs w:val="22"/>
        </w:rPr>
        <w:t>arts and culture (3% higher).</w:t>
      </w:r>
    </w:p>
    <w:p w14:paraId="09EA8974" w14:textId="77777777" w:rsidR="002861E3" w:rsidRPr="00EC28A5" w:rsidRDefault="002861E3" w:rsidP="002861E3">
      <w:pPr>
        <w:jc w:val="left"/>
        <w:rPr>
          <w:rFonts w:eastAsia="Times New Roman"/>
          <w:b/>
          <w:bCs/>
          <w:i/>
          <w:iCs/>
          <w:color w:val="0070C0"/>
          <w:sz w:val="16"/>
          <w:szCs w:val="16"/>
          <w:lang w:val="en-US"/>
        </w:rPr>
      </w:pPr>
    </w:p>
    <w:p w14:paraId="05A7E75C" w14:textId="1639DA13" w:rsidR="002861E3" w:rsidRDefault="002861E3" w:rsidP="009A1A49">
      <w:pPr>
        <w:pStyle w:val="ListParagraph"/>
        <w:numPr>
          <w:ilvl w:val="0"/>
          <w:numId w:val="7"/>
        </w:numPr>
        <w:rPr>
          <w:sz w:val="22"/>
          <w:szCs w:val="22"/>
        </w:rPr>
      </w:pPr>
      <w:r w:rsidRPr="009B4EE9">
        <w:rPr>
          <w:b/>
          <w:bCs/>
          <w:i/>
          <w:iCs/>
          <w:color w:val="0070C0"/>
          <w:sz w:val="22"/>
          <w:szCs w:val="22"/>
        </w:rPr>
        <w:t>Notably less important in the City of Bayside than the metropolitan Melbourne average</w:t>
      </w:r>
      <w:r w:rsidRPr="009B4EE9">
        <w:rPr>
          <w:sz w:val="22"/>
          <w:szCs w:val="22"/>
        </w:rPr>
        <w:t xml:space="preserve"> – includes </w:t>
      </w:r>
      <w:r w:rsidR="00333AC1" w:rsidRPr="009B4EE9">
        <w:rPr>
          <w:sz w:val="22"/>
          <w:szCs w:val="22"/>
        </w:rPr>
        <w:t>recreation and aquatic facilities (</w:t>
      </w:r>
      <w:r w:rsidR="00B55586" w:rsidRPr="009B4EE9">
        <w:rPr>
          <w:sz w:val="22"/>
          <w:szCs w:val="22"/>
        </w:rPr>
        <w:t>3% less important in Bayside), and Council meeting its responsibilities towards the environment (3% lower).</w:t>
      </w:r>
    </w:p>
    <w:p w14:paraId="17E99C4D" w14:textId="77777777" w:rsidR="00EC28A5" w:rsidRPr="00EC28A5" w:rsidRDefault="00EC28A5" w:rsidP="00EC28A5">
      <w:pPr>
        <w:rPr>
          <w:sz w:val="20"/>
          <w:szCs w:val="20"/>
        </w:rPr>
      </w:pPr>
    </w:p>
    <w:p w14:paraId="602BD8D8" w14:textId="4664843A" w:rsidR="00626265" w:rsidRDefault="000C129B" w:rsidP="009F4636">
      <w:pPr>
        <w:jc w:val="center"/>
      </w:pPr>
      <w:r w:rsidRPr="000C129B">
        <w:rPr>
          <w:noProof/>
        </w:rPr>
        <w:drawing>
          <wp:inline distT="0" distB="0" distL="0" distR="0" wp14:anchorId="20C87C6F" wp14:editId="5BB7C27F">
            <wp:extent cx="5731510" cy="6394450"/>
            <wp:effectExtent l="0" t="0" r="2540" b="6350"/>
            <wp:docPr id="360" name="Picture 360" descr="P18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P1842#yIS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1510" cy="6394450"/>
                    </a:xfrm>
                    <a:prstGeom prst="rect">
                      <a:avLst/>
                    </a:prstGeom>
                    <a:noFill/>
                    <a:ln>
                      <a:noFill/>
                    </a:ln>
                  </pic:spPr>
                </pic:pic>
              </a:graphicData>
            </a:graphic>
          </wp:inline>
        </w:drawing>
      </w:r>
    </w:p>
    <w:p w14:paraId="0D2ACAC3" w14:textId="3FCBAC50" w:rsidR="00626265" w:rsidRDefault="00626265" w:rsidP="003213F1">
      <w:pPr>
        <w:pStyle w:val="Heading2"/>
      </w:pPr>
      <w:bookmarkStart w:id="91" w:name="_Satisfaction_with_Council"/>
      <w:bookmarkStart w:id="92" w:name="_Toc372270802"/>
      <w:bookmarkStart w:id="93" w:name="_Toc436038363"/>
      <w:bookmarkStart w:id="94" w:name="_Toc135209638"/>
      <w:bookmarkEnd w:id="91"/>
      <w:r>
        <w:lastRenderedPageBreak/>
        <w:t>Satisfaction</w:t>
      </w:r>
      <w:bookmarkEnd w:id="92"/>
      <w:bookmarkEnd w:id="93"/>
      <w:r w:rsidR="00EB512F">
        <w:t xml:space="preserve"> with Council services and facilities</w:t>
      </w:r>
      <w:bookmarkEnd w:id="94"/>
    </w:p>
    <w:p w14:paraId="571C09E1" w14:textId="69B3F047" w:rsidR="00BC1F44" w:rsidRPr="00D9433F" w:rsidRDefault="00BC1F44" w:rsidP="00BC1F44">
      <w:pPr>
        <w:rPr>
          <w:sz w:val="20"/>
          <w:szCs w:val="20"/>
          <w:lang w:val="en-US"/>
        </w:rPr>
      </w:pPr>
    </w:p>
    <w:p w14:paraId="23162DAA" w14:textId="2236D57B" w:rsidR="00C67198" w:rsidRDefault="00C67198" w:rsidP="00BC1F44">
      <w:pPr>
        <w:rPr>
          <w:lang w:val="en-US"/>
        </w:rPr>
      </w:pPr>
      <w:r>
        <w:rPr>
          <w:lang w:val="en-US"/>
        </w:rPr>
        <w:t xml:space="preserve">Respondents were asked to rate their satisfaction with each of 13 Council provides services and facilities that are generally used by the entire community, as well as their satisfaction with each of 13 services and facilities that they </w:t>
      </w:r>
      <w:r w:rsidR="00C27A3A">
        <w:rPr>
          <w:lang w:val="en-US"/>
        </w:rPr>
        <w:t>or members of their household had used in the last 12 months.</w:t>
      </w:r>
    </w:p>
    <w:p w14:paraId="24103D45" w14:textId="77777777" w:rsidR="00C67198" w:rsidRPr="00D9433F" w:rsidRDefault="00C67198" w:rsidP="00BC1F44">
      <w:pPr>
        <w:rPr>
          <w:sz w:val="20"/>
          <w:szCs w:val="20"/>
          <w:lang w:val="en-US"/>
        </w:rPr>
      </w:pPr>
    </w:p>
    <w:p w14:paraId="262FDE62" w14:textId="2614C376" w:rsidR="00043457" w:rsidRDefault="00043457" w:rsidP="00BC1F44">
      <w:pPr>
        <w:rPr>
          <w:lang w:val="en-US"/>
        </w:rPr>
      </w:pPr>
      <w:r>
        <w:rPr>
          <w:lang w:val="en-US"/>
        </w:rPr>
        <w:t>The average satisfaction with the 26 included services and facilities increased marginally, but not measurably this year, up one percent to 7.7 out of 10, which remains a “very good” leve</w:t>
      </w:r>
      <w:r w:rsidR="00D9433F">
        <w:rPr>
          <w:lang w:val="en-US"/>
        </w:rPr>
        <w:t>l</w:t>
      </w:r>
      <w:r>
        <w:rPr>
          <w:lang w:val="en-US"/>
        </w:rPr>
        <w:t>.</w:t>
      </w:r>
    </w:p>
    <w:p w14:paraId="7DF10DE2" w14:textId="77777777" w:rsidR="00043457" w:rsidRPr="00D9433F" w:rsidRDefault="00043457" w:rsidP="00BC1F44">
      <w:pPr>
        <w:rPr>
          <w:sz w:val="20"/>
          <w:szCs w:val="20"/>
          <w:lang w:val="en-US"/>
        </w:rPr>
      </w:pPr>
    </w:p>
    <w:p w14:paraId="7ADB697F" w14:textId="07A7BB71" w:rsidR="00043457" w:rsidRDefault="00C27A3A" w:rsidP="00BC1F44">
      <w:pPr>
        <w:rPr>
          <w:lang w:val="en-US"/>
        </w:rPr>
      </w:pPr>
      <w:r>
        <w:rPr>
          <w:lang w:val="en-US"/>
        </w:rPr>
        <w:t>This result was marginally higher than the metropolitan Melbourne average satisfaction with 25 of these 26 services and facilities (7.6), as recorded in the 2023 Governing Melbourne research conducted independently by Metropolis Research in January 2023 using the same door-to-door methodology.</w:t>
      </w:r>
    </w:p>
    <w:p w14:paraId="37BA5954" w14:textId="77777777" w:rsidR="00C27A3A" w:rsidRDefault="00C27A3A" w:rsidP="00BC1F44">
      <w:pPr>
        <w:rPr>
          <w:lang w:val="en-US"/>
        </w:rPr>
      </w:pPr>
    </w:p>
    <w:p w14:paraId="58A93FFA" w14:textId="24DFDE3C" w:rsidR="003C4471" w:rsidRDefault="003C4471" w:rsidP="003C4471">
      <w:pPr>
        <w:pStyle w:val="Heading3"/>
      </w:pPr>
      <w:bookmarkStart w:id="95" w:name="_Toc135209639"/>
      <w:r>
        <w:t>Relative satisfaction with services and facilities</w:t>
      </w:r>
      <w:bookmarkEnd w:id="95"/>
    </w:p>
    <w:p w14:paraId="0A41B790" w14:textId="77777777" w:rsidR="003C4471" w:rsidRPr="00D9433F" w:rsidRDefault="003C4471" w:rsidP="00BC1F44">
      <w:pPr>
        <w:rPr>
          <w:sz w:val="20"/>
          <w:szCs w:val="20"/>
          <w:lang w:val="en-US"/>
        </w:rPr>
      </w:pPr>
    </w:p>
    <w:p w14:paraId="74117BD8" w14:textId="398AC525" w:rsidR="00C27A3A" w:rsidRDefault="00313F8C" w:rsidP="00BC1F44">
      <w:pPr>
        <w:rPr>
          <w:lang w:val="en-US"/>
        </w:rPr>
      </w:pPr>
      <w:r>
        <w:rPr>
          <w:lang w:val="en-US"/>
        </w:rPr>
        <w:t xml:space="preserve">The table also </w:t>
      </w:r>
      <w:r w:rsidR="00C46F1C">
        <w:rPr>
          <w:lang w:val="en-US"/>
        </w:rPr>
        <w:t>shows that five services and facilities recorded satisfaction scores that were measurably higher than the average of all 26 services and facilities</w:t>
      </w:r>
      <w:r w:rsidR="002643FE">
        <w:rPr>
          <w:lang w:val="en-US"/>
        </w:rPr>
        <w:t xml:space="preserve"> of 7.7</w:t>
      </w:r>
      <w:r w:rsidR="00C46F1C">
        <w:rPr>
          <w:lang w:val="en-US"/>
        </w:rPr>
        <w:t>, and eight recorded satisfaction scores that were measurably lower</w:t>
      </w:r>
      <w:r w:rsidR="002643FE">
        <w:rPr>
          <w:lang w:val="en-US"/>
        </w:rPr>
        <w:t>, as follows:</w:t>
      </w:r>
    </w:p>
    <w:p w14:paraId="47B9DEDF" w14:textId="77777777" w:rsidR="002643FE" w:rsidRPr="00D9433F" w:rsidRDefault="002643FE" w:rsidP="00BC1F44">
      <w:pPr>
        <w:rPr>
          <w:sz w:val="20"/>
          <w:szCs w:val="20"/>
          <w:lang w:val="en-US"/>
        </w:rPr>
      </w:pPr>
    </w:p>
    <w:p w14:paraId="05EF131A" w14:textId="3C505904" w:rsidR="002643FE" w:rsidRPr="00FE7E55" w:rsidRDefault="002643FE" w:rsidP="009A1A49">
      <w:pPr>
        <w:pStyle w:val="ListParagraph"/>
        <w:numPr>
          <w:ilvl w:val="0"/>
          <w:numId w:val="23"/>
        </w:numPr>
        <w:rPr>
          <w:sz w:val="22"/>
          <w:szCs w:val="22"/>
        </w:rPr>
      </w:pPr>
      <w:r w:rsidRPr="00FE7E55">
        <w:rPr>
          <w:b/>
          <w:bCs/>
          <w:i/>
          <w:iCs/>
          <w:color w:val="0070C0"/>
          <w:sz w:val="22"/>
          <w:szCs w:val="22"/>
        </w:rPr>
        <w:t>Measurably higher than average satisfaction this year</w:t>
      </w:r>
      <w:r w:rsidRPr="00FE7E55">
        <w:rPr>
          <w:sz w:val="22"/>
          <w:szCs w:val="22"/>
        </w:rPr>
        <w:t xml:space="preserve"> – includes </w:t>
      </w:r>
      <w:r w:rsidR="00FE7E55" w:rsidRPr="00FE7E55">
        <w:rPr>
          <w:sz w:val="22"/>
          <w:szCs w:val="22"/>
        </w:rPr>
        <w:t>the local library, food and green waste collection service, recycling collection service, hard rubbish booking / pick up service, and sports grounds and ovals.</w:t>
      </w:r>
    </w:p>
    <w:p w14:paraId="03366725" w14:textId="77777777" w:rsidR="00FE7E55" w:rsidRPr="00D9433F" w:rsidRDefault="00FE7E55" w:rsidP="00BC1F44">
      <w:pPr>
        <w:rPr>
          <w:sz w:val="16"/>
          <w:szCs w:val="16"/>
          <w:lang w:val="en-US"/>
        </w:rPr>
      </w:pPr>
    </w:p>
    <w:p w14:paraId="2E19F5CE" w14:textId="74522D31" w:rsidR="00FE7E55" w:rsidRDefault="00FE7E55" w:rsidP="009A1A49">
      <w:pPr>
        <w:pStyle w:val="ListParagraph"/>
        <w:numPr>
          <w:ilvl w:val="0"/>
          <w:numId w:val="23"/>
        </w:numPr>
        <w:rPr>
          <w:sz w:val="22"/>
          <w:szCs w:val="22"/>
        </w:rPr>
      </w:pPr>
      <w:r w:rsidRPr="00FE7E55">
        <w:rPr>
          <w:b/>
          <w:bCs/>
          <w:i/>
          <w:iCs/>
          <w:color w:val="0070C0"/>
          <w:sz w:val="22"/>
          <w:szCs w:val="22"/>
        </w:rPr>
        <w:t>Measurably lower than average satisfaction this year</w:t>
      </w:r>
      <w:r w:rsidRPr="00FE7E55">
        <w:rPr>
          <w:color w:val="0070C0"/>
          <w:sz w:val="22"/>
          <w:szCs w:val="22"/>
        </w:rPr>
        <w:t xml:space="preserve"> </w:t>
      </w:r>
      <w:r w:rsidRPr="00FE7E55">
        <w:rPr>
          <w:sz w:val="22"/>
          <w:szCs w:val="22"/>
        </w:rPr>
        <w:t xml:space="preserve">– includes </w:t>
      </w:r>
      <w:r w:rsidR="009A13A9">
        <w:rPr>
          <w:sz w:val="22"/>
          <w:szCs w:val="22"/>
        </w:rPr>
        <w:t>parking enforcement, maintenance and repair of footpaths, Council meeting its environmental responsibilities, maintenance and repair of drains, public toilets, maintenance and repair of sealed local roads, and the provision and maintenance of street trees and vegetation.</w:t>
      </w:r>
    </w:p>
    <w:p w14:paraId="3BA5BF70" w14:textId="77777777" w:rsidR="009A13A9" w:rsidRDefault="009A13A9" w:rsidP="009A13A9"/>
    <w:p w14:paraId="58556829" w14:textId="6BD189FF" w:rsidR="00E60C69" w:rsidRDefault="003C4471" w:rsidP="003C4471">
      <w:pPr>
        <w:pStyle w:val="Heading3"/>
      </w:pPr>
      <w:bookmarkStart w:id="96" w:name="_Toc135209640"/>
      <w:r>
        <w:t>Change in satisfaction with services and facilities this year</w:t>
      </w:r>
      <w:bookmarkEnd w:id="96"/>
    </w:p>
    <w:p w14:paraId="23CC2304" w14:textId="77777777" w:rsidR="003C4471" w:rsidRPr="00D9433F" w:rsidRDefault="003C4471" w:rsidP="003C4471">
      <w:pPr>
        <w:rPr>
          <w:sz w:val="20"/>
          <w:szCs w:val="20"/>
          <w:lang w:val="en-US"/>
        </w:rPr>
      </w:pPr>
    </w:p>
    <w:p w14:paraId="70DA18EE" w14:textId="0A1E30D3" w:rsidR="00347FC8" w:rsidRDefault="007A552E" w:rsidP="003C4471">
      <w:pPr>
        <w:rPr>
          <w:lang w:val="en-US"/>
        </w:rPr>
      </w:pPr>
      <w:r>
        <w:rPr>
          <w:lang w:val="en-US"/>
        </w:rPr>
        <w:t xml:space="preserve">The average satisfaction with 14 of the 26 services and facilities increased somewhat this year, satisfaction with </w:t>
      </w:r>
      <w:r w:rsidR="001251DB">
        <w:rPr>
          <w:lang w:val="en-US"/>
        </w:rPr>
        <w:t>six remained the same, and satisfaction with six declined somewhat, with attention drawn to the following notable variations in satisfaction this year:</w:t>
      </w:r>
    </w:p>
    <w:p w14:paraId="17985364" w14:textId="77777777" w:rsidR="001251DB" w:rsidRPr="00D9433F" w:rsidRDefault="001251DB" w:rsidP="003C4471">
      <w:pPr>
        <w:rPr>
          <w:sz w:val="20"/>
          <w:szCs w:val="20"/>
          <w:lang w:val="en-US"/>
        </w:rPr>
      </w:pPr>
    </w:p>
    <w:p w14:paraId="197D8E71" w14:textId="06F35CE1" w:rsidR="001251DB" w:rsidRPr="001251DB" w:rsidRDefault="001251DB" w:rsidP="009A1A49">
      <w:pPr>
        <w:pStyle w:val="ListParagraph"/>
        <w:numPr>
          <w:ilvl w:val="0"/>
          <w:numId w:val="24"/>
        </w:numPr>
        <w:rPr>
          <w:sz w:val="22"/>
          <w:szCs w:val="22"/>
        </w:rPr>
      </w:pPr>
      <w:r w:rsidRPr="001251DB">
        <w:rPr>
          <w:b/>
          <w:bCs/>
          <w:i/>
          <w:iCs/>
          <w:color w:val="0070C0"/>
          <w:sz w:val="22"/>
          <w:szCs w:val="22"/>
        </w:rPr>
        <w:t>Notably increased satisfaction this year</w:t>
      </w:r>
      <w:r w:rsidRPr="001251DB">
        <w:rPr>
          <w:color w:val="0070C0"/>
          <w:sz w:val="22"/>
          <w:szCs w:val="22"/>
        </w:rPr>
        <w:t xml:space="preserve"> </w:t>
      </w:r>
      <w:r w:rsidRPr="001251DB">
        <w:rPr>
          <w:sz w:val="22"/>
          <w:szCs w:val="22"/>
        </w:rPr>
        <w:t>– includes</w:t>
      </w:r>
      <w:r>
        <w:rPr>
          <w:sz w:val="22"/>
          <w:szCs w:val="22"/>
        </w:rPr>
        <w:t xml:space="preserve"> the provision and maintenance of parks, gardens, and reserves (up 5%</w:t>
      </w:r>
      <w:r w:rsidR="0022520B">
        <w:rPr>
          <w:sz w:val="22"/>
          <w:szCs w:val="22"/>
        </w:rPr>
        <w:t xml:space="preserve"> in 2023</w:t>
      </w:r>
      <w:r>
        <w:rPr>
          <w:sz w:val="22"/>
          <w:szCs w:val="22"/>
        </w:rPr>
        <w:t>), public toilets (up 4</w:t>
      </w:r>
      <w:r w:rsidR="0022520B">
        <w:rPr>
          <w:sz w:val="22"/>
          <w:szCs w:val="22"/>
        </w:rPr>
        <w:t>%</w:t>
      </w:r>
      <w:r>
        <w:rPr>
          <w:sz w:val="22"/>
          <w:szCs w:val="22"/>
        </w:rPr>
        <w:t xml:space="preserve">), animal management (up </w:t>
      </w:r>
      <w:r w:rsidR="0022520B">
        <w:rPr>
          <w:sz w:val="22"/>
          <w:szCs w:val="22"/>
        </w:rPr>
        <w:t xml:space="preserve">4%), maintenance and cleaning of public areas (up 3%), local library (up 3%), sports grounds and ovals (up 3%), </w:t>
      </w:r>
      <w:r w:rsidR="0004600C">
        <w:rPr>
          <w:sz w:val="22"/>
          <w:szCs w:val="22"/>
        </w:rPr>
        <w:t>recreation and aquatic centres (up 3%), and the maintenance and repair of footpaths (up 3%).</w:t>
      </w:r>
    </w:p>
    <w:p w14:paraId="1C09D427" w14:textId="77777777" w:rsidR="001251DB" w:rsidRPr="00D9433F" w:rsidRDefault="001251DB" w:rsidP="003C4471">
      <w:pPr>
        <w:rPr>
          <w:sz w:val="16"/>
          <w:szCs w:val="16"/>
          <w:lang w:val="en-US"/>
        </w:rPr>
      </w:pPr>
    </w:p>
    <w:p w14:paraId="79482C2D" w14:textId="5803EDDB" w:rsidR="001251DB" w:rsidRPr="001251DB" w:rsidRDefault="001251DB" w:rsidP="009A1A49">
      <w:pPr>
        <w:pStyle w:val="ListParagraph"/>
        <w:numPr>
          <w:ilvl w:val="0"/>
          <w:numId w:val="24"/>
        </w:numPr>
        <w:rPr>
          <w:sz w:val="22"/>
          <w:szCs w:val="22"/>
        </w:rPr>
      </w:pPr>
      <w:r w:rsidRPr="001251DB">
        <w:rPr>
          <w:b/>
          <w:bCs/>
          <w:i/>
          <w:iCs/>
          <w:color w:val="0070C0"/>
          <w:sz w:val="22"/>
          <w:szCs w:val="22"/>
        </w:rPr>
        <w:t>Notably decreased satisfaction this year</w:t>
      </w:r>
      <w:r w:rsidRPr="001251DB">
        <w:rPr>
          <w:color w:val="0070C0"/>
          <w:sz w:val="22"/>
          <w:szCs w:val="22"/>
        </w:rPr>
        <w:t xml:space="preserve"> </w:t>
      </w:r>
      <w:r w:rsidRPr="001251DB">
        <w:rPr>
          <w:sz w:val="22"/>
          <w:szCs w:val="22"/>
        </w:rPr>
        <w:t xml:space="preserve">– includes </w:t>
      </w:r>
      <w:r w:rsidR="0004600C">
        <w:rPr>
          <w:sz w:val="22"/>
          <w:szCs w:val="22"/>
        </w:rPr>
        <w:t>garbage collection service (down 4%), which was a statistically significant decline.</w:t>
      </w:r>
    </w:p>
    <w:p w14:paraId="57826696" w14:textId="77777777" w:rsidR="003C4471" w:rsidRPr="00D9433F" w:rsidRDefault="003C4471" w:rsidP="003C4471">
      <w:pPr>
        <w:rPr>
          <w:sz w:val="20"/>
          <w:szCs w:val="20"/>
          <w:lang w:val="en-US"/>
        </w:rPr>
      </w:pPr>
    </w:p>
    <w:p w14:paraId="6D719050" w14:textId="5C6F45AC" w:rsidR="00D9433F" w:rsidRDefault="00D9433F" w:rsidP="003C4471">
      <w:pPr>
        <w:rPr>
          <w:lang w:val="en-US"/>
        </w:rPr>
      </w:pPr>
      <w:r>
        <w:rPr>
          <w:lang w:val="en-US"/>
        </w:rPr>
        <w:t>Metropolis Research notes that the four percent decline in satisfaction with the regular garbage collection was a relatively small decline given the recent changes to the kerbside collection services.  This tends to suggest a relatively smooth transition to the new system in Bayside.</w:t>
      </w:r>
    </w:p>
    <w:p w14:paraId="4D5BA2EB" w14:textId="43FE847A" w:rsidR="003C4471" w:rsidRDefault="00D9433F" w:rsidP="003C4471">
      <w:pPr>
        <w:pStyle w:val="Heading3"/>
      </w:pPr>
      <w:bookmarkStart w:id="97" w:name="_Toc135209641"/>
      <w:r>
        <w:lastRenderedPageBreak/>
        <w:t>C</w:t>
      </w:r>
      <w:r w:rsidR="003C4471">
        <w:t>omparison to the metropolitan Melbourne average satisfaction</w:t>
      </w:r>
      <w:bookmarkEnd w:id="97"/>
      <w:r w:rsidR="003C4471">
        <w:t xml:space="preserve"> </w:t>
      </w:r>
    </w:p>
    <w:p w14:paraId="01DF60C6" w14:textId="77777777" w:rsidR="0059715A" w:rsidRPr="0084081E" w:rsidRDefault="0059715A" w:rsidP="0059715A">
      <w:pPr>
        <w:rPr>
          <w:lang w:val="en-US"/>
        </w:rPr>
      </w:pPr>
    </w:p>
    <w:p w14:paraId="63D90A14" w14:textId="749650D8" w:rsidR="0059715A" w:rsidRPr="0084081E" w:rsidRDefault="0059715A" w:rsidP="0059715A">
      <w:pPr>
        <w:rPr>
          <w:lang w:val="en-US"/>
        </w:rPr>
      </w:pPr>
      <w:r w:rsidRPr="0084081E">
        <w:rPr>
          <w:lang w:val="en-US"/>
        </w:rPr>
        <w:t xml:space="preserve">Of the 25 services and facilities that were included in </w:t>
      </w:r>
      <w:r w:rsidRPr="0084081E">
        <w:rPr>
          <w:i/>
          <w:iCs/>
          <w:lang w:val="en-US"/>
        </w:rPr>
        <w:t>Governing Melbourne</w:t>
      </w:r>
      <w:r w:rsidRPr="0084081E">
        <w:rPr>
          <w:lang w:val="en-US"/>
        </w:rPr>
        <w:t xml:space="preserve"> in a format that allowed for direct comparison, </w:t>
      </w:r>
      <w:r w:rsidR="003819C5" w:rsidRPr="0084081E">
        <w:rPr>
          <w:lang w:val="en-US"/>
        </w:rPr>
        <w:t>13 recorded a higher satisfaction score in the City of Bayside than the</w:t>
      </w:r>
      <w:r w:rsidRPr="0084081E">
        <w:rPr>
          <w:lang w:val="en-US"/>
        </w:rPr>
        <w:t xml:space="preserve"> metropolitan Melbourne average, </w:t>
      </w:r>
      <w:r w:rsidR="00C0291C" w:rsidRPr="0084081E">
        <w:rPr>
          <w:lang w:val="en-US"/>
        </w:rPr>
        <w:t xml:space="preserve">four </w:t>
      </w:r>
      <w:r w:rsidRPr="0084081E">
        <w:rPr>
          <w:lang w:val="en-US"/>
        </w:rPr>
        <w:t xml:space="preserve">reported identical scores, and </w:t>
      </w:r>
      <w:r w:rsidR="00C0291C" w:rsidRPr="0084081E">
        <w:rPr>
          <w:lang w:val="en-US"/>
        </w:rPr>
        <w:t>eight recorded lower satisfaction scores, with the following variations noted:</w:t>
      </w:r>
    </w:p>
    <w:p w14:paraId="69CA2CE2" w14:textId="77777777" w:rsidR="00C0291C" w:rsidRPr="0084081E" w:rsidRDefault="00C0291C" w:rsidP="0059715A">
      <w:pPr>
        <w:rPr>
          <w:lang w:val="en-US"/>
        </w:rPr>
      </w:pPr>
    </w:p>
    <w:p w14:paraId="11860AF9" w14:textId="77998100" w:rsidR="00C0291C" w:rsidRPr="0084081E" w:rsidRDefault="00C0291C" w:rsidP="009A1A49">
      <w:pPr>
        <w:pStyle w:val="ListParagraph"/>
        <w:numPr>
          <w:ilvl w:val="0"/>
          <w:numId w:val="25"/>
        </w:numPr>
        <w:rPr>
          <w:sz w:val="22"/>
          <w:szCs w:val="22"/>
        </w:rPr>
      </w:pPr>
      <w:r w:rsidRPr="0084081E">
        <w:rPr>
          <w:b/>
          <w:bCs/>
          <w:i/>
          <w:iCs/>
          <w:color w:val="0070C0"/>
          <w:sz w:val="22"/>
          <w:szCs w:val="22"/>
        </w:rPr>
        <w:t>Notably higher satisfaction in the City of Bayside</w:t>
      </w:r>
      <w:r w:rsidRPr="0084081E">
        <w:rPr>
          <w:color w:val="0070C0"/>
          <w:sz w:val="22"/>
          <w:szCs w:val="22"/>
        </w:rPr>
        <w:t xml:space="preserve"> </w:t>
      </w:r>
      <w:r w:rsidRPr="0084081E">
        <w:rPr>
          <w:sz w:val="22"/>
          <w:szCs w:val="22"/>
        </w:rPr>
        <w:t xml:space="preserve">– includes public toilets (13% higher in Bayside), local library (7%), maintenance and cleaning of public areas (5%), </w:t>
      </w:r>
      <w:r w:rsidR="00631A61" w:rsidRPr="0084081E">
        <w:rPr>
          <w:sz w:val="22"/>
          <w:szCs w:val="22"/>
        </w:rPr>
        <w:t>provision and maintenance of parks, gardens, and reserves (4%), services for people with disability (4%), arts and culture (4%), and the maintenance and cleaning of public areas (4%).</w:t>
      </w:r>
    </w:p>
    <w:p w14:paraId="2E0BC04B" w14:textId="77777777" w:rsidR="00C0291C" w:rsidRPr="0084081E" w:rsidRDefault="00C0291C" w:rsidP="0059715A">
      <w:pPr>
        <w:rPr>
          <w:sz w:val="22"/>
          <w:szCs w:val="22"/>
          <w:lang w:val="en-US"/>
        </w:rPr>
      </w:pPr>
    </w:p>
    <w:p w14:paraId="15AAECEA" w14:textId="2C50A0C0" w:rsidR="00C0291C" w:rsidRPr="0084081E" w:rsidRDefault="00C0291C" w:rsidP="009A1A49">
      <w:pPr>
        <w:pStyle w:val="ListParagraph"/>
        <w:numPr>
          <w:ilvl w:val="0"/>
          <w:numId w:val="25"/>
        </w:numPr>
        <w:rPr>
          <w:sz w:val="22"/>
          <w:szCs w:val="22"/>
        </w:rPr>
      </w:pPr>
      <w:r w:rsidRPr="0084081E">
        <w:rPr>
          <w:b/>
          <w:bCs/>
          <w:i/>
          <w:iCs/>
          <w:color w:val="0070C0"/>
          <w:sz w:val="22"/>
          <w:szCs w:val="22"/>
        </w:rPr>
        <w:t>Notably lower satisfaction in the City of Bayside</w:t>
      </w:r>
      <w:r w:rsidRPr="0084081E">
        <w:rPr>
          <w:color w:val="0070C0"/>
          <w:sz w:val="22"/>
          <w:szCs w:val="22"/>
        </w:rPr>
        <w:t xml:space="preserve"> </w:t>
      </w:r>
      <w:r w:rsidRPr="0084081E">
        <w:rPr>
          <w:sz w:val="22"/>
          <w:szCs w:val="22"/>
        </w:rPr>
        <w:t xml:space="preserve">– includes </w:t>
      </w:r>
      <w:r w:rsidR="000C7FD5" w:rsidRPr="0084081E">
        <w:rPr>
          <w:sz w:val="22"/>
          <w:szCs w:val="22"/>
        </w:rPr>
        <w:t>the garbage collection (6% lower in Bayside), and the maintenance and repair of drains (4% lower).</w:t>
      </w:r>
    </w:p>
    <w:p w14:paraId="4B3D4E6F" w14:textId="77777777" w:rsidR="00D9433F" w:rsidRPr="0084081E" w:rsidRDefault="00D9433F" w:rsidP="00D9433F">
      <w:pPr>
        <w:rPr>
          <w:lang w:val="en-US"/>
        </w:rPr>
      </w:pPr>
    </w:p>
    <w:p w14:paraId="671DC3CC" w14:textId="3761CD71" w:rsidR="00D83B77" w:rsidRPr="0084081E" w:rsidRDefault="00C97B25" w:rsidP="00971035">
      <w:pPr>
        <w:jc w:val="center"/>
      </w:pPr>
      <w:bookmarkStart w:id="98" w:name="_Toc372270803"/>
      <w:bookmarkStart w:id="99" w:name="_Toc436038365"/>
      <w:r w:rsidRPr="00C97B25">
        <w:rPr>
          <w:noProof/>
        </w:rPr>
        <w:drawing>
          <wp:inline distT="0" distB="0" distL="0" distR="0" wp14:anchorId="7B7CA116" wp14:editId="0D6C047F">
            <wp:extent cx="5731510" cy="5749925"/>
            <wp:effectExtent l="0" t="0" r="2540" b="3175"/>
            <wp:docPr id="1686320617" name="Picture 1686320617" descr="P18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320617" name="Picture 1686320617" descr="P1876#yIS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31510" cy="5749925"/>
                    </a:xfrm>
                    <a:prstGeom prst="rect">
                      <a:avLst/>
                    </a:prstGeom>
                    <a:noFill/>
                    <a:ln>
                      <a:noFill/>
                    </a:ln>
                  </pic:spPr>
                </pic:pic>
              </a:graphicData>
            </a:graphic>
          </wp:inline>
        </w:drawing>
      </w:r>
    </w:p>
    <w:p w14:paraId="2DA9E9E7" w14:textId="6A7F1A95" w:rsidR="003C465C" w:rsidRDefault="003C465C" w:rsidP="00971035">
      <w:pPr>
        <w:jc w:val="center"/>
      </w:pPr>
    </w:p>
    <w:p w14:paraId="21988BA3" w14:textId="7431A3E2" w:rsidR="00141374" w:rsidRPr="007D3EEF" w:rsidRDefault="00141374" w:rsidP="00250C57">
      <w:pPr>
        <w:rPr>
          <w:sz w:val="18"/>
          <w:szCs w:val="18"/>
        </w:rPr>
      </w:pPr>
    </w:p>
    <w:p w14:paraId="0B7379F5" w14:textId="77777777" w:rsidR="00C1761B" w:rsidRDefault="00C1761B" w:rsidP="00C1761B">
      <w:pPr>
        <w:pStyle w:val="Heading3"/>
      </w:pPr>
      <w:bookmarkStart w:id="100" w:name="_Toc135209642"/>
      <w:r w:rsidRPr="00165135">
        <w:lastRenderedPageBreak/>
        <w:t xml:space="preserve">Change in satisfaction over the last </w:t>
      </w:r>
      <w:r>
        <w:t xml:space="preserve">five </w:t>
      </w:r>
      <w:r w:rsidRPr="00165135">
        <w:t>years</w:t>
      </w:r>
      <w:bookmarkEnd w:id="100"/>
    </w:p>
    <w:p w14:paraId="179D5C08" w14:textId="77777777" w:rsidR="00C1761B" w:rsidRPr="00097535" w:rsidRDefault="00C1761B" w:rsidP="00C1761B">
      <w:pPr>
        <w:rPr>
          <w:sz w:val="20"/>
          <w:szCs w:val="20"/>
          <w:lang w:val="en-US"/>
        </w:rPr>
      </w:pPr>
    </w:p>
    <w:p w14:paraId="5D20F01D" w14:textId="7BC20748" w:rsidR="00C1761B" w:rsidRDefault="00C1761B" w:rsidP="00C1761B">
      <w:pPr>
        <w:rPr>
          <w:lang w:val="en-US"/>
        </w:rPr>
      </w:pPr>
      <w:r>
        <w:rPr>
          <w:lang w:val="en-US"/>
        </w:rPr>
        <w:t xml:space="preserve">The following graph provides a comparison of the change in satisfaction over the last five years. </w:t>
      </w:r>
    </w:p>
    <w:p w14:paraId="1EE154B9" w14:textId="77777777" w:rsidR="00C1761B" w:rsidRPr="00097535" w:rsidRDefault="00C1761B" w:rsidP="00C1761B">
      <w:pPr>
        <w:rPr>
          <w:sz w:val="20"/>
          <w:szCs w:val="20"/>
          <w:lang w:val="en-US"/>
        </w:rPr>
      </w:pPr>
    </w:p>
    <w:p w14:paraId="43C6A1F4" w14:textId="2129A9EF" w:rsidR="00C1761B" w:rsidRDefault="00C1761B" w:rsidP="00C1761B">
      <w:pPr>
        <w:rPr>
          <w:lang w:val="en-US"/>
        </w:rPr>
      </w:pPr>
      <w:r>
        <w:rPr>
          <w:lang w:val="en-US"/>
        </w:rPr>
        <w:t>The graph displays the average change in satisfaction from an average of satisfaction for 2018 through 2020, compared to the average satisfaction in 2023.</w:t>
      </w:r>
    </w:p>
    <w:p w14:paraId="118BC37E" w14:textId="77777777" w:rsidR="00C1761B" w:rsidRPr="00097535" w:rsidRDefault="00C1761B" w:rsidP="00C1761B">
      <w:pPr>
        <w:rPr>
          <w:sz w:val="20"/>
          <w:szCs w:val="20"/>
          <w:lang w:val="en-US"/>
        </w:rPr>
      </w:pPr>
    </w:p>
    <w:p w14:paraId="1A660DA5" w14:textId="242EF126" w:rsidR="00C1761B" w:rsidRDefault="00C1761B" w:rsidP="00C1761B">
      <w:pPr>
        <w:rPr>
          <w:lang w:val="en-US"/>
        </w:rPr>
      </w:pPr>
      <w:r>
        <w:rPr>
          <w:lang w:val="en-US"/>
        </w:rPr>
        <w:t>These results have been produced to provide a longer-term view of satisfaction with services and facilities in the City of Bayside.</w:t>
      </w:r>
    </w:p>
    <w:p w14:paraId="10778D30" w14:textId="77777777" w:rsidR="00C1761B" w:rsidRPr="00097535" w:rsidRDefault="00C1761B" w:rsidP="00C1761B">
      <w:pPr>
        <w:rPr>
          <w:sz w:val="20"/>
          <w:szCs w:val="20"/>
          <w:lang w:val="en-US"/>
        </w:rPr>
      </w:pPr>
    </w:p>
    <w:p w14:paraId="48DC6FD1" w14:textId="69FB0AF1" w:rsidR="00C1761B" w:rsidRDefault="00C1761B" w:rsidP="00C1761B">
      <w:pPr>
        <w:rPr>
          <w:lang w:val="en-US"/>
        </w:rPr>
      </w:pPr>
      <w:r>
        <w:rPr>
          <w:lang w:val="en-US"/>
        </w:rPr>
        <w:t>Over the last five years, satisfaction with most services and facilities remained relatively stable</w:t>
      </w:r>
      <w:r w:rsidR="00B5130C">
        <w:rPr>
          <w:lang w:val="en-US"/>
        </w:rPr>
        <w:t xml:space="preserve">, with only one service (public toilets) improving </w:t>
      </w:r>
      <w:r w:rsidR="00097535">
        <w:rPr>
          <w:lang w:val="en-US"/>
        </w:rPr>
        <w:t xml:space="preserve">measurably </w:t>
      </w:r>
      <w:r w:rsidR="00B5130C">
        <w:rPr>
          <w:lang w:val="en-US"/>
        </w:rPr>
        <w:t>(up 4%).</w:t>
      </w:r>
    </w:p>
    <w:p w14:paraId="3CB3BD30" w14:textId="77777777" w:rsidR="00B5130C" w:rsidRPr="00097535" w:rsidRDefault="00B5130C" w:rsidP="00C1761B">
      <w:pPr>
        <w:rPr>
          <w:sz w:val="20"/>
          <w:szCs w:val="20"/>
          <w:lang w:val="en-US"/>
        </w:rPr>
      </w:pPr>
    </w:p>
    <w:p w14:paraId="4B0889B0" w14:textId="3B58CFD7" w:rsidR="00B5130C" w:rsidRDefault="00B5130C" w:rsidP="00C1761B">
      <w:pPr>
        <w:rPr>
          <w:lang w:val="en-US"/>
        </w:rPr>
      </w:pPr>
      <w:r>
        <w:rPr>
          <w:lang w:val="en-US"/>
        </w:rPr>
        <w:t xml:space="preserve">Satisfaction with the regular garbage collection (down 8%) was the most significant decline, reflecting the </w:t>
      </w:r>
      <w:r w:rsidR="00097535">
        <w:rPr>
          <w:lang w:val="en-US"/>
        </w:rPr>
        <w:t>four percent decline in satisfaction this year, and the four percent decline last year.  These declines clearly reflect the short-term impact of changes to the kerbside collection services, which are likely, in the experience of Metropolis Research, to be relatively short-term impacts, and it is expected satisfaction will increase over the coming year or two.</w:t>
      </w:r>
    </w:p>
    <w:p w14:paraId="7E0620C9" w14:textId="77777777" w:rsidR="00097535" w:rsidRPr="00097535" w:rsidRDefault="00097535" w:rsidP="00C1761B">
      <w:pPr>
        <w:rPr>
          <w:sz w:val="20"/>
          <w:szCs w:val="20"/>
          <w:lang w:val="en-US"/>
        </w:rPr>
      </w:pPr>
    </w:p>
    <w:p w14:paraId="60436676" w14:textId="4BC94ACF" w:rsidR="00097535" w:rsidRDefault="00097535" w:rsidP="00C1761B">
      <w:pPr>
        <w:rPr>
          <w:lang w:val="en-US"/>
        </w:rPr>
      </w:pPr>
      <w:r>
        <w:rPr>
          <w:lang w:val="en-US"/>
        </w:rPr>
        <w:t xml:space="preserve">The other services that reported notable declines from 2018/2020 till 2023 include Council meeting its environmental responsibilities (down 5%), services for people with disability (down 6%) and services for older people (down 7%).  </w:t>
      </w:r>
    </w:p>
    <w:p w14:paraId="00B096FE" w14:textId="77777777" w:rsidR="00097535" w:rsidRPr="00097535" w:rsidRDefault="00097535" w:rsidP="00C1761B">
      <w:pPr>
        <w:rPr>
          <w:sz w:val="20"/>
          <w:szCs w:val="20"/>
          <w:lang w:val="en-US"/>
        </w:rPr>
      </w:pPr>
    </w:p>
    <w:p w14:paraId="5A858230" w14:textId="1EE8787C" w:rsidR="00097535" w:rsidRDefault="00097535" w:rsidP="00C1761B">
      <w:pPr>
        <w:rPr>
          <w:lang w:val="en-US"/>
        </w:rPr>
      </w:pPr>
      <w:r>
        <w:rPr>
          <w:lang w:val="en-US"/>
        </w:rPr>
        <w:t>The declines in relation to services for older people and people with disabilities were based on relatively small sample sizes, so they are subject to greater variability in satisfaction from year to year.  Metropolis Research also notes that satisfaction with these services has trended lower across metropolitan Melbourne in recent years, partly due to the impact of the pandemic.</w:t>
      </w:r>
    </w:p>
    <w:p w14:paraId="07634552" w14:textId="77777777" w:rsidR="00097535" w:rsidRPr="00097535" w:rsidRDefault="00097535" w:rsidP="00C1761B">
      <w:pPr>
        <w:rPr>
          <w:sz w:val="20"/>
          <w:szCs w:val="20"/>
          <w:lang w:val="en-US"/>
        </w:rPr>
      </w:pPr>
    </w:p>
    <w:p w14:paraId="58773037" w14:textId="77777777" w:rsidR="00C1761B" w:rsidRDefault="00C1761B" w:rsidP="00C1761B">
      <w:pPr>
        <w:jc w:val="center"/>
      </w:pPr>
      <w:r w:rsidRPr="003003A7">
        <w:rPr>
          <w:noProof/>
        </w:rPr>
        <w:drawing>
          <wp:inline distT="0" distB="0" distL="0" distR="0" wp14:anchorId="6F818B43" wp14:editId="57C88F03">
            <wp:extent cx="5731510" cy="3451860"/>
            <wp:effectExtent l="0" t="0" r="2540" b="0"/>
            <wp:docPr id="881049439" name="Picture 881049439" descr="P18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049439" name="Picture 881049439" descr="P1895#yIS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1510" cy="3451860"/>
                    </a:xfrm>
                    <a:prstGeom prst="rect">
                      <a:avLst/>
                    </a:prstGeom>
                    <a:noFill/>
                    <a:ln>
                      <a:noFill/>
                    </a:ln>
                  </pic:spPr>
                </pic:pic>
              </a:graphicData>
            </a:graphic>
          </wp:inline>
        </w:drawing>
      </w:r>
    </w:p>
    <w:p w14:paraId="3F43C8FF" w14:textId="58B93490" w:rsidR="00C1761B" w:rsidRDefault="00C1761B" w:rsidP="00C1761B">
      <w:pPr>
        <w:pStyle w:val="Heading3"/>
      </w:pPr>
      <w:bookmarkStart w:id="101" w:name="_Toc135209643"/>
      <w:r>
        <w:lastRenderedPageBreak/>
        <w:t>Percentage breakdown of satisfaction with services and facilities</w:t>
      </w:r>
      <w:bookmarkEnd w:id="101"/>
    </w:p>
    <w:p w14:paraId="46E3EF3E" w14:textId="77777777" w:rsidR="00C1761B" w:rsidRPr="00226274" w:rsidRDefault="00C1761B" w:rsidP="00C97B25">
      <w:pPr>
        <w:rPr>
          <w:sz w:val="20"/>
          <w:szCs w:val="20"/>
        </w:rPr>
      </w:pPr>
    </w:p>
    <w:p w14:paraId="7A88F7BE" w14:textId="3D100BCB" w:rsidR="00C1761B" w:rsidRDefault="00DE1CDE" w:rsidP="00C97B25">
      <w:r>
        <w:t>The following table provides a breakdown of satisfaction with the 26 services and facilities into the proportion of respondents who were “very satisfied” (i.e., rated satisfaction at eight or more), those who were “neutral to somewhat satisfied” (i.e., rated satisfaction at between five and seven), and those who were “dissatisfied” (i.e., rated satisfaction at less than five).</w:t>
      </w:r>
    </w:p>
    <w:p w14:paraId="05426538" w14:textId="77777777" w:rsidR="00DE1CDE" w:rsidRPr="00226274" w:rsidRDefault="00DE1CDE" w:rsidP="00C97B25">
      <w:pPr>
        <w:rPr>
          <w:sz w:val="20"/>
          <w:szCs w:val="20"/>
        </w:rPr>
      </w:pPr>
    </w:p>
    <w:p w14:paraId="13E6727B" w14:textId="78161891" w:rsidR="00DE1CDE" w:rsidRDefault="00DE1CDE" w:rsidP="00C97B25">
      <w:r>
        <w:t xml:space="preserve">Consistent with the </w:t>
      </w:r>
      <w:r w:rsidR="00764B01">
        <w:t>“very good” average satisfaction with services and facilities, half or more of the respondents providing a score were “very satisfied” with 24 of the 26 services and facilities, with almost half “very satisfied” with public toilets and Council meeting its environmental responsibilities.</w:t>
      </w:r>
    </w:p>
    <w:p w14:paraId="00CAA245" w14:textId="77777777" w:rsidR="00764B01" w:rsidRPr="00226274" w:rsidRDefault="00764B01" w:rsidP="00C97B25">
      <w:pPr>
        <w:rPr>
          <w:sz w:val="20"/>
          <w:szCs w:val="20"/>
        </w:rPr>
      </w:pPr>
    </w:p>
    <w:p w14:paraId="725C74F0" w14:textId="614D42C7" w:rsidR="00764B01" w:rsidRDefault="00764B01" w:rsidP="00C97B25">
      <w:r>
        <w:t xml:space="preserve">It is noted that 10% or more of respondents were “dissatisfied” with the maintenance and repair of footpaths, parking enforcement, and </w:t>
      </w:r>
      <w:r w:rsidR="00226274">
        <w:t>the maintenance and repair of drains.</w:t>
      </w:r>
    </w:p>
    <w:p w14:paraId="1209112B" w14:textId="77777777" w:rsidR="00C97B25" w:rsidRPr="00226274" w:rsidRDefault="00C97B25" w:rsidP="00971035">
      <w:pPr>
        <w:jc w:val="center"/>
        <w:rPr>
          <w:sz w:val="16"/>
          <w:szCs w:val="16"/>
        </w:rPr>
      </w:pPr>
    </w:p>
    <w:p w14:paraId="0A2397EA" w14:textId="2C2D6E13" w:rsidR="00CA5703" w:rsidRPr="00C97B25" w:rsidRDefault="00226274" w:rsidP="00971035">
      <w:pPr>
        <w:jc w:val="center"/>
      </w:pPr>
      <w:r w:rsidRPr="00226274">
        <w:rPr>
          <w:noProof/>
        </w:rPr>
        <w:drawing>
          <wp:inline distT="0" distB="0" distL="0" distR="0" wp14:anchorId="69B59213" wp14:editId="3E144F27">
            <wp:extent cx="5619750" cy="5838825"/>
            <wp:effectExtent l="0" t="0" r="0" b="9525"/>
            <wp:docPr id="1199938299" name="Picture 1199938299" descr="P19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938299" name="Picture 1199938299" descr="P1904#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9750" cy="5838825"/>
                    </a:xfrm>
                    <a:prstGeom prst="rect">
                      <a:avLst/>
                    </a:prstGeom>
                    <a:noFill/>
                    <a:ln>
                      <a:noFill/>
                    </a:ln>
                  </pic:spPr>
                </pic:pic>
              </a:graphicData>
            </a:graphic>
          </wp:inline>
        </w:drawing>
      </w:r>
    </w:p>
    <w:p w14:paraId="566158D7" w14:textId="77777777" w:rsidR="003428C1" w:rsidRDefault="003428C1" w:rsidP="00971035">
      <w:pPr>
        <w:jc w:val="center"/>
      </w:pPr>
    </w:p>
    <w:p w14:paraId="177319C2" w14:textId="4437775C" w:rsidR="00114C3C" w:rsidRDefault="00114C3C" w:rsidP="00114C3C">
      <w:pPr>
        <w:pStyle w:val="Heading3"/>
      </w:pPr>
      <w:bookmarkStart w:id="102" w:name="_Toc130934765"/>
      <w:bookmarkStart w:id="103" w:name="_Toc135209644"/>
      <w:r>
        <w:lastRenderedPageBreak/>
        <w:t>Satisfaction by respondent profile</w:t>
      </w:r>
      <w:bookmarkEnd w:id="102"/>
      <w:bookmarkEnd w:id="103"/>
    </w:p>
    <w:p w14:paraId="4B34EF6D" w14:textId="77777777" w:rsidR="00CF178F" w:rsidRPr="002B180B" w:rsidRDefault="00CF178F" w:rsidP="00CF178F">
      <w:pPr>
        <w:rPr>
          <w:sz w:val="20"/>
          <w:szCs w:val="20"/>
          <w:lang w:val="en-US"/>
        </w:rPr>
      </w:pPr>
    </w:p>
    <w:p w14:paraId="3A55BB24" w14:textId="09C44B23" w:rsidR="00CF178F" w:rsidRDefault="00CF178F" w:rsidP="00CF178F">
      <w:pPr>
        <w:rPr>
          <w:lang w:val="en-US"/>
        </w:rPr>
      </w:pPr>
      <w:r>
        <w:rPr>
          <w:lang w:val="en-US"/>
        </w:rPr>
        <w:t xml:space="preserve">The following table provides a comparison of satisfaction with each of the 26 services and facilities by </w:t>
      </w:r>
      <w:r w:rsidR="00521C7C">
        <w:rPr>
          <w:lang w:val="en-US"/>
        </w:rPr>
        <w:t>respondent profile, including age structure, gender, and language spoken at home.</w:t>
      </w:r>
    </w:p>
    <w:p w14:paraId="24A7261F" w14:textId="77777777" w:rsidR="00521C7C" w:rsidRPr="002B180B" w:rsidRDefault="00521C7C" w:rsidP="00CF178F">
      <w:pPr>
        <w:rPr>
          <w:sz w:val="20"/>
          <w:szCs w:val="20"/>
          <w:lang w:val="en-US"/>
        </w:rPr>
      </w:pPr>
    </w:p>
    <w:p w14:paraId="7ED68765" w14:textId="77777777" w:rsidR="00DA0D3B" w:rsidRDefault="00521C7C" w:rsidP="00CF178F">
      <w:pPr>
        <w:rPr>
          <w:lang w:val="en-US"/>
        </w:rPr>
      </w:pPr>
      <w:r>
        <w:rPr>
          <w:lang w:val="en-US"/>
        </w:rPr>
        <w:t>These results are discussed in more detail in the individual services section of this report, however, in general terms it is noted that</w:t>
      </w:r>
      <w:r w:rsidR="00DA0D3B">
        <w:rPr>
          <w:lang w:val="en-US"/>
        </w:rPr>
        <w:t>:</w:t>
      </w:r>
    </w:p>
    <w:p w14:paraId="54014B2E" w14:textId="77777777" w:rsidR="00DA0D3B" w:rsidRPr="002B180B" w:rsidRDefault="00DA0D3B" w:rsidP="00CF178F">
      <w:pPr>
        <w:rPr>
          <w:sz w:val="20"/>
          <w:szCs w:val="20"/>
          <w:lang w:val="en-US"/>
        </w:rPr>
      </w:pPr>
    </w:p>
    <w:p w14:paraId="117C9107" w14:textId="59FCDA9E" w:rsidR="00521C7C" w:rsidRPr="002B180B" w:rsidRDefault="00DA0D3B" w:rsidP="009A1A49">
      <w:pPr>
        <w:pStyle w:val="ListParagraph"/>
        <w:numPr>
          <w:ilvl w:val="0"/>
          <w:numId w:val="26"/>
        </w:numPr>
        <w:rPr>
          <w:sz w:val="22"/>
          <w:szCs w:val="22"/>
        </w:rPr>
      </w:pPr>
      <w:r w:rsidRPr="002B180B">
        <w:rPr>
          <w:b/>
          <w:bCs/>
          <w:i/>
          <w:iCs/>
          <w:color w:val="0070C0"/>
          <w:sz w:val="22"/>
          <w:szCs w:val="22"/>
        </w:rPr>
        <w:t>Age structure</w:t>
      </w:r>
      <w:r w:rsidRPr="002B180B">
        <w:rPr>
          <w:color w:val="0070C0"/>
          <w:sz w:val="22"/>
          <w:szCs w:val="22"/>
        </w:rPr>
        <w:t xml:space="preserve"> </w:t>
      </w:r>
      <w:r w:rsidRPr="002B180B">
        <w:rPr>
          <w:sz w:val="22"/>
          <w:szCs w:val="22"/>
        </w:rPr>
        <w:t>- younger adults (aged 18 to 34 years) and senior citizens (aged 75 years and over) tended to be marginally more satisfied than average, whilst middle-aged adults (aged 45 to 59 years) tended to be notably less satisfied.</w:t>
      </w:r>
    </w:p>
    <w:p w14:paraId="5DF529CC" w14:textId="77777777" w:rsidR="00DA0D3B" w:rsidRPr="002B180B" w:rsidRDefault="00DA0D3B" w:rsidP="00CF178F">
      <w:pPr>
        <w:rPr>
          <w:sz w:val="16"/>
          <w:szCs w:val="16"/>
          <w:lang w:val="en-US"/>
        </w:rPr>
      </w:pPr>
    </w:p>
    <w:p w14:paraId="79F755BA" w14:textId="7072D5E6" w:rsidR="00DA0D3B" w:rsidRPr="002B180B" w:rsidRDefault="00DA0D3B" w:rsidP="009A1A49">
      <w:pPr>
        <w:pStyle w:val="ListParagraph"/>
        <w:numPr>
          <w:ilvl w:val="0"/>
          <w:numId w:val="26"/>
        </w:numPr>
        <w:rPr>
          <w:sz w:val="22"/>
          <w:szCs w:val="22"/>
        </w:rPr>
      </w:pPr>
      <w:r w:rsidRPr="002B180B">
        <w:rPr>
          <w:b/>
          <w:bCs/>
          <w:i/>
          <w:iCs/>
          <w:color w:val="0070C0"/>
          <w:sz w:val="22"/>
          <w:szCs w:val="22"/>
        </w:rPr>
        <w:t>Gender</w:t>
      </w:r>
      <w:r w:rsidRPr="002B180B">
        <w:rPr>
          <w:sz w:val="22"/>
          <w:szCs w:val="22"/>
        </w:rPr>
        <w:t xml:space="preserve"> </w:t>
      </w:r>
      <w:r w:rsidR="002B180B" w:rsidRPr="002B180B">
        <w:rPr>
          <w:sz w:val="22"/>
          <w:szCs w:val="22"/>
        </w:rPr>
        <w:t>–</w:t>
      </w:r>
      <w:r w:rsidRPr="002B180B">
        <w:rPr>
          <w:sz w:val="22"/>
          <w:szCs w:val="22"/>
        </w:rPr>
        <w:t xml:space="preserve"> </w:t>
      </w:r>
      <w:r w:rsidR="002B180B" w:rsidRPr="002B180B">
        <w:rPr>
          <w:sz w:val="22"/>
          <w:szCs w:val="22"/>
        </w:rPr>
        <w:t>female respondents tended to be marginally more satisfied than male respondents.</w:t>
      </w:r>
    </w:p>
    <w:p w14:paraId="0009E3DB" w14:textId="77777777" w:rsidR="002B180B" w:rsidRPr="002B180B" w:rsidRDefault="002B180B" w:rsidP="00CF178F">
      <w:pPr>
        <w:rPr>
          <w:sz w:val="16"/>
          <w:szCs w:val="16"/>
          <w:lang w:val="en-US"/>
        </w:rPr>
      </w:pPr>
    </w:p>
    <w:p w14:paraId="6D7EE4A3" w14:textId="038C1F58" w:rsidR="002B180B" w:rsidRPr="002B180B" w:rsidRDefault="002B180B" w:rsidP="009A1A49">
      <w:pPr>
        <w:pStyle w:val="ListParagraph"/>
        <w:numPr>
          <w:ilvl w:val="0"/>
          <w:numId w:val="26"/>
        </w:numPr>
        <w:rPr>
          <w:sz w:val="22"/>
          <w:szCs w:val="22"/>
        </w:rPr>
      </w:pPr>
      <w:r w:rsidRPr="002B180B">
        <w:rPr>
          <w:b/>
          <w:bCs/>
          <w:i/>
          <w:iCs/>
          <w:color w:val="0070C0"/>
          <w:sz w:val="22"/>
          <w:szCs w:val="22"/>
        </w:rPr>
        <w:t>Language spoken at home</w:t>
      </w:r>
      <w:r w:rsidRPr="002B180B">
        <w:rPr>
          <w:color w:val="0070C0"/>
          <w:sz w:val="22"/>
          <w:szCs w:val="22"/>
        </w:rPr>
        <w:t xml:space="preserve"> </w:t>
      </w:r>
      <w:r w:rsidRPr="002B180B">
        <w:rPr>
          <w:sz w:val="22"/>
          <w:szCs w:val="22"/>
        </w:rPr>
        <w:t>– overall there was no variation observed between respondents from English speaking households and those from multilingual households.</w:t>
      </w:r>
    </w:p>
    <w:p w14:paraId="3D4DC150" w14:textId="77777777" w:rsidR="002B180B" w:rsidRDefault="002B180B" w:rsidP="00CF178F">
      <w:pPr>
        <w:rPr>
          <w:lang w:val="en-US"/>
        </w:rPr>
      </w:pPr>
    </w:p>
    <w:p w14:paraId="2471ABB1" w14:textId="76B94DF9" w:rsidR="00114C3C" w:rsidRDefault="00521C7C" w:rsidP="00114C3C">
      <w:pPr>
        <w:jc w:val="center"/>
        <w:rPr>
          <w:lang w:val="en-US"/>
        </w:rPr>
      </w:pPr>
      <w:r w:rsidRPr="00521C7C">
        <w:rPr>
          <w:noProof/>
        </w:rPr>
        <w:drawing>
          <wp:inline distT="0" distB="0" distL="0" distR="0" wp14:anchorId="5CA65BAB" wp14:editId="138B5B4D">
            <wp:extent cx="5731510" cy="5687060"/>
            <wp:effectExtent l="0" t="0" r="2540" b="8890"/>
            <wp:docPr id="2114119983" name="Picture 2114119983" descr="P19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119983" name="Picture 2114119983" descr="P1918#yIS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1510" cy="5687060"/>
                    </a:xfrm>
                    <a:prstGeom prst="rect">
                      <a:avLst/>
                    </a:prstGeom>
                    <a:noFill/>
                    <a:ln>
                      <a:noFill/>
                    </a:ln>
                  </pic:spPr>
                </pic:pic>
              </a:graphicData>
            </a:graphic>
          </wp:inline>
        </w:drawing>
      </w:r>
    </w:p>
    <w:p w14:paraId="1450BA03" w14:textId="03182B1B" w:rsidR="00626265" w:rsidRDefault="00626265" w:rsidP="003213F1">
      <w:pPr>
        <w:pStyle w:val="Heading2"/>
      </w:pPr>
      <w:bookmarkStart w:id="104" w:name="_Toc135209645"/>
      <w:r>
        <w:lastRenderedPageBreak/>
        <w:t>Importance and satisfaction cross tabulation</w:t>
      </w:r>
      <w:bookmarkEnd w:id="98"/>
      <w:bookmarkEnd w:id="99"/>
      <w:bookmarkEnd w:id="104"/>
    </w:p>
    <w:p w14:paraId="77FCB291" w14:textId="77777777" w:rsidR="00ED4849" w:rsidRPr="00366EC3" w:rsidRDefault="00ED4849" w:rsidP="00ED4849"/>
    <w:p w14:paraId="345B6EB2" w14:textId="2BAA8A0A" w:rsidR="00ED4849" w:rsidRPr="00366EC3" w:rsidRDefault="00ED4849" w:rsidP="00ED4849">
      <w:r w:rsidRPr="00366EC3">
        <w:t xml:space="preserve">The following graph provides a cross-tabulation of the average importance of each of the </w:t>
      </w:r>
      <w:r w:rsidR="00564CB8" w:rsidRPr="00366EC3">
        <w:t>26</w:t>
      </w:r>
      <w:r w:rsidR="00C24AF0" w:rsidRPr="00366EC3">
        <w:t xml:space="preserve"> </w:t>
      </w:r>
      <w:r w:rsidRPr="00366EC3">
        <w:t xml:space="preserve">included Council services and facilities against the average satisfaction with each service and facility.  </w:t>
      </w:r>
    </w:p>
    <w:p w14:paraId="32B26C9F" w14:textId="77777777" w:rsidR="00ED4849" w:rsidRPr="00366EC3" w:rsidRDefault="00ED4849" w:rsidP="00ED4849"/>
    <w:p w14:paraId="01FDCDF5" w14:textId="27064FF5" w:rsidR="00ED4849" w:rsidRPr="00366EC3" w:rsidRDefault="00ED4849" w:rsidP="00ED4849">
      <w:r w:rsidRPr="00366EC3">
        <w:t xml:space="preserve">The </w:t>
      </w:r>
      <w:r w:rsidR="006111FD" w:rsidRPr="00366EC3">
        <w:t>grey</w:t>
      </w:r>
      <w:r w:rsidRPr="00366EC3">
        <w:t xml:space="preserve"> crosshairs represent the metropolitan Melbourne average importance</w:t>
      </w:r>
      <w:r w:rsidR="00296666" w:rsidRPr="00366EC3">
        <w:t xml:space="preserve"> (</w:t>
      </w:r>
      <w:r w:rsidR="00750142">
        <w:t>8.</w:t>
      </w:r>
      <w:r w:rsidR="009B361A">
        <w:t>76</w:t>
      </w:r>
      <w:r w:rsidR="00296666" w:rsidRPr="00366EC3">
        <w:t>)</w:t>
      </w:r>
      <w:r w:rsidRPr="00366EC3">
        <w:t xml:space="preserve"> and satisfaction </w:t>
      </w:r>
      <w:r w:rsidR="00296666" w:rsidRPr="00366EC3">
        <w:t>(7.</w:t>
      </w:r>
      <w:r w:rsidR="009B361A">
        <w:t>57</w:t>
      </w:r>
      <w:r w:rsidR="00296666" w:rsidRPr="00366EC3">
        <w:t xml:space="preserve">) </w:t>
      </w:r>
      <w:r w:rsidRPr="00366EC3">
        <w:t>with Council services and facilities as recorded in the 20</w:t>
      </w:r>
      <w:r w:rsidR="006008AB" w:rsidRPr="00366EC3">
        <w:t>2</w:t>
      </w:r>
      <w:r w:rsidR="009B361A">
        <w:t>3</w:t>
      </w:r>
      <w:r w:rsidRPr="00366EC3">
        <w:t xml:space="preserve"> </w:t>
      </w:r>
      <w:r w:rsidRPr="00366EC3">
        <w:rPr>
          <w:i/>
          <w:iCs/>
        </w:rPr>
        <w:t>Governing Melbourne</w:t>
      </w:r>
      <w:r w:rsidRPr="00366EC3">
        <w:t xml:space="preserve"> research conducted independently by Metropolis Research.</w:t>
      </w:r>
    </w:p>
    <w:p w14:paraId="00D2DA58" w14:textId="77777777" w:rsidR="00ED4849" w:rsidRPr="00366EC3" w:rsidRDefault="00ED4849" w:rsidP="00ED4849"/>
    <w:p w14:paraId="340F0723" w14:textId="624D44C0" w:rsidR="00ED4849" w:rsidRPr="00366EC3" w:rsidRDefault="00ED4849" w:rsidP="00ED4849">
      <w:r w:rsidRPr="00366EC3">
        <w:t xml:space="preserve">Services and facilities located in the top </w:t>
      </w:r>
      <w:r w:rsidR="006111FD" w:rsidRPr="00366EC3">
        <w:t>right-hand</w:t>
      </w:r>
      <w:r w:rsidRPr="00366EC3">
        <w:t xml:space="preserve"> quadrant are therefore more important than average, and of </w:t>
      </w:r>
      <w:r w:rsidR="00853F2C" w:rsidRPr="00366EC3">
        <w:t>higher-than-average</w:t>
      </w:r>
      <w:r w:rsidRPr="00366EC3">
        <w:t xml:space="preserve"> satisfaction.  Conversely</w:t>
      </w:r>
      <w:r w:rsidR="00B2309E">
        <w:t>,</w:t>
      </w:r>
      <w:r w:rsidRPr="00366EC3">
        <w:t xml:space="preserve"> services in the bottom </w:t>
      </w:r>
      <w:r w:rsidR="00853F2C" w:rsidRPr="00366EC3">
        <w:t>right-hand</w:t>
      </w:r>
      <w:r w:rsidRPr="00366EC3">
        <w:t xml:space="preserve"> quadrant are those of most concern as they are of </w:t>
      </w:r>
      <w:r w:rsidR="006E7A2D" w:rsidRPr="00366EC3">
        <w:t>higher-than-average</w:t>
      </w:r>
      <w:r w:rsidRPr="00366EC3">
        <w:t xml:space="preserve"> </w:t>
      </w:r>
      <w:r w:rsidR="006111FD" w:rsidRPr="00366EC3">
        <w:t>importance but</w:t>
      </w:r>
      <w:r w:rsidRPr="00366EC3">
        <w:t xml:space="preserve"> received lower than average satisfaction scores.  </w:t>
      </w:r>
    </w:p>
    <w:p w14:paraId="058162F5" w14:textId="77777777" w:rsidR="00366EC3" w:rsidRPr="00366EC3" w:rsidRDefault="00366EC3" w:rsidP="00ED4849"/>
    <w:p w14:paraId="5917C872" w14:textId="0B3202CC" w:rsidR="00366EC3" w:rsidRDefault="00366EC3" w:rsidP="00366EC3">
      <w:r w:rsidRPr="00366EC3">
        <w:t xml:space="preserve">Metropolis Research notes that most of the services of higher-than-average importance also obtained higher than average satisfaction scores.  This suggests that Council is overall effectively meeting community expectations in terms of quality service delivery in relation to the most important services.  This general pattern is commonly observed by Metropolis Research and is not unique to Bayside.  </w:t>
      </w:r>
    </w:p>
    <w:p w14:paraId="18A1F04D" w14:textId="178C898D" w:rsidR="008C39E6" w:rsidRDefault="008C39E6" w:rsidP="00366EC3"/>
    <w:p w14:paraId="2636C09E" w14:textId="77777777" w:rsidR="001B7515" w:rsidRDefault="008C39E6" w:rsidP="008C39E6">
      <w:r>
        <w:t xml:space="preserve">The services and facilities in the lower right-hand quadrant are those that are more important than average, but with which respondents were less satisfied than average.  This quadrant represents the services and facilities of most concern.  </w:t>
      </w:r>
    </w:p>
    <w:p w14:paraId="0D25233C" w14:textId="77777777" w:rsidR="001B7515" w:rsidRDefault="001B7515" w:rsidP="008C39E6"/>
    <w:p w14:paraId="20BF737D" w14:textId="77777777" w:rsidR="001E719C" w:rsidRDefault="001E719C" w:rsidP="001E719C">
      <w:r>
        <w:t>Some points to note from these results:</w:t>
      </w:r>
    </w:p>
    <w:p w14:paraId="6BBE4ADD" w14:textId="77777777" w:rsidR="001E719C" w:rsidRPr="00A34817" w:rsidRDefault="001E719C" w:rsidP="001E719C">
      <w:pPr>
        <w:rPr>
          <w:sz w:val="20"/>
          <w:szCs w:val="20"/>
        </w:rPr>
      </w:pPr>
    </w:p>
    <w:p w14:paraId="7E4AF2EC" w14:textId="375F011E" w:rsidR="001E719C" w:rsidRDefault="001E719C" w:rsidP="009A1A49">
      <w:pPr>
        <w:pStyle w:val="ListParagraph"/>
        <w:numPr>
          <w:ilvl w:val="0"/>
          <w:numId w:val="8"/>
        </w:numPr>
        <w:rPr>
          <w:sz w:val="22"/>
          <w:szCs w:val="22"/>
        </w:rPr>
      </w:pPr>
      <w:r w:rsidRPr="00E34BAF">
        <w:rPr>
          <w:b/>
          <w:bCs/>
          <w:i/>
          <w:iCs/>
          <w:color w:val="0070C0"/>
          <w:sz w:val="22"/>
          <w:szCs w:val="22"/>
        </w:rPr>
        <w:t>Kerbside collection services</w:t>
      </w:r>
      <w:r w:rsidRPr="00E34BAF">
        <w:rPr>
          <w:color w:val="0070C0"/>
          <w:sz w:val="22"/>
          <w:szCs w:val="22"/>
        </w:rPr>
        <w:t xml:space="preserve"> </w:t>
      </w:r>
      <w:r w:rsidRPr="00E34BAF">
        <w:rPr>
          <w:sz w:val="22"/>
          <w:szCs w:val="22"/>
        </w:rPr>
        <w:t xml:space="preserve">– these </w:t>
      </w:r>
      <w:r>
        <w:rPr>
          <w:sz w:val="22"/>
          <w:szCs w:val="22"/>
        </w:rPr>
        <w:t>we</w:t>
      </w:r>
      <w:r w:rsidRPr="00E34BAF">
        <w:rPr>
          <w:sz w:val="22"/>
          <w:szCs w:val="22"/>
        </w:rPr>
        <w:t>re all higher-than-average importance and received higher than average satisfaction scores</w:t>
      </w:r>
      <w:r w:rsidR="00281692">
        <w:rPr>
          <w:sz w:val="22"/>
          <w:szCs w:val="22"/>
        </w:rPr>
        <w:t>, despite the 4% decline in satisfaction with the regular garbage collection service this year</w:t>
      </w:r>
      <w:r w:rsidRPr="00E34BAF">
        <w:rPr>
          <w:sz w:val="22"/>
          <w:szCs w:val="22"/>
        </w:rPr>
        <w:t>.</w:t>
      </w:r>
    </w:p>
    <w:p w14:paraId="1C5644A4" w14:textId="77777777" w:rsidR="001E719C" w:rsidRPr="00A34817" w:rsidRDefault="001E719C" w:rsidP="001E719C">
      <w:pPr>
        <w:pStyle w:val="ListParagraph"/>
        <w:rPr>
          <w:sz w:val="16"/>
          <w:szCs w:val="16"/>
        </w:rPr>
      </w:pPr>
    </w:p>
    <w:p w14:paraId="349419A0" w14:textId="258399FA" w:rsidR="001E719C" w:rsidRDefault="001E719C" w:rsidP="009A1A49">
      <w:pPr>
        <w:pStyle w:val="ListParagraph"/>
        <w:numPr>
          <w:ilvl w:val="0"/>
          <w:numId w:val="8"/>
        </w:numPr>
        <w:rPr>
          <w:sz w:val="22"/>
          <w:szCs w:val="22"/>
        </w:rPr>
      </w:pPr>
      <w:r w:rsidRPr="00897DFD">
        <w:rPr>
          <w:b/>
          <w:bCs/>
          <w:i/>
          <w:iCs/>
          <w:color w:val="0070C0"/>
          <w:sz w:val="22"/>
          <w:szCs w:val="22"/>
        </w:rPr>
        <w:t>Community services</w:t>
      </w:r>
      <w:r w:rsidRPr="00897DFD">
        <w:rPr>
          <w:color w:val="0070C0"/>
          <w:sz w:val="22"/>
          <w:szCs w:val="22"/>
        </w:rPr>
        <w:t xml:space="preserve"> </w:t>
      </w:r>
      <w:r>
        <w:rPr>
          <w:sz w:val="22"/>
          <w:szCs w:val="22"/>
        </w:rPr>
        <w:t xml:space="preserve">– these were all higher-than-average importance, </w:t>
      </w:r>
      <w:r w:rsidR="00703B27">
        <w:rPr>
          <w:sz w:val="22"/>
          <w:szCs w:val="22"/>
        </w:rPr>
        <w:t>but three of the four r</w:t>
      </w:r>
      <w:r>
        <w:rPr>
          <w:sz w:val="22"/>
          <w:szCs w:val="22"/>
        </w:rPr>
        <w:t xml:space="preserve">eceived </w:t>
      </w:r>
      <w:r w:rsidR="00703B27">
        <w:rPr>
          <w:sz w:val="22"/>
          <w:szCs w:val="22"/>
        </w:rPr>
        <w:t>marginally lower</w:t>
      </w:r>
      <w:r>
        <w:rPr>
          <w:sz w:val="22"/>
          <w:szCs w:val="22"/>
        </w:rPr>
        <w:t xml:space="preserve"> than average satisfaction scores.  </w:t>
      </w:r>
    </w:p>
    <w:p w14:paraId="30A7E4FE" w14:textId="77777777" w:rsidR="001E719C" w:rsidRPr="00A34817" w:rsidRDefault="001E719C" w:rsidP="001E719C">
      <w:pPr>
        <w:pStyle w:val="ListParagraph"/>
        <w:rPr>
          <w:sz w:val="16"/>
          <w:szCs w:val="16"/>
        </w:rPr>
      </w:pPr>
    </w:p>
    <w:p w14:paraId="3408C442" w14:textId="77777777" w:rsidR="001E719C" w:rsidRDefault="001E719C" w:rsidP="009A1A49">
      <w:pPr>
        <w:pStyle w:val="ListParagraph"/>
        <w:numPr>
          <w:ilvl w:val="0"/>
          <w:numId w:val="8"/>
        </w:numPr>
        <w:rPr>
          <w:sz w:val="22"/>
          <w:szCs w:val="22"/>
        </w:rPr>
      </w:pPr>
      <w:r w:rsidRPr="003767E6">
        <w:rPr>
          <w:b/>
          <w:bCs/>
          <w:i/>
          <w:iCs/>
          <w:color w:val="0070C0"/>
          <w:sz w:val="22"/>
          <w:szCs w:val="22"/>
        </w:rPr>
        <w:t>Sports, recreation,</w:t>
      </w:r>
      <w:r>
        <w:rPr>
          <w:b/>
          <w:bCs/>
          <w:i/>
          <w:iCs/>
          <w:color w:val="0070C0"/>
          <w:sz w:val="22"/>
          <w:szCs w:val="22"/>
        </w:rPr>
        <w:t xml:space="preserve"> beach, foreshore,</w:t>
      </w:r>
      <w:r w:rsidRPr="003767E6">
        <w:rPr>
          <w:b/>
          <w:bCs/>
          <w:i/>
          <w:iCs/>
          <w:color w:val="0070C0"/>
          <w:sz w:val="22"/>
          <w:szCs w:val="22"/>
        </w:rPr>
        <w:t xml:space="preserve"> arts, and culture</w:t>
      </w:r>
      <w:r w:rsidRPr="003767E6">
        <w:rPr>
          <w:color w:val="0070C0"/>
          <w:sz w:val="22"/>
          <w:szCs w:val="22"/>
        </w:rPr>
        <w:t xml:space="preserve"> </w:t>
      </w:r>
      <w:r>
        <w:rPr>
          <w:sz w:val="22"/>
          <w:szCs w:val="22"/>
        </w:rPr>
        <w:t>– these were all higher-than-average satisfaction but were only of average or somewhat lower than average importance.</w:t>
      </w:r>
    </w:p>
    <w:p w14:paraId="4F5DE59A" w14:textId="77777777" w:rsidR="001E719C" w:rsidRPr="00A34817" w:rsidRDefault="001E719C" w:rsidP="001E719C">
      <w:pPr>
        <w:pStyle w:val="ListParagraph"/>
        <w:rPr>
          <w:sz w:val="16"/>
          <w:szCs w:val="16"/>
        </w:rPr>
      </w:pPr>
    </w:p>
    <w:p w14:paraId="603E25AD" w14:textId="77777777" w:rsidR="001E719C" w:rsidRDefault="001E719C" w:rsidP="009A1A49">
      <w:pPr>
        <w:pStyle w:val="ListParagraph"/>
        <w:numPr>
          <w:ilvl w:val="0"/>
          <w:numId w:val="8"/>
        </w:numPr>
        <w:rPr>
          <w:sz w:val="22"/>
          <w:szCs w:val="22"/>
        </w:rPr>
      </w:pPr>
      <w:r w:rsidRPr="00A34817">
        <w:rPr>
          <w:b/>
          <w:bCs/>
          <w:i/>
          <w:iCs/>
          <w:color w:val="0070C0"/>
          <w:sz w:val="22"/>
          <w:szCs w:val="22"/>
        </w:rPr>
        <w:t>Communication and consultation</w:t>
      </w:r>
      <w:r w:rsidRPr="00A34817">
        <w:rPr>
          <w:color w:val="0070C0"/>
          <w:sz w:val="22"/>
          <w:szCs w:val="22"/>
        </w:rPr>
        <w:t xml:space="preserve"> </w:t>
      </w:r>
      <w:r>
        <w:rPr>
          <w:sz w:val="22"/>
          <w:szCs w:val="22"/>
        </w:rPr>
        <w:t>– the Council website was of somewhat lower than average importance, but marginally higher-than average satisfaction.</w:t>
      </w:r>
    </w:p>
    <w:p w14:paraId="4B384ACB" w14:textId="77777777" w:rsidR="001E719C" w:rsidRPr="00E351F0" w:rsidRDefault="001E719C" w:rsidP="001E719C">
      <w:pPr>
        <w:pStyle w:val="ListParagraph"/>
        <w:rPr>
          <w:sz w:val="16"/>
          <w:szCs w:val="16"/>
        </w:rPr>
      </w:pPr>
    </w:p>
    <w:p w14:paraId="499A2BA2" w14:textId="5DE49701" w:rsidR="001E719C" w:rsidRDefault="001E719C" w:rsidP="009A1A49">
      <w:pPr>
        <w:pStyle w:val="ListParagraph"/>
        <w:numPr>
          <w:ilvl w:val="0"/>
          <w:numId w:val="8"/>
        </w:numPr>
        <w:rPr>
          <w:sz w:val="22"/>
          <w:szCs w:val="22"/>
        </w:rPr>
      </w:pPr>
      <w:r w:rsidRPr="00E351F0">
        <w:rPr>
          <w:b/>
          <w:bCs/>
          <w:i/>
          <w:iCs/>
          <w:color w:val="0070C0"/>
          <w:sz w:val="22"/>
          <w:szCs w:val="22"/>
        </w:rPr>
        <w:t xml:space="preserve">Parking </w:t>
      </w:r>
      <w:r>
        <w:rPr>
          <w:sz w:val="22"/>
          <w:szCs w:val="22"/>
        </w:rPr>
        <w:t>– was of measurably lower than average importance and received a measurably lower-than-average satisfaction score</w:t>
      </w:r>
      <w:r w:rsidR="005F05AA">
        <w:rPr>
          <w:sz w:val="22"/>
          <w:szCs w:val="22"/>
        </w:rPr>
        <w:t>, consistent with results observed elsewhere</w:t>
      </w:r>
      <w:r>
        <w:rPr>
          <w:sz w:val="22"/>
          <w:szCs w:val="22"/>
        </w:rPr>
        <w:t>.</w:t>
      </w:r>
    </w:p>
    <w:p w14:paraId="3A88B02E" w14:textId="77777777" w:rsidR="001E719C" w:rsidRPr="00A34817" w:rsidRDefault="001E719C" w:rsidP="001E719C">
      <w:pPr>
        <w:pStyle w:val="ListParagraph"/>
        <w:rPr>
          <w:sz w:val="16"/>
          <w:szCs w:val="16"/>
        </w:rPr>
      </w:pPr>
    </w:p>
    <w:p w14:paraId="28DBB5BF" w14:textId="6324626E" w:rsidR="001E719C" w:rsidRDefault="001E719C" w:rsidP="009A1A49">
      <w:pPr>
        <w:pStyle w:val="ListParagraph"/>
        <w:numPr>
          <w:ilvl w:val="0"/>
          <w:numId w:val="8"/>
        </w:numPr>
        <w:rPr>
          <w:sz w:val="22"/>
          <w:szCs w:val="22"/>
        </w:rPr>
      </w:pPr>
      <w:r w:rsidRPr="00A34817">
        <w:rPr>
          <w:b/>
          <w:bCs/>
          <w:i/>
          <w:iCs/>
          <w:color w:val="0070C0"/>
          <w:sz w:val="22"/>
          <w:szCs w:val="22"/>
        </w:rPr>
        <w:t>Services and facilities of most concern</w:t>
      </w:r>
      <w:r w:rsidRPr="00A34817">
        <w:rPr>
          <w:color w:val="0070C0"/>
          <w:sz w:val="22"/>
          <w:szCs w:val="22"/>
        </w:rPr>
        <w:t xml:space="preserve"> </w:t>
      </w:r>
      <w:r>
        <w:rPr>
          <w:sz w:val="22"/>
          <w:szCs w:val="22"/>
        </w:rPr>
        <w:t xml:space="preserve">– these include parking, </w:t>
      </w:r>
      <w:r w:rsidR="005F05AA">
        <w:rPr>
          <w:sz w:val="22"/>
          <w:szCs w:val="22"/>
        </w:rPr>
        <w:t xml:space="preserve">footpaths, drains, roads, public toilets, </w:t>
      </w:r>
      <w:r w:rsidR="00DD0E35">
        <w:rPr>
          <w:sz w:val="22"/>
          <w:szCs w:val="22"/>
        </w:rPr>
        <w:t xml:space="preserve">street trees, and </w:t>
      </w:r>
      <w:r>
        <w:rPr>
          <w:sz w:val="22"/>
          <w:szCs w:val="22"/>
        </w:rPr>
        <w:t>Council meeting its environmental responsibilities.</w:t>
      </w:r>
    </w:p>
    <w:p w14:paraId="4BE4EC29" w14:textId="77777777" w:rsidR="008C39E6" w:rsidRPr="00A34817" w:rsidRDefault="008C39E6" w:rsidP="008C39E6">
      <w:pPr>
        <w:rPr>
          <w:sz w:val="20"/>
          <w:szCs w:val="20"/>
        </w:rPr>
      </w:pPr>
    </w:p>
    <w:p w14:paraId="058595F5" w14:textId="567E83E8" w:rsidR="008C39E6" w:rsidRPr="00366EC3" w:rsidRDefault="00DD0E35" w:rsidP="00366EC3">
      <w:r>
        <w:t xml:space="preserve">It is important to note, however, that none of the 26 services and facilities received a satisfaction score lower than seven out of 10, </w:t>
      </w:r>
      <w:r w:rsidR="00C9701A">
        <w:t>or a “good” level of satisfaction, with none receiving a “solid”, “poor”, “very poor”, or “extremely poor” satisfaction score this year.</w:t>
      </w:r>
    </w:p>
    <w:p w14:paraId="007190E3" w14:textId="77777777" w:rsidR="00366EC3" w:rsidRPr="00366EC3" w:rsidRDefault="00366EC3" w:rsidP="00366EC3"/>
    <w:p w14:paraId="0FC1BA27" w14:textId="31F79116" w:rsidR="00853F2C" w:rsidRDefault="006561F3" w:rsidP="00911197">
      <w:pPr>
        <w:jc w:val="center"/>
      </w:pPr>
      <w:r>
        <w:rPr>
          <w:noProof/>
        </w:rPr>
        <w:lastRenderedPageBreak/>
        <mc:AlternateContent>
          <mc:Choice Requires="wps">
            <w:drawing>
              <wp:anchor distT="0" distB="0" distL="114300" distR="114300" simplePos="0" relativeHeight="251658244" behindDoc="0" locked="0" layoutInCell="1" allowOverlap="1" wp14:anchorId="438E8CD1" wp14:editId="207F8C8E">
                <wp:simplePos x="0" y="0"/>
                <wp:positionH relativeFrom="column">
                  <wp:posOffset>588645</wp:posOffset>
                </wp:positionH>
                <wp:positionV relativeFrom="paragraph">
                  <wp:posOffset>4163060</wp:posOffset>
                </wp:positionV>
                <wp:extent cx="1266825" cy="352425"/>
                <wp:effectExtent l="0" t="0" r="28575" b="28575"/>
                <wp:wrapNone/>
                <wp:docPr id="51" name="Text Box 51" descr="P1947TB5#y1"/>
                <wp:cNvGraphicFramePr/>
                <a:graphic xmlns:a="http://schemas.openxmlformats.org/drawingml/2006/main">
                  <a:graphicData uri="http://schemas.microsoft.com/office/word/2010/wordprocessingShape">
                    <wps:wsp>
                      <wps:cNvSpPr txBox="1"/>
                      <wps:spPr>
                        <a:xfrm>
                          <a:off x="0" y="0"/>
                          <a:ext cx="1266825" cy="352425"/>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4BC6CFA5" w14:textId="77777777" w:rsidR="009E4117" w:rsidRDefault="009E4117" w:rsidP="00E10AD2">
                            <w:pPr>
                              <w:jc w:val="center"/>
                            </w:pPr>
                            <w:r>
                              <w:rPr>
                                <w:rFonts w:asciiTheme="minorHAnsi" w:cstheme="minorBidi"/>
                                <w:b/>
                                <w:bCs/>
                                <w:color w:val="FF0000"/>
                                <w:sz w:val="16"/>
                                <w:szCs w:val="16"/>
                              </w:rPr>
                              <w:t>Lower Importance / Lower satisfaction</w:t>
                            </w:r>
                          </w:p>
                        </w:txbxContent>
                      </wps:txbx>
                      <wps:bodyPr vertOverflow="clip" horzOverflow="clip" wrap="square" rtlCol="0" anchor="t"/>
                    </wps:wsp>
                  </a:graphicData>
                </a:graphic>
              </wp:anchor>
            </w:drawing>
          </mc:Choice>
          <mc:Fallback>
            <w:pict>
              <v:shape w14:anchorId="438E8CD1" id="Text Box 51" o:spid="_x0000_s1028" type="#_x0000_t202" alt="P1947TB5#y1" style="position:absolute;left:0;text-align:left;margin-left:46.35pt;margin-top:327.8pt;width:99.75pt;height:27.75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" fillcolor="white [3201]" strokecolor="#a5a5a5 [2092]">
                <v:textbox>
                  <w:txbxContent>
                    <w:p w14:paraId="4BC6CFA5" w14:textId="77777777" w:rsidR="009E4117" w:rsidRDefault="009E4117" w:rsidP="00E10AD2">
                      <w:pPr>
                        <w:jc w:val="center"/>
                      </w:pPr>
                      <w:r>
                        <w:rPr>
                          <w:rFonts w:asciiTheme="minorHAnsi" w:cstheme="minorBidi"/>
                          <w:b/>
                          <w:bCs/>
                          <w:color w:val="FF0000"/>
                          <w:sz w:val="16"/>
                          <w:szCs w:val="16"/>
                        </w:rPr>
                        <w:t>Lower Importance / Lower satisfaction</w:t>
                      </w:r>
                    </w:p>
                  </w:txbxContent>
                </v:textbox>
              </v:shape>
            </w:pict>
          </mc:Fallback>
        </mc:AlternateContent>
      </w:r>
      <w:r>
        <w:rPr>
          <w:noProof/>
        </w:rPr>
        <mc:AlternateContent>
          <mc:Choice Requires="wps">
            <w:drawing>
              <wp:anchor distT="0" distB="0" distL="114300" distR="114300" simplePos="0" relativeHeight="251658247" behindDoc="0" locked="0" layoutInCell="1" allowOverlap="1" wp14:anchorId="33F1406B" wp14:editId="53A78779">
                <wp:simplePos x="0" y="0"/>
                <wp:positionH relativeFrom="margin">
                  <wp:posOffset>4150360</wp:posOffset>
                </wp:positionH>
                <wp:positionV relativeFrom="paragraph">
                  <wp:posOffset>4114800</wp:posOffset>
                </wp:positionV>
                <wp:extent cx="1266825" cy="352426"/>
                <wp:effectExtent l="0" t="0" r="28575" b="28575"/>
                <wp:wrapNone/>
                <wp:docPr id="114" name="Text Box 114" descr="P1947TB8#y1"/>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10DED3B5" w14:textId="77777777" w:rsidR="00CE6849" w:rsidRDefault="008800E6" w:rsidP="008800E6">
                            <w:pPr>
                              <w:jc w:val="center"/>
                              <w:rPr>
                                <w:rFonts w:asciiTheme="minorHAnsi" w:cstheme="minorBidi"/>
                                <w:b/>
                                <w:bCs/>
                                <w:color w:val="00B050"/>
                                <w:sz w:val="16"/>
                                <w:szCs w:val="16"/>
                              </w:rPr>
                            </w:pPr>
                            <w:r w:rsidRPr="00CE6849">
                              <w:rPr>
                                <w:rFonts w:asciiTheme="minorHAnsi" w:cstheme="minorBidi"/>
                                <w:b/>
                                <w:bCs/>
                                <w:color w:val="00B050"/>
                                <w:sz w:val="16"/>
                                <w:szCs w:val="16"/>
                              </w:rPr>
                              <w:t>Higher Importance</w:t>
                            </w:r>
                          </w:p>
                          <w:p w14:paraId="24F6AAF4" w14:textId="65FF5EA5" w:rsidR="008800E6" w:rsidRDefault="008800E6" w:rsidP="008800E6">
                            <w:pPr>
                              <w:jc w:val="center"/>
                            </w:pPr>
                            <w:r>
                              <w:rPr>
                                <w:rFonts w:asciiTheme="minorHAnsi" w:cstheme="minorBidi"/>
                                <w:b/>
                                <w:bCs/>
                                <w:color w:val="FF0000"/>
                                <w:sz w:val="16"/>
                                <w:szCs w:val="16"/>
                              </w:rPr>
                              <w:t>Lower satisfaction</w:t>
                            </w:r>
                          </w:p>
                        </w:txbxContent>
                      </wps:txbx>
                      <wps:bodyPr vertOverflow="clip" horzOverflow="clip" wrap="square" rtlCol="0" anchor="t"/>
                    </wps:wsp>
                  </a:graphicData>
                </a:graphic>
              </wp:anchor>
            </w:drawing>
          </mc:Choice>
          <mc:Fallback>
            <w:pict>
              <v:shape w14:anchorId="33F1406B" id="Text Box 114" o:spid="_x0000_s1029" type="#_x0000_t202" alt="P1947TB8#y1" style="position:absolute;left:0;text-align:left;margin-left:326.8pt;margin-top:324pt;width:99.75pt;height:27.75pt;z-index:25165824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" fillcolor="white [3201]" strokecolor="#a5a5a5 [2092]">
                <v:textbox>
                  <w:txbxContent>
                    <w:p w14:paraId="10DED3B5" w14:textId="77777777" w:rsidR="00CE6849" w:rsidRDefault="008800E6" w:rsidP="008800E6">
                      <w:pPr>
                        <w:jc w:val="center"/>
                        <w:rPr>
                          <w:rFonts w:asciiTheme="minorHAnsi" w:cstheme="minorBidi"/>
                          <w:b/>
                          <w:bCs/>
                          <w:color w:val="00B050"/>
                          <w:sz w:val="16"/>
                          <w:szCs w:val="16"/>
                        </w:rPr>
                      </w:pPr>
                      <w:r w:rsidRPr="00CE6849">
                        <w:rPr>
                          <w:rFonts w:asciiTheme="minorHAnsi" w:cstheme="minorBidi"/>
                          <w:b/>
                          <w:bCs/>
                          <w:color w:val="00B050"/>
                          <w:sz w:val="16"/>
                          <w:szCs w:val="16"/>
                        </w:rPr>
                        <w:t>Higher Importance</w:t>
                      </w:r>
                    </w:p>
                    <w:p w14:paraId="24F6AAF4" w14:textId="65FF5EA5" w:rsidR="008800E6" w:rsidRDefault="008800E6" w:rsidP="008800E6">
                      <w:pPr>
                        <w:jc w:val="center"/>
                      </w:pPr>
                      <w:r>
                        <w:rPr>
                          <w:rFonts w:asciiTheme="minorHAnsi" w:cstheme="minorBidi"/>
                          <w:b/>
                          <w:bCs/>
                          <w:color w:val="FF0000"/>
                          <w:sz w:val="16"/>
                          <w:szCs w:val="16"/>
                        </w:rPr>
                        <w:t>Lower satisfaction</w:t>
                      </w:r>
                    </w:p>
                  </w:txbxContent>
                </v:textbox>
                <w10:wrap anchorx="margin"/>
              </v:shape>
            </w:pict>
          </mc:Fallback>
        </mc:AlternateContent>
      </w:r>
      <w:r>
        <w:rPr>
          <w:noProof/>
        </w:rPr>
        <mc:AlternateContent>
          <mc:Choice Requires="wps">
            <w:drawing>
              <wp:anchor distT="0" distB="0" distL="114300" distR="114300" simplePos="0" relativeHeight="251658246" behindDoc="0" locked="0" layoutInCell="1" allowOverlap="1" wp14:anchorId="7B6CB67F" wp14:editId="2671D83C">
                <wp:simplePos x="0" y="0"/>
                <wp:positionH relativeFrom="margin">
                  <wp:posOffset>4150360</wp:posOffset>
                </wp:positionH>
                <wp:positionV relativeFrom="paragraph">
                  <wp:posOffset>603885</wp:posOffset>
                </wp:positionV>
                <wp:extent cx="1266825" cy="352425"/>
                <wp:effectExtent l="0" t="0" r="28575" b="28575"/>
                <wp:wrapNone/>
                <wp:docPr id="321" name="TextBox 5" descr="P1947TB7#y1"/>
                <wp:cNvGraphicFramePr/>
                <a:graphic xmlns:a="http://schemas.openxmlformats.org/drawingml/2006/main">
                  <a:graphicData uri="http://schemas.microsoft.com/office/word/2010/wordprocessingShape">
                    <wps:wsp>
                      <wps:cNvSpPr txBox="1"/>
                      <wps:spPr>
                        <a:xfrm>
                          <a:off x="0" y="0"/>
                          <a:ext cx="1266825" cy="352425"/>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408831A7" w14:textId="77777777" w:rsidR="009E4117" w:rsidRPr="00CE6849" w:rsidRDefault="009E4117" w:rsidP="00844590">
                            <w:pPr>
                              <w:jc w:val="center"/>
                              <w:rPr>
                                <w:color w:val="00B050"/>
                              </w:rPr>
                            </w:pPr>
                            <w:r w:rsidRPr="00CE6849">
                              <w:rPr>
                                <w:rFonts w:asciiTheme="minorHAnsi" w:cstheme="minorBidi"/>
                                <w:b/>
                                <w:bCs/>
                                <w:color w:val="00B050"/>
                                <w:sz w:val="16"/>
                                <w:szCs w:val="16"/>
                              </w:rPr>
                              <w:t>Higher Importance Higher satisfaction</w:t>
                            </w:r>
                          </w:p>
                        </w:txbxContent>
                      </wps:txbx>
                      <wps:bodyPr vertOverflow="clip" horzOverflow="clip" wrap="square" rtlCol="0" anchor="t"/>
                    </wps:wsp>
                  </a:graphicData>
                </a:graphic>
              </wp:anchor>
            </w:drawing>
          </mc:Choice>
          <mc:Fallback>
            <w:pict>
              <v:shape w14:anchorId="7B6CB67F" id="TextBox 5" o:spid="_x0000_s1030" type="#_x0000_t202" alt="P1947TB7#y1" style="position:absolute;left:0;text-align:left;margin-left:326.8pt;margin-top:47.55pt;width:99.75pt;height:27.75pt;z-index:25165824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" fillcolor="white [3201]" strokecolor="#a5a5a5 [2092]">
                <v:textbox>
                  <w:txbxContent>
                    <w:p w14:paraId="408831A7" w14:textId="77777777" w:rsidR="009E4117" w:rsidRPr="00CE6849" w:rsidRDefault="009E4117" w:rsidP="00844590">
                      <w:pPr>
                        <w:jc w:val="center"/>
                        <w:rPr>
                          <w:color w:val="00B050"/>
                        </w:rPr>
                      </w:pPr>
                      <w:r w:rsidRPr="00CE6849">
                        <w:rPr>
                          <w:rFonts w:asciiTheme="minorHAnsi" w:cstheme="minorBidi"/>
                          <w:b/>
                          <w:bCs/>
                          <w:color w:val="00B050"/>
                          <w:sz w:val="16"/>
                          <w:szCs w:val="16"/>
                        </w:rPr>
                        <w:t>Higher Importance Higher satisfaction</w:t>
                      </w:r>
                    </w:p>
                  </w:txbxContent>
                </v:textbox>
                <w10:wrap anchorx="margin"/>
              </v:shape>
            </w:pict>
          </mc:Fallback>
        </mc:AlternateContent>
      </w:r>
      <w:r>
        <w:rPr>
          <w:noProof/>
        </w:rPr>
        <mc:AlternateContent>
          <mc:Choice Requires="wps">
            <w:drawing>
              <wp:anchor distT="0" distB="0" distL="114300" distR="114300" simplePos="0" relativeHeight="251658245" behindDoc="0" locked="0" layoutInCell="1" allowOverlap="1" wp14:anchorId="5B75ADBD" wp14:editId="583FE645">
                <wp:simplePos x="0" y="0"/>
                <wp:positionH relativeFrom="column">
                  <wp:posOffset>647065</wp:posOffset>
                </wp:positionH>
                <wp:positionV relativeFrom="paragraph">
                  <wp:posOffset>594360</wp:posOffset>
                </wp:positionV>
                <wp:extent cx="1266825" cy="352425"/>
                <wp:effectExtent l="0" t="0" r="28575" b="28575"/>
                <wp:wrapNone/>
                <wp:docPr id="287" name="Text Box 287" descr="P1947TB6#y1"/>
                <wp:cNvGraphicFramePr/>
                <a:graphic xmlns:a="http://schemas.openxmlformats.org/drawingml/2006/main">
                  <a:graphicData uri="http://schemas.microsoft.com/office/word/2010/wordprocessingShape">
                    <wps:wsp>
                      <wps:cNvSpPr txBox="1"/>
                      <wps:spPr>
                        <a:xfrm>
                          <a:off x="0" y="0"/>
                          <a:ext cx="1266825" cy="352425"/>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4FB35037" w14:textId="77777777" w:rsidR="00CE6849" w:rsidRDefault="009E4117" w:rsidP="0028027B">
                            <w:pPr>
                              <w:jc w:val="center"/>
                              <w:rPr>
                                <w:rFonts w:asciiTheme="minorHAnsi" w:cstheme="minorBidi"/>
                                <w:b/>
                                <w:bCs/>
                                <w:color w:val="FF0000"/>
                                <w:sz w:val="16"/>
                                <w:szCs w:val="16"/>
                              </w:rPr>
                            </w:pPr>
                            <w:r>
                              <w:rPr>
                                <w:rFonts w:asciiTheme="minorHAnsi" w:cstheme="minorBidi"/>
                                <w:b/>
                                <w:bCs/>
                                <w:color w:val="FF0000"/>
                                <w:sz w:val="16"/>
                                <w:szCs w:val="16"/>
                              </w:rPr>
                              <w:t>Lower Importance</w:t>
                            </w:r>
                          </w:p>
                          <w:p w14:paraId="5D72A8FA" w14:textId="3C16BF3D" w:rsidR="009E4117" w:rsidRDefault="009E4117" w:rsidP="0028027B">
                            <w:pPr>
                              <w:jc w:val="center"/>
                            </w:pPr>
                            <w:r>
                              <w:rPr>
                                <w:rFonts w:asciiTheme="minorHAnsi" w:cstheme="minorBidi"/>
                                <w:b/>
                                <w:bCs/>
                                <w:color w:val="FF0000"/>
                                <w:sz w:val="16"/>
                                <w:szCs w:val="16"/>
                              </w:rPr>
                              <w:t xml:space="preserve"> </w:t>
                            </w:r>
                            <w:r w:rsidRPr="00CE6849">
                              <w:rPr>
                                <w:rFonts w:asciiTheme="minorHAnsi" w:cstheme="minorBidi"/>
                                <w:b/>
                                <w:bCs/>
                                <w:color w:val="00B050"/>
                                <w:sz w:val="16"/>
                                <w:szCs w:val="16"/>
                              </w:rPr>
                              <w:t>Higher satisfaction</w:t>
                            </w:r>
                          </w:p>
                        </w:txbxContent>
                      </wps:txbx>
                      <wps:bodyPr vertOverflow="clip" horzOverflow="clip" wrap="square" rtlCol="0" anchor="t"/>
                    </wps:wsp>
                  </a:graphicData>
                </a:graphic>
              </wp:anchor>
            </w:drawing>
          </mc:Choice>
          <mc:Fallback>
            <w:pict>
              <v:shape w14:anchorId="5B75ADBD" id="Text Box 287" o:spid="_x0000_s1031" type="#_x0000_t202" alt="P1947TB6#y1" style="position:absolute;left:0;text-align:left;margin-left:50.95pt;margin-top:46.8pt;width:99.75pt;height:27.75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" fillcolor="white [3201]" strokecolor="#a5a5a5 [2092]">
                <v:textbox>
                  <w:txbxContent>
                    <w:p w14:paraId="4FB35037" w14:textId="77777777" w:rsidR="00CE6849" w:rsidRDefault="009E4117" w:rsidP="0028027B">
                      <w:pPr>
                        <w:jc w:val="center"/>
                        <w:rPr>
                          <w:rFonts w:asciiTheme="minorHAnsi" w:cstheme="minorBidi"/>
                          <w:b/>
                          <w:bCs/>
                          <w:color w:val="FF0000"/>
                          <w:sz w:val="16"/>
                          <w:szCs w:val="16"/>
                        </w:rPr>
                      </w:pPr>
                      <w:r>
                        <w:rPr>
                          <w:rFonts w:asciiTheme="minorHAnsi" w:cstheme="minorBidi"/>
                          <w:b/>
                          <w:bCs/>
                          <w:color w:val="FF0000"/>
                          <w:sz w:val="16"/>
                          <w:szCs w:val="16"/>
                        </w:rPr>
                        <w:t>Lower Importance</w:t>
                      </w:r>
                    </w:p>
                    <w:p w14:paraId="5D72A8FA" w14:textId="3C16BF3D" w:rsidR="009E4117" w:rsidRDefault="009E4117" w:rsidP="0028027B">
                      <w:pPr>
                        <w:jc w:val="center"/>
                      </w:pPr>
                      <w:r>
                        <w:rPr>
                          <w:rFonts w:asciiTheme="minorHAnsi" w:cstheme="minorBidi"/>
                          <w:b/>
                          <w:bCs/>
                          <w:color w:val="FF0000"/>
                          <w:sz w:val="16"/>
                          <w:szCs w:val="16"/>
                        </w:rPr>
                        <w:t xml:space="preserve"> </w:t>
                      </w:r>
                      <w:r w:rsidRPr="00CE6849">
                        <w:rPr>
                          <w:rFonts w:asciiTheme="minorHAnsi" w:cstheme="minorBidi"/>
                          <w:b/>
                          <w:bCs/>
                          <w:color w:val="00B050"/>
                          <w:sz w:val="16"/>
                          <w:szCs w:val="16"/>
                        </w:rPr>
                        <w:t>Higher satisfaction</w:t>
                      </w:r>
                    </w:p>
                  </w:txbxContent>
                </v:textbox>
              </v:shape>
            </w:pict>
          </mc:Fallback>
        </mc:AlternateContent>
      </w:r>
      <w:r w:rsidR="00650AFE" w:rsidRPr="00650AFE">
        <w:rPr>
          <w:noProof/>
        </w:rPr>
        <w:drawing>
          <wp:inline distT="0" distB="0" distL="0" distR="0" wp14:anchorId="47BE577E" wp14:editId="52420E56">
            <wp:extent cx="5705475" cy="4959932"/>
            <wp:effectExtent l="0" t="0" r="0" b="0"/>
            <wp:docPr id="1784276693" name="Picture 1" descr="P19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276693" name="Picture 1" descr="P1947#yIS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14042" cy="4967380"/>
                    </a:xfrm>
                    <a:prstGeom prst="rect">
                      <a:avLst/>
                    </a:prstGeom>
                    <a:noFill/>
                    <a:ln>
                      <a:noFill/>
                    </a:ln>
                  </pic:spPr>
                </pic:pic>
              </a:graphicData>
            </a:graphic>
          </wp:inline>
        </w:drawing>
      </w:r>
    </w:p>
    <w:p w14:paraId="0BB10559" w14:textId="2126D2A5" w:rsidR="00CD58EA" w:rsidRPr="00DB23CB" w:rsidRDefault="00CD58EA" w:rsidP="00911197">
      <w:pPr>
        <w:jc w:val="center"/>
      </w:pPr>
    </w:p>
    <w:p w14:paraId="27C3F3DA" w14:textId="7EC70ACC" w:rsidR="00C34F08" w:rsidRPr="00DB23CB" w:rsidRDefault="00C34F08">
      <w:pPr>
        <w:jc w:val="left"/>
        <w:rPr>
          <w:rFonts w:eastAsia="Times New Roman"/>
          <w:b/>
          <w:bCs/>
          <w:i/>
          <w:iCs/>
          <w:lang w:val="en-US"/>
        </w:rPr>
      </w:pPr>
    </w:p>
    <w:p w14:paraId="696C0C04" w14:textId="2E3A3D2B" w:rsidR="00626265" w:rsidRDefault="00626265" w:rsidP="00876295">
      <w:pPr>
        <w:pStyle w:val="Heading2"/>
      </w:pPr>
      <w:bookmarkStart w:id="105" w:name="_Toc436038366"/>
      <w:bookmarkStart w:id="106" w:name="_Toc135209646"/>
      <w:r>
        <w:t>Satisfaction by broad service areas</w:t>
      </w:r>
      <w:bookmarkEnd w:id="105"/>
      <w:bookmarkEnd w:id="106"/>
    </w:p>
    <w:p w14:paraId="7115F14F" w14:textId="77777777" w:rsidR="00A9710D" w:rsidRDefault="00A9710D" w:rsidP="00A9710D"/>
    <w:p w14:paraId="71D74734" w14:textId="77777777" w:rsidR="00D35AAD" w:rsidRDefault="00A9710D" w:rsidP="00A9710D">
      <w:bookmarkStart w:id="107" w:name="_Hlk32936068"/>
      <w:r>
        <w:t xml:space="preserve">Metropolis Research has created a standard set of broad service areas for use in comparing average satisfaction with results </w:t>
      </w:r>
      <w:r w:rsidRPr="00295624">
        <w:t xml:space="preserve">from </w:t>
      </w:r>
      <w:r w:rsidRPr="00295624">
        <w:rPr>
          <w:i/>
          <w:iCs/>
        </w:rPr>
        <w:t>Governing Melbourne</w:t>
      </w:r>
      <w:r w:rsidRPr="00295624">
        <w:t xml:space="preserve">.  </w:t>
      </w:r>
    </w:p>
    <w:p w14:paraId="6AD3781F" w14:textId="77777777" w:rsidR="00D35AAD" w:rsidRDefault="00D35AAD" w:rsidP="00A9710D"/>
    <w:p w14:paraId="4DB41C32" w14:textId="113CE37E" w:rsidR="00A9710D" w:rsidRDefault="00A9710D" w:rsidP="00A9710D">
      <w:r w:rsidRPr="00295624">
        <w:t>The following</w:t>
      </w:r>
      <w:r>
        <w:t xml:space="preserve"> graph provides the average satisfaction with the </w:t>
      </w:r>
      <w:r w:rsidR="00872265">
        <w:t>10</w:t>
      </w:r>
      <w:r>
        <w:t xml:space="preserve"> broad service areas for the City of </w:t>
      </w:r>
      <w:r w:rsidR="007E6367">
        <w:t>Bayside</w:t>
      </w:r>
      <w:r>
        <w:t>, with a comparison to the metropolitan Melbourne 201</w:t>
      </w:r>
      <w:r w:rsidR="00DF3448">
        <w:t>9</w:t>
      </w:r>
      <w:r>
        <w:t xml:space="preserve"> averages.</w:t>
      </w:r>
    </w:p>
    <w:p w14:paraId="11AA8967" w14:textId="77777777" w:rsidR="005B0E02" w:rsidRDefault="005B0E02" w:rsidP="00A9710D"/>
    <w:p w14:paraId="5665E2B9" w14:textId="56EF711C" w:rsidR="003B1A38" w:rsidRDefault="003B1A38" w:rsidP="00A9710D">
      <w:r>
        <w:t>The breakdown of services and facilities into these broad service areas is as follows:</w:t>
      </w:r>
    </w:p>
    <w:p w14:paraId="1DB7B6CA" w14:textId="77777777" w:rsidR="003B1A38" w:rsidRDefault="003B1A38" w:rsidP="00A9710D"/>
    <w:p w14:paraId="6AF60222" w14:textId="086B149D" w:rsidR="00144030" w:rsidRDefault="00144030" w:rsidP="009A1A49">
      <w:pPr>
        <w:pStyle w:val="ListParagraph"/>
        <w:numPr>
          <w:ilvl w:val="0"/>
          <w:numId w:val="1"/>
        </w:numPr>
        <w:rPr>
          <w:sz w:val="22"/>
        </w:rPr>
      </w:pPr>
      <w:bookmarkStart w:id="108" w:name="_Hlk32936153"/>
      <w:bookmarkEnd w:id="107"/>
      <w:r w:rsidRPr="00743C0E">
        <w:rPr>
          <w:b/>
          <w:i/>
          <w:color w:val="0070C0"/>
          <w:sz w:val="22"/>
        </w:rPr>
        <w:t>Infrastructure</w:t>
      </w:r>
      <w:r>
        <w:rPr>
          <w:sz w:val="22"/>
        </w:rPr>
        <w:t xml:space="preserve"> – includes the maintenance and repair of drains, the provision and maintenance of street trees</w:t>
      </w:r>
      <w:r w:rsidR="00934825">
        <w:rPr>
          <w:sz w:val="22"/>
        </w:rPr>
        <w:t xml:space="preserve"> and vegetation</w:t>
      </w:r>
      <w:r>
        <w:rPr>
          <w:sz w:val="22"/>
        </w:rPr>
        <w:t>, and public toilets.</w:t>
      </w:r>
    </w:p>
    <w:p w14:paraId="7ABCCEA8" w14:textId="77777777" w:rsidR="00144030" w:rsidRPr="00743C0E" w:rsidRDefault="00144030" w:rsidP="00144030">
      <w:pPr>
        <w:pStyle w:val="ListParagraph"/>
        <w:rPr>
          <w:sz w:val="16"/>
        </w:rPr>
      </w:pPr>
    </w:p>
    <w:p w14:paraId="39B3281D" w14:textId="72B9E17D" w:rsidR="00144030" w:rsidRDefault="00144030" w:rsidP="009A1A49">
      <w:pPr>
        <w:pStyle w:val="ListParagraph"/>
        <w:numPr>
          <w:ilvl w:val="0"/>
          <w:numId w:val="1"/>
        </w:numPr>
        <w:rPr>
          <w:sz w:val="22"/>
        </w:rPr>
      </w:pPr>
      <w:r w:rsidRPr="003B1A38">
        <w:rPr>
          <w:b/>
          <w:i/>
          <w:color w:val="0070C0"/>
          <w:sz w:val="22"/>
        </w:rPr>
        <w:t>Waste</w:t>
      </w:r>
      <w:r>
        <w:rPr>
          <w:b/>
          <w:i/>
          <w:color w:val="0070C0"/>
          <w:sz w:val="22"/>
        </w:rPr>
        <w:t xml:space="preserve"> and recycling</w:t>
      </w:r>
      <w:r w:rsidRPr="003B1A38">
        <w:rPr>
          <w:sz w:val="22"/>
        </w:rPr>
        <w:t xml:space="preserve"> – </w:t>
      </w:r>
      <w:r w:rsidR="000256D0" w:rsidRPr="003B1A38">
        <w:rPr>
          <w:sz w:val="22"/>
        </w:rPr>
        <w:t>include</w:t>
      </w:r>
      <w:r>
        <w:rPr>
          <w:sz w:val="22"/>
        </w:rPr>
        <w:t xml:space="preserve"> the </w:t>
      </w:r>
      <w:r w:rsidRPr="003B1A38">
        <w:rPr>
          <w:sz w:val="22"/>
        </w:rPr>
        <w:t>garbage collection</w:t>
      </w:r>
      <w:r>
        <w:rPr>
          <w:sz w:val="22"/>
        </w:rPr>
        <w:t xml:space="preserve"> service</w:t>
      </w:r>
      <w:r w:rsidRPr="003B1A38">
        <w:rPr>
          <w:sz w:val="22"/>
        </w:rPr>
        <w:t xml:space="preserve">, </w:t>
      </w:r>
      <w:r>
        <w:rPr>
          <w:sz w:val="22"/>
        </w:rPr>
        <w:t xml:space="preserve">the </w:t>
      </w:r>
      <w:r w:rsidRPr="003B1A38">
        <w:rPr>
          <w:sz w:val="22"/>
        </w:rPr>
        <w:t>recycling</w:t>
      </w:r>
      <w:r>
        <w:rPr>
          <w:sz w:val="22"/>
        </w:rPr>
        <w:t xml:space="preserve"> </w:t>
      </w:r>
      <w:r w:rsidR="00FA1A69">
        <w:rPr>
          <w:sz w:val="22"/>
        </w:rPr>
        <w:t xml:space="preserve">collection </w:t>
      </w:r>
      <w:r>
        <w:rPr>
          <w:sz w:val="22"/>
        </w:rPr>
        <w:t>service</w:t>
      </w:r>
      <w:r w:rsidRPr="003B1A38">
        <w:rPr>
          <w:sz w:val="22"/>
        </w:rPr>
        <w:t xml:space="preserve">, </w:t>
      </w:r>
      <w:r>
        <w:rPr>
          <w:sz w:val="22"/>
        </w:rPr>
        <w:t xml:space="preserve">the </w:t>
      </w:r>
      <w:r w:rsidRPr="003B1A38">
        <w:rPr>
          <w:sz w:val="22"/>
        </w:rPr>
        <w:t>hard rub</w:t>
      </w:r>
      <w:r>
        <w:rPr>
          <w:sz w:val="22"/>
        </w:rPr>
        <w:t>bish booking / pick-up service</w:t>
      </w:r>
      <w:r w:rsidR="00FA1A69">
        <w:rPr>
          <w:sz w:val="22"/>
        </w:rPr>
        <w:t xml:space="preserve">, and food and </w:t>
      </w:r>
      <w:r w:rsidR="00FA1A69" w:rsidRPr="003B1A38">
        <w:rPr>
          <w:sz w:val="22"/>
        </w:rPr>
        <w:t xml:space="preserve">green waste </w:t>
      </w:r>
      <w:r w:rsidR="00FA1A69">
        <w:rPr>
          <w:sz w:val="22"/>
        </w:rPr>
        <w:t>collection</w:t>
      </w:r>
      <w:r>
        <w:rPr>
          <w:sz w:val="22"/>
        </w:rPr>
        <w:t>.</w:t>
      </w:r>
    </w:p>
    <w:p w14:paraId="2916BF79" w14:textId="77777777" w:rsidR="00144030" w:rsidRPr="00743C0E" w:rsidRDefault="00144030" w:rsidP="00144030">
      <w:pPr>
        <w:pStyle w:val="ListParagraph"/>
        <w:rPr>
          <w:sz w:val="16"/>
        </w:rPr>
      </w:pPr>
    </w:p>
    <w:p w14:paraId="2BEC2638" w14:textId="14B5C89A" w:rsidR="003B1A38" w:rsidRPr="003B1A38" w:rsidRDefault="003B1A38" w:rsidP="009A1A49">
      <w:pPr>
        <w:pStyle w:val="ListParagraph"/>
        <w:numPr>
          <w:ilvl w:val="0"/>
          <w:numId w:val="1"/>
        </w:numPr>
        <w:rPr>
          <w:sz w:val="22"/>
        </w:rPr>
      </w:pPr>
      <w:r w:rsidRPr="003B1A38">
        <w:rPr>
          <w:b/>
          <w:i/>
          <w:color w:val="0070C0"/>
          <w:sz w:val="22"/>
        </w:rPr>
        <w:t>Recreation</w:t>
      </w:r>
      <w:r w:rsidR="00144030">
        <w:rPr>
          <w:b/>
          <w:i/>
          <w:color w:val="0070C0"/>
          <w:sz w:val="22"/>
        </w:rPr>
        <w:t xml:space="preserve"> and culture</w:t>
      </w:r>
      <w:r w:rsidRPr="003B1A38">
        <w:rPr>
          <w:sz w:val="22"/>
        </w:rPr>
        <w:t xml:space="preserve"> – </w:t>
      </w:r>
      <w:r w:rsidR="000256D0" w:rsidRPr="003B1A38">
        <w:rPr>
          <w:sz w:val="22"/>
        </w:rPr>
        <w:t>include</w:t>
      </w:r>
      <w:r w:rsidRPr="003B1A38">
        <w:rPr>
          <w:sz w:val="22"/>
        </w:rPr>
        <w:t xml:space="preserve"> local library, </w:t>
      </w:r>
      <w:r w:rsidR="00FA1A69">
        <w:rPr>
          <w:sz w:val="22"/>
        </w:rPr>
        <w:t>arts and culture</w:t>
      </w:r>
      <w:r w:rsidRPr="003B1A38">
        <w:rPr>
          <w:sz w:val="22"/>
        </w:rPr>
        <w:t xml:space="preserve">, </w:t>
      </w:r>
      <w:r w:rsidR="00131655">
        <w:rPr>
          <w:sz w:val="22"/>
        </w:rPr>
        <w:t>sports grounds and ovals, and recreation and aquatic facilities</w:t>
      </w:r>
      <w:r w:rsidRPr="003B1A38">
        <w:rPr>
          <w:sz w:val="22"/>
        </w:rPr>
        <w:t>.</w:t>
      </w:r>
    </w:p>
    <w:p w14:paraId="1D830D16" w14:textId="77777777" w:rsidR="003B1A38" w:rsidRPr="00743C0E" w:rsidRDefault="003B1A38" w:rsidP="00A9710D">
      <w:pPr>
        <w:rPr>
          <w:sz w:val="16"/>
        </w:rPr>
      </w:pPr>
    </w:p>
    <w:p w14:paraId="4799B732" w14:textId="07E79A87" w:rsidR="003B1A38" w:rsidRPr="003B1A38" w:rsidRDefault="003B1A38" w:rsidP="009A1A49">
      <w:pPr>
        <w:pStyle w:val="ListParagraph"/>
        <w:numPr>
          <w:ilvl w:val="0"/>
          <w:numId w:val="1"/>
        </w:numPr>
        <w:rPr>
          <w:sz w:val="22"/>
        </w:rPr>
      </w:pPr>
      <w:r w:rsidRPr="003B1A38">
        <w:rPr>
          <w:b/>
          <w:i/>
          <w:color w:val="0070C0"/>
          <w:sz w:val="22"/>
        </w:rPr>
        <w:lastRenderedPageBreak/>
        <w:t>Community</w:t>
      </w:r>
      <w:r w:rsidR="00144030">
        <w:rPr>
          <w:b/>
          <w:i/>
          <w:color w:val="0070C0"/>
          <w:sz w:val="22"/>
        </w:rPr>
        <w:t xml:space="preserve"> services</w:t>
      </w:r>
      <w:r w:rsidRPr="003B1A38">
        <w:rPr>
          <w:sz w:val="22"/>
        </w:rPr>
        <w:t xml:space="preserve"> – includes services for </w:t>
      </w:r>
      <w:r w:rsidR="00131655">
        <w:rPr>
          <w:sz w:val="22"/>
        </w:rPr>
        <w:t>c</w:t>
      </w:r>
      <w:r w:rsidRPr="003B1A38">
        <w:rPr>
          <w:sz w:val="22"/>
        </w:rPr>
        <w:t>hildren</w:t>
      </w:r>
      <w:r w:rsidR="00DF777A">
        <w:rPr>
          <w:sz w:val="22"/>
        </w:rPr>
        <w:t xml:space="preserve"> from birth to 5 years of age</w:t>
      </w:r>
      <w:r w:rsidRPr="003B1A38">
        <w:rPr>
          <w:sz w:val="22"/>
        </w:rPr>
        <w:t>, services for youth, services for older people, and services for people with a disability.</w:t>
      </w:r>
    </w:p>
    <w:p w14:paraId="6F15C776" w14:textId="77777777" w:rsidR="003B1A38" w:rsidRPr="00743C0E" w:rsidRDefault="003B1A38" w:rsidP="00A9710D">
      <w:pPr>
        <w:rPr>
          <w:sz w:val="16"/>
        </w:rPr>
      </w:pPr>
    </w:p>
    <w:p w14:paraId="5B1FEE9B" w14:textId="7BDD434B" w:rsidR="00144030" w:rsidRDefault="00144030" w:rsidP="009A1A49">
      <w:pPr>
        <w:pStyle w:val="ListParagraph"/>
        <w:numPr>
          <w:ilvl w:val="0"/>
          <w:numId w:val="1"/>
        </w:numPr>
        <w:rPr>
          <w:sz w:val="22"/>
        </w:rPr>
      </w:pPr>
      <w:r>
        <w:rPr>
          <w:b/>
          <w:i/>
          <w:color w:val="0070C0"/>
          <w:sz w:val="22"/>
        </w:rPr>
        <w:t>Enforcement</w:t>
      </w:r>
      <w:r w:rsidRPr="003B1A38">
        <w:rPr>
          <w:sz w:val="22"/>
        </w:rPr>
        <w:t xml:space="preserve"> – includes </w:t>
      </w:r>
      <w:r w:rsidR="00661CCC">
        <w:rPr>
          <w:sz w:val="22"/>
        </w:rPr>
        <w:t>animal management, and parking enforcement</w:t>
      </w:r>
      <w:r>
        <w:rPr>
          <w:sz w:val="22"/>
        </w:rPr>
        <w:t>.</w:t>
      </w:r>
    </w:p>
    <w:p w14:paraId="731187AC" w14:textId="77777777" w:rsidR="00144030" w:rsidRPr="00743C0E" w:rsidRDefault="00144030" w:rsidP="00144030">
      <w:pPr>
        <w:pStyle w:val="ListParagraph"/>
        <w:rPr>
          <w:sz w:val="16"/>
        </w:rPr>
      </w:pPr>
    </w:p>
    <w:p w14:paraId="085DE366" w14:textId="5E437AB5" w:rsidR="00743C0E" w:rsidRDefault="00743C0E" w:rsidP="009A1A49">
      <w:pPr>
        <w:pStyle w:val="ListParagraph"/>
        <w:numPr>
          <w:ilvl w:val="0"/>
          <w:numId w:val="1"/>
        </w:numPr>
        <w:rPr>
          <w:sz w:val="22"/>
        </w:rPr>
      </w:pPr>
      <w:r w:rsidRPr="00743C0E">
        <w:rPr>
          <w:b/>
          <w:i/>
          <w:color w:val="0070C0"/>
          <w:sz w:val="22"/>
        </w:rPr>
        <w:t xml:space="preserve">Communication </w:t>
      </w:r>
      <w:r>
        <w:rPr>
          <w:sz w:val="22"/>
        </w:rPr>
        <w:t>– includes the Council</w:t>
      </w:r>
      <w:r w:rsidR="00DF777A">
        <w:rPr>
          <w:sz w:val="22"/>
        </w:rPr>
        <w:t>’s</w:t>
      </w:r>
      <w:r>
        <w:rPr>
          <w:sz w:val="22"/>
        </w:rPr>
        <w:t xml:space="preserve"> website.</w:t>
      </w:r>
    </w:p>
    <w:p w14:paraId="14E96AB1" w14:textId="77777777" w:rsidR="00743C0E" w:rsidRPr="00743C0E" w:rsidRDefault="00743C0E" w:rsidP="00743C0E">
      <w:pPr>
        <w:pStyle w:val="ListParagraph"/>
        <w:rPr>
          <w:sz w:val="16"/>
        </w:rPr>
      </w:pPr>
    </w:p>
    <w:p w14:paraId="5DC74C57" w14:textId="28CF3A37" w:rsidR="00144030" w:rsidRDefault="00144030" w:rsidP="009A1A49">
      <w:pPr>
        <w:pStyle w:val="ListParagraph"/>
        <w:numPr>
          <w:ilvl w:val="0"/>
          <w:numId w:val="1"/>
        </w:numPr>
        <w:rPr>
          <w:sz w:val="22"/>
        </w:rPr>
      </w:pPr>
      <w:r>
        <w:rPr>
          <w:b/>
          <w:i/>
          <w:color w:val="0070C0"/>
          <w:sz w:val="22"/>
        </w:rPr>
        <w:t>Cleaning</w:t>
      </w:r>
      <w:r w:rsidRPr="003B1A38">
        <w:rPr>
          <w:sz w:val="22"/>
        </w:rPr>
        <w:t xml:space="preserve"> – includes </w:t>
      </w:r>
      <w:r>
        <w:rPr>
          <w:sz w:val="22"/>
        </w:rPr>
        <w:t xml:space="preserve">the maintenance and cleaning of </w:t>
      </w:r>
      <w:r w:rsidR="00221F0D">
        <w:rPr>
          <w:sz w:val="22"/>
        </w:rPr>
        <w:t>public</w:t>
      </w:r>
      <w:r>
        <w:rPr>
          <w:sz w:val="22"/>
        </w:rPr>
        <w:t xml:space="preserve"> areas, </w:t>
      </w:r>
      <w:r w:rsidR="00661CCC">
        <w:rPr>
          <w:sz w:val="22"/>
        </w:rPr>
        <w:t>and the maintenance and provision of strip shopping areas</w:t>
      </w:r>
      <w:r>
        <w:rPr>
          <w:sz w:val="22"/>
        </w:rPr>
        <w:t>.</w:t>
      </w:r>
    </w:p>
    <w:p w14:paraId="41C89699" w14:textId="77777777" w:rsidR="00144030" w:rsidRPr="00743C0E" w:rsidRDefault="00144030" w:rsidP="00144030">
      <w:pPr>
        <w:pStyle w:val="ListParagraph"/>
        <w:rPr>
          <w:sz w:val="16"/>
        </w:rPr>
      </w:pPr>
    </w:p>
    <w:p w14:paraId="59AEC956" w14:textId="0263DF6E" w:rsidR="00743C0E" w:rsidRDefault="00144030" w:rsidP="009A1A49">
      <w:pPr>
        <w:pStyle w:val="ListParagraph"/>
        <w:numPr>
          <w:ilvl w:val="0"/>
          <w:numId w:val="1"/>
        </w:numPr>
        <w:rPr>
          <w:sz w:val="22"/>
        </w:rPr>
      </w:pPr>
      <w:r>
        <w:rPr>
          <w:b/>
          <w:i/>
          <w:color w:val="0070C0"/>
          <w:sz w:val="22"/>
        </w:rPr>
        <w:t>Transport i</w:t>
      </w:r>
      <w:r w:rsidR="00743C0E" w:rsidRPr="00743C0E">
        <w:rPr>
          <w:b/>
          <w:i/>
          <w:color w:val="0070C0"/>
          <w:sz w:val="22"/>
        </w:rPr>
        <w:t>nfrastructure</w:t>
      </w:r>
      <w:r w:rsidR="00743C0E">
        <w:rPr>
          <w:sz w:val="22"/>
        </w:rPr>
        <w:t xml:space="preserve"> – includes </w:t>
      </w:r>
      <w:r w:rsidR="00816EE3">
        <w:rPr>
          <w:sz w:val="22"/>
        </w:rPr>
        <w:t xml:space="preserve">the </w:t>
      </w:r>
      <w:r w:rsidR="00743C0E">
        <w:rPr>
          <w:sz w:val="22"/>
        </w:rPr>
        <w:t xml:space="preserve">maintenance and </w:t>
      </w:r>
      <w:r w:rsidR="00221F0D">
        <w:rPr>
          <w:sz w:val="22"/>
        </w:rPr>
        <w:t>repair</w:t>
      </w:r>
      <w:r w:rsidR="00743C0E">
        <w:rPr>
          <w:sz w:val="22"/>
        </w:rPr>
        <w:t xml:space="preserve"> of </w:t>
      </w:r>
      <w:r w:rsidR="00661CCC">
        <w:rPr>
          <w:sz w:val="22"/>
        </w:rPr>
        <w:t>sealed local roads</w:t>
      </w:r>
      <w:r w:rsidR="00743C0E">
        <w:rPr>
          <w:sz w:val="22"/>
        </w:rPr>
        <w:t xml:space="preserve">, </w:t>
      </w:r>
      <w:r w:rsidR="00816EE3">
        <w:rPr>
          <w:sz w:val="22"/>
        </w:rPr>
        <w:t xml:space="preserve">the </w:t>
      </w:r>
      <w:r w:rsidR="00743C0E">
        <w:rPr>
          <w:sz w:val="22"/>
        </w:rPr>
        <w:t>maintenance</w:t>
      </w:r>
      <w:r w:rsidR="00BD6ADB">
        <w:rPr>
          <w:sz w:val="22"/>
        </w:rPr>
        <w:t xml:space="preserve"> and repair</w:t>
      </w:r>
      <w:r w:rsidR="00743C0E">
        <w:rPr>
          <w:sz w:val="22"/>
        </w:rPr>
        <w:t xml:space="preserve"> of </w:t>
      </w:r>
      <w:r w:rsidR="00661CCC">
        <w:rPr>
          <w:sz w:val="22"/>
        </w:rPr>
        <w:t>footpaths</w:t>
      </w:r>
      <w:r w:rsidR="00743C0E">
        <w:rPr>
          <w:sz w:val="22"/>
        </w:rPr>
        <w:t xml:space="preserve">, </w:t>
      </w:r>
      <w:r w:rsidR="00661CCC">
        <w:rPr>
          <w:sz w:val="22"/>
        </w:rPr>
        <w:t>and on and off-road bike paths</w:t>
      </w:r>
      <w:r w:rsidR="00743C0E">
        <w:rPr>
          <w:sz w:val="22"/>
        </w:rPr>
        <w:t>.</w:t>
      </w:r>
    </w:p>
    <w:p w14:paraId="216EDB8F" w14:textId="77777777" w:rsidR="00743C0E" w:rsidRPr="00743C0E" w:rsidRDefault="00743C0E" w:rsidP="00743C0E">
      <w:pPr>
        <w:pStyle w:val="ListParagraph"/>
        <w:rPr>
          <w:sz w:val="16"/>
        </w:rPr>
      </w:pPr>
    </w:p>
    <w:p w14:paraId="34E9C555" w14:textId="403C972B" w:rsidR="00743C0E" w:rsidRDefault="00144030" w:rsidP="009A1A49">
      <w:pPr>
        <w:pStyle w:val="ListParagraph"/>
        <w:numPr>
          <w:ilvl w:val="0"/>
          <w:numId w:val="1"/>
        </w:numPr>
        <w:rPr>
          <w:sz w:val="22"/>
        </w:rPr>
      </w:pPr>
      <w:r>
        <w:rPr>
          <w:b/>
          <w:i/>
          <w:color w:val="0070C0"/>
          <w:sz w:val="22"/>
        </w:rPr>
        <w:t>Parks and garden</w:t>
      </w:r>
      <w:r w:rsidR="00743C0E" w:rsidRPr="00743C0E">
        <w:rPr>
          <w:b/>
          <w:i/>
          <w:color w:val="0070C0"/>
          <w:sz w:val="22"/>
        </w:rPr>
        <w:t>s</w:t>
      </w:r>
      <w:r w:rsidR="00743C0E">
        <w:rPr>
          <w:sz w:val="22"/>
        </w:rPr>
        <w:t xml:space="preserve"> – </w:t>
      </w:r>
      <w:r w:rsidR="000256D0">
        <w:rPr>
          <w:sz w:val="22"/>
        </w:rPr>
        <w:t>include</w:t>
      </w:r>
      <w:r w:rsidR="00510870">
        <w:rPr>
          <w:sz w:val="22"/>
        </w:rPr>
        <w:t xml:space="preserve"> </w:t>
      </w:r>
      <w:r w:rsidR="00793FB6">
        <w:rPr>
          <w:sz w:val="22"/>
        </w:rPr>
        <w:t xml:space="preserve">the appearance of the </w:t>
      </w:r>
      <w:r w:rsidR="005E289B">
        <w:rPr>
          <w:sz w:val="22"/>
        </w:rPr>
        <w:t xml:space="preserve">beach and foreshore and bushland, and </w:t>
      </w:r>
      <w:r w:rsidR="00C00AAA">
        <w:rPr>
          <w:sz w:val="22"/>
        </w:rPr>
        <w:t xml:space="preserve">the provision and maintenance of parks, </w:t>
      </w:r>
      <w:r w:rsidR="000256D0">
        <w:rPr>
          <w:sz w:val="22"/>
        </w:rPr>
        <w:t>gardens,</w:t>
      </w:r>
      <w:r w:rsidR="00C00AAA">
        <w:rPr>
          <w:sz w:val="22"/>
        </w:rPr>
        <w:t xml:space="preserve"> and reserves</w:t>
      </w:r>
      <w:r w:rsidR="00743C0E">
        <w:rPr>
          <w:sz w:val="22"/>
        </w:rPr>
        <w:t>.</w:t>
      </w:r>
    </w:p>
    <w:p w14:paraId="176B1AA0" w14:textId="77777777" w:rsidR="00144030" w:rsidRPr="00144030" w:rsidRDefault="00144030" w:rsidP="00144030">
      <w:pPr>
        <w:pStyle w:val="ListParagraph"/>
        <w:rPr>
          <w:sz w:val="22"/>
        </w:rPr>
      </w:pPr>
    </w:p>
    <w:p w14:paraId="5A48016A" w14:textId="6B660E17" w:rsidR="00144030" w:rsidRDefault="00C00AAA" w:rsidP="009A1A49">
      <w:pPr>
        <w:pStyle w:val="ListParagraph"/>
        <w:numPr>
          <w:ilvl w:val="0"/>
          <w:numId w:val="1"/>
        </w:numPr>
        <w:rPr>
          <w:sz w:val="22"/>
        </w:rPr>
      </w:pPr>
      <w:r>
        <w:rPr>
          <w:b/>
          <w:i/>
          <w:color w:val="0070C0"/>
          <w:sz w:val="22"/>
        </w:rPr>
        <w:t>Environmental responsibilities</w:t>
      </w:r>
      <w:r w:rsidR="00144030" w:rsidRPr="003B1A38">
        <w:rPr>
          <w:sz w:val="22"/>
        </w:rPr>
        <w:t xml:space="preserve"> – includes </w:t>
      </w:r>
      <w:r>
        <w:rPr>
          <w:sz w:val="22"/>
        </w:rPr>
        <w:t>Council meeting its environmental responsibilities</w:t>
      </w:r>
      <w:r w:rsidR="00144030">
        <w:rPr>
          <w:sz w:val="22"/>
        </w:rPr>
        <w:t>.</w:t>
      </w:r>
    </w:p>
    <w:p w14:paraId="72DDB722" w14:textId="77777777" w:rsidR="00061E92" w:rsidRPr="00061E92" w:rsidRDefault="00061E92" w:rsidP="00061E92">
      <w:pPr>
        <w:pStyle w:val="ListParagraph"/>
        <w:rPr>
          <w:sz w:val="22"/>
        </w:rPr>
      </w:pPr>
    </w:p>
    <w:p w14:paraId="45377899" w14:textId="3F97352D" w:rsidR="00061E92" w:rsidRDefault="003D7042" w:rsidP="00061E92">
      <w:r>
        <w:t xml:space="preserve">Satisfaction with these </w:t>
      </w:r>
      <w:r w:rsidR="00195BC6">
        <w:t>10 broad service areas can best be summarised as follows:</w:t>
      </w:r>
    </w:p>
    <w:p w14:paraId="06D35D19" w14:textId="77777777" w:rsidR="006561F3" w:rsidRDefault="006561F3" w:rsidP="00061E92"/>
    <w:p w14:paraId="36C430E7" w14:textId="1ABDA667" w:rsidR="006561F3" w:rsidRPr="00B34AEB" w:rsidRDefault="006561F3" w:rsidP="009A1A49">
      <w:pPr>
        <w:pStyle w:val="ListParagraph"/>
        <w:numPr>
          <w:ilvl w:val="0"/>
          <w:numId w:val="27"/>
        </w:numPr>
        <w:rPr>
          <w:sz w:val="22"/>
          <w:szCs w:val="22"/>
        </w:rPr>
      </w:pPr>
      <w:r w:rsidRPr="00B34AEB">
        <w:rPr>
          <w:b/>
          <w:bCs/>
          <w:i/>
          <w:iCs/>
          <w:color w:val="0070C0"/>
          <w:sz w:val="22"/>
          <w:szCs w:val="22"/>
        </w:rPr>
        <w:t>Excellent</w:t>
      </w:r>
      <w:r w:rsidRPr="00B34AEB">
        <w:rPr>
          <w:sz w:val="22"/>
          <w:szCs w:val="22"/>
        </w:rPr>
        <w:t xml:space="preserve"> – for waste and recycling, </w:t>
      </w:r>
      <w:r w:rsidR="00B34AEB" w:rsidRPr="00B34AEB">
        <w:rPr>
          <w:sz w:val="22"/>
          <w:szCs w:val="22"/>
        </w:rPr>
        <w:t>recreation and culture, and parks and gardens.</w:t>
      </w:r>
    </w:p>
    <w:p w14:paraId="7D44FA3B" w14:textId="77777777" w:rsidR="00B34AEB" w:rsidRPr="00B34AEB" w:rsidRDefault="00B34AEB" w:rsidP="00061E92">
      <w:pPr>
        <w:rPr>
          <w:sz w:val="22"/>
          <w:szCs w:val="22"/>
        </w:rPr>
      </w:pPr>
    </w:p>
    <w:p w14:paraId="7E5F5C75" w14:textId="7B6C4699" w:rsidR="00B34AEB" w:rsidRPr="00B34AEB" w:rsidRDefault="00B34AEB" w:rsidP="009A1A49">
      <w:pPr>
        <w:pStyle w:val="ListParagraph"/>
        <w:numPr>
          <w:ilvl w:val="0"/>
          <w:numId w:val="27"/>
        </w:numPr>
        <w:rPr>
          <w:sz w:val="22"/>
          <w:szCs w:val="22"/>
        </w:rPr>
      </w:pPr>
      <w:r w:rsidRPr="00B34AEB">
        <w:rPr>
          <w:b/>
          <w:bCs/>
          <w:i/>
          <w:iCs/>
          <w:color w:val="0070C0"/>
          <w:sz w:val="22"/>
          <w:szCs w:val="22"/>
        </w:rPr>
        <w:t>Very Good</w:t>
      </w:r>
      <w:r w:rsidRPr="00B34AEB">
        <w:rPr>
          <w:color w:val="0070C0"/>
          <w:sz w:val="22"/>
          <w:szCs w:val="22"/>
        </w:rPr>
        <w:t xml:space="preserve"> </w:t>
      </w:r>
      <w:r w:rsidRPr="00B34AEB">
        <w:rPr>
          <w:sz w:val="22"/>
          <w:szCs w:val="22"/>
        </w:rPr>
        <w:t>– for community services, cleaning, communication, enforcement, and transport infrastructure.</w:t>
      </w:r>
    </w:p>
    <w:p w14:paraId="5EE316A8" w14:textId="77777777" w:rsidR="00B34AEB" w:rsidRPr="00B34AEB" w:rsidRDefault="00B34AEB" w:rsidP="00061E92">
      <w:pPr>
        <w:rPr>
          <w:sz w:val="22"/>
          <w:szCs w:val="22"/>
        </w:rPr>
      </w:pPr>
    </w:p>
    <w:p w14:paraId="329720B4" w14:textId="14D7EFFA" w:rsidR="00B34AEB" w:rsidRPr="00B34AEB" w:rsidRDefault="00B34AEB" w:rsidP="009A1A49">
      <w:pPr>
        <w:pStyle w:val="ListParagraph"/>
        <w:numPr>
          <w:ilvl w:val="0"/>
          <w:numId w:val="27"/>
        </w:numPr>
        <w:rPr>
          <w:sz w:val="22"/>
          <w:szCs w:val="22"/>
        </w:rPr>
      </w:pPr>
      <w:r w:rsidRPr="00B34AEB">
        <w:rPr>
          <w:b/>
          <w:bCs/>
          <w:i/>
          <w:iCs/>
          <w:color w:val="0070C0"/>
          <w:sz w:val="22"/>
          <w:szCs w:val="22"/>
        </w:rPr>
        <w:t xml:space="preserve">Good </w:t>
      </w:r>
      <w:r w:rsidRPr="00B34AEB">
        <w:rPr>
          <w:sz w:val="22"/>
          <w:szCs w:val="22"/>
        </w:rPr>
        <w:t>– for infrastructure and meeting environmental responsibilities.</w:t>
      </w:r>
    </w:p>
    <w:p w14:paraId="26DFD5BE" w14:textId="74179E0E" w:rsidR="00195BC6" w:rsidRDefault="00195BC6" w:rsidP="00061E92"/>
    <w:p w14:paraId="30EE228D" w14:textId="3A5EE12B" w:rsidR="00DF3508" w:rsidRDefault="00DF3508" w:rsidP="00061E92">
      <w:r>
        <w:t xml:space="preserve">Satisfaction with seven broad service areas improved </w:t>
      </w:r>
      <w:r w:rsidR="007A4AD1">
        <w:t>marginally</w:t>
      </w:r>
      <w:r>
        <w:t xml:space="preserve"> this</w:t>
      </w:r>
      <w:r w:rsidR="007A4AD1">
        <w:t xml:space="preserve"> year</w:t>
      </w:r>
      <w:r>
        <w:t xml:space="preserve">, satisfaction with one remained the same, and satisfaction with </w:t>
      </w:r>
      <w:r w:rsidR="007A4AD1">
        <w:t>two declined marginally.  None of these variations were statistically significant.</w:t>
      </w:r>
    </w:p>
    <w:p w14:paraId="17CDAEBB" w14:textId="77777777" w:rsidR="00DF3508" w:rsidRDefault="00DF3508" w:rsidP="00061E92"/>
    <w:p w14:paraId="4F7549B5" w14:textId="37290C8C" w:rsidR="001D30FA" w:rsidRDefault="001D30FA" w:rsidP="00061E92">
      <w:r w:rsidRPr="001D30FA">
        <w:rPr>
          <w:noProof/>
        </w:rPr>
        <w:drawing>
          <wp:inline distT="0" distB="0" distL="0" distR="0" wp14:anchorId="41081457" wp14:editId="383C3AF8">
            <wp:extent cx="5731510" cy="3583305"/>
            <wp:effectExtent l="0" t="0" r="2540" b="0"/>
            <wp:docPr id="366" name="Picture 366" descr="P19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P1988#yIS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1510" cy="3583305"/>
                    </a:xfrm>
                    <a:prstGeom prst="rect">
                      <a:avLst/>
                    </a:prstGeom>
                    <a:noFill/>
                    <a:ln>
                      <a:noFill/>
                    </a:ln>
                  </pic:spPr>
                </pic:pic>
              </a:graphicData>
            </a:graphic>
          </wp:inline>
        </w:drawing>
      </w:r>
    </w:p>
    <w:p w14:paraId="4AAD3D3B" w14:textId="7E242FEC" w:rsidR="001D30FA" w:rsidRDefault="0010562A" w:rsidP="00061E92">
      <w:r>
        <w:lastRenderedPageBreak/>
        <w:t xml:space="preserve">The following graph provides a comparison of satisfaction with the </w:t>
      </w:r>
      <w:r w:rsidR="00BA2FB1">
        <w:t xml:space="preserve">10 broad service areas between the City of Bayside and the metropolitan Melbourne average, as recorded in the </w:t>
      </w:r>
      <w:r w:rsidR="00BA2FB1" w:rsidRPr="00BA2FB1">
        <w:rPr>
          <w:i/>
          <w:iCs/>
        </w:rPr>
        <w:t>Governing Melbourne</w:t>
      </w:r>
      <w:r w:rsidR="00BA2FB1">
        <w:t xml:space="preserve"> research conducted independently by Metropolis Research in January 2023, using the same door-to-door methodology.</w:t>
      </w:r>
    </w:p>
    <w:p w14:paraId="7CE5CAC2" w14:textId="77777777" w:rsidR="00BA2FB1" w:rsidRDefault="00BA2FB1" w:rsidP="00061E92"/>
    <w:p w14:paraId="2644168A" w14:textId="0F342D39" w:rsidR="00BA2FB1" w:rsidRDefault="00DB4CBC" w:rsidP="00061E92">
      <w:r>
        <w:t xml:space="preserve">There was </w:t>
      </w:r>
      <w:r w:rsidR="000E0B85">
        <w:t>some</w:t>
      </w:r>
      <w:r>
        <w:t xml:space="preserve"> </w:t>
      </w:r>
      <w:r w:rsidR="00282690">
        <w:t>measurable and notable</w:t>
      </w:r>
      <w:r>
        <w:t xml:space="preserve"> variation in the average satisfaction with the 10 broad service areas observed between the City of Bayside and the metropolitan Melbourne average</w:t>
      </w:r>
      <w:r w:rsidR="000E0B85">
        <w:t>, as follows:</w:t>
      </w:r>
    </w:p>
    <w:p w14:paraId="0D3DB6BA" w14:textId="77777777" w:rsidR="000E0B85" w:rsidRDefault="000E0B85" w:rsidP="00061E92"/>
    <w:p w14:paraId="587FDC0E" w14:textId="52F97B64" w:rsidR="00DB4CBC" w:rsidRDefault="007132C2" w:rsidP="00061E92">
      <w:r>
        <w:t>On average, respondents in the City of Bayside were measurably more satisfied than the metropolitan Melbourne average with cleaning (</w:t>
      </w:r>
      <w:r w:rsidR="00C33846">
        <w:t>5</w:t>
      </w:r>
      <w:r>
        <w:t>% higher),</w:t>
      </w:r>
      <w:r w:rsidR="001D6A1A">
        <w:t xml:space="preserve"> </w:t>
      </w:r>
      <w:r>
        <w:t>recreation and culture (</w:t>
      </w:r>
      <w:r w:rsidR="00240506">
        <w:t>5</w:t>
      </w:r>
      <w:r w:rsidR="001D6A1A">
        <w:t>% higher), and parks and gardens (</w:t>
      </w:r>
      <w:r w:rsidR="00240506">
        <w:t>3% higher).</w:t>
      </w:r>
    </w:p>
    <w:p w14:paraId="33F1AE46" w14:textId="77777777" w:rsidR="00240506" w:rsidRDefault="00240506" w:rsidP="00061E92"/>
    <w:p w14:paraId="6E49890D" w14:textId="0B2473C8" w:rsidR="00240506" w:rsidRDefault="00240506" w:rsidP="00061E92">
      <w:r>
        <w:t>Satisfaction with enforcement was marginally (</w:t>
      </w:r>
      <w:r w:rsidR="006437DE">
        <w:t>1%) lower in the City of Bayside than the metropolitan Melbourne average.</w:t>
      </w:r>
    </w:p>
    <w:p w14:paraId="6BD4D4D4" w14:textId="77777777" w:rsidR="001D30FA" w:rsidRDefault="001D30FA" w:rsidP="00061E92"/>
    <w:bookmarkEnd w:id="108"/>
    <w:p w14:paraId="5B24380E" w14:textId="77777777" w:rsidR="00E057FF" w:rsidRDefault="00E057FF" w:rsidP="00023AC3">
      <w:pPr>
        <w:jc w:val="center"/>
      </w:pPr>
      <w:r w:rsidRPr="00E057FF">
        <w:rPr>
          <w:noProof/>
        </w:rPr>
        <w:drawing>
          <wp:inline distT="0" distB="0" distL="0" distR="0" wp14:anchorId="5A50621E" wp14:editId="332FE932">
            <wp:extent cx="5731510" cy="4774565"/>
            <wp:effectExtent l="0" t="0" r="2540" b="6985"/>
            <wp:docPr id="1717624027" name="Picture 1717624027" descr="P199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624027" name="Picture 1717624027" descr="P1997#yIS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1510" cy="4774565"/>
                    </a:xfrm>
                    <a:prstGeom prst="rect">
                      <a:avLst/>
                    </a:prstGeom>
                    <a:noFill/>
                    <a:ln>
                      <a:noFill/>
                    </a:ln>
                  </pic:spPr>
                </pic:pic>
              </a:graphicData>
            </a:graphic>
          </wp:inline>
        </w:drawing>
      </w:r>
    </w:p>
    <w:p w14:paraId="56747882" w14:textId="5011EFAA" w:rsidR="009B361A" w:rsidRDefault="009B361A" w:rsidP="00023AC3">
      <w:pPr>
        <w:jc w:val="center"/>
        <w:rPr>
          <w:rFonts w:eastAsia="Times New Roman"/>
          <w:b/>
          <w:bCs/>
          <w:i/>
          <w:iCs/>
          <w:sz w:val="28"/>
          <w:szCs w:val="28"/>
          <w:lang w:val="en-US"/>
        </w:rPr>
      </w:pPr>
      <w:r>
        <w:br w:type="page"/>
      </w:r>
    </w:p>
    <w:p w14:paraId="619DDBA1" w14:textId="102E2CAC" w:rsidR="00626265" w:rsidRDefault="006147EB" w:rsidP="003A23CB">
      <w:pPr>
        <w:pStyle w:val="Heading2"/>
      </w:pPr>
      <w:bookmarkStart w:id="109" w:name="_Toc135209647"/>
      <w:r>
        <w:lastRenderedPageBreak/>
        <w:t>Infrastructure</w:t>
      </w:r>
      <w:bookmarkEnd w:id="109"/>
    </w:p>
    <w:p w14:paraId="5B765AE5" w14:textId="6689ED5D" w:rsidR="00421378" w:rsidRDefault="00421378" w:rsidP="00421378">
      <w:pPr>
        <w:rPr>
          <w:lang w:val="en-US"/>
        </w:rPr>
      </w:pPr>
    </w:p>
    <w:p w14:paraId="5463F162" w14:textId="2F014F5F" w:rsidR="00421378" w:rsidRDefault="002D1087" w:rsidP="00421378">
      <w:pPr>
        <w:rPr>
          <w:lang w:val="en-US"/>
        </w:rPr>
      </w:pPr>
      <w:r>
        <w:rPr>
          <w:lang w:val="en-US"/>
        </w:rPr>
        <w:t>There were three infrastructure services and facilities included in the survey again this year, as outlined in the following table.</w:t>
      </w:r>
    </w:p>
    <w:p w14:paraId="0619273B" w14:textId="77777777" w:rsidR="007E4176" w:rsidRDefault="007E4176" w:rsidP="00421378">
      <w:pPr>
        <w:rPr>
          <w:lang w:val="en-US"/>
        </w:rPr>
      </w:pPr>
    </w:p>
    <w:p w14:paraId="78806FE5" w14:textId="0E2EBC3D" w:rsidR="007E4176" w:rsidRDefault="007E4176" w:rsidP="00421378">
      <w:pPr>
        <w:rPr>
          <w:lang w:val="en-US"/>
        </w:rPr>
      </w:pPr>
      <w:r>
        <w:rPr>
          <w:lang w:val="en-US"/>
        </w:rPr>
        <w:t>The graph displays the average importance of and satisfaction with each of these services and facilities, with the crosshairs representing the metropolitan Melbourne average importance and satisfaction scores.</w:t>
      </w:r>
    </w:p>
    <w:p w14:paraId="36F10660" w14:textId="77777777" w:rsidR="007E4176" w:rsidRDefault="007E4176" w:rsidP="00421378">
      <w:pPr>
        <w:rPr>
          <w:lang w:val="en-US"/>
        </w:rPr>
      </w:pPr>
    </w:p>
    <w:p w14:paraId="0EAEF400" w14:textId="3B72DB93" w:rsidR="007E4176" w:rsidRDefault="00DC30CA" w:rsidP="00421378">
      <w:pPr>
        <w:rPr>
          <w:lang w:val="en-US"/>
        </w:rPr>
      </w:pPr>
      <w:r>
        <w:rPr>
          <w:lang w:val="en-US"/>
        </w:rPr>
        <w:t>It is noted that all three of these infrastructure services and facilities received lower-than-average satisfaction scores.</w:t>
      </w:r>
    </w:p>
    <w:p w14:paraId="024F88D6" w14:textId="77777777" w:rsidR="00DC30CA" w:rsidRDefault="00DC30CA" w:rsidP="00421378">
      <w:pPr>
        <w:rPr>
          <w:lang w:val="en-US"/>
        </w:rPr>
      </w:pPr>
    </w:p>
    <w:p w14:paraId="20900216" w14:textId="50EFBC96" w:rsidR="00DC30CA" w:rsidRDefault="00DC30CA" w:rsidP="00421378">
      <w:pPr>
        <w:rPr>
          <w:lang w:val="en-US"/>
        </w:rPr>
      </w:pPr>
      <w:r>
        <w:rPr>
          <w:lang w:val="en-US"/>
        </w:rPr>
        <w:t>Metropolis Research notes that satisfaction with public toilets was measurably and significantly higher in the City of Bayside than the metropolitan Melbourne average</w:t>
      </w:r>
      <w:r w:rsidR="00B27FC1">
        <w:rPr>
          <w:lang w:val="en-US"/>
        </w:rPr>
        <w:t>, however, satisfaction with both drains and street trees was marginally lower in the City of Bayside</w:t>
      </w:r>
      <w:r>
        <w:rPr>
          <w:lang w:val="en-US"/>
        </w:rPr>
        <w:t>.</w:t>
      </w:r>
    </w:p>
    <w:p w14:paraId="604ECB5F" w14:textId="49DCEFE0" w:rsidR="00E85012" w:rsidRDefault="00E85012" w:rsidP="00421378">
      <w:pPr>
        <w:rPr>
          <w:lang w:val="en-US"/>
        </w:rPr>
      </w:pPr>
    </w:p>
    <w:p w14:paraId="6EB45B0D" w14:textId="565BF361" w:rsidR="00D32570" w:rsidRDefault="00B54129" w:rsidP="00D32570">
      <w:pPr>
        <w:jc w:val="center"/>
        <w:rPr>
          <w:lang w:val="en-US"/>
        </w:rPr>
      </w:pPr>
      <w:r w:rsidRPr="00B54129">
        <w:rPr>
          <w:lang w:val="en-US"/>
        </w:rPr>
        <w:t xml:space="preserve"> </w:t>
      </w:r>
      <w:r w:rsidR="007E4176" w:rsidRPr="007E4176">
        <w:rPr>
          <w:noProof/>
        </w:rPr>
        <w:drawing>
          <wp:inline distT="0" distB="0" distL="0" distR="0" wp14:anchorId="4FC01268" wp14:editId="2245445A">
            <wp:extent cx="5248275" cy="4552950"/>
            <wp:effectExtent l="0" t="0" r="9525" b="0"/>
            <wp:docPr id="1387883590" name="Picture 1" descr="P20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883590" name="Picture 1" descr="P2009#yIS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48275" cy="4552950"/>
                    </a:xfrm>
                    <a:prstGeom prst="rect">
                      <a:avLst/>
                    </a:prstGeom>
                    <a:noFill/>
                    <a:ln>
                      <a:noFill/>
                    </a:ln>
                  </pic:spPr>
                </pic:pic>
              </a:graphicData>
            </a:graphic>
          </wp:inline>
        </w:drawing>
      </w:r>
    </w:p>
    <w:p w14:paraId="43C2212E" w14:textId="77777777" w:rsidR="00B63935" w:rsidRDefault="00B63935">
      <w:pPr>
        <w:jc w:val="left"/>
        <w:rPr>
          <w:rFonts w:eastAsia="Times New Roman"/>
          <w:b/>
          <w:bCs/>
          <w:sz w:val="26"/>
          <w:szCs w:val="26"/>
          <w:lang w:val="en-US"/>
        </w:rPr>
      </w:pPr>
      <w:r>
        <w:br w:type="page"/>
      </w:r>
    </w:p>
    <w:p w14:paraId="3D58F99A" w14:textId="5C730636" w:rsidR="00D32570" w:rsidRDefault="00D32570" w:rsidP="00D32570">
      <w:pPr>
        <w:pStyle w:val="Heading3"/>
      </w:pPr>
      <w:bookmarkStart w:id="110" w:name="_Toc135209648"/>
      <w:r>
        <w:lastRenderedPageBreak/>
        <w:t>T</w:t>
      </w:r>
      <w:r w:rsidRPr="00D32570">
        <w:t>he maintenance and repair of drains</w:t>
      </w:r>
      <w:bookmarkEnd w:id="110"/>
    </w:p>
    <w:p w14:paraId="334F6A05" w14:textId="5D86B983" w:rsidR="00DB19CE" w:rsidRPr="00E65DC0" w:rsidRDefault="00DB19CE" w:rsidP="00993109">
      <w:pPr>
        <w:rPr>
          <w:sz w:val="20"/>
          <w:szCs w:val="20"/>
          <w:lang w:val="en-US"/>
        </w:rPr>
      </w:pPr>
    </w:p>
    <w:p w14:paraId="690FB087" w14:textId="3D3C04C0" w:rsidR="00191108" w:rsidRDefault="00191108" w:rsidP="00993109">
      <w:pPr>
        <w:rPr>
          <w:lang w:val="en-US"/>
        </w:rPr>
      </w:pPr>
      <w:r>
        <w:rPr>
          <w:lang w:val="en-US"/>
        </w:rPr>
        <w:t>The m</w:t>
      </w:r>
      <w:r w:rsidR="00A21EC1">
        <w:rPr>
          <w:lang w:val="en-US"/>
        </w:rPr>
        <w:t xml:space="preserve">aintenance and repair of drains was the </w:t>
      </w:r>
      <w:r w:rsidR="0021037E">
        <w:rPr>
          <w:lang w:val="en-US"/>
        </w:rPr>
        <w:t>13</w:t>
      </w:r>
      <w:r w:rsidR="0021037E" w:rsidRPr="0021037E">
        <w:rPr>
          <w:vertAlign w:val="superscript"/>
          <w:lang w:val="en-US"/>
        </w:rPr>
        <w:t>th</w:t>
      </w:r>
      <w:r w:rsidR="0021037E">
        <w:rPr>
          <w:lang w:val="en-US"/>
        </w:rPr>
        <w:t xml:space="preserve"> most important of the 26 included services and facilities with an average importance of 8.9 out of 10 this year.  This result has remained very stable over the six years of the survey program.</w:t>
      </w:r>
    </w:p>
    <w:p w14:paraId="064595A7" w14:textId="77777777" w:rsidR="0021037E" w:rsidRPr="00E65DC0" w:rsidRDefault="0021037E" w:rsidP="00993109">
      <w:pPr>
        <w:rPr>
          <w:sz w:val="20"/>
          <w:szCs w:val="20"/>
          <w:lang w:val="en-US"/>
        </w:rPr>
      </w:pPr>
    </w:p>
    <w:p w14:paraId="72684057" w14:textId="77777777" w:rsidR="008A0A9C" w:rsidRDefault="0021037E" w:rsidP="00993109">
      <w:pPr>
        <w:rPr>
          <w:lang w:val="en-US"/>
        </w:rPr>
      </w:pPr>
      <w:r>
        <w:rPr>
          <w:lang w:val="en-US"/>
        </w:rPr>
        <w:t xml:space="preserve">Satisfaction with the maintenance and repair of drains remained stable this year at 7.2 out of 10, or a “good” level of satisfaction.  </w:t>
      </w:r>
    </w:p>
    <w:p w14:paraId="5CC953AB" w14:textId="77777777" w:rsidR="008A0A9C" w:rsidRPr="00E65DC0" w:rsidRDefault="008A0A9C" w:rsidP="00993109">
      <w:pPr>
        <w:rPr>
          <w:sz w:val="20"/>
          <w:szCs w:val="20"/>
          <w:lang w:val="en-US"/>
        </w:rPr>
      </w:pPr>
    </w:p>
    <w:p w14:paraId="06ACFBA3" w14:textId="24794E9B" w:rsidR="0021037E" w:rsidRDefault="0021037E" w:rsidP="00993109">
      <w:pPr>
        <w:rPr>
          <w:lang w:val="en-US"/>
        </w:rPr>
      </w:pPr>
      <w:r>
        <w:rPr>
          <w:lang w:val="en-US"/>
        </w:rPr>
        <w:t xml:space="preserve">This result has remained stable around the long-term average satisfaction since 2018 of </w:t>
      </w:r>
      <w:r w:rsidR="002432C1">
        <w:rPr>
          <w:lang w:val="en-US"/>
        </w:rPr>
        <w:t>7.2.</w:t>
      </w:r>
    </w:p>
    <w:p w14:paraId="7A867038" w14:textId="77777777" w:rsidR="002432C1" w:rsidRPr="00E65DC0" w:rsidRDefault="002432C1" w:rsidP="00993109">
      <w:pPr>
        <w:rPr>
          <w:sz w:val="20"/>
          <w:szCs w:val="20"/>
          <w:lang w:val="en-US"/>
        </w:rPr>
      </w:pPr>
    </w:p>
    <w:p w14:paraId="23E30643" w14:textId="41C67A4A" w:rsidR="002432C1" w:rsidRDefault="002432C1" w:rsidP="00993109">
      <w:pPr>
        <w:rPr>
          <w:lang w:val="en-US"/>
        </w:rPr>
      </w:pPr>
      <w:r>
        <w:rPr>
          <w:lang w:val="en-US"/>
        </w:rPr>
        <w:t xml:space="preserve">This result ranks </w:t>
      </w:r>
      <w:r w:rsidR="00796651">
        <w:rPr>
          <w:lang w:val="en-US"/>
        </w:rPr>
        <w:t xml:space="preserve">drains </w:t>
      </w:r>
      <w:r w:rsidR="004F7B51">
        <w:rPr>
          <w:lang w:val="en-US"/>
        </w:rPr>
        <w:t>23</w:t>
      </w:r>
      <w:r w:rsidR="004F7B51" w:rsidRPr="004F7B51">
        <w:rPr>
          <w:vertAlign w:val="superscript"/>
          <w:lang w:val="en-US"/>
        </w:rPr>
        <w:t>rd</w:t>
      </w:r>
      <w:r w:rsidR="004F7B51">
        <w:rPr>
          <w:lang w:val="en-US"/>
        </w:rPr>
        <w:t xml:space="preserve"> in terms of satisfaction, and one of </w:t>
      </w:r>
      <w:r w:rsidR="003F798B">
        <w:rPr>
          <w:lang w:val="en-US"/>
        </w:rPr>
        <w:t>seven services and facilities to record a satisfaction measurably lower than the average of all 26 (7.7).</w:t>
      </w:r>
    </w:p>
    <w:p w14:paraId="33262799" w14:textId="77777777" w:rsidR="003F798B" w:rsidRPr="00E65DC0" w:rsidRDefault="003F798B" w:rsidP="00993109">
      <w:pPr>
        <w:rPr>
          <w:sz w:val="20"/>
          <w:szCs w:val="20"/>
          <w:lang w:val="en-US"/>
        </w:rPr>
      </w:pPr>
    </w:p>
    <w:p w14:paraId="2F105CD4" w14:textId="0CD7F5A8" w:rsidR="003F798B" w:rsidRDefault="00AB008E" w:rsidP="00993109">
      <w:pPr>
        <w:rPr>
          <w:lang w:val="en-US"/>
        </w:rPr>
      </w:pPr>
      <w:r>
        <w:rPr>
          <w:lang w:val="en-US"/>
        </w:rPr>
        <w:t xml:space="preserve">This result was comprised of 54% “very satisfied” and 10% “dissatisfied” respondents, based on a </w:t>
      </w:r>
      <w:r w:rsidR="00385437">
        <w:rPr>
          <w:lang w:val="en-US"/>
        </w:rPr>
        <w:t xml:space="preserve">total </w:t>
      </w:r>
      <w:r>
        <w:rPr>
          <w:lang w:val="en-US"/>
        </w:rPr>
        <w:t xml:space="preserve">sample of </w:t>
      </w:r>
      <w:r w:rsidR="00385437">
        <w:rPr>
          <w:lang w:val="en-US"/>
        </w:rPr>
        <w:t xml:space="preserve">680 of the 714 respondents </w:t>
      </w:r>
      <w:r>
        <w:rPr>
          <w:lang w:val="en-US"/>
        </w:rPr>
        <w:t>who prov</w:t>
      </w:r>
      <w:r w:rsidR="00385437">
        <w:rPr>
          <w:lang w:val="en-US"/>
        </w:rPr>
        <w:t>ided a satisfaction score</w:t>
      </w:r>
      <w:r>
        <w:rPr>
          <w:lang w:val="en-US"/>
        </w:rPr>
        <w:t>.</w:t>
      </w:r>
    </w:p>
    <w:p w14:paraId="6D51099B" w14:textId="77777777" w:rsidR="00AB008E" w:rsidRPr="00E65DC0" w:rsidRDefault="00AB008E" w:rsidP="00993109">
      <w:pPr>
        <w:rPr>
          <w:sz w:val="20"/>
          <w:szCs w:val="20"/>
          <w:lang w:val="en-US"/>
        </w:rPr>
      </w:pPr>
    </w:p>
    <w:p w14:paraId="22D2D23B" w14:textId="2782979F" w:rsidR="00AB008E" w:rsidRDefault="00C7465E" w:rsidP="00993109">
      <w:pPr>
        <w:rPr>
          <w:lang w:val="en-US"/>
        </w:rPr>
      </w:pPr>
      <w:r>
        <w:rPr>
          <w:lang w:val="en-US"/>
        </w:rPr>
        <w:t xml:space="preserve">There was some variation in satisfaction observed by respondent profile, with young </w:t>
      </w:r>
      <w:r w:rsidR="00753D48">
        <w:rPr>
          <w:lang w:val="en-US"/>
        </w:rPr>
        <w:t>adults more satisfied</w:t>
      </w:r>
      <w:r w:rsidR="00150D8A">
        <w:rPr>
          <w:lang w:val="en-US"/>
        </w:rPr>
        <w:t xml:space="preserve"> </w:t>
      </w:r>
      <w:r w:rsidR="00E65DC0">
        <w:rPr>
          <w:lang w:val="en-US"/>
        </w:rPr>
        <w:t xml:space="preserve">and </w:t>
      </w:r>
      <w:r w:rsidR="00753D48">
        <w:rPr>
          <w:lang w:val="en-US"/>
        </w:rPr>
        <w:t>middle-aged adults somewhat less</w:t>
      </w:r>
      <w:r w:rsidR="00E65DC0">
        <w:rPr>
          <w:lang w:val="en-US"/>
        </w:rPr>
        <w:t xml:space="preserve"> satisfied</w:t>
      </w:r>
      <w:r w:rsidR="00753D48">
        <w:rPr>
          <w:lang w:val="en-US"/>
        </w:rPr>
        <w:t>.  Respondents from English speaking households were somewhat more satisfied than multilingual households.</w:t>
      </w:r>
    </w:p>
    <w:p w14:paraId="45E7C4F8" w14:textId="77777777" w:rsidR="008A0A9C" w:rsidRPr="00150D8A" w:rsidRDefault="008A0A9C" w:rsidP="00993109">
      <w:pPr>
        <w:rPr>
          <w:sz w:val="20"/>
          <w:szCs w:val="20"/>
          <w:lang w:val="en-US"/>
        </w:rPr>
      </w:pPr>
    </w:p>
    <w:p w14:paraId="24BC8F03" w14:textId="0E5C2892" w:rsidR="008A0A9C" w:rsidRDefault="008A0A9C" w:rsidP="00993109">
      <w:pPr>
        <w:rPr>
          <w:lang w:val="en-US"/>
        </w:rPr>
      </w:pPr>
      <w:r>
        <w:rPr>
          <w:lang w:val="en-US"/>
        </w:rPr>
        <w:t xml:space="preserve">By way of comparison, this result </w:t>
      </w:r>
      <w:r w:rsidR="00517620">
        <w:rPr>
          <w:lang w:val="en-US"/>
        </w:rPr>
        <w:t xml:space="preserve">was somewhat lower than the metropolitan Melbourne average satisfaction with the “maintenance and repair of drains” of 7.5, as recorded in the 2023 </w:t>
      </w:r>
      <w:r w:rsidR="00517620" w:rsidRPr="00517620">
        <w:rPr>
          <w:i/>
          <w:iCs/>
          <w:lang w:val="en-US"/>
        </w:rPr>
        <w:t>Governing Melbourne</w:t>
      </w:r>
      <w:r w:rsidR="00517620">
        <w:rPr>
          <w:lang w:val="en-US"/>
        </w:rPr>
        <w:t xml:space="preserve"> research conducted independently by Metropolis Research.</w:t>
      </w:r>
    </w:p>
    <w:p w14:paraId="20EB4E79" w14:textId="77777777" w:rsidR="00753D48" w:rsidRPr="00150D8A" w:rsidRDefault="00753D48" w:rsidP="00993109">
      <w:pPr>
        <w:rPr>
          <w:sz w:val="20"/>
          <w:szCs w:val="20"/>
          <w:lang w:val="en-US"/>
        </w:rPr>
      </w:pPr>
    </w:p>
    <w:p w14:paraId="2A9990A0" w14:textId="3D419B8E" w:rsidR="00F74676" w:rsidRDefault="008B1921" w:rsidP="00F74676">
      <w:pPr>
        <w:jc w:val="center"/>
        <w:rPr>
          <w:lang w:val="en-US"/>
        </w:rPr>
      </w:pPr>
      <w:r w:rsidRPr="008B1921">
        <w:rPr>
          <w:noProof/>
        </w:rPr>
        <w:drawing>
          <wp:inline distT="0" distB="0" distL="0" distR="0" wp14:anchorId="78B393F7" wp14:editId="1E04E7E9">
            <wp:extent cx="5581650" cy="3324225"/>
            <wp:effectExtent l="0" t="0" r="0" b="9525"/>
            <wp:docPr id="511918738" name="Picture 511918738" descr="P20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918738" name="Picture 511918738" descr="P2027#yIS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81650" cy="3324225"/>
                    </a:xfrm>
                    <a:prstGeom prst="rect">
                      <a:avLst/>
                    </a:prstGeom>
                    <a:noFill/>
                    <a:ln>
                      <a:noFill/>
                    </a:ln>
                  </pic:spPr>
                </pic:pic>
              </a:graphicData>
            </a:graphic>
          </wp:inline>
        </w:drawing>
      </w:r>
    </w:p>
    <w:p w14:paraId="4188BA3F" w14:textId="77777777" w:rsidR="00517620" w:rsidRPr="00150D8A" w:rsidRDefault="00517620" w:rsidP="00F74676">
      <w:pPr>
        <w:jc w:val="center"/>
        <w:rPr>
          <w:sz w:val="20"/>
          <w:szCs w:val="20"/>
          <w:lang w:val="en-US"/>
        </w:rPr>
      </w:pPr>
    </w:p>
    <w:p w14:paraId="0989E17D" w14:textId="4AB391A8" w:rsidR="008A0A9C" w:rsidRDefault="002D7F38" w:rsidP="00150D8A">
      <w:pPr>
        <w:rPr>
          <w:lang w:val="en-US"/>
        </w:rPr>
      </w:pPr>
      <w:r>
        <w:rPr>
          <w:lang w:val="en-US"/>
        </w:rPr>
        <w:t>There was measurable variation in satisfaction with drains observed across the municipality, with respondents from Highett</w:t>
      </w:r>
      <w:r w:rsidR="00036BEF">
        <w:rPr>
          <w:lang w:val="en-US"/>
        </w:rPr>
        <w:t xml:space="preserve"> and Black Rod measurably more satisfied than average and at “excellent” levels</w:t>
      </w:r>
      <w:r w:rsidR="00150D8A">
        <w:rPr>
          <w:lang w:val="en-US"/>
        </w:rPr>
        <w:t>, whilst respondents from Sandringham were measurably less satisfied, although still at a “good” level of satisfaction.</w:t>
      </w:r>
    </w:p>
    <w:p w14:paraId="3F62072F" w14:textId="5CB07427" w:rsidR="00F74676" w:rsidRDefault="00002914" w:rsidP="00F74676">
      <w:pPr>
        <w:jc w:val="center"/>
        <w:rPr>
          <w:lang w:val="en-US"/>
        </w:rPr>
      </w:pPr>
      <w:r w:rsidRPr="00002914">
        <w:rPr>
          <w:noProof/>
        </w:rPr>
        <w:lastRenderedPageBreak/>
        <w:drawing>
          <wp:inline distT="0" distB="0" distL="0" distR="0" wp14:anchorId="37C6E798" wp14:editId="3AF6234D">
            <wp:extent cx="5731510" cy="3518535"/>
            <wp:effectExtent l="0" t="0" r="2540" b="5715"/>
            <wp:docPr id="445780734" name="Picture 445780734" descr="P20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780734" name="Picture 445780734" descr="P2030#yIS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1510" cy="3518535"/>
                    </a:xfrm>
                    <a:prstGeom prst="rect">
                      <a:avLst/>
                    </a:prstGeom>
                    <a:noFill/>
                    <a:ln>
                      <a:noFill/>
                    </a:ln>
                  </pic:spPr>
                </pic:pic>
              </a:graphicData>
            </a:graphic>
          </wp:inline>
        </w:drawing>
      </w:r>
    </w:p>
    <w:p w14:paraId="0ADB93ED" w14:textId="77777777" w:rsidR="00E65DC0" w:rsidRDefault="00E65DC0" w:rsidP="00F74676">
      <w:pPr>
        <w:jc w:val="center"/>
        <w:rPr>
          <w:lang w:val="en-US"/>
        </w:rPr>
      </w:pPr>
    </w:p>
    <w:p w14:paraId="32EF026F" w14:textId="0D789BC2" w:rsidR="00002914" w:rsidRDefault="00002914">
      <w:pPr>
        <w:jc w:val="left"/>
        <w:rPr>
          <w:rFonts w:eastAsia="Times New Roman"/>
          <w:b/>
          <w:bCs/>
          <w:sz w:val="26"/>
          <w:szCs w:val="26"/>
          <w:lang w:val="en-US"/>
        </w:rPr>
      </w:pPr>
    </w:p>
    <w:p w14:paraId="70F845FE" w14:textId="0FB5223C" w:rsidR="00D32570" w:rsidRDefault="00D32570" w:rsidP="00D32570">
      <w:pPr>
        <w:pStyle w:val="Heading3"/>
      </w:pPr>
      <w:bookmarkStart w:id="111" w:name="_Toc135209649"/>
      <w:r>
        <w:t>T</w:t>
      </w:r>
      <w:r w:rsidRPr="00D32570">
        <w:t>he provision and maintenance of street trees</w:t>
      </w:r>
      <w:r>
        <w:t xml:space="preserve"> </w:t>
      </w:r>
      <w:r w:rsidR="00795730">
        <w:t>and vegetation</w:t>
      </w:r>
      <w:bookmarkEnd w:id="111"/>
    </w:p>
    <w:p w14:paraId="1C7637FF" w14:textId="77777777" w:rsidR="00093942" w:rsidRDefault="00093942" w:rsidP="00093942">
      <w:pPr>
        <w:rPr>
          <w:lang w:val="en-US"/>
        </w:rPr>
      </w:pPr>
    </w:p>
    <w:p w14:paraId="50972051" w14:textId="7388FB52" w:rsidR="00E65DC0" w:rsidRDefault="00E65DC0" w:rsidP="00E65DC0">
      <w:pPr>
        <w:rPr>
          <w:lang w:val="en-US"/>
        </w:rPr>
      </w:pPr>
      <w:r>
        <w:rPr>
          <w:lang w:val="en-US"/>
        </w:rPr>
        <w:t xml:space="preserve">The </w:t>
      </w:r>
      <w:r w:rsidR="0021523B">
        <w:rPr>
          <w:lang w:val="en-US"/>
        </w:rPr>
        <w:t xml:space="preserve">provision and </w:t>
      </w:r>
      <w:r>
        <w:rPr>
          <w:lang w:val="en-US"/>
        </w:rPr>
        <w:t>maintenance of street trees and vegetation was the 1</w:t>
      </w:r>
      <w:r w:rsidR="00887F5C">
        <w:rPr>
          <w:lang w:val="en-US"/>
        </w:rPr>
        <w:t>9</w:t>
      </w:r>
      <w:r w:rsidRPr="0021037E">
        <w:rPr>
          <w:vertAlign w:val="superscript"/>
          <w:lang w:val="en-US"/>
        </w:rPr>
        <w:t>th</w:t>
      </w:r>
      <w:r>
        <w:rPr>
          <w:lang w:val="en-US"/>
        </w:rPr>
        <w:t xml:space="preserve"> most important of the 26 included services and facilities with an average importance of 8.</w:t>
      </w:r>
      <w:r w:rsidR="00666907">
        <w:rPr>
          <w:lang w:val="en-US"/>
        </w:rPr>
        <w:t>7</w:t>
      </w:r>
      <w:r>
        <w:rPr>
          <w:lang w:val="en-US"/>
        </w:rPr>
        <w:t xml:space="preserve"> out of 10 this year.  </w:t>
      </w:r>
    </w:p>
    <w:p w14:paraId="50BFB35E" w14:textId="77777777" w:rsidR="00E65DC0" w:rsidRPr="00E65DC0" w:rsidRDefault="00E65DC0" w:rsidP="00E65DC0">
      <w:pPr>
        <w:rPr>
          <w:sz w:val="20"/>
          <w:szCs w:val="20"/>
          <w:lang w:val="en-US"/>
        </w:rPr>
      </w:pPr>
    </w:p>
    <w:p w14:paraId="65510539" w14:textId="3F0B3E4B" w:rsidR="00E65DC0" w:rsidRDefault="00E65DC0" w:rsidP="00E65DC0">
      <w:pPr>
        <w:rPr>
          <w:lang w:val="en-US"/>
        </w:rPr>
      </w:pPr>
      <w:r>
        <w:rPr>
          <w:lang w:val="en-US"/>
        </w:rPr>
        <w:t xml:space="preserve">Satisfaction with </w:t>
      </w:r>
      <w:r w:rsidR="0021523B">
        <w:rPr>
          <w:lang w:val="en-US"/>
        </w:rPr>
        <w:t>street trees and vegetation</w:t>
      </w:r>
      <w:r>
        <w:rPr>
          <w:lang w:val="en-US"/>
        </w:rPr>
        <w:t xml:space="preserve"> </w:t>
      </w:r>
      <w:r w:rsidR="0021523B">
        <w:rPr>
          <w:lang w:val="en-US"/>
        </w:rPr>
        <w:t>declined marginally but not measurably t</w:t>
      </w:r>
      <w:r>
        <w:rPr>
          <w:lang w:val="en-US"/>
        </w:rPr>
        <w:t xml:space="preserve">his year </w:t>
      </w:r>
      <w:r w:rsidR="0021523B">
        <w:rPr>
          <w:lang w:val="en-US"/>
        </w:rPr>
        <w:t>down</w:t>
      </w:r>
      <w:r w:rsidR="00632A8C">
        <w:rPr>
          <w:lang w:val="en-US"/>
        </w:rPr>
        <w:t xml:space="preserve"> one percent to 7.2</w:t>
      </w:r>
      <w:r>
        <w:rPr>
          <w:lang w:val="en-US"/>
        </w:rPr>
        <w:t xml:space="preserve">, </w:t>
      </w:r>
      <w:r w:rsidR="00632A8C">
        <w:rPr>
          <w:lang w:val="en-US"/>
        </w:rPr>
        <w:t xml:space="preserve">which is a “good”, down from a </w:t>
      </w:r>
      <w:r>
        <w:rPr>
          <w:lang w:val="en-US"/>
        </w:rPr>
        <w:t>“</w:t>
      </w:r>
      <w:r w:rsidR="00632A8C">
        <w:rPr>
          <w:lang w:val="en-US"/>
        </w:rPr>
        <w:t xml:space="preserve">very </w:t>
      </w:r>
      <w:r>
        <w:rPr>
          <w:lang w:val="en-US"/>
        </w:rPr>
        <w:t xml:space="preserve">good” level of satisfaction.  </w:t>
      </w:r>
    </w:p>
    <w:p w14:paraId="70424102" w14:textId="77777777" w:rsidR="00E65DC0" w:rsidRPr="00E65DC0" w:rsidRDefault="00E65DC0" w:rsidP="00E65DC0">
      <w:pPr>
        <w:rPr>
          <w:sz w:val="20"/>
          <w:szCs w:val="20"/>
          <w:lang w:val="en-US"/>
        </w:rPr>
      </w:pPr>
    </w:p>
    <w:p w14:paraId="38C4D9BF" w14:textId="21573A4E" w:rsidR="00E65DC0" w:rsidRDefault="009F5471" w:rsidP="00E65DC0">
      <w:pPr>
        <w:rPr>
          <w:lang w:val="en-US"/>
        </w:rPr>
      </w:pPr>
      <w:r>
        <w:rPr>
          <w:lang w:val="en-US"/>
        </w:rPr>
        <w:t xml:space="preserve">Despite the marginal decline this year, this </w:t>
      </w:r>
      <w:r w:rsidR="00E65DC0">
        <w:rPr>
          <w:lang w:val="en-US"/>
        </w:rPr>
        <w:t xml:space="preserve">result </w:t>
      </w:r>
      <w:r>
        <w:rPr>
          <w:lang w:val="en-US"/>
        </w:rPr>
        <w:t xml:space="preserve">was consistent with </w:t>
      </w:r>
      <w:r w:rsidR="00E65DC0">
        <w:rPr>
          <w:lang w:val="en-US"/>
        </w:rPr>
        <w:t>the long-term average satisfaction since 2018 of 7.2.</w:t>
      </w:r>
    </w:p>
    <w:p w14:paraId="72E23D24" w14:textId="77777777" w:rsidR="00E65DC0" w:rsidRPr="00E65DC0" w:rsidRDefault="00E65DC0" w:rsidP="00E65DC0">
      <w:pPr>
        <w:rPr>
          <w:sz w:val="20"/>
          <w:szCs w:val="20"/>
          <w:lang w:val="en-US"/>
        </w:rPr>
      </w:pPr>
    </w:p>
    <w:p w14:paraId="6C50763A" w14:textId="7178633F" w:rsidR="00E65DC0" w:rsidRDefault="00E65DC0" w:rsidP="00E65DC0">
      <w:pPr>
        <w:rPr>
          <w:lang w:val="en-US"/>
        </w:rPr>
      </w:pPr>
      <w:r>
        <w:rPr>
          <w:lang w:val="en-US"/>
        </w:rPr>
        <w:t xml:space="preserve">This result ranks </w:t>
      </w:r>
      <w:r w:rsidR="009F5471">
        <w:rPr>
          <w:lang w:val="en-US"/>
        </w:rPr>
        <w:t>street trees and vegetation</w:t>
      </w:r>
      <w:r>
        <w:rPr>
          <w:lang w:val="en-US"/>
        </w:rPr>
        <w:t xml:space="preserve"> </w:t>
      </w:r>
      <w:r w:rsidR="007324E3">
        <w:rPr>
          <w:lang w:val="en-US"/>
        </w:rPr>
        <w:t>20</w:t>
      </w:r>
      <w:r w:rsidR="007324E3" w:rsidRPr="007324E3">
        <w:rPr>
          <w:vertAlign w:val="superscript"/>
          <w:lang w:val="en-US"/>
        </w:rPr>
        <w:t>th</w:t>
      </w:r>
      <w:r w:rsidR="007324E3">
        <w:rPr>
          <w:lang w:val="en-US"/>
        </w:rPr>
        <w:t xml:space="preserve"> </w:t>
      </w:r>
      <w:r>
        <w:rPr>
          <w:lang w:val="en-US"/>
        </w:rPr>
        <w:t>in terms of satisfaction, and one of seven services and facilities to record a satisfaction measurably lower than the average of all 26 (7.7).</w:t>
      </w:r>
    </w:p>
    <w:p w14:paraId="65D47B7D" w14:textId="77777777" w:rsidR="00E65DC0" w:rsidRPr="00E65DC0" w:rsidRDefault="00E65DC0" w:rsidP="00E65DC0">
      <w:pPr>
        <w:rPr>
          <w:sz w:val="20"/>
          <w:szCs w:val="20"/>
          <w:lang w:val="en-US"/>
        </w:rPr>
      </w:pPr>
    </w:p>
    <w:p w14:paraId="23926452" w14:textId="3C78FF18" w:rsidR="00E65DC0" w:rsidRDefault="00E65DC0" w:rsidP="00E65DC0">
      <w:pPr>
        <w:rPr>
          <w:lang w:val="en-US"/>
        </w:rPr>
      </w:pPr>
      <w:r>
        <w:rPr>
          <w:lang w:val="en-US"/>
        </w:rPr>
        <w:t xml:space="preserve">This result was comprised of 54% “very satisfied” and </w:t>
      </w:r>
      <w:r w:rsidR="007324E3">
        <w:rPr>
          <w:lang w:val="en-US"/>
        </w:rPr>
        <w:t>9</w:t>
      </w:r>
      <w:r>
        <w:rPr>
          <w:lang w:val="en-US"/>
        </w:rPr>
        <w:t xml:space="preserve">% “dissatisfied” respondents, based on a total sample of </w:t>
      </w:r>
      <w:r w:rsidR="007324E3">
        <w:rPr>
          <w:lang w:val="en-US"/>
        </w:rPr>
        <w:t>700</w:t>
      </w:r>
      <w:r>
        <w:rPr>
          <w:lang w:val="en-US"/>
        </w:rPr>
        <w:t xml:space="preserve"> of the 714 respondents who provided a satisfaction score.</w:t>
      </w:r>
    </w:p>
    <w:p w14:paraId="421F6592" w14:textId="77777777" w:rsidR="00E65DC0" w:rsidRPr="00E65DC0" w:rsidRDefault="00E65DC0" w:rsidP="00E65DC0">
      <w:pPr>
        <w:rPr>
          <w:sz w:val="20"/>
          <w:szCs w:val="20"/>
          <w:lang w:val="en-US"/>
        </w:rPr>
      </w:pPr>
    </w:p>
    <w:p w14:paraId="49886C54" w14:textId="4C10C2CE" w:rsidR="00E65DC0" w:rsidRDefault="00E65DC0" w:rsidP="00E65DC0">
      <w:pPr>
        <w:rPr>
          <w:lang w:val="en-US"/>
        </w:rPr>
      </w:pPr>
      <w:r>
        <w:rPr>
          <w:lang w:val="en-US"/>
        </w:rPr>
        <w:t xml:space="preserve">There was some variation in satisfaction observed by respondent profile, with young adults </w:t>
      </w:r>
      <w:r w:rsidR="009353B5">
        <w:rPr>
          <w:lang w:val="en-US"/>
        </w:rPr>
        <w:t xml:space="preserve">and adults (aged 18 to 44 years) somewhat </w:t>
      </w:r>
      <w:r>
        <w:rPr>
          <w:lang w:val="en-US"/>
        </w:rPr>
        <w:t xml:space="preserve">more satisfied </w:t>
      </w:r>
      <w:r w:rsidR="009353B5">
        <w:rPr>
          <w:lang w:val="en-US"/>
        </w:rPr>
        <w:t>than average.</w:t>
      </w:r>
    </w:p>
    <w:p w14:paraId="11B0A7A3" w14:textId="77777777" w:rsidR="00E65DC0" w:rsidRPr="00150D8A" w:rsidRDefault="00E65DC0" w:rsidP="00E65DC0">
      <w:pPr>
        <w:rPr>
          <w:sz w:val="20"/>
          <w:szCs w:val="20"/>
          <w:lang w:val="en-US"/>
        </w:rPr>
      </w:pPr>
    </w:p>
    <w:p w14:paraId="411BD8E1" w14:textId="7CD76E62" w:rsidR="00E65DC0" w:rsidRDefault="00E65DC0" w:rsidP="00E65DC0">
      <w:pPr>
        <w:rPr>
          <w:lang w:val="en-US"/>
        </w:rPr>
      </w:pPr>
      <w:r>
        <w:rPr>
          <w:lang w:val="en-US"/>
        </w:rPr>
        <w:t>By way of comparison, this result was somewhat lower than the metropolitan Melbourne average satisfaction with the “</w:t>
      </w:r>
      <w:r w:rsidR="009353B5">
        <w:rPr>
          <w:lang w:val="en-US"/>
        </w:rPr>
        <w:t>provision and maintenance of street trees</w:t>
      </w:r>
      <w:r>
        <w:rPr>
          <w:lang w:val="en-US"/>
        </w:rPr>
        <w:t>” of 7.</w:t>
      </w:r>
      <w:r w:rsidR="00851F3D">
        <w:rPr>
          <w:lang w:val="en-US"/>
        </w:rPr>
        <w:t>4</w:t>
      </w:r>
      <w:r>
        <w:rPr>
          <w:lang w:val="en-US"/>
        </w:rPr>
        <w:t xml:space="preserve">, as recorded in the 2023 </w:t>
      </w:r>
      <w:r w:rsidRPr="00517620">
        <w:rPr>
          <w:i/>
          <w:iCs/>
          <w:lang w:val="en-US"/>
        </w:rPr>
        <w:t>Governing Melbourne</w:t>
      </w:r>
      <w:r>
        <w:rPr>
          <w:lang w:val="en-US"/>
        </w:rPr>
        <w:t xml:space="preserve"> research conducted independently by Metropolis Research.</w:t>
      </w:r>
    </w:p>
    <w:p w14:paraId="7043C03B" w14:textId="77777777" w:rsidR="00E65DC0" w:rsidRDefault="00E65DC0" w:rsidP="00093942">
      <w:pPr>
        <w:rPr>
          <w:lang w:val="en-US"/>
        </w:rPr>
      </w:pPr>
    </w:p>
    <w:p w14:paraId="345953F7" w14:textId="42D8FF48" w:rsidR="00093942" w:rsidRDefault="0042226E" w:rsidP="00093942">
      <w:pPr>
        <w:jc w:val="center"/>
        <w:rPr>
          <w:lang w:val="en-US"/>
        </w:rPr>
      </w:pPr>
      <w:r w:rsidRPr="0042226E">
        <w:rPr>
          <w:noProof/>
        </w:rPr>
        <w:lastRenderedPageBreak/>
        <w:drawing>
          <wp:inline distT="0" distB="0" distL="0" distR="0" wp14:anchorId="6D5FB3A3" wp14:editId="1E767E53">
            <wp:extent cx="5591175" cy="3352800"/>
            <wp:effectExtent l="0" t="0" r="9525" b="0"/>
            <wp:docPr id="282725796" name="Picture 282725796" descr="P20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25796" name="Picture 282725796" descr="P2049#yIS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91175" cy="3352800"/>
                    </a:xfrm>
                    <a:prstGeom prst="rect">
                      <a:avLst/>
                    </a:prstGeom>
                    <a:noFill/>
                    <a:ln>
                      <a:noFill/>
                    </a:ln>
                  </pic:spPr>
                </pic:pic>
              </a:graphicData>
            </a:graphic>
          </wp:inline>
        </w:drawing>
      </w:r>
    </w:p>
    <w:p w14:paraId="2CA5D261" w14:textId="77777777" w:rsidR="00093942" w:rsidRDefault="00093942" w:rsidP="00093942">
      <w:pPr>
        <w:jc w:val="center"/>
        <w:rPr>
          <w:lang w:val="en-US"/>
        </w:rPr>
      </w:pPr>
    </w:p>
    <w:p w14:paraId="31CC55F7" w14:textId="4750B675" w:rsidR="00851F3D" w:rsidRDefault="00705242" w:rsidP="00851F3D">
      <w:pPr>
        <w:rPr>
          <w:lang w:val="en-US"/>
        </w:rPr>
      </w:pPr>
      <w:r>
        <w:rPr>
          <w:lang w:val="en-US"/>
        </w:rPr>
        <w:t>Whilst there was no statistically significant variation in this result observed across the municipality, it is noted that respondents from Highett</w:t>
      </w:r>
      <w:r w:rsidR="00593C5F">
        <w:rPr>
          <w:lang w:val="en-US"/>
        </w:rPr>
        <w:t>, Black Rock, Beaumaris, and Sandringham rated satisfaction at “very good” rather than “good” levels of satisfaction.</w:t>
      </w:r>
    </w:p>
    <w:p w14:paraId="3DBFEC71" w14:textId="77777777" w:rsidR="00851F3D" w:rsidRDefault="00851F3D" w:rsidP="00093942">
      <w:pPr>
        <w:jc w:val="center"/>
        <w:rPr>
          <w:lang w:val="en-US"/>
        </w:rPr>
      </w:pPr>
    </w:p>
    <w:p w14:paraId="28D1B967" w14:textId="7FDB6A38" w:rsidR="00093942" w:rsidRDefault="000E46E6" w:rsidP="00093942">
      <w:pPr>
        <w:jc w:val="center"/>
        <w:rPr>
          <w:lang w:val="en-US"/>
        </w:rPr>
      </w:pPr>
      <w:r w:rsidRPr="000E46E6">
        <w:rPr>
          <w:noProof/>
        </w:rPr>
        <w:drawing>
          <wp:inline distT="0" distB="0" distL="0" distR="0" wp14:anchorId="3F57B8C6" wp14:editId="0B6886E9">
            <wp:extent cx="5731510" cy="3525520"/>
            <wp:effectExtent l="0" t="0" r="2540" b="0"/>
            <wp:docPr id="1879113200" name="Picture 1879113200" descr="P20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113200" name="Picture 1879113200" descr="P2053#yIS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283B42A4" w14:textId="77777777" w:rsidR="000E46E6" w:rsidRPr="00093942" w:rsidRDefault="000E46E6" w:rsidP="00093942">
      <w:pPr>
        <w:jc w:val="center"/>
        <w:rPr>
          <w:lang w:val="en-US"/>
        </w:rPr>
      </w:pPr>
    </w:p>
    <w:p w14:paraId="4EA71E66" w14:textId="6C2A5424" w:rsidR="00002264" w:rsidRDefault="00002264">
      <w:pPr>
        <w:jc w:val="left"/>
        <w:rPr>
          <w:rFonts w:eastAsia="Times New Roman"/>
          <w:b/>
          <w:bCs/>
          <w:sz w:val="26"/>
          <w:szCs w:val="26"/>
          <w:lang w:val="en-US"/>
        </w:rPr>
      </w:pPr>
    </w:p>
    <w:p w14:paraId="1F158BB7" w14:textId="77777777" w:rsidR="000E46E6" w:rsidRDefault="000E46E6">
      <w:pPr>
        <w:jc w:val="left"/>
        <w:rPr>
          <w:rFonts w:eastAsia="Times New Roman"/>
          <w:b/>
          <w:bCs/>
          <w:sz w:val="26"/>
          <w:szCs w:val="26"/>
          <w:lang w:val="en-US"/>
        </w:rPr>
      </w:pPr>
      <w:r>
        <w:br w:type="page"/>
      </w:r>
    </w:p>
    <w:p w14:paraId="40A6C588" w14:textId="4F80E672" w:rsidR="00D32570" w:rsidRDefault="00D32570" w:rsidP="00D32570">
      <w:pPr>
        <w:pStyle w:val="Heading3"/>
      </w:pPr>
      <w:bookmarkStart w:id="112" w:name="_Toc135209650"/>
      <w:r>
        <w:lastRenderedPageBreak/>
        <w:t>P</w:t>
      </w:r>
      <w:r w:rsidRPr="00D32570">
        <w:t>ublic toilets</w:t>
      </w:r>
      <w:bookmarkEnd w:id="112"/>
    </w:p>
    <w:p w14:paraId="594980A9" w14:textId="77777777" w:rsidR="00593C5F" w:rsidRPr="005905AD" w:rsidRDefault="00593C5F" w:rsidP="00593C5F">
      <w:pPr>
        <w:rPr>
          <w:lang w:val="en-US"/>
        </w:rPr>
      </w:pPr>
    </w:p>
    <w:p w14:paraId="1B7F4F99" w14:textId="08B4C009" w:rsidR="00593C5F" w:rsidRPr="005905AD" w:rsidRDefault="00593C5F" w:rsidP="00593C5F">
      <w:pPr>
        <w:rPr>
          <w:lang w:val="en-US"/>
        </w:rPr>
      </w:pPr>
      <w:r w:rsidRPr="005905AD">
        <w:rPr>
          <w:lang w:val="en-US"/>
        </w:rPr>
        <w:t xml:space="preserve">Public toilets were the </w:t>
      </w:r>
      <w:r w:rsidR="00034D15" w:rsidRPr="005905AD">
        <w:rPr>
          <w:lang w:val="en-US"/>
        </w:rPr>
        <w:t>17</w:t>
      </w:r>
      <w:r w:rsidR="00034D15" w:rsidRPr="005905AD">
        <w:rPr>
          <w:vertAlign w:val="superscript"/>
          <w:lang w:val="en-US"/>
        </w:rPr>
        <w:t>th</w:t>
      </w:r>
      <w:r w:rsidR="00034D15" w:rsidRPr="005905AD">
        <w:rPr>
          <w:lang w:val="en-US"/>
        </w:rPr>
        <w:t xml:space="preserve"> </w:t>
      </w:r>
      <w:r w:rsidRPr="005905AD">
        <w:rPr>
          <w:lang w:val="en-US"/>
        </w:rPr>
        <w:t>most important of the 26 included services and facilities with an average importance of 8.</w:t>
      </w:r>
      <w:r w:rsidR="00034D15" w:rsidRPr="005905AD">
        <w:rPr>
          <w:lang w:val="en-US"/>
        </w:rPr>
        <w:t>8</w:t>
      </w:r>
      <w:r w:rsidRPr="005905AD">
        <w:rPr>
          <w:lang w:val="en-US"/>
        </w:rPr>
        <w:t xml:space="preserve"> out of 10 this year.  This result has remained very stable over the six years of the survey program.</w:t>
      </w:r>
    </w:p>
    <w:p w14:paraId="7E1D5EEB" w14:textId="77777777" w:rsidR="00593C5F" w:rsidRPr="005905AD" w:rsidRDefault="00593C5F" w:rsidP="00593C5F">
      <w:pPr>
        <w:rPr>
          <w:lang w:val="en-US"/>
        </w:rPr>
      </w:pPr>
    </w:p>
    <w:p w14:paraId="47CF625E" w14:textId="2FF26CB0" w:rsidR="00593C5F" w:rsidRPr="005905AD" w:rsidRDefault="00593C5F" w:rsidP="00593C5F">
      <w:pPr>
        <w:rPr>
          <w:lang w:val="en-US"/>
        </w:rPr>
      </w:pPr>
      <w:r w:rsidRPr="005905AD">
        <w:rPr>
          <w:lang w:val="en-US"/>
        </w:rPr>
        <w:t xml:space="preserve">Satisfaction with </w:t>
      </w:r>
      <w:r w:rsidR="00034D15" w:rsidRPr="005905AD">
        <w:rPr>
          <w:lang w:val="en-US"/>
        </w:rPr>
        <w:t>public toilets</w:t>
      </w:r>
      <w:r w:rsidRPr="005905AD">
        <w:rPr>
          <w:lang w:val="en-US"/>
        </w:rPr>
        <w:t xml:space="preserve"> </w:t>
      </w:r>
      <w:r w:rsidR="00034D15" w:rsidRPr="005905AD">
        <w:rPr>
          <w:lang w:val="en-US"/>
        </w:rPr>
        <w:t xml:space="preserve">increased </w:t>
      </w:r>
      <w:r w:rsidR="00F10480" w:rsidRPr="005905AD">
        <w:rPr>
          <w:lang w:val="en-US"/>
        </w:rPr>
        <w:t>measurably</w:t>
      </w:r>
      <w:r w:rsidR="00034D15" w:rsidRPr="005905AD">
        <w:rPr>
          <w:lang w:val="en-US"/>
        </w:rPr>
        <w:t xml:space="preserve"> </w:t>
      </w:r>
      <w:r w:rsidRPr="005905AD">
        <w:rPr>
          <w:lang w:val="en-US"/>
        </w:rPr>
        <w:t>this year</w:t>
      </w:r>
      <w:r w:rsidR="00034D15" w:rsidRPr="005905AD">
        <w:rPr>
          <w:lang w:val="en-US"/>
        </w:rPr>
        <w:t xml:space="preserve">, up </w:t>
      </w:r>
      <w:r w:rsidR="00F10480" w:rsidRPr="005905AD">
        <w:rPr>
          <w:lang w:val="en-US"/>
        </w:rPr>
        <w:t>4% to 7.</w:t>
      </w:r>
      <w:r w:rsidRPr="005905AD">
        <w:rPr>
          <w:lang w:val="en-US"/>
        </w:rPr>
        <w:t xml:space="preserve">2 out of 10, </w:t>
      </w:r>
      <w:r w:rsidR="00F10480" w:rsidRPr="005905AD">
        <w:rPr>
          <w:lang w:val="en-US"/>
        </w:rPr>
        <w:t>although it remains at a</w:t>
      </w:r>
      <w:r w:rsidRPr="005905AD">
        <w:rPr>
          <w:lang w:val="en-US"/>
        </w:rPr>
        <w:t xml:space="preserve"> “good” level of satisfaction.</w:t>
      </w:r>
      <w:r w:rsidR="00F10480" w:rsidRPr="005905AD">
        <w:rPr>
          <w:lang w:val="en-US"/>
        </w:rPr>
        <w:t xml:space="preserve">  This was the second consecutive increase in satisfaction with public toilets, now up </w:t>
      </w:r>
      <w:r w:rsidR="002C64E0" w:rsidRPr="005905AD">
        <w:rPr>
          <w:lang w:val="en-US"/>
        </w:rPr>
        <w:t>9% from the low point of 6.6 back in 2021.</w:t>
      </w:r>
      <w:r w:rsidRPr="005905AD">
        <w:rPr>
          <w:lang w:val="en-US"/>
        </w:rPr>
        <w:t xml:space="preserve">  </w:t>
      </w:r>
    </w:p>
    <w:p w14:paraId="79FD99DE" w14:textId="77777777" w:rsidR="00593C5F" w:rsidRPr="005905AD" w:rsidRDefault="00593C5F" w:rsidP="00593C5F">
      <w:pPr>
        <w:rPr>
          <w:lang w:val="en-US"/>
        </w:rPr>
      </w:pPr>
    </w:p>
    <w:p w14:paraId="1104E52B" w14:textId="49C220D8" w:rsidR="00593C5F" w:rsidRPr="005905AD" w:rsidRDefault="00593C5F" w:rsidP="00593C5F">
      <w:pPr>
        <w:rPr>
          <w:lang w:val="en-US"/>
        </w:rPr>
      </w:pPr>
      <w:r w:rsidRPr="005905AD">
        <w:rPr>
          <w:lang w:val="en-US"/>
        </w:rPr>
        <w:t xml:space="preserve">This result </w:t>
      </w:r>
      <w:r w:rsidR="002C64E0" w:rsidRPr="005905AD">
        <w:rPr>
          <w:lang w:val="en-US"/>
        </w:rPr>
        <w:t xml:space="preserve">was measurably above the </w:t>
      </w:r>
      <w:r w:rsidRPr="005905AD">
        <w:rPr>
          <w:lang w:val="en-US"/>
        </w:rPr>
        <w:t xml:space="preserve">long-term average satisfaction since 2018 of </w:t>
      </w:r>
      <w:r w:rsidR="002C64E0" w:rsidRPr="005905AD">
        <w:rPr>
          <w:lang w:val="en-US"/>
        </w:rPr>
        <w:t>6.9</w:t>
      </w:r>
      <w:r w:rsidRPr="005905AD">
        <w:rPr>
          <w:lang w:val="en-US"/>
        </w:rPr>
        <w:t>.</w:t>
      </w:r>
    </w:p>
    <w:p w14:paraId="03D85E7E" w14:textId="77777777" w:rsidR="00593C5F" w:rsidRPr="005905AD" w:rsidRDefault="00593C5F" w:rsidP="00593C5F">
      <w:pPr>
        <w:rPr>
          <w:lang w:val="en-US"/>
        </w:rPr>
      </w:pPr>
    </w:p>
    <w:p w14:paraId="1EADC046" w14:textId="53EF34F3" w:rsidR="00593C5F" w:rsidRPr="005905AD" w:rsidRDefault="00593C5F" w:rsidP="00593C5F">
      <w:pPr>
        <w:rPr>
          <w:lang w:val="en-US"/>
        </w:rPr>
      </w:pPr>
      <w:r w:rsidRPr="005905AD">
        <w:rPr>
          <w:lang w:val="en-US"/>
        </w:rPr>
        <w:t xml:space="preserve">This result ranks </w:t>
      </w:r>
      <w:r w:rsidR="002C64E0" w:rsidRPr="005905AD">
        <w:rPr>
          <w:lang w:val="en-US"/>
        </w:rPr>
        <w:t>public toilets</w:t>
      </w:r>
      <w:r w:rsidR="00267EBB" w:rsidRPr="005905AD">
        <w:rPr>
          <w:lang w:val="en-US"/>
        </w:rPr>
        <w:t xml:space="preserve"> 22</w:t>
      </w:r>
      <w:r w:rsidR="00267EBB" w:rsidRPr="005905AD">
        <w:rPr>
          <w:vertAlign w:val="superscript"/>
          <w:lang w:val="en-US"/>
        </w:rPr>
        <w:t>nd</w:t>
      </w:r>
      <w:r w:rsidR="00267EBB" w:rsidRPr="005905AD">
        <w:rPr>
          <w:lang w:val="en-US"/>
        </w:rPr>
        <w:t xml:space="preserve"> </w:t>
      </w:r>
      <w:r w:rsidRPr="005905AD">
        <w:rPr>
          <w:lang w:val="en-US"/>
        </w:rPr>
        <w:t>in terms of satisfaction, and one of seven services and facilities to record a satisfaction measurably lower than the average of all 26 (7.7).</w:t>
      </w:r>
    </w:p>
    <w:p w14:paraId="0AB5EF43" w14:textId="77777777" w:rsidR="00593C5F" w:rsidRPr="005905AD" w:rsidRDefault="00593C5F" w:rsidP="00593C5F">
      <w:pPr>
        <w:rPr>
          <w:lang w:val="en-US"/>
        </w:rPr>
      </w:pPr>
    </w:p>
    <w:p w14:paraId="00A888CD" w14:textId="094C11F7" w:rsidR="00593C5F" w:rsidRPr="005905AD" w:rsidRDefault="00593C5F" w:rsidP="00593C5F">
      <w:pPr>
        <w:rPr>
          <w:lang w:val="en-US"/>
        </w:rPr>
      </w:pPr>
      <w:r w:rsidRPr="005905AD">
        <w:rPr>
          <w:lang w:val="en-US"/>
        </w:rPr>
        <w:t xml:space="preserve">This result was comprised of </w:t>
      </w:r>
      <w:r w:rsidR="00EA36F1" w:rsidRPr="005905AD">
        <w:rPr>
          <w:lang w:val="en-US"/>
        </w:rPr>
        <w:t>49</w:t>
      </w:r>
      <w:r w:rsidRPr="005905AD">
        <w:rPr>
          <w:lang w:val="en-US"/>
        </w:rPr>
        <w:t xml:space="preserve">% “very satisfied” and </w:t>
      </w:r>
      <w:r w:rsidR="003624C6" w:rsidRPr="005905AD">
        <w:rPr>
          <w:lang w:val="en-US"/>
        </w:rPr>
        <w:t>5</w:t>
      </w:r>
      <w:r w:rsidRPr="005905AD">
        <w:rPr>
          <w:lang w:val="en-US"/>
        </w:rPr>
        <w:t xml:space="preserve">% “dissatisfied” respondents, based on a total sample of </w:t>
      </w:r>
      <w:r w:rsidR="003624C6" w:rsidRPr="005905AD">
        <w:rPr>
          <w:lang w:val="en-US"/>
        </w:rPr>
        <w:t>300</w:t>
      </w:r>
      <w:r w:rsidRPr="005905AD">
        <w:rPr>
          <w:lang w:val="en-US"/>
        </w:rPr>
        <w:t xml:space="preserve"> of the </w:t>
      </w:r>
      <w:r w:rsidR="003624C6" w:rsidRPr="005905AD">
        <w:rPr>
          <w:lang w:val="en-US"/>
        </w:rPr>
        <w:t>305</w:t>
      </w:r>
      <w:r w:rsidRPr="005905AD">
        <w:rPr>
          <w:lang w:val="en-US"/>
        </w:rPr>
        <w:t xml:space="preserve"> </w:t>
      </w:r>
      <w:r w:rsidR="003624C6" w:rsidRPr="005905AD">
        <w:rPr>
          <w:lang w:val="en-US"/>
        </w:rPr>
        <w:t>(43%) respondents from households who had used these facilities in the last 12 months.</w:t>
      </w:r>
    </w:p>
    <w:p w14:paraId="5C94E16F" w14:textId="77777777" w:rsidR="00593C5F" w:rsidRPr="005905AD" w:rsidRDefault="00593C5F" w:rsidP="00593C5F">
      <w:pPr>
        <w:rPr>
          <w:lang w:val="en-US"/>
        </w:rPr>
      </w:pPr>
    </w:p>
    <w:p w14:paraId="56994BAC" w14:textId="33AB9516" w:rsidR="00593C5F" w:rsidRPr="005905AD" w:rsidRDefault="00593C5F" w:rsidP="00593C5F">
      <w:pPr>
        <w:rPr>
          <w:lang w:val="en-US"/>
        </w:rPr>
      </w:pPr>
      <w:r w:rsidRPr="005905AD">
        <w:rPr>
          <w:lang w:val="en-US"/>
        </w:rPr>
        <w:t xml:space="preserve">There was some variation in satisfaction observed by respondent profile, with young adults </w:t>
      </w:r>
      <w:r w:rsidR="005905AD" w:rsidRPr="005905AD">
        <w:rPr>
          <w:lang w:val="en-US"/>
        </w:rPr>
        <w:t>and adults (aged 18 to 44 years) somewhat more satisfied than average.</w:t>
      </w:r>
    </w:p>
    <w:p w14:paraId="51F8DD73" w14:textId="77777777" w:rsidR="00593C5F" w:rsidRPr="005905AD" w:rsidRDefault="00593C5F" w:rsidP="00593C5F">
      <w:pPr>
        <w:rPr>
          <w:lang w:val="en-US"/>
        </w:rPr>
      </w:pPr>
    </w:p>
    <w:p w14:paraId="5354680E" w14:textId="4F8715C7" w:rsidR="00593C5F" w:rsidRPr="005905AD" w:rsidRDefault="00593C5F" w:rsidP="00593C5F">
      <w:pPr>
        <w:rPr>
          <w:lang w:val="en-US"/>
        </w:rPr>
      </w:pPr>
      <w:r w:rsidRPr="005905AD">
        <w:rPr>
          <w:lang w:val="en-US"/>
        </w:rPr>
        <w:t xml:space="preserve">By way of comparison, this result was </w:t>
      </w:r>
      <w:r w:rsidR="005E6949">
        <w:rPr>
          <w:lang w:val="en-US"/>
        </w:rPr>
        <w:t xml:space="preserve">measurably and significantly higher than </w:t>
      </w:r>
      <w:r w:rsidRPr="005905AD">
        <w:rPr>
          <w:lang w:val="en-US"/>
        </w:rPr>
        <w:t>the metropolitan Melbourne average satisfaction with the “</w:t>
      </w:r>
      <w:r w:rsidR="005E6949">
        <w:rPr>
          <w:lang w:val="en-US"/>
        </w:rPr>
        <w:t>public toilets</w:t>
      </w:r>
      <w:r w:rsidRPr="005905AD">
        <w:rPr>
          <w:lang w:val="en-US"/>
        </w:rPr>
        <w:t xml:space="preserve">” of </w:t>
      </w:r>
      <w:r w:rsidR="005E6949">
        <w:rPr>
          <w:lang w:val="en-US"/>
        </w:rPr>
        <w:t>6.4</w:t>
      </w:r>
      <w:r w:rsidRPr="005905AD">
        <w:rPr>
          <w:lang w:val="en-US"/>
        </w:rPr>
        <w:t xml:space="preserve">, as recorded in the 2023 </w:t>
      </w:r>
      <w:r w:rsidRPr="005905AD">
        <w:rPr>
          <w:i/>
          <w:iCs/>
          <w:lang w:val="en-US"/>
        </w:rPr>
        <w:t>Governing Melbourne</w:t>
      </w:r>
      <w:r w:rsidRPr="005905AD">
        <w:rPr>
          <w:lang w:val="en-US"/>
        </w:rPr>
        <w:t xml:space="preserve"> research conducted independently by Metropolis Research.</w:t>
      </w:r>
    </w:p>
    <w:p w14:paraId="76C1B6CE" w14:textId="77777777" w:rsidR="000E46E6" w:rsidRPr="005905AD" w:rsidRDefault="000E46E6" w:rsidP="000E46E6">
      <w:pPr>
        <w:rPr>
          <w:lang w:val="en-US"/>
        </w:rPr>
      </w:pPr>
    </w:p>
    <w:p w14:paraId="0627160F" w14:textId="58004D7A" w:rsidR="000E46E6" w:rsidRDefault="0042226E" w:rsidP="000E46E6">
      <w:pPr>
        <w:jc w:val="center"/>
        <w:rPr>
          <w:lang w:val="en-US"/>
        </w:rPr>
      </w:pPr>
      <w:r w:rsidRPr="0042226E">
        <w:rPr>
          <w:noProof/>
        </w:rPr>
        <w:drawing>
          <wp:inline distT="0" distB="0" distL="0" distR="0" wp14:anchorId="43870C0D" wp14:editId="07A4CAAF">
            <wp:extent cx="5553075" cy="3333750"/>
            <wp:effectExtent l="0" t="0" r="9525" b="0"/>
            <wp:docPr id="135996223" name="Picture 135996223" descr="P20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96223" name="Picture 135996223" descr="P2073#yIS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53075" cy="3333750"/>
                    </a:xfrm>
                    <a:prstGeom prst="rect">
                      <a:avLst/>
                    </a:prstGeom>
                    <a:noFill/>
                    <a:ln>
                      <a:noFill/>
                    </a:ln>
                  </pic:spPr>
                </pic:pic>
              </a:graphicData>
            </a:graphic>
          </wp:inline>
        </w:drawing>
      </w:r>
    </w:p>
    <w:p w14:paraId="0E998823" w14:textId="287251E9" w:rsidR="005905AD" w:rsidRDefault="005905AD" w:rsidP="005905AD">
      <w:pPr>
        <w:rPr>
          <w:lang w:val="en-US"/>
        </w:rPr>
      </w:pPr>
    </w:p>
    <w:p w14:paraId="2AF19CB8" w14:textId="54CE2FE4" w:rsidR="00151202" w:rsidRDefault="00151202" w:rsidP="005905AD">
      <w:pPr>
        <w:rPr>
          <w:lang w:val="en-US"/>
        </w:rPr>
      </w:pPr>
      <w:r>
        <w:rPr>
          <w:lang w:val="en-US"/>
        </w:rPr>
        <w:lastRenderedPageBreak/>
        <w:t>Whist there was no statistically significant variation in satisfaction observed across the municipality, it is noted that respondents from Brighton, Cheltenham, and Sandringham were somewhat more satisfied than average and at “very good” rather than “good” levels.</w:t>
      </w:r>
    </w:p>
    <w:p w14:paraId="42CBECFA" w14:textId="77777777" w:rsidR="00510652" w:rsidRDefault="00510652" w:rsidP="000E46E6">
      <w:pPr>
        <w:jc w:val="center"/>
        <w:rPr>
          <w:lang w:val="en-US"/>
        </w:rPr>
      </w:pPr>
    </w:p>
    <w:p w14:paraId="06245266" w14:textId="3636A548" w:rsidR="00510652" w:rsidRDefault="00510652" w:rsidP="000E46E6">
      <w:pPr>
        <w:jc w:val="center"/>
        <w:rPr>
          <w:lang w:val="en-US"/>
        </w:rPr>
      </w:pPr>
      <w:r w:rsidRPr="00510652">
        <w:rPr>
          <w:noProof/>
        </w:rPr>
        <w:drawing>
          <wp:inline distT="0" distB="0" distL="0" distR="0" wp14:anchorId="60F1933C" wp14:editId="010065A9">
            <wp:extent cx="5731510" cy="3525520"/>
            <wp:effectExtent l="0" t="0" r="2540" b="0"/>
            <wp:docPr id="2125922975" name="Picture 2125922975" descr="P20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922975" name="Picture 2125922975" descr="P2077#yIS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2407C172" w14:textId="77777777" w:rsidR="00152154" w:rsidRDefault="00152154" w:rsidP="000E46E6">
      <w:pPr>
        <w:jc w:val="center"/>
        <w:rPr>
          <w:lang w:val="en-US"/>
        </w:rPr>
      </w:pPr>
    </w:p>
    <w:p w14:paraId="532F0F5E" w14:textId="77777777" w:rsidR="00E43C4F" w:rsidRDefault="00E43C4F" w:rsidP="00152154">
      <w:pPr>
        <w:rPr>
          <w:lang w:val="en-US"/>
        </w:rPr>
      </w:pPr>
    </w:p>
    <w:p w14:paraId="3B6B9BBD" w14:textId="66EDFDD0" w:rsidR="00152154" w:rsidRDefault="00152154" w:rsidP="00152154">
      <w:pPr>
        <w:rPr>
          <w:lang w:val="en-US"/>
        </w:rPr>
      </w:pPr>
      <w:r>
        <w:rPr>
          <w:lang w:val="en-US"/>
        </w:rPr>
        <w:t>The following table displays the 53 comments received from respondents who were not satisfied with public toilets.</w:t>
      </w:r>
    </w:p>
    <w:p w14:paraId="3066B26C" w14:textId="77777777" w:rsidR="00152154" w:rsidRDefault="00152154" w:rsidP="00152154">
      <w:pPr>
        <w:rPr>
          <w:lang w:val="en-US"/>
        </w:rPr>
      </w:pPr>
    </w:p>
    <w:p w14:paraId="62F81D57" w14:textId="255A8043" w:rsidR="00152154" w:rsidRDefault="00152154" w:rsidP="00152154">
      <w:pPr>
        <w:rPr>
          <w:lang w:val="en-US"/>
        </w:rPr>
      </w:pPr>
      <w:r>
        <w:rPr>
          <w:lang w:val="en-US"/>
        </w:rPr>
        <w:t xml:space="preserve">Most of these comments related to the perception that the public toilets were </w:t>
      </w:r>
      <w:r w:rsidR="00176E4B">
        <w:rPr>
          <w:lang w:val="en-US"/>
        </w:rPr>
        <w:t>insufficiently cleaned, with several also referring to a perceived lack of public toilets.</w:t>
      </w:r>
    </w:p>
    <w:p w14:paraId="542C87CD" w14:textId="77777777" w:rsidR="00152154" w:rsidRDefault="00152154" w:rsidP="000E46E6">
      <w:pPr>
        <w:jc w:val="center"/>
        <w:rPr>
          <w:lang w:val="en-US"/>
        </w:rPr>
      </w:pPr>
    </w:p>
    <w:tbl>
      <w:tblPr>
        <w:tblW w:w="8956" w:type="dxa"/>
        <w:tblLook w:val="04A0" w:firstRow="1" w:lastRow="0" w:firstColumn="1" w:lastColumn="0" w:noHBand="0" w:noVBand="1"/>
      </w:tblPr>
      <w:tblGrid>
        <w:gridCol w:w="7841"/>
        <w:gridCol w:w="963"/>
        <w:gridCol w:w="222"/>
      </w:tblGrid>
      <w:tr w:rsidR="00152154" w:rsidRPr="00152154" w14:paraId="4C0319F3" w14:textId="77777777" w:rsidTr="00152154">
        <w:trPr>
          <w:gridAfter w:val="1"/>
          <w:wAfter w:w="36" w:type="dxa"/>
          <w:trHeight w:val="278"/>
        </w:trPr>
        <w:tc>
          <w:tcPr>
            <w:tcW w:w="8920" w:type="dxa"/>
            <w:gridSpan w:val="2"/>
            <w:tcBorders>
              <w:top w:val="nil"/>
              <w:left w:val="nil"/>
              <w:bottom w:val="nil"/>
              <w:right w:val="nil"/>
            </w:tcBorders>
            <w:shd w:val="clear" w:color="auto" w:fill="auto"/>
            <w:noWrap/>
            <w:vAlign w:val="center"/>
            <w:hideMark/>
          </w:tcPr>
          <w:p w14:paraId="0C163BDC" w14:textId="77777777" w:rsidR="00152154" w:rsidRPr="00152154" w:rsidRDefault="00152154" w:rsidP="00152154">
            <w:pPr>
              <w:jc w:val="center"/>
              <w:rPr>
                <w:rFonts w:eastAsia="Times New Roman"/>
                <w:b/>
                <w:bCs/>
                <w:sz w:val="20"/>
                <w:szCs w:val="20"/>
                <w:u w:val="single"/>
                <w:lang w:eastAsia="en-AU"/>
              </w:rPr>
            </w:pPr>
            <w:r w:rsidRPr="00152154">
              <w:rPr>
                <w:rFonts w:eastAsia="Times New Roman"/>
                <w:b/>
                <w:bCs/>
                <w:sz w:val="20"/>
                <w:szCs w:val="20"/>
                <w:u w:val="single"/>
                <w:lang w:eastAsia="en-AU"/>
              </w:rPr>
              <w:t>Reason for dissatisfaction with public toilets</w:t>
            </w:r>
          </w:p>
        </w:tc>
      </w:tr>
      <w:tr w:rsidR="00152154" w:rsidRPr="00152154" w14:paraId="6935199D" w14:textId="77777777" w:rsidTr="00152154">
        <w:trPr>
          <w:gridAfter w:val="1"/>
          <w:wAfter w:w="36" w:type="dxa"/>
          <w:trHeight w:val="278"/>
        </w:trPr>
        <w:tc>
          <w:tcPr>
            <w:tcW w:w="8920" w:type="dxa"/>
            <w:gridSpan w:val="2"/>
            <w:tcBorders>
              <w:top w:val="nil"/>
              <w:left w:val="nil"/>
              <w:bottom w:val="nil"/>
              <w:right w:val="nil"/>
            </w:tcBorders>
            <w:shd w:val="clear" w:color="auto" w:fill="auto"/>
            <w:noWrap/>
            <w:vAlign w:val="center"/>
            <w:hideMark/>
          </w:tcPr>
          <w:p w14:paraId="2E074D81" w14:textId="77777777" w:rsidR="00152154" w:rsidRPr="00152154" w:rsidRDefault="00152154" w:rsidP="00152154">
            <w:pPr>
              <w:jc w:val="center"/>
              <w:rPr>
                <w:rFonts w:eastAsia="Times New Roman"/>
                <w:b/>
                <w:bCs/>
                <w:sz w:val="20"/>
                <w:szCs w:val="20"/>
                <w:u w:val="single"/>
                <w:lang w:eastAsia="en-AU"/>
              </w:rPr>
            </w:pPr>
            <w:r w:rsidRPr="00152154">
              <w:rPr>
                <w:rFonts w:eastAsia="Times New Roman"/>
                <w:b/>
                <w:bCs/>
                <w:sz w:val="20"/>
                <w:szCs w:val="20"/>
                <w:u w:val="single"/>
                <w:lang w:eastAsia="en-AU"/>
              </w:rPr>
              <w:t>Bayside City Council - 2023 Annual Community Satisfaction Survey</w:t>
            </w:r>
          </w:p>
        </w:tc>
      </w:tr>
      <w:tr w:rsidR="00152154" w:rsidRPr="00152154" w14:paraId="5676D9C2" w14:textId="77777777" w:rsidTr="00152154">
        <w:trPr>
          <w:gridAfter w:val="1"/>
          <w:wAfter w:w="36" w:type="dxa"/>
          <w:trHeight w:val="278"/>
        </w:trPr>
        <w:tc>
          <w:tcPr>
            <w:tcW w:w="8920" w:type="dxa"/>
            <w:gridSpan w:val="2"/>
            <w:tcBorders>
              <w:top w:val="nil"/>
              <w:left w:val="nil"/>
              <w:bottom w:val="nil"/>
              <w:right w:val="nil"/>
            </w:tcBorders>
            <w:shd w:val="clear" w:color="auto" w:fill="auto"/>
            <w:noWrap/>
            <w:vAlign w:val="center"/>
            <w:hideMark/>
          </w:tcPr>
          <w:p w14:paraId="35248E60" w14:textId="77777777" w:rsidR="00152154" w:rsidRPr="00152154" w:rsidRDefault="00152154" w:rsidP="00152154">
            <w:pPr>
              <w:jc w:val="center"/>
              <w:rPr>
                <w:rFonts w:eastAsia="Times New Roman"/>
                <w:i/>
                <w:iCs/>
                <w:sz w:val="20"/>
                <w:szCs w:val="20"/>
                <w:lang w:eastAsia="en-AU"/>
              </w:rPr>
            </w:pPr>
            <w:r w:rsidRPr="00152154">
              <w:rPr>
                <w:rFonts w:eastAsia="Times New Roman"/>
                <w:i/>
                <w:iCs/>
                <w:sz w:val="20"/>
                <w:szCs w:val="20"/>
                <w:lang w:eastAsia="en-AU"/>
              </w:rPr>
              <w:t>(Number of responses)</w:t>
            </w:r>
          </w:p>
        </w:tc>
      </w:tr>
      <w:tr w:rsidR="00152154" w:rsidRPr="00152154" w14:paraId="51F8C43C" w14:textId="77777777" w:rsidTr="00152154">
        <w:trPr>
          <w:gridAfter w:val="1"/>
          <w:wAfter w:w="36" w:type="dxa"/>
          <w:trHeight w:val="278"/>
        </w:trPr>
        <w:tc>
          <w:tcPr>
            <w:tcW w:w="7947" w:type="dxa"/>
            <w:tcBorders>
              <w:top w:val="nil"/>
              <w:left w:val="nil"/>
              <w:bottom w:val="nil"/>
              <w:right w:val="nil"/>
            </w:tcBorders>
            <w:shd w:val="clear" w:color="auto" w:fill="auto"/>
            <w:noWrap/>
            <w:vAlign w:val="center"/>
            <w:hideMark/>
          </w:tcPr>
          <w:p w14:paraId="288CBBFF" w14:textId="77777777" w:rsidR="00152154" w:rsidRPr="00152154" w:rsidRDefault="00152154" w:rsidP="00152154">
            <w:pPr>
              <w:jc w:val="center"/>
              <w:rPr>
                <w:rFonts w:eastAsia="Times New Roman"/>
                <w:i/>
                <w:iCs/>
                <w:sz w:val="20"/>
                <w:szCs w:val="20"/>
                <w:lang w:eastAsia="en-AU"/>
              </w:rPr>
            </w:pPr>
          </w:p>
        </w:tc>
        <w:tc>
          <w:tcPr>
            <w:tcW w:w="973" w:type="dxa"/>
            <w:tcBorders>
              <w:top w:val="nil"/>
              <w:left w:val="nil"/>
              <w:bottom w:val="nil"/>
              <w:right w:val="nil"/>
            </w:tcBorders>
            <w:shd w:val="clear" w:color="auto" w:fill="auto"/>
            <w:noWrap/>
            <w:vAlign w:val="center"/>
            <w:hideMark/>
          </w:tcPr>
          <w:p w14:paraId="3A14FB48"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2753DAA3" w14:textId="77777777" w:rsidTr="00152154">
        <w:trPr>
          <w:gridAfter w:val="1"/>
          <w:wAfter w:w="36" w:type="dxa"/>
          <w:trHeight w:val="293"/>
        </w:trPr>
        <w:tc>
          <w:tcPr>
            <w:tcW w:w="7947" w:type="dxa"/>
            <w:vMerge w:val="restart"/>
            <w:tcBorders>
              <w:top w:val="single" w:sz="4" w:space="0" w:color="auto"/>
              <w:left w:val="nil"/>
              <w:bottom w:val="single" w:sz="4" w:space="0" w:color="000000"/>
              <w:right w:val="nil"/>
            </w:tcBorders>
            <w:shd w:val="clear" w:color="auto" w:fill="auto"/>
            <w:noWrap/>
            <w:vAlign w:val="center"/>
            <w:hideMark/>
          </w:tcPr>
          <w:p w14:paraId="4F8D0BC9" w14:textId="77777777" w:rsidR="00152154" w:rsidRPr="00152154" w:rsidRDefault="00152154" w:rsidP="00152154">
            <w:pPr>
              <w:jc w:val="center"/>
              <w:rPr>
                <w:rFonts w:eastAsia="Times New Roman"/>
                <w:i/>
                <w:iCs/>
                <w:sz w:val="20"/>
                <w:szCs w:val="20"/>
                <w:lang w:eastAsia="en-AU"/>
              </w:rPr>
            </w:pPr>
            <w:r w:rsidRPr="00152154">
              <w:rPr>
                <w:rFonts w:eastAsia="Times New Roman"/>
                <w:i/>
                <w:iCs/>
                <w:sz w:val="20"/>
                <w:szCs w:val="20"/>
                <w:lang w:eastAsia="en-AU"/>
              </w:rPr>
              <w:t>Reason</w:t>
            </w:r>
          </w:p>
        </w:tc>
        <w:tc>
          <w:tcPr>
            <w:tcW w:w="973" w:type="dxa"/>
            <w:vMerge w:val="restart"/>
            <w:tcBorders>
              <w:top w:val="single" w:sz="4" w:space="0" w:color="auto"/>
              <w:left w:val="nil"/>
              <w:bottom w:val="single" w:sz="4" w:space="0" w:color="000000"/>
              <w:right w:val="nil"/>
            </w:tcBorders>
            <w:shd w:val="clear" w:color="auto" w:fill="auto"/>
            <w:noWrap/>
            <w:vAlign w:val="center"/>
            <w:hideMark/>
          </w:tcPr>
          <w:p w14:paraId="7109FDA0" w14:textId="77777777" w:rsidR="00152154" w:rsidRPr="00152154" w:rsidRDefault="00152154" w:rsidP="00152154">
            <w:pPr>
              <w:jc w:val="center"/>
              <w:rPr>
                <w:rFonts w:eastAsia="Times New Roman"/>
                <w:i/>
                <w:iCs/>
                <w:sz w:val="20"/>
                <w:szCs w:val="20"/>
                <w:lang w:eastAsia="en-AU"/>
              </w:rPr>
            </w:pPr>
            <w:r w:rsidRPr="00152154">
              <w:rPr>
                <w:rFonts w:eastAsia="Times New Roman"/>
                <w:i/>
                <w:iCs/>
                <w:sz w:val="20"/>
                <w:szCs w:val="20"/>
                <w:lang w:eastAsia="en-AU"/>
              </w:rPr>
              <w:t>Number</w:t>
            </w:r>
          </w:p>
        </w:tc>
      </w:tr>
      <w:tr w:rsidR="00152154" w:rsidRPr="00152154" w14:paraId="73326BBF" w14:textId="77777777" w:rsidTr="00152154">
        <w:trPr>
          <w:trHeight w:val="278"/>
        </w:trPr>
        <w:tc>
          <w:tcPr>
            <w:tcW w:w="7947" w:type="dxa"/>
            <w:vMerge/>
            <w:tcBorders>
              <w:top w:val="single" w:sz="4" w:space="0" w:color="auto"/>
              <w:left w:val="nil"/>
              <w:bottom w:val="single" w:sz="4" w:space="0" w:color="000000"/>
              <w:right w:val="nil"/>
            </w:tcBorders>
            <w:vAlign w:val="center"/>
            <w:hideMark/>
          </w:tcPr>
          <w:p w14:paraId="56F76E43" w14:textId="77777777" w:rsidR="00152154" w:rsidRPr="00152154" w:rsidRDefault="00152154" w:rsidP="00152154">
            <w:pPr>
              <w:jc w:val="left"/>
              <w:rPr>
                <w:rFonts w:eastAsia="Times New Roman"/>
                <w:i/>
                <w:iCs/>
                <w:sz w:val="20"/>
                <w:szCs w:val="20"/>
                <w:lang w:eastAsia="en-AU"/>
              </w:rPr>
            </w:pPr>
          </w:p>
        </w:tc>
        <w:tc>
          <w:tcPr>
            <w:tcW w:w="973" w:type="dxa"/>
            <w:vMerge/>
            <w:tcBorders>
              <w:top w:val="single" w:sz="4" w:space="0" w:color="auto"/>
              <w:left w:val="nil"/>
              <w:bottom w:val="single" w:sz="4" w:space="0" w:color="000000"/>
              <w:right w:val="nil"/>
            </w:tcBorders>
            <w:vAlign w:val="center"/>
            <w:hideMark/>
          </w:tcPr>
          <w:p w14:paraId="6D4DF261" w14:textId="77777777" w:rsidR="00152154" w:rsidRPr="00152154" w:rsidRDefault="00152154" w:rsidP="00152154">
            <w:pPr>
              <w:jc w:val="left"/>
              <w:rPr>
                <w:rFonts w:eastAsia="Times New Roman"/>
                <w:i/>
                <w:iCs/>
                <w:sz w:val="20"/>
                <w:szCs w:val="20"/>
                <w:lang w:eastAsia="en-AU"/>
              </w:rPr>
            </w:pPr>
          </w:p>
        </w:tc>
        <w:tc>
          <w:tcPr>
            <w:tcW w:w="36" w:type="dxa"/>
            <w:tcBorders>
              <w:top w:val="nil"/>
              <w:left w:val="nil"/>
              <w:bottom w:val="nil"/>
              <w:right w:val="nil"/>
            </w:tcBorders>
            <w:shd w:val="clear" w:color="auto" w:fill="auto"/>
            <w:noWrap/>
            <w:vAlign w:val="bottom"/>
            <w:hideMark/>
          </w:tcPr>
          <w:p w14:paraId="62585E9C" w14:textId="77777777" w:rsidR="00152154" w:rsidRPr="00152154" w:rsidRDefault="00152154" w:rsidP="00152154">
            <w:pPr>
              <w:jc w:val="center"/>
              <w:rPr>
                <w:rFonts w:eastAsia="Times New Roman"/>
                <w:i/>
                <w:iCs/>
                <w:sz w:val="20"/>
                <w:szCs w:val="20"/>
                <w:lang w:eastAsia="en-AU"/>
              </w:rPr>
            </w:pPr>
          </w:p>
        </w:tc>
      </w:tr>
      <w:tr w:rsidR="00152154" w:rsidRPr="00152154" w14:paraId="6D6ADFDD" w14:textId="77777777" w:rsidTr="00152154">
        <w:trPr>
          <w:trHeight w:val="278"/>
        </w:trPr>
        <w:tc>
          <w:tcPr>
            <w:tcW w:w="7947" w:type="dxa"/>
            <w:tcBorders>
              <w:top w:val="nil"/>
              <w:left w:val="nil"/>
              <w:bottom w:val="nil"/>
              <w:right w:val="nil"/>
            </w:tcBorders>
            <w:shd w:val="clear" w:color="auto" w:fill="auto"/>
            <w:noWrap/>
            <w:vAlign w:val="center"/>
            <w:hideMark/>
          </w:tcPr>
          <w:p w14:paraId="705C7FDC" w14:textId="77777777" w:rsidR="00152154" w:rsidRPr="00152154" w:rsidRDefault="00152154" w:rsidP="00152154">
            <w:pPr>
              <w:jc w:val="left"/>
              <w:rPr>
                <w:rFonts w:ascii="Times New Roman" w:eastAsia="Times New Roman" w:hAnsi="Times New Roman" w:cs="Times New Roman"/>
                <w:sz w:val="20"/>
                <w:szCs w:val="20"/>
                <w:lang w:eastAsia="en-AU"/>
              </w:rPr>
            </w:pPr>
          </w:p>
        </w:tc>
        <w:tc>
          <w:tcPr>
            <w:tcW w:w="973" w:type="dxa"/>
            <w:tcBorders>
              <w:top w:val="nil"/>
              <w:left w:val="nil"/>
              <w:bottom w:val="nil"/>
              <w:right w:val="nil"/>
            </w:tcBorders>
            <w:shd w:val="clear" w:color="auto" w:fill="auto"/>
            <w:noWrap/>
            <w:vAlign w:val="center"/>
            <w:hideMark/>
          </w:tcPr>
          <w:p w14:paraId="27A21655" w14:textId="77777777" w:rsidR="00152154" w:rsidRPr="00152154" w:rsidRDefault="00152154" w:rsidP="00152154">
            <w:pPr>
              <w:jc w:val="center"/>
              <w:rPr>
                <w:rFonts w:ascii="Times New Roman" w:eastAsia="Times New Roman" w:hAnsi="Times New Roman" w:cs="Times New Roman"/>
                <w:sz w:val="20"/>
                <w:szCs w:val="20"/>
                <w:lang w:eastAsia="en-AU"/>
              </w:rPr>
            </w:pPr>
          </w:p>
        </w:tc>
        <w:tc>
          <w:tcPr>
            <w:tcW w:w="36" w:type="dxa"/>
            <w:vAlign w:val="center"/>
            <w:hideMark/>
          </w:tcPr>
          <w:p w14:paraId="103F74A7"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49CE5148" w14:textId="77777777" w:rsidTr="00152154">
        <w:trPr>
          <w:trHeight w:val="278"/>
        </w:trPr>
        <w:tc>
          <w:tcPr>
            <w:tcW w:w="7947" w:type="dxa"/>
            <w:tcBorders>
              <w:top w:val="nil"/>
              <w:left w:val="nil"/>
              <w:bottom w:val="nil"/>
              <w:right w:val="nil"/>
            </w:tcBorders>
            <w:shd w:val="clear" w:color="000000" w:fill="BDD7EE"/>
            <w:noWrap/>
            <w:vAlign w:val="center"/>
            <w:hideMark/>
          </w:tcPr>
          <w:p w14:paraId="381B2024"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Cleaned more and often</w:t>
            </w:r>
          </w:p>
        </w:tc>
        <w:tc>
          <w:tcPr>
            <w:tcW w:w="973" w:type="dxa"/>
            <w:tcBorders>
              <w:top w:val="nil"/>
              <w:left w:val="nil"/>
              <w:bottom w:val="nil"/>
              <w:right w:val="nil"/>
            </w:tcBorders>
            <w:shd w:val="clear" w:color="000000" w:fill="BDD7EE"/>
            <w:noWrap/>
            <w:vAlign w:val="center"/>
            <w:hideMark/>
          </w:tcPr>
          <w:p w14:paraId="03ACCC7D"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13</w:t>
            </w:r>
          </w:p>
        </w:tc>
        <w:tc>
          <w:tcPr>
            <w:tcW w:w="36" w:type="dxa"/>
            <w:vAlign w:val="center"/>
            <w:hideMark/>
          </w:tcPr>
          <w:p w14:paraId="172D8EDC"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4AFA1733" w14:textId="77777777" w:rsidTr="00152154">
        <w:trPr>
          <w:trHeight w:val="278"/>
        </w:trPr>
        <w:tc>
          <w:tcPr>
            <w:tcW w:w="7947" w:type="dxa"/>
            <w:tcBorders>
              <w:top w:val="nil"/>
              <w:left w:val="nil"/>
              <w:bottom w:val="nil"/>
              <w:right w:val="nil"/>
            </w:tcBorders>
            <w:shd w:val="clear" w:color="auto" w:fill="auto"/>
            <w:noWrap/>
            <w:vAlign w:val="center"/>
            <w:hideMark/>
          </w:tcPr>
          <w:p w14:paraId="0B111C50"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Dirty/ Filthy/ Disgusting</w:t>
            </w:r>
          </w:p>
        </w:tc>
        <w:tc>
          <w:tcPr>
            <w:tcW w:w="973" w:type="dxa"/>
            <w:tcBorders>
              <w:top w:val="nil"/>
              <w:left w:val="nil"/>
              <w:bottom w:val="nil"/>
              <w:right w:val="nil"/>
            </w:tcBorders>
            <w:shd w:val="clear" w:color="auto" w:fill="auto"/>
            <w:noWrap/>
            <w:vAlign w:val="center"/>
            <w:hideMark/>
          </w:tcPr>
          <w:p w14:paraId="2A77E4C8"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11</w:t>
            </w:r>
          </w:p>
        </w:tc>
        <w:tc>
          <w:tcPr>
            <w:tcW w:w="36" w:type="dxa"/>
            <w:vAlign w:val="center"/>
            <w:hideMark/>
          </w:tcPr>
          <w:p w14:paraId="54909D94"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23572296" w14:textId="77777777" w:rsidTr="00152154">
        <w:trPr>
          <w:trHeight w:val="278"/>
        </w:trPr>
        <w:tc>
          <w:tcPr>
            <w:tcW w:w="7947" w:type="dxa"/>
            <w:tcBorders>
              <w:top w:val="nil"/>
              <w:left w:val="nil"/>
              <w:bottom w:val="nil"/>
              <w:right w:val="nil"/>
            </w:tcBorders>
            <w:shd w:val="clear" w:color="000000" w:fill="BDD7EE"/>
            <w:noWrap/>
            <w:vAlign w:val="center"/>
            <w:hideMark/>
          </w:tcPr>
          <w:p w14:paraId="7758D099"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Not enough of them around</w:t>
            </w:r>
          </w:p>
        </w:tc>
        <w:tc>
          <w:tcPr>
            <w:tcW w:w="973" w:type="dxa"/>
            <w:tcBorders>
              <w:top w:val="nil"/>
              <w:left w:val="nil"/>
              <w:bottom w:val="nil"/>
              <w:right w:val="nil"/>
            </w:tcBorders>
            <w:shd w:val="clear" w:color="000000" w:fill="BDD7EE"/>
            <w:noWrap/>
            <w:vAlign w:val="center"/>
            <w:hideMark/>
          </w:tcPr>
          <w:p w14:paraId="25476BF4"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9</w:t>
            </w:r>
          </w:p>
        </w:tc>
        <w:tc>
          <w:tcPr>
            <w:tcW w:w="36" w:type="dxa"/>
            <w:vAlign w:val="center"/>
            <w:hideMark/>
          </w:tcPr>
          <w:p w14:paraId="4005388C"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468A3F05" w14:textId="77777777" w:rsidTr="00152154">
        <w:trPr>
          <w:trHeight w:val="278"/>
        </w:trPr>
        <w:tc>
          <w:tcPr>
            <w:tcW w:w="7947" w:type="dxa"/>
            <w:tcBorders>
              <w:top w:val="nil"/>
              <w:left w:val="nil"/>
              <w:bottom w:val="nil"/>
              <w:right w:val="nil"/>
            </w:tcBorders>
            <w:shd w:val="clear" w:color="auto" w:fill="auto"/>
            <w:noWrap/>
            <w:vAlign w:val="center"/>
            <w:hideMark/>
          </w:tcPr>
          <w:p w14:paraId="60D69228"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Maintenance/ Upkeep is bad</w:t>
            </w:r>
          </w:p>
        </w:tc>
        <w:tc>
          <w:tcPr>
            <w:tcW w:w="973" w:type="dxa"/>
            <w:tcBorders>
              <w:top w:val="nil"/>
              <w:left w:val="nil"/>
              <w:bottom w:val="nil"/>
              <w:right w:val="nil"/>
            </w:tcBorders>
            <w:shd w:val="clear" w:color="auto" w:fill="auto"/>
            <w:noWrap/>
            <w:vAlign w:val="center"/>
            <w:hideMark/>
          </w:tcPr>
          <w:p w14:paraId="22B1F52E"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4</w:t>
            </w:r>
          </w:p>
        </w:tc>
        <w:tc>
          <w:tcPr>
            <w:tcW w:w="36" w:type="dxa"/>
            <w:vAlign w:val="center"/>
            <w:hideMark/>
          </w:tcPr>
          <w:p w14:paraId="2017A7BA"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13D2BA4B" w14:textId="77777777" w:rsidTr="00152154">
        <w:trPr>
          <w:trHeight w:val="278"/>
        </w:trPr>
        <w:tc>
          <w:tcPr>
            <w:tcW w:w="7947" w:type="dxa"/>
            <w:tcBorders>
              <w:top w:val="nil"/>
              <w:left w:val="nil"/>
              <w:bottom w:val="nil"/>
              <w:right w:val="nil"/>
            </w:tcBorders>
            <w:shd w:val="clear" w:color="000000" w:fill="BDD7EE"/>
            <w:noWrap/>
            <w:vAlign w:val="center"/>
            <w:hideMark/>
          </w:tcPr>
          <w:p w14:paraId="40A0825A"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Really smelly</w:t>
            </w:r>
          </w:p>
        </w:tc>
        <w:tc>
          <w:tcPr>
            <w:tcW w:w="973" w:type="dxa"/>
            <w:tcBorders>
              <w:top w:val="nil"/>
              <w:left w:val="nil"/>
              <w:bottom w:val="nil"/>
              <w:right w:val="nil"/>
            </w:tcBorders>
            <w:shd w:val="clear" w:color="000000" w:fill="BDD7EE"/>
            <w:noWrap/>
            <w:vAlign w:val="center"/>
            <w:hideMark/>
          </w:tcPr>
          <w:p w14:paraId="68B580DF"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3</w:t>
            </w:r>
          </w:p>
        </w:tc>
        <w:tc>
          <w:tcPr>
            <w:tcW w:w="36" w:type="dxa"/>
            <w:vAlign w:val="center"/>
            <w:hideMark/>
          </w:tcPr>
          <w:p w14:paraId="161DE479"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3239956B" w14:textId="77777777" w:rsidTr="00152154">
        <w:trPr>
          <w:trHeight w:val="278"/>
        </w:trPr>
        <w:tc>
          <w:tcPr>
            <w:tcW w:w="7947" w:type="dxa"/>
            <w:tcBorders>
              <w:top w:val="nil"/>
              <w:left w:val="nil"/>
              <w:bottom w:val="nil"/>
              <w:right w:val="nil"/>
            </w:tcBorders>
            <w:shd w:val="clear" w:color="auto" w:fill="auto"/>
            <w:noWrap/>
            <w:vAlign w:val="center"/>
            <w:hideMark/>
          </w:tcPr>
          <w:p w14:paraId="16419BE7"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Always smelly</w:t>
            </w:r>
          </w:p>
        </w:tc>
        <w:tc>
          <w:tcPr>
            <w:tcW w:w="973" w:type="dxa"/>
            <w:tcBorders>
              <w:top w:val="nil"/>
              <w:left w:val="nil"/>
              <w:bottom w:val="nil"/>
              <w:right w:val="nil"/>
            </w:tcBorders>
            <w:shd w:val="clear" w:color="auto" w:fill="auto"/>
            <w:noWrap/>
            <w:vAlign w:val="center"/>
            <w:hideMark/>
          </w:tcPr>
          <w:p w14:paraId="6E06996C"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1</w:t>
            </w:r>
          </w:p>
        </w:tc>
        <w:tc>
          <w:tcPr>
            <w:tcW w:w="36" w:type="dxa"/>
            <w:vAlign w:val="center"/>
            <w:hideMark/>
          </w:tcPr>
          <w:p w14:paraId="0E38C065"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6D5ACB1C" w14:textId="77777777" w:rsidTr="00152154">
        <w:trPr>
          <w:trHeight w:val="278"/>
        </w:trPr>
        <w:tc>
          <w:tcPr>
            <w:tcW w:w="7947" w:type="dxa"/>
            <w:tcBorders>
              <w:top w:val="nil"/>
              <w:left w:val="nil"/>
              <w:bottom w:val="nil"/>
              <w:right w:val="nil"/>
            </w:tcBorders>
            <w:shd w:val="clear" w:color="000000" w:fill="BDD7EE"/>
            <w:noWrap/>
            <w:vAlign w:val="center"/>
            <w:hideMark/>
          </w:tcPr>
          <w:p w14:paraId="66260296"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Could be better</w:t>
            </w:r>
          </w:p>
        </w:tc>
        <w:tc>
          <w:tcPr>
            <w:tcW w:w="973" w:type="dxa"/>
            <w:tcBorders>
              <w:top w:val="nil"/>
              <w:left w:val="nil"/>
              <w:bottom w:val="nil"/>
              <w:right w:val="nil"/>
            </w:tcBorders>
            <w:shd w:val="clear" w:color="000000" w:fill="BDD7EE"/>
            <w:noWrap/>
            <w:vAlign w:val="center"/>
            <w:hideMark/>
          </w:tcPr>
          <w:p w14:paraId="5B3E10BA"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1</w:t>
            </w:r>
          </w:p>
        </w:tc>
        <w:tc>
          <w:tcPr>
            <w:tcW w:w="36" w:type="dxa"/>
            <w:vAlign w:val="center"/>
            <w:hideMark/>
          </w:tcPr>
          <w:p w14:paraId="7714A069"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02DB3D96" w14:textId="77777777" w:rsidTr="00152154">
        <w:trPr>
          <w:trHeight w:val="278"/>
        </w:trPr>
        <w:tc>
          <w:tcPr>
            <w:tcW w:w="7947" w:type="dxa"/>
            <w:tcBorders>
              <w:top w:val="nil"/>
              <w:left w:val="nil"/>
              <w:bottom w:val="nil"/>
              <w:right w:val="nil"/>
            </w:tcBorders>
            <w:shd w:val="clear" w:color="auto" w:fill="auto"/>
            <w:noWrap/>
            <w:vAlign w:val="center"/>
            <w:hideMark/>
          </w:tcPr>
          <w:p w14:paraId="4F2EF1D3"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Lack of toilet supplies</w:t>
            </w:r>
          </w:p>
        </w:tc>
        <w:tc>
          <w:tcPr>
            <w:tcW w:w="973" w:type="dxa"/>
            <w:tcBorders>
              <w:top w:val="nil"/>
              <w:left w:val="nil"/>
              <w:bottom w:val="nil"/>
              <w:right w:val="nil"/>
            </w:tcBorders>
            <w:shd w:val="clear" w:color="auto" w:fill="auto"/>
            <w:noWrap/>
            <w:vAlign w:val="center"/>
            <w:hideMark/>
          </w:tcPr>
          <w:p w14:paraId="570000D8"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1</w:t>
            </w:r>
          </w:p>
        </w:tc>
        <w:tc>
          <w:tcPr>
            <w:tcW w:w="36" w:type="dxa"/>
            <w:vAlign w:val="center"/>
            <w:hideMark/>
          </w:tcPr>
          <w:p w14:paraId="362D4C77"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262BE046" w14:textId="77777777" w:rsidTr="00152154">
        <w:trPr>
          <w:trHeight w:val="278"/>
        </w:trPr>
        <w:tc>
          <w:tcPr>
            <w:tcW w:w="7947" w:type="dxa"/>
            <w:tcBorders>
              <w:top w:val="nil"/>
              <w:left w:val="nil"/>
              <w:bottom w:val="nil"/>
              <w:right w:val="nil"/>
            </w:tcBorders>
            <w:shd w:val="clear" w:color="000000" w:fill="BDD7EE"/>
            <w:noWrap/>
            <w:vAlign w:val="center"/>
            <w:hideMark/>
          </w:tcPr>
          <w:p w14:paraId="2FD65A7E"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Need updating</w:t>
            </w:r>
          </w:p>
        </w:tc>
        <w:tc>
          <w:tcPr>
            <w:tcW w:w="973" w:type="dxa"/>
            <w:tcBorders>
              <w:top w:val="nil"/>
              <w:left w:val="nil"/>
              <w:bottom w:val="nil"/>
              <w:right w:val="nil"/>
            </w:tcBorders>
            <w:shd w:val="clear" w:color="000000" w:fill="BDD7EE"/>
            <w:noWrap/>
            <w:vAlign w:val="center"/>
            <w:hideMark/>
          </w:tcPr>
          <w:p w14:paraId="4D5A53B0"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1</w:t>
            </w:r>
          </w:p>
        </w:tc>
        <w:tc>
          <w:tcPr>
            <w:tcW w:w="36" w:type="dxa"/>
            <w:vAlign w:val="center"/>
            <w:hideMark/>
          </w:tcPr>
          <w:p w14:paraId="1D497576"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39DED36A" w14:textId="77777777" w:rsidTr="00152154">
        <w:trPr>
          <w:trHeight w:val="278"/>
        </w:trPr>
        <w:tc>
          <w:tcPr>
            <w:tcW w:w="7947" w:type="dxa"/>
            <w:tcBorders>
              <w:top w:val="nil"/>
              <w:left w:val="nil"/>
              <w:bottom w:val="nil"/>
              <w:right w:val="nil"/>
            </w:tcBorders>
            <w:shd w:val="clear" w:color="auto" w:fill="auto"/>
            <w:noWrap/>
            <w:vAlign w:val="center"/>
            <w:hideMark/>
          </w:tcPr>
          <w:p w14:paraId="7C479DF1"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No toilet paper, no hand sanitizer</w:t>
            </w:r>
          </w:p>
        </w:tc>
        <w:tc>
          <w:tcPr>
            <w:tcW w:w="973" w:type="dxa"/>
            <w:tcBorders>
              <w:top w:val="nil"/>
              <w:left w:val="nil"/>
              <w:bottom w:val="nil"/>
              <w:right w:val="nil"/>
            </w:tcBorders>
            <w:shd w:val="clear" w:color="auto" w:fill="auto"/>
            <w:noWrap/>
            <w:vAlign w:val="center"/>
            <w:hideMark/>
          </w:tcPr>
          <w:p w14:paraId="62830F73"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1</w:t>
            </w:r>
          </w:p>
        </w:tc>
        <w:tc>
          <w:tcPr>
            <w:tcW w:w="36" w:type="dxa"/>
            <w:vAlign w:val="center"/>
            <w:hideMark/>
          </w:tcPr>
          <w:p w14:paraId="58F49401"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422E310F" w14:textId="77777777" w:rsidTr="00152154">
        <w:trPr>
          <w:trHeight w:val="278"/>
        </w:trPr>
        <w:tc>
          <w:tcPr>
            <w:tcW w:w="7947" w:type="dxa"/>
            <w:tcBorders>
              <w:top w:val="nil"/>
              <w:left w:val="nil"/>
              <w:bottom w:val="nil"/>
              <w:right w:val="nil"/>
            </w:tcBorders>
            <w:shd w:val="clear" w:color="000000" w:fill="BDD7EE"/>
            <w:noWrap/>
            <w:vAlign w:val="center"/>
            <w:hideMark/>
          </w:tcPr>
          <w:p w14:paraId="3461564F"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lastRenderedPageBreak/>
              <w:t>Not functioning properly</w:t>
            </w:r>
          </w:p>
        </w:tc>
        <w:tc>
          <w:tcPr>
            <w:tcW w:w="973" w:type="dxa"/>
            <w:tcBorders>
              <w:top w:val="nil"/>
              <w:left w:val="nil"/>
              <w:bottom w:val="nil"/>
              <w:right w:val="nil"/>
            </w:tcBorders>
            <w:shd w:val="clear" w:color="000000" w:fill="BDD7EE"/>
            <w:noWrap/>
            <w:vAlign w:val="center"/>
            <w:hideMark/>
          </w:tcPr>
          <w:p w14:paraId="1538F582"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1</w:t>
            </w:r>
          </w:p>
        </w:tc>
        <w:tc>
          <w:tcPr>
            <w:tcW w:w="36" w:type="dxa"/>
            <w:vAlign w:val="center"/>
            <w:hideMark/>
          </w:tcPr>
          <w:p w14:paraId="452F49C7"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1C6E4D8E" w14:textId="77777777" w:rsidTr="00152154">
        <w:trPr>
          <w:trHeight w:val="278"/>
        </w:trPr>
        <w:tc>
          <w:tcPr>
            <w:tcW w:w="7947" w:type="dxa"/>
            <w:tcBorders>
              <w:top w:val="nil"/>
              <w:left w:val="nil"/>
              <w:bottom w:val="nil"/>
              <w:right w:val="nil"/>
            </w:tcBorders>
            <w:shd w:val="clear" w:color="auto" w:fill="auto"/>
            <w:noWrap/>
            <w:vAlign w:val="center"/>
            <w:hideMark/>
          </w:tcPr>
          <w:p w14:paraId="011CD728"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Not open</w:t>
            </w:r>
          </w:p>
        </w:tc>
        <w:tc>
          <w:tcPr>
            <w:tcW w:w="973" w:type="dxa"/>
            <w:tcBorders>
              <w:top w:val="nil"/>
              <w:left w:val="nil"/>
              <w:bottom w:val="nil"/>
              <w:right w:val="nil"/>
            </w:tcBorders>
            <w:shd w:val="clear" w:color="auto" w:fill="auto"/>
            <w:noWrap/>
            <w:vAlign w:val="center"/>
            <w:hideMark/>
          </w:tcPr>
          <w:p w14:paraId="4A76D0AE"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1</w:t>
            </w:r>
          </w:p>
        </w:tc>
        <w:tc>
          <w:tcPr>
            <w:tcW w:w="36" w:type="dxa"/>
            <w:vAlign w:val="center"/>
            <w:hideMark/>
          </w:tcPr>
          <w:p w14:paraId="4B307110"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17222C78" w14:textId="77777777" w:rsidTr="00152154">
        <w:trPr>
          <w:trHeight w:val="278"/>
        </w:trPr>
        <w:tc>
          <w:tcPr>
            <w:tcW w:w="7947" w:type="dxa"/>
            <w:tcBorders>
              <w:top w:val="nil"/>
              <w:left w:val="nil"/>
              <w:bottom w:val="nil"/>
              <w:right w:val="nil"/>
            </w:tcBorders>
            <w:shd w:val="clear" w:color="000000" w:fill="BDD7EE"/>
            <w:noWrap/>
            <w:vAlign w:val="center"/>
            <w:hideMark/>
          </w:tcPr>
          <w:p w14:paraId="4EA1F2CA"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On Hampton St is very poor, dirty loaded</w:t>
            </w:r>
          </w:p>
        </w:tc>
        <w:tc>
          <w:tcPr>
            <w:tcW w:w="973" w:type="dxa"/>
            <w:tcBorders>
              <w:top w:val="nil"/>
              <w:left w:val="nil"/>
              <w:bottom w:val="nil"/>
              <w:right w:val="nil"/>
            </w:tcBorders>
            <w:shd w:val="clear" w:color="000000" w:fill="BDD7EE"/>
            <w:noWrap/>
            <w:vAlign w:val="center"/>
            <w:hideMark/>
          </w:tcPr>
          <w:p w14:paraId="35EBFDAF"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1</w:t>
            </w:r>
          </w:p>
        </w:tc>
        <w:tc>
          <w:tcPr>
            <w:tcW w:w="36" w:type="dxa"/>
            <w:vAlign w:val="center"/>
            <w:hideMark/>
          </w:tcPr>
          <w:p w14:paraId="396FF54C"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637FA706" w14:textId="77777777" w:rsidTr="00152154">
        <w:trPr>
          <w:trHeight w:val="278"/>
        </w:trPr>
        <w:tc>
          <w:tcPr>
            <w:tcW w:w="7947" w:type="dxa"/>
            <w:tcBorders>
              <w:top w:val="nil"/>
              <w:left w:val="nil"/>
              <w:bottom w:val="nil"/>
              <w:right w:val="nil"/>
            </w:tcBorders>
            <w:shd w:val="clear" w:color="auto" w:fill="auto"/>
            <w:noWrap/>
            <w:vAlign w:val="center"/>
            <w:hideMark/>
          </w:tcPr>
          <w:p w14:paraId="1510B27E"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Poor standards</w:t>
            </w:r>
          </w:p>
        </w:tc>
        <w:tc>
          <w:tcPr>
            <w:tcW w:w="973" w:type="dxa"/>
            <w:tcBorders>
              <w:top w:val="nil"/>
              <w:left w:val="nil"/>
              <w:bottom w:val="nil"/>
              <w:right w:val="nil"/>
            </w:tcBorders>
            <w:shd w:val="clear" w:color="auto" w:fill="auto"/>
            <w:noWrap/>
            <w:vAlign w:val="center"/>
            <w:hideMark/>
          </w:tcPr>
          <w:p w14:paraId="3C9C3668"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1</w:t>
            </w:r>
          </w:p>
        </w:tc>
        <w:tc>
          <w:tcPr>
            <w:tcW w:w="36" w:type="dxa"/>
            <w:vAlign w:val="center"/>
            <w:hideMark/>
          </w:tcPr>
          <w:p w14:paraId="4FE01B2F"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2B28A345" w14:textId="77777777" w:rsidTr="00152154">
        <w:trPr>
          <w:trHeight w:val="278"/>
        </w:trPr>
        <w:tc>
          <w:tcPr>
            <w:tcW w:w="7947" w:type="dxa"/>
            <w:tcBorders>
              <w:top w:val="nil"/>
              <w:left w:val="nil"/>
              <w:bottom w:val="nil"/>
              <w:right w:val="nil"/>
            </w:tcBorders>
            <w:shd w:val="clear" w:color="000000" w:fill="BDD7EE"/>
            <w:noWrap/>
            <w:vAlign w:val="center"/>
            <w:hideMark/>
          </w:tcPr>
          <w:p w14:paraId="33377FED"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Poorly lit</w:t>
            </w:r>
          </w:p>
        </w:tc>
        <w:tc>
          <w:tcPr>
            <w:tcW w:w="973" w:type="dxa"/>
            <w:tcBorders>
              <w:top w:val="nil"/>
              <w:left w:val="nil"/>
              <w:bottom w:val="nil"/>
              <w:right w:val="nil"/>
            </w:tcBorders>
            <w:shd w:val="clear" w:color="000000" w:fill="BDD7EE"/>
            <w:noWrap/>
            <w:vAlign w:val="center"/>
            <w:hideMark/>
          </w:tcPr>
          <w:p w14:paraId="73336C67"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1</w:t>
            </w:r>
          </w:p>
        </w:tc>
        <w:tc>
          <w:tcPr>
            <w:tcW w:w="36" w:type="dxa"/>
            <w:vAlign w:val="center"/>
            <w:hideMark/>
          </w:tcPr>
          <w:p w14:paraId="16D2AC4C"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4517F55D" w14:textId="77777777" w:rsidTr="00152154">
        <w:trPr>
          <w:trHeight w:val="278"/>
        </w:trPr>
        <w:tc>
          <w:tcPr>
            <w:tcW w:w="7947" w:type="dxa"/>
            <w:tcBorders>
              <w:top w:val="nil"/>
              <w:left w:val="nil"/>
              <w:bottom w:val="nil"/>
              <w:right w:val="nil"/>
            </w:tcBorders>
            <w:shd w:val="clear" w:color="auto" w:fill="auto"/>
            <w:noWrap/>
            <w:vAlign w:val="center"/>
            <w:hideMark/>
          </w:tcPr>
          <w:p w14:paraId="510C68BB"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The toilet at the playground at Sandringham beach was blocked</w:t>
            </w:r>
          </w:p>
        </w:tc>
        <w:tc>
          <w:tcPr>
            <w:tcW w:w="973" w:type="dxa"/>
            <w:tcBorders>
              <w:top w:val="nil"/>
              <w:left w:val="nil"/>
              <w:bottom w:val="nil"/>
              <w:right w:val="nil"/>
            </w:tcBorders>
            <w:shd w:val="clear" w:color="auto" w:fill="auto"/>
            <w:noWrap/>
            <w:vAlign w:val="center"/>
            <w:hideMark/>
          </w:tcPr>
          <w:p w14:paraId="641A9F87"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1</w:t>
            </w:r>
          </w:p>
        </w:tc>
        <w:tc>
          <w:tcPr>
            <w:tcW w:w="36" w:type="dxa"/>
            <w:vAlign w:val="center"/>
            <w:hideMark/>
          </w:tcPr>
          <w:p w14:paraId="6C66F6D3"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2CFE09CC" w14:textId="77777777" w:rsidTr="00152154">
        <w:trPr>
          <w:trHeight w:val="278"/>
        </w:trPr>
        <w:tc>
          <w:tcPr>
            <w:tcW w:w="7947" w:type="dxa"/>
            <w:tcBorders>
              <w:top w:val="nil"/>
              <w:left w:val="nil"/>
              <w:bottom w:val="nil"/>
              <w:right w:val="nil"/>
            </w:tcBorders>
            <w:shd w:val="clear" w:color="000000" w:fill="BDD7EE"/>
            <w:noWrap/>
            <w:vAlign w:val="center"/>
            <w:hideMark/>
          </w:tcPr>
          <w:p w14:paraId="432CBC3D"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The toilet near the dog park was not cleaned the last time we used it</w:t>
            </w:r>
          </w:p>
        </w:tc>
        <w:tc>
          <w:tcPr>
            <w:tcW w:w="973" w:type="dxa"/>
            <w:tcBorders>
              <w:top w:val="nil"/>
              <w:left w:val="nil"/>
              <w:bottom w:val="nil"/>
              <w:right w:val="nil"/>
            </w:tcBorders>
            <w:shd w:val="clear" w:color="000000" w:fill="BDD7EE"/>
            <w:noWrap/>
            <w:vAlign w:val="center"/>
            <w:hideMark/>
          </w:tcPr>
          <w:p w14:paraId="263E46A1"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1</w:t>
            </w:r>
          </w:p>
        </w:tc>
        <w:tc>
          <w:tcPr>
            <w:tcW w:w="36" w:type="dxa"/>
            <w:vAlign w:val="center"/>
            <w:hideMark/>
          </w:tcPr>
          <w:p w14:paraId="3E28597E"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53627B5E" w14:textId="77777777" w:rsidTr="00152154">
        <w:trPr>
          <w:trHeight w:val="278"/>
        </w:trPr>
        <w:tc>
          <w:tcPr>
            <w:tcW w:w="7947" w:type="dxa"/>
            <w:tcBorders>
              <w:top w:val="nil"/>
              <w:left w:val="nil"/>
              <w:bottom w:val="nil"/>
              <w:right w:val="nil"/>
            </w:tcBorders>
            <w:shd w:val="clear" w:color="auto" w:fill="auto"/>
            <w:noWrap/>
            <w:vAlign w:val="center"/>
            <w:hideMark/>
          </w:tcPr>
          <w:p w14:paraId="28CA947A" w14:textId="77777777" w:rsidR="00152154" w:rsidRPr="00152154" w:rsidRDefault="00152154" w:rsidP="00152154">
            <w:pPr>
              <w:jc w:val="left"/>
              <w:rPr>
                <w:rFonts w:eastAsia="Times New Roman"/>
                <w:sz w:val="20"/>
                <w:szCs w:val="20"/>
                <w:lang w:eastAsia="en-AU"/>
              </w:rPr>
            </w:pPr>
            <w:r w:rsidRPr="00152154">
              <w:rPr>
                <w:rFonts w:eastAsia="Times New Roman"/>
                <w:sz w:val="20"/>
                <w:szCs w:val="20"/>
                <w:lang w:eastAsia="en-AU"/>
              </w:rPr>
              <w:t>Toilets are pretty basic and often don't have soap (on Beach Rd)</w:t>
            </w:r>
          </w:p>
        </w:tc>
        <w:tc>
          <w:tcPr>
            <w:tcW w:w="973" w:type="dxa"/>
            <w:tcBorders>
              <w:top w:val="nil"/>
              <w:left w:val="nil"/>
              <w:bottom w:val="nil"/>
              <w:right w:val="nil"/>
            </w:tcBorders>
            <w:shd w:val="clear" w:color="auto" w:fill="auto"/>
            <w:noWrap/>
            <w:vAlign w:val="center"/>
            <w:hideMark/>
          </w:tcPr>
          <w:p w14:paraId="7EAEDD17" w14:textId="77777777" w:rsidR="00152154" w:rsidRPr="00152154" w:rsidRDefault="00152154" w:rsidP="00152154">
            <w:pPr>
              <w:jc w:val="center"/>
              <w:rPr>
                <w:rFonts w:eastAsia="Times New Roman"/>
                <w:sz w:val="20"/>
                <w:szCs w:val="20"/>
                <w:lang w:eastAsia="en-AU"/>
              </w:rPr>
            </w:pPr>
            <w:r w:rsidRPr="00152154">
              <w:rPr>
                <w:rFonts w:eastAsia="Times New Roman"/>
                <w:sz w:val="20"/>
                <w:szCs w:val="20"/>
                <w:lang w:eastAsia="en-AU"/>
              </w:rPr>
              <w:t>1</w:t>
            </w:r>
          </w:p>
        </w:tc>
        <w:tc>
          <w:tcPr>
            <w:tcW w:w="36" w:type="dxa"/>
            <w:vAlign w:val="center"/>
            <w:hideMark/>
          </w:tcPr>
          <w:p w14:paraId="1564B438"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3F07D6EE" w14:textId="77777777" w:rsidTr="00152154">
        <w:trPr>
          <w:trHeight w:val="278"/>
        </w:trPr>
        <w:tc>
          <w:tcPr>
            <w:tcW w:w="7947" w:type="dxa"/>
            <w:tcBorders>
              <w:top w:val="nil"/>
              <w:left w:val="nil"/>
              <w:bottom w:val="nil"/>
              <w:right w:val="nil"/>
            </w:tcBorders>
            <w:shd w:val="clear" w:color="auto" w:fill="auto"/>
            <w:noWrap/>
            <w:vAlign w:val="center"/>
            <w:hideMark/>
          </w:tcPr>
          <w:p w14:paraId="0423B9BE" w14:textId="77777777" w:rsidR="00152154" w:rsidRPr="00152154" w:rsidRDefault="00152154" w:rsidP="00152154">
            <w:pPr>
              <w:jc w:val="center"/>
              <w:rPr>
                <w:rFonts w:eastAsia="Times New Roman"/>
                <w:sz w:val="20"/>
                <w:szCs w:val="20"/>
                <w:lang w:eastAsia="en-AU"/>
              </w:rPr>
            </w:pPr>
          </w:p>
        </w:tc>
        <w:tc>
          <w:tcPr>
            <w:tcW w:w="973" w:type="dxa"/>
            <w:tcBorders>
              <w:top w:val="nil"/>
              <w:left w:val="nil"/>
              <w:bottom w:val="nil"/>
              <w:right w:val="nil"/>
            </w:tcBorders>
            <w:shd w:val="clear" w:color="auto" w:fill="auto"/>
            <w:noWrap/>
            <w:vAlign w:val="center"/>
            <w:hideMark/>
          </w:tcPr>
          <w:p w14:paraId="69995369" w14:textId="77777777" w:rsidR="00152154" w:rsidRPr="00152154" w:rsidRDefault="00152154" w:rsidP="00152154">
            <w:pPr>
              <w:jc w:val="left"/>
              <w:rPr>
                <w:rFonts w:ascii="Times New Roman" w:eastAsia="Times New Roman" w:hAnsi="Times New Roman" w:cs="Times New Roman"/>
                <w:sz w:val="20"/>
                <w:szCs w:val="20"/>
                <w:lang w:eastAsia="en-AU"/>
              </w:rPr>
            </w:pPr>
          </w:p>
        </w:tc>
        <w:tc>
          <w:tcPr>
            <w:tcW w:w="36" w:type="dxa"/>
            <w:vAlign w:val="center"/>
            <w:hideMark/>
          </w:tcPr>
          <w:p w14:paraId="3A21D57C" w14:textId="77777777" w:rsidR="00152154" w:rsidRPr="00152154" w:rsidRDefault="00152154" w:rsidP="00152154">
            <w:pPr>
              <w:jc w:val="left"/>
              <w:rPr>
                <w:rFonts w:ascii="Times New Roman" w:eastAsia="Times New Roman" w:hAnsi="Times New Roman" w:cs="Times New Roman"/>
                <w:sz w:val="20"/>
                <w:szCs w:val="20"/>
                <w:lang w:eastAsia="en-AU"/>
              </w:rPr>
            </w:pPr>
          </w:p>
        </w:tc>
      </w:tr>
      <w:tr w:rsidR="00152154" w:rsidRPr="00152154" w14:paraId="5F4870B5" w14:textId="77777777" w:rsidTr="00152154">
        <w:trPr>
          <w:trHeight w:val="278"/>
        </w:trPr>
        <w:tc>
          <w:tcPr>
            <w:tcW w:w="7947" w:type="dxa"/>
            <w:tcBorders>
              <w:top w:val="nil"/>
              <w:left w:val="nil"/>
              <w:bottom w:val="nil"/>
              <w:right w:val="nil"/>
            </w:tcBorders>
            <w:shd w:val="clear" w:color="auto" w:fill="auto"/>
            <w:noWrap/>
            <w:vAlign w:val="center"/>
            <w:hideMark/>
          </w:tcPr>
          <w:p w14:paraId="2ACD3CFB" w14:textId="77777777" w:rsidR="00152154" w:rsidRPr="00152154" w:rsidRDefault="00152154" w:rsidP="00152154">
            <w:pPr>
              <w:jc w:val="left"/>
              <w:rPr>
                <w:rFonts w:eastAsia="Times New Roman"/>
                <w:b/>
                <w:bCs/>
                <w:sz w:val="20"/>
                <w:szCs w:val="20"/>
                <w:lang w:eastAsia="en-AU"/>
              </w:rPr>
            </w:pPr>
            <w:r w:rsidRPr="00152154">
              <w:rPr>
                <w:rFonts w:eastAsia="Times New Roman"/>
                <w:b/>
                <w:bCs/>
                <w:sz w:val="20"/>
                <w:szCs w:val="20"/>
                <w:lang w:eastAsia="en-AU"/>
              </w:rPr>
              <w:t>Total</w:t>
            </w:r>
          </w:p>
        </w:tc>
        <w:tc>
          <w:tcPr>
            <w:tcW w:w="973" w:type="dxa"/>
            <w:tcBorders>
              <w:top w:val="nil"/>
              <w:left w:val="nil"/>
              <w:bottom w:val="nil"/>
              <w:right w:val="nil"/>
            </w:tcBorders>
            <w:shd w:val="clear" w:color="auto" w:fill="auto"/>
            <w:noWrap/>
            <w:vAlign w:val="center"/>
            <w:hideMark/>
          </w:tcPr>
          <w:p w14:paraId="1EA93ED4" w14:textId="77777777" w:rsidR="00152154" w:rsidRPr="00152154" w:rsidRDefault="00152154" w:rsidP="00152154">
            <w:pPr>
              <w:jc w:val="center"/>
              <w:rPr>
                <w:rFonts w:eastAsia="Times New Roman"/>
                <w:b/>
                <w:bCs/>
                <w:sz w:val="20"/>
                <w:szCs w:val="20"/>
                <w:lang w:eastAsia="en-AU"/>
              </w:rPr>
            </w:pPr>
            <w:r w:rsidRPr="00152154">
              <w:rPr>
                <w:rFonts w:eastAsia="Times New Roman"/>
                <w:b/>
                <w:bCs/>
                <w:sz w:val="20"/>
                <w:szCs w:val="20"/>
                <w:lang w:eastAsia="en-AU"/>
              </w:rPr>
              <w:t>53</w:t>
            </w:r>
          </w:p>
        </w:tc>
        <w:tc>
          <w:tcPr>
            <w:tcW w:w="36" w:type="dxa"/>
            <w:vAlign w:val="center"/>
            <w:hideMark/>
          </w:tcPr>
          <w:p w14:paraId="5DDC1618" w14:textId="77777777" w:rsidR="00152154" w:rsidRPr="00152154" w:rsidRDefault="00152154" w:rsidP="00152154">
            <w:pPr>
              <w:jc w:val="left"/>
              <w:rPr>
                <w:rFonts w:ascii="Times New Roman" w:eastAsia="Times New Roman" w:hAnsi="Times New Roman" w:cs="Times New Roman"/>
                <w:sz w:val="20"/>
                <w:szCs w:val="20"/>
                <w:lang w:eastAsia="en-AU"/>
              </w:rPr>
            </w:pPr>
          </w:p>
        </w:tc>
      </w:tr>
    </w:tbl>
    <w:p w14:paraId="16FFF5C5" w14:textId="7484534A" w:rsidR="00DB19CE" w:rsidRPr="00421378" w:rsidRDefault="00DB19CE" w:rsidP="00E45233">
      <w:pPr>
        <w:rPr>
          <w:lang w:val="en-US"/>
        </w:rPr>
      </w:pPr>
    </w:p>
    <w:p w14:paraId="0A1929A0" w14:textId="77777777" w:rsidR="00E45233" w:rsidRPr="00421378" w:rsidRDefault="00E45233" w:rsidP="00E45233">
      <w:pPr>
        <w:rPr>
          <w:lang w:val="en-US"/>
        </w:rPr>
      </w:pPr>
    </w:p>
    <w:p w14:paraId="0D56899A" w14:textId="73E4DE97" w:rsidR="00D32570" w:rsidRDefault="00421378" w:rsidP="00421378">
      <w:pPr>
        <w:pStyle w:val="Heading2"/>
      </w:pPr>
      <w:bookmarkStart w:id="113" w:name="_Toc135209651"/>
      <w:r>
        <w:t>W</w:t>
      </w:r>
      <w:r w:rsidR="00D32570">
        <w:t xml:space="preserve">aste </w:t>
      </w:r>
      <w:r w:rsidR="00B60956">
        <w:t xml:space="preserve">and </w:t>
      </w:r>
      <w:r w:rsidR="00BE7020">
        <w:t>recycling</w:t>
      </w:r>
      <w:bookmarkEnd w:id="113"/>
    </w:p>
    <w:p w14:paraId="57A62C95" w14:textId="53806FAB" w:rsidR="00D57AE0" w:rsidRPr="00D57AE0" w:rsidRDefault="00D57AE0" w:rsidP="00D57AE0">
      <w:pPr>
        <w:rPr>
          <w:sz w:val="16"/>
          <w:szCs w:val="16"/>
          <w:lang w:val="en-US"/>
        </w:rPr>
      </w:pPr>
    </w:p>
    <w:p w14:paraId="0148C612" w14:textId="3824D473" w:rsidR="00D57AE0" w:rsidRDefault="00D57AE0" w:rsidP="00D57AE0">
      <w:pPr>
        <w:rPr>
          <w:lang w:val="en-US"/>
        </w:rPr>
      </w:pPr>
      <w:r>
        <w:rPr>
          <w:lang w:val="en-US"/>
        </w:rPr>
        <w:t xml:space="preserve">There were four waste and recycling services included in the survey again this year, including </w:t>
      </w:r>
      <w:r w:rsidR="001B260E">
        <w:rPr>
          <w:lang w:val="en-US"/>
        </w:rPr>
        <w:t xml:space="preserve">the </w:t>
      </w:r>
      <w:r>
        <w:rPr>
          <w:lang w:val="en-US"/>
        </w:rPr>
        <w:t>garbage collection</w:t>
      </w:r>
      <w:r w:rsidR="001B260E">
        <w:rPr>
          <w:lang w:val="en-US"/>
        </w:rPr>
        <w:t xml:space="preserve"> service</w:t>
      </w:r>
      <w:r>
        <w:rPr>
          <w:lang w:val="en-US"/>
        </w:rPr>
        <w:t xml:space="preserve">, </w:t>
      </w:r>
      <w:r w:rsidR="001B260E">
        <w:rPr>
          <w:lang w:val="en-US"/>
        </w:rPr>
        <w:t xml:space="preserve">the </w:t>
      </w:r>
      <w:r>
        <w:rPr>
          <w:lang w:val="en-US"/>
        </w:rPr>
        <w:t>recycling</w:t>
      </w:r>
      <w:r w:rsidR="001B260E">
        <w:rPr>
          <w:lang w:val="en-US"/>
        </w:rPr>
        <w:t xml:space="preserve"> collection service</w:t>
      </w:r>
      <w:r>
        <w:rPr>
          <w:lang w:val="en-US"/>
        </w:rPr>
        <w:t xml:space="preserve">, </w:t>
      </w:r>
      <w:r w:rsidR="001B260E">
        <w:rPr>
          <w:lang w:val="en-US"/>
        </w:rPr>
        <w:t xml:space="preserve">the hard rubbish booking / pick-up service, and </w:t>
      </w:r>
      <w:r>
        <w:rPr>
          <w:lang w:val="en-US"/>
        </w:rPr>
        <w:t>food and green waste collection.</w:t>
      </w:r>
    </w:p>
    <w:p w14:paraId="4B8B87DC" w14:textId="77777777" w:rsidR="00D03449" w:rsidRDefault="00D03449" w:rsidP="00D57AE0">
      <w:pPr>
        <w:rPr>
          <w:lang w:val="en-US"/>
        </w:rPr>
      </w:pPr>
    </w:p>
    <w:p w14:paraId="788184BD" w14:textId="77777777" w:rsidR="00055CD7" w:rsidRDefault="00055CD7" w:rsidP="00055CD7">
      <w:pPr>
        <w:rPr>
          <w:lang w:val="en-US"/>
        </w:rPr>
      </w:pPr>
      <w:r>
        <w:rPr>
          <w:lang w:val="en-US"/>
        </w:rPr>
        <w:t>The graph displays the average importance of and satisfaction with each of these services and facilities, with the crosshairs representing the metropolitan Melbourne average importance and satisfaction scores.</w:t>
      </w:r>
    </w:p>
    <w:p w14:paraId="1BCE3781" w14:textId="77777777" w:rsidR="00055CD7" w:rsidRDefault="00055CD7" w:rsidP="00055CD7">
      <w:pPr>
        <w:rPr>
          <w:lang w:val="en-US"/>
        </w:rPr>
      </w:pPr>
    </w:p>
    <w:p w14:paraId="52130D46" w14:textId="52201108" w:rsidR="00D03449" w:rsidRDefault="00D03449" w:rsidP="00D57AE0">
      <w:pPr>
        <w:rPr>
          <w:lang w:val="en-US"/>
        </w:rPr>
      </w:pPr>
      <w:r>
        <w:rPr>
          <w:lang w:val="en-US"/>
        </w:rPr>
        <w:t>All four of these waste and recycling services were of higher-than-average importance and all received higher-than-average satisfaction scores.</w:t>
      </w:r>
    </w:p>
    <w:p w14:paraId="2D734653" w14:textId="77777777" w:rsidR="00D03449" w:rsidRDefault="00D03449" w:rsidP="00D57AE0">
      <w:pPr>
        <w:rPr>
          <w:lang w:val="en-US"/>
        </w:rPr>
      </w:pPr>
    </w:p>
    <w:p w14:paraId="5C13C291" w14:textId="4DC20A7B" w:rsidR="00D03449" w:rsidRDefault="00D03449" w:rsidP="00D57AE0">
      <w:pPr>
        <w:rPr>
          <w:lang w:val="en-US"/>
        </w:rPr>
      </w:pPr>
      <w:r>
        <w:rPr>
          <w:lang w:val="en-US"/>
        </w:rPr>
        <w:t xml:space="preserve">Metropolis Research notes that satisfaction </w:t>
      </w:r>
      <w:r w:rsidR="007A7594">
        <w:rPr>
          <w:lang w:val="en-US"/>
        </w:rPr>
        <w:t>with the regular garbage collection service was measurably and significantly lower than the metropolitan Melbourne average.</w:t>
      </w:r>
    </w:p>
    <w:p w14:paraId="60B013EB" w14:textId="77777777" w:rsidR="007A7594" w:rsidRDefault="007A7594" w:rsidP="00D57AE0">
      <w:pPr>
        <w:rPr>
          <w:lang w:val="en-US"/>
        </w:rPr>
      </w:pPr>
    </w:p>
    <w:p w14:paraId="385CE8F7" w14:textId="24A1E607" w:rsidR="00D03449" w:rsidRDefault="007A7594" w:rsidP="00D57AE0">
      <w:pPr>
        <w:rPr>
          <w:lang w:val="en-US"/>
        </w:rPr>
      </w:pPr>
      <w:r>
        <w:rPr>
          <w:lang w:val="en-US"/>
        </w:rPr>
        <w:t>This variation clearly reflects the recent changes to the kerbside collection services, and is a result that, in the experience of Metropolis Research, tends to dissipate within a year or two of the change to the system.</w:t>
      </w:r>
    </w:p>
    <w:p w14:paraId="77F7084E" w14:textId="5B0691F1" w:rsidR="004C206A" w:rsidRDefault="004C206A" w:rsidP="00D57AE0">
      <w:pPr>
        <w:rPr>
          <w:lang w:val="en-US"/>
        </w:rPr>
      </w:pPr>
    </w:p>
    <w:p w14:paraId="41D344CB" w14:textId="0FAED811" w:rsidR="00D57AE0" w:rsidRPr="00151202" w:rsidRDefault="001A44DC" w:rsidP="00D57AE0">
      <w:pPr>
        <w:rPr>
          <w:lang w:val="en-US"/>
        </w:rPr>
      </w:pPr>
      <w:r w:rsidRPr="00151202">
        <w:rPr>
          <w:noProof/>
        </w:rPr>
        <w:lastRenderedPageBreak/>
        <w:drawing>
          <wp:inline distT="0" distB="0" distL="0" distR="0" wp14:anchorId="0FAA84BC" wp14:editId="41A3B4CE">
            <wp:extent cx="5248275" cy="4562475"/>
            <wp:effectExtent l="0" t="0" r="9525" b="9525"/>
            <wp:docPr id="371" name="Picture 371" descr="P21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P2198#yIS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48275" cy="4562475"/>
                    </a:xfrm>
                    <a:prstGeom prst="rect">
                      <a:avLst/>
                    </a:prstGeom>
                    <a:noFill/>
                    <a:ln>
                      <a:noFill/>
                    </a:ln>
                  </pic:spPr>
                </pic:pic>
              </a:graphicData>
            </a:graphic>
          </wp:inline>
        </w:drawing>
      </w:r>
    </w:p>
    <w:p w14:paraId="56A6FA06" w14:textId="77777777" w:rsidR="00151202" w:rsidRPr="00151202" w:rsidRDefault="00151202" w:rsidP="00D57AE0">
      <w:pPr>
        <w:rPr>
          <w:lang w:val="en-US"/>
        </w:rPr>
      </w:pPr>
    </w:p>
    <w:p w14:paraId="2A02BB4E" w14:textId="77777777" w:rsidR="00151202" w:rsidRPr="00151202" w:rsidRDefault="00151202" w:rsidP="00D57AE0">
      <w:pPr>
        <w:rPr>
          <w:lang w:val="en-US"/>
        </w:rPr>
      </w:pPr>
    </w:p>
    <w:p w14:paraId="65997CBC" w14:textId="20F78517" w:rsidR="00D32570" w:rsidRDefault="00D32570" w:rsidP="00D32570">
      <w:pPr>
        <w:pStyle w:val="Heading3"/>
      </w:pPr>
      <w:bookmarkStart w:id="114" w:name="_The_garbage_collection"/>
      <w:bookmarkStart w:id="115" w:name="_Toc436038374"/>
      <w:bookmarkStart w:id="116" w:name="_Toc513471632"/>
      <w:bookmarkStart w:id="117" w:name="_Toc135209652"/>
      <w:bookmarkEnd w:id="114"/>
      <w:r>
        <w:t>The</w:t>
      </w:r>
      <w:r w:rsidRPr="00352A10">
        <w:t xml:space="preserve"> garbage collection</w:t>
      </w:r>
      <w:bookmarkEnd w:id="115"/>
      <w:bookmarkEnd w:id="116"/>
      <w:r>
        <w:t xml:space="preserve"> service</w:t>
      </w:r>
      <w:bookmarkEnd w:id="117"/>
    </w:p>
    <w:p w14:paraId="37DFA664" w14:textId="713B4898" w:rsidR="00D57AE0" w:rsidRDefault="00D57AE0" w:rsidP="00546661">
      <w:pPr>
        <w:rPr>
          <w:lang w:val="en-US"/>
        </w:rPr>
      </w:pPr>
    </w:p>
    <w:p w14:paraId="51835618" w14:textId="515475B0" w:rsidR="003C68D4" w:rsidRDefault="003C68D4" w:rsidP="003C68D4">
      <w:pPr>
        <w:rPr>
          <w:lang w:val="en-US"/>
        </w:rPr>
      </w:pPr>
      <w:r>
        <w:rPr>
          <w:lang w:val="en-US"/>
        </w:rPr>
        <w:t xml:space="preserve">The garbage collection service was most important of the 26 included services and facilities with an average importance of </w:t>
      </w:r>
      <w:r w:rsidR="002C1626">
        <w:rPr>
          <w:lang w:val="en-US"/>
        </w:rPr>
        <w:t>9.3</w:t>
      </w:r>
      <w:r>
        <w:rPr>
          <w:lang w:val="en-US"/>
        </w:rPr>
        <w:t xml:space="preserve"> out of 10 this year</w:t>
      </w:r>
      <w:r w:rsidR="002C1626">
        <w:rPr>
          <w:lang w:val="en-US"/>
        </w:rPr>
        <w:t xml:space="preserve">, a notably increase </w:t>
      </w:r>
      <w:r w:rsidR="007D1FED">
        <w:rPr>
          <w:lang w:val="en-US"/>
        </w:rPr>
        <w:t xml:space="preserve">on the 9.0 recorded last year, but consistent with the long-term average since 2018 of </w:t>
      </w:r>
      <w:r w:rsidR="00A15BE4">
        <w:rPr>
          <w:lang w:val="en-US"/>
        </w:rPr>
        <w:t>9.3.</w:t>
      </w:r>
    </w:p>
    <w:p w14:paraId="368AB8E0" w14:textId="77777777" w:rsidR="003C68D4" w:rsidRPr="00E65DC0" w:rsidRDefault="003C68D4" w:rsidP="003C68D4">
      <w:pPr>
        <w:rPr>
          <w:sz w:val="20"/>
          <w:szCs w:val="20"/>
          <w:lang w:val="en-US"/>
        </w:rPr>
      </w:pPr>
    </w:p>
    <w:p w14:paraId="02E34145" w14:textId="3C3E4C38" w:rsidR="003C68D4" w:rsidRDefault="003C68D4" w:rsidP="003C68D4">
      <w:pPr>
        <w:rPr>
          <w:lang w:val="en-US"/>
        </w:rPr>
      </w:pPr>
      <w:r>
        <w:rPr>
          <w:lang w:val="en-US"/>
        </w:rPr>
        <w:t xml:space="preserve">Satisfaction with the </w:t>
      </w:r>
      <w:r w:rsidR="00EC31A6">
        <w:rPr>
          <w:lang w:val="en-US"/>
        </w:rPr>
        <w:t>regular garbage collection declined 4% this ye</w:t>
      </w:r>
      <w:r>
        <w:rPr>
          <w:lang w:val="en-US"/>
        </w:rPr>
        <w:t xml:space="preserve">ar </w:t>
      </w:r>
      <w:r w:rsidR="00D86D34">
        <w:rPr>
          <w:lang w:val="en-US"/>
        </w:rPr>
        <w:t>to 8.0</w:t>
      </w:r>
      <w:r>
        <w:rPr>
          <w:lang w:val="en-US"/>
        </w:rPr>
        <w:t xml:space="preserve"> out of 10, </w:t>
      </w:r>
      <w:r w:rsidR="00D86D34">
        <w:rPr>
          <w:lang w:val="en-US"/>
        </w:rPr>
        <w:t>although it remains at an “excellent”</w:t>
      </w:r>
      <w:r>
        <w:rPr>
          <w:lang w:val="en-US"/>
        </w:rPr>
        <w:t xml:space="preserve"> level of satisfaction.  </w:t>
      </w:r>
    </w:p>
    <w:p w14:paraId="1797D3AA" w14:textId="77777777" w:rsidR="00D86D34" w:rsidRDefault="00D86D34" w:rsidP="003C68D4">
      <w:pPr>
        <w:rPr>
          <w:lang w:val="en-US"/>
        </w:rPr>
      </w:pPr>
    </w:p>
    <w:p w14:paraId="68C62CE6" w14:textId="4390CE3F" w:rsidR="003C68D4" w:rsidRDefault="003C68D4" w:rsidP="003C68D4">
      <w:pPr>
        <w:rPr>
          <w:lang w:val="en-US"/>
        </w:rPr>
      </w:pPr>
      <w:r>
        <w:rPr>
          <w:lang w:val="en-US"/>
        </w:rPr>
        <w:t xml:space="preserve">This result </w:t>
      </w:r>
      <w:r w:rsidR="004529FD">
        <w:rPr>
          <w:lang w:val="en-US"/>
        </w:rPr>
        <w:t xml:space="preserve">was 6% below the long-term </w:t>
      </w:r>
      <w:r>
        <w:rPr>
          <w:lang w:val="en-US"/>
        </w:rPr>
        <w:t xml:space="preserve">average satisfaction since 2018 of </w:t>
      </w:r>
      <w:r w:rsidR="00F26199">
        <w:rPr>
          <w:lang w:val="en-US"/>
        </w:rPr>
        <w:t>8.5 and was 10% lower than the high point of 8.9 recorded back in 2018.</w:t>
      </w:r>
    </w:p>
    <w:p w14:paraId="15B57569" w14:textId="77777777" w:rsidR="003C68D4" w:rsidRPr="00E65DC0" w:rsidRDefault="003C68D4" w:rsidP="003C68D4">
      <w:pPr>
        <w:rPr>
          <w:sz w:val="20"/>
          <w:szCs w:val="20"/>
          <w:lang w:val="en-US"/>
        </w:rPr>
      </w:pPr>
    </w:p>
    <w:p w14:paraId="6D65E84D" w14:textId="0C67720A" w:rsidR="003C68D4" w:rsidRDefault="003C68D4" w:rsidP="003C68D4">
      <w:pPr>
        <w:rPr>
          <w:lang w:val="en-US"/>
        </w:rPr>
      </w:pPr>
      <w:r>
        <w:rPr>
          <w:lang w:val="en-US"/>
        </w:rPr>
        <w:t xml:space="preserve">This result </w:t>
      </w:r>
      <w:r w:rsidR="00F26199">
        <w:rPr>
          <w:lang w:val="en-US"/>
        </w:rPr>
        <w:t xml:space="preserve">ranks the regular garbage collection </w:t>
      </w:r>
      <w:r w:rsidR="007C0AE3">
        <w:rPr>
          <w:lang w:val="en-US"/>
        </w:rPr>
        <w:t>8</w:t>
      </w:r>
      <w:r w:rsidR="007C0AE3" w:rsidRPr="007C0AE3">
        <w:rPr>
          <w:vertAlign w:val="superscript"/>
          <w:lang w:val="en-US"/>
        </w:rPr>
        <w:t>th</w:t>
      </w:r>
      <w:r w:rsidR="007C0AE3">
        <w:rPr>
          <w:lang w:val="en-US"/>
        </w:rPr>
        <w:t xml:space="preserve"> </w:t>
      </w:r>
      <w:r>
        <w:rPr>
          <w:lang w:val="en-US"/>
        </w:rPr>
        <w:t>in terms of satisfaction</w:t>
      </w:r>
      <w:r w:rsidR="007C0AE3">
        <w:rPr>
          <w:lang w:val="en-US"/>
        </w:rPr>
        <w:t>.</w:t>
      </w:r>
    </w:p>
    <w:p w14:paraId="798DC3C9" w14:textId="77777777" w:rsidR="003C68D4" w:rsidRPr="00E65DC0" w:rsidRDefault="003C68D4" w:rsidP="003C68D4">
      <w:pPr>
        <w:rPr>
          <w:sz w:val="20"/>
          <w:szCs w:val="20"/>
          <w:lang w:val="en-US"/>
        </w:rPr>
      </w:pPr>
    </w:p>
    <w:p w14:paraId="4E9CF2ED" w14:textId="5B91D097" w:rsidR="003C68D4" w:rsidRDefault="003C68D4" w:rsidP="003C68D4">
      <w:pPr>
        <w:rPr>
          <w:lang w:val="en-US"/>
        </w:rPr>
      </w:pPr>
      <w:r>
        <w:rPr>
          <w:lang w:val="en-US"/>
        </w:rPr>
        <w:t xml:space="preserve">This result was comprised of </w:t>
      </w:r>
      <w:r w:rsidR="00A0502D">
        <w:rPr>
          <w:lang w:val="en-US"/>
        </w:rPr>
        <w:t>75</w:t>
      </w:r>
      <w:r>
        <w:rPr>
          <w:lang w:val="en-US"/>
        </w:rPr>
        <w:t xml:space="preserve">% “very satisfied” and </w:t>
      </w:r>
      <w:r w:rsidR="00A0502D">
        <w:rPr>
          <w:lang w:val="en-US"/>
        </w:rPr>
        <w:t>7</w:t>
      </w:r>
      <w:r>
        <w:rPr>
          <w:lang w:val="en-US"/>
        </w:rPr>
        <w:t xml:space="preserve">% “dissatisfied” respondents, based on a total sample of </w:t>
      </w:r>
      <w:r w:rsidR="00A0502D">
        <w:rPr>
          <w:lang w:val="en-US"/>
        </w:rPr>
        <w:t>706</w:t>
      </w:r>
      <w:r>
        <w:rPr>
          <w:lang w:val="en-US"/>
        </w:rPr>
        <w:t xml:space="preserve"> of the 714 respondents who provided a satisfaction score.</w:t>
      </w:r>
    </w:p>
    <w:p w14:paraId="76204024" w14:textId="77777777" w:rsidR="003C68D4" w:rsidRPr="00E65DC0" w:rsidRDefault="003C68D4" w:rsidP="003C68D4">
      <w:pPr>
        <w:rPr>
          <w:sz w:val="20"/>
          <w:szCs w:val="20"/>
          <w:lang w:val="en-US"/>
        </w:rPr>
      </w:pPr>
    </w:p>
    <w:p w14:paraId="77196034" w14:textId="3EB3E3A0" w:rsidR="00C335F9" w:rsidRDefault="00C335F9" w:rsidP="00C335F9">
      <w:pPr>
        <w:rPr>
          <w:lang w:val="en-US"/>
        </w:rPr>
      </w:pPr>
      <w:r>
        <w:rPr>
          <w:lang w:val="en-US"/>
        </w:rPr>
        <w:t xml:space="preserve">Metropolis Research suggests that a four percent decline in satisfaction in the year in which changes were made to the kerbside collection services can be considered a relatively position result.  Satisfaction remains at an “excellent” level, 75% of respondents remain “very satisfied”.   </w:t>
      </w:r>
    </w:p>
    <w:p w14:paraId="6D929DDA" w14:textId="77777777" w:rsidR="00FA53EC" w:rsidRDefault="00C335F9" w:rsidP="003C68D4">
      <w:pPr>
        <w:rPr>
          <w:lang w:val="en-US"/>
        </w:rPr>
      </w:pPr>
      <w:r>
        <w:rPr>
          <w:lang w:val="en-US"/>
        </w:rPr>
        <w:lastRenderedPageBreak/>
        <w:t xml:space="preserve">That said, it is important to note that seven percent of respondents were “dissatisfied” with the regular garbage collection. </w:t>
      </w:r>
    </w:p>
    <w:p w14:paraId="2A6F0690" w14:textId="77777777" w:rsidR="00FA53EC" w:rsidRDefault="00FA53EC" w:rsidP="003C68D4">
      <w:pPr>
        <w:rPr>
          <w:lang w:val="en-US"/>
        </w:rPr>
      </w:pPr>
    </w:p>
    <w:p w14:paraId="20F53A1A" w14:textId="4485E8F0" w:rsidR="00C335F9" w:rsidRDefault="00FA53EC" w:rsidP="003C68D4">
      <w:pPr>
        <w:rPr>
          <w:lang w:val="en-US"/>
        </w:rPr>
      </w:pPr>
      <w:r>
        <w:rPr>
          <w:lang w:val="en-US"/>
        </w:rPr>
        <w:t xml:space="preserve">This result was reinforced by the fact that </w:t>
      </w:r>
      <w:r w:rsidR="00253409">
        <w:rPr>
          <w:lang w:val="en-US"/>
        </w:rPr>
        <w:t xml:space="preserve">nine percent (up from 6% last year and 1% in previous years) nominated “rubbish and waste” related issues as one of the top three </w:t>
      </w:r>
      <w:hyperlink w:anchor="_Current_issues_for_1" w:history="1">
        <w:r w:rsidR="00253409" w:rsidRPr="00140633">
          <w:rPr>
            <w:rStyle w:val="Hyperlink"/>
            <w:lang w:val="en-US"/>
          </w:rPr>
          <w:t>issues to address</w:t>
        </w:r>
      </w:hyperlink>
      <w:r w:rsidR="00253409">
        <w:rPr>
          <w:lang w:val="en-US"/>
        </w:rPr>
        <w:t xml:space="preserve"> for the City of Bayside ‘at the moment’.  The respondents who nominated these issues were </w:t>
      </w:r>
      <w:r w:rsidR="00140633">
        <w:rPr>
          <w:lang w:val="en-US"/>
        </w:rPr>
        <w:t>six percent less satisfied with Council’s overall performance than the average.</w:t>
      </w:r>
      <w:r w:rsidR="00C335F9">
        <w:rPr>
          <w:lang w:val="en-US"/>
        </w:rPr>
        <w:t xml:space="preserve"> </w:t>
      </w:r>
    </w:p>
    <w:p w14:paraId="1AC79E87" w14:textId="77777777" w:rsidR="00C335F9" w:rsidRDefault="00C335F9" w:rsidP="003C68D4">
      <w:pPr>
        <w:rPr>
          <w:lang w:val="en-US"/>
        </w:rPr>
      </w:pPr>
    </w:p>
    <w:p w14:paraId="4E49A14F" w14:textId="7C02065C" w:rsidR="003C68D4" w:rsidRDefault="003C68D4" w:rsidP="003C68D4">
      <w:pPr>
        <w:rPr>
          <w:lang w:val="en-US"/>
        </w:rPr>
      </w:pPr>
      <w:r>
        <w:rPr>
          <w:lang w:val="en-US"/>
        </w:rPr>
        <w:t xml:space="preserve">There was </w:t>
      </w:r>
      <w:r w:rsidR="0064486C">
        <w:rPr>
          <w:lang w:val="en-US"/>
        </w:rPr>
        <w:t xml:space="preserve">significant </w:t>
      </w:r>
      <w:r>
        <w:rPr>
          <w:lang w:val="en-US"/>
        </w:rPr>
        <w:t xml:space="preserve">variation in satisfaction observed by respondent profile, with middle-aged adults </w:t>
      </w:r>
      <w:r w:rsidR="0064486C">
        <w:rPr>
          <w:lang w:val="en-US"/>
        </w:rPr>
        <w:t>(aged 45 to 59 year</w:t>
      </w:r>
      <w:r w:rsidR="00495726">
        <w:rPr>
          <w:lang w:val="en-US"/>
        </w:rPr>
        <w:t>s</w:t>
      </w:r>
      <w:r w:rsidR="0064486C">
        <w:rPr>
          <w:lang w:val="en-US"/>
        </w:rPr>
        <w:t xml:space="preserve">) </w:t>
      </w:r>
      <w:r w:rsidR="00495726">
        <w:rPr>
          <w:lang w:val="en-US"/>
        </w:rPr>
        <w:t>measurably</w:t>
      </w:r>
      <w:r>
        <w:rPr>
          <w:lang w:val="en-US"/>
        </w:rPr>
        <w:t xml:space="preserve"> less satisfied</w:t>
      </w:r>
      <w:r w:rsidR="0064486C">
        <w:rPr>
          <w:lang w:val="en-US"/>
        </w:rPr>
        <w:t xml:space="preserve"> than average.</w:t>
      </w:r>
      <w:r>
        <w:rPr>
          <w:lang w:val="en-US"/>
        </w:rPr>
        <w:t xml:space="preserve">  </w:t>
      </w:r>
      <w:r w:rsidR="00495726">
        <w:rPr>
          <w:lang w:val="en-US"/>
        </w:rPr>
        <w:t>Female respondents were measurably more satisfied than males, and r</w:t>
      </w:r>
      <w:r>
        <w:rPr>
          <w:lang w:val="en-US"/>
        </w:rPr>
        <w:t xml:space="preserve">espondents from English speaking households were </w:t>
      </w:r>
      <w:r w:rsidR="00E57DF9">
        <w:rPr>
          <w:lang w:val="en-US"/>
        </w:rPr>
        <w:t>measurably</w:t>
      </w:r>
      <w:r>
        <w:rPr>
          <w:lang w:val="en-US"/>
        </w:rPr>
        <w:t xml:space="preserve"> more satisfied than multilingual households.</w:t>
      </w:r>
    </w:p>
    <w:p w14:paraId="79BE33D4" w14:textId="77777777" w:rsidR="003C68D4" w:rsidRPr="00150D8A" w:rsidRDefault="003C68D4" w:rsidP="003C68D4">
      <w:pPr>
        <w:rPr>
          <w:sz w:val="20"/>
          <w:szCs w:val="20"/>
          <w:lang w:val="en-US"/>
        </w:rPr>
      </w:pPr>
    </w:p>
    <w:p w14:paraId="10D74DF2" w14:textId="2F31964D" w:rsidR="003C68D4" w:rsidRDefault="003C68D4" w:rsidP="003C68D4">
      <w:pPr>
        <w:rPr>
          <w:lang w:val="en-US"/>
        </w:rPr>
      </w:pPr>
      <w:r>
        <w:rPr>
          <w:lang w:val="en-US"/>
        </w:rPr>
        <w:t xml:space="preserve">By way of comparison, this result was </w:t>
      </w:r>
      <w:r w:rsidR="00E57DF9">
        <w:rPr>
          <w:lang w:val="en-US"/>
        </w:rPr>
        <w:t xml:space="preserve">measurably </w:t>
      </w:r>
      <w:r>
        <w:rPr>
          <w:lang w:val="en-US"/>
        </w:rPr>
        <w:t>lower than the metropolitan Melbourne average satisfaction with the “</w:t>
      </w:r>
      <w:r w:rsidR="00E57DF9">
        <w:rPr>
          <w:lang w:val="en-US"/>
        </w:rPr>
        <w:t>regular garbage collection service</w:t>
      </w:r>
      <w:r>
        <w:rPr>
          <w:lang w:val="en-US"/>
        </w:rPr>
        <w:t xml:space="preserve">” of </w:t>
      </w:r>
      <w:r w:rsidR="00E57DF9">
        <w:rPr>
          <w:lang w:val="en-US"/>
        </w:rPr>
        <w:t>8</w:t>
      </w:r>
      <w:r>
        <w:rPr>
          <w:lang w:val="en-US"/>
        </w:rPr>
        <w:t xml:space="preserve">.5, as recorded in the 2023 </w:t>
      </w:r>
      <w:r w:rsidRPr="00517620">
        <w:rPr>
          <w:i/>
          <w:iCs/>
          <w:lang w:val="en-US"/>
        </w:rPr>
        <w:t>Governing Melbourne</w:t>
      </w:r>
      <w:r>
        <w:rPr>
          <w:lang w:val="en-US"/>
        </w:rPr>
        <w:t xml:space="preserve"> research conducted independently by Metropolis Research.</w:t>
      </w:r>
    </w:p>
    <w:p w14:paraId="1CF31ECE" w14:textId="77777777" w:rsidR="00151202" w:rsidRDefault="00151202" w:rsidP="00546661">
      <w:pPr>
        <w:rPr>
          <w:lang w:val="en-US"/>
        </w:rPr>
      </w:pPr>
    </w:p>
    <w:p w14:paraId="7E394F78" w14:textId="2D5E43A2" w:rsidR="00510652" w:rsidRDefault="00C764BB" w:rsidP="00510652">
      <w:pPr>
        <w:jc w:val="center"/>
        <w:rPr>
          <w:lang w:val="en-US"/>
        </w:rPr>
      </w:pPr>
      <w:r w:rsidRPr="00C764BB">
        <w:rPr>
          <w:noProof/>
        </w:rPr>
        <w:drawing>
          <wp:inline distT="0" distB="0" distL="0" distR="0" wp14:anchorId="49AA2685" wp14:editId="2D799BE4">
            <wp:extent cx="5676900" cy="3362325"/>
            <wp:effectExtent l="0" t="0" r="0" b="9525"/>
            <wp:docPr id="1761829193" name="Picture 1761829193" descr="P22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829193" name="Picture 1761829193" descr="P2222#yIS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76900" cy="3362325"/>
                    </a:xfrm>
                    <a:prstGeom prst="rect">
                      <a:avLst/>
                    </a:prstGeom>
                    <a:noFill/>
                    <a:ln>
                      <a:noFill/>
                    </a:ln>
                  </pic:spPr>
                </pic:pic>
              </a:graphicData>
            </a:graphic>
          </wp:inline>
        </w:drawing>
      </w:r>
    </w:p>
    <w:p w14:paraId="7BEA76D5" w14:textId="77777777" w:rsidR="00140633" w:rsidRDefault="00140633" w:rsidP="00510652">
      <w:pPr>
        <w:jc w:val="center"/>
        <w:rPr>
          <w:lang w:val="en-US"/>
        </w:rPr>
      </w:pPr>
    </w:p>
    <w:p w14:paraId="13856B23" w14:textId="69A0ABAC" w:rsidR="00140633" w:rsidRDefault="00900DDA" w:rsidP="00900DDA">
      <w:pPr>
        <w:rPr>
          <w:lang w:val="en-US"/>
        </w:rPr>
      </w:pPr>
      <w:r>
        <w:rPr>
          <w:lang w:val="en-US"/>
        </w:rPr>
        <w:t xml:space="preserve">There was measurable and notable variation in satisfaction with the regular garbage collection observed across the municipality.  Respondents from Hampton were measurably more satisfied than average, whilst respondents from </w:t>
      </w:r>
      <w:r w:rsidR="00820D6C">
        <w:rPr>
          <w:lang w:val="en-US"/>
        </w:rPr>
        <w:t>Cheltenham</w:t>
      </w:r>
      <w:r>
        <w:rPr>
          <w:lang w:val="en-US"/>
        </w:rPr>
        <w:t xml:space="preserve"> </w:t>
      </w:r>
      <w:r w:rsidR="00820D6C">
        <w:rPr>
          <w:lang w:val="en-US"/>
        </w:rPr>
        <w:t>and Sandringham were notably less satisfied and at “very good” rather than “excellent” levels of satisfaction.</w:t>
      </w:r>
    </w:p>
    <w:p w14:paraId="122D8399" w14:textId="13334B2E" w:rsidR="0001095C" w:rsidRDefault="0001095C" w:rsidP="00510652">
      <w:pPr>
        <w:jc w:val="center"/>
        <w:rPr>
          <w:lang w:val="en-US"/>
        </w:rPr>
      </w:pPr>
      <w:r w:rsidRPr="0001095C">
        <w:rPr>
          <w:noProof/>
        </w:rPr>
        <w:lastRenderedPageBreak/>
        <w:drawing>
          <wp:inline distT="0" distB="0" distL="0" distR="0" wp14:anchorId="5A178F0A" wp14:editId="214AA262">
            <wp:extent cx="5731510" cy="3522345"/>
            <wp:effectExtent l="0" t="0" r="2540" b="1905"/>
            <wp:docPr id="1757678698" name="Picture 1757678698" descr="P22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678698" name="Picture 1757678698" descr="P2225#yIS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31510" cy="3522345"/>
                    </a:xfrm>
                    <a:prstGeom prst="rect">
                      <a:avLst/>
                    </a:prstGeom>
                    <a:noFill/>
                    <a:ln>
                      <a:noFill/>
                    </a:ln>
                  </pic:spPr>
                </pic:pic>
              </a:graphicData>
            </a:graphic>
          </wp:inline>
        </w:drawing>
      </w:r>
    </w:p>
    <w:p w14:paraId="1F233E94" w14:textId="77777777" w:rsidR="002365D4" w:rsidRDefault="002365D4" w:rsidP="00510652">
      <w:pPr>
        <w:jc w:val="center"/>
        <w:rPr>
          <w:lang w:val="en-US"/>
        </w:rPr>
      </w:pPr>
    </w:p>
    <w:p w14:paraId="407C4326" w14:textId="22F5211E" w:rsidR="004D5635" w:rsidRDefault="004D5635" w:rsidP="004D5635">
      <w:pPr>
        <w:rPr>
          <w:lang w:val="en-US"/>
        </w:rPr>
      </w:pPr>
      <w:r>
        <w:rPr>
          <w:lang w:val="en-US"/>
        </w:rPr>
        <w:t>There was a total of 81 comments received from respondents who were not satisfied with the garbage collection service.</w:t>
      </w:r>
    </w:p>
    <w:p w14:paraId="0D996E00" w14:textId="77777777" w:rsidR="004D5635" w:rsidRDefault="004D5635" w:rsidP="004D5635">
      <w:pPr>
        <w:rPr>
          <w:lang w:val="en-US"/>
        </w:rPr>
      </w:pPr>
    </w:p>
    <w:p w14:paraId="580C92B4" w14:textId="08808153" w:rsidR="004D5635" w:rsidRDefault="004D5635" w:rsidP="004D5635">
      <w:pPr>
        <w:rPr>
          <w:lang w:val="en-US"/>
        </w:rPr>
      </w:pPr>
      <w:r>
        <w:rPr>
          <w:lang w:val="en-US"/>
        </w:rPr>
        <w:t xml:space="preserve">A little more than half </w:t>
      </w:r>
      <w:r w:rsidR="002E19C7">
        <w:rPr>
          <w:lang w:val="en-US"/>
        </w:rPr>
        <w:t xml:space="preserve">(44 of 81 comments) </w:t>
      </w:r>
      <w:r>
        <w:rPr>
          <w:lang w:val="en-US"/>
        </w:rPr>
        <w:t xml:space="preserve">of these comments were directly related to the changes to the kerbside collection services.  </w:t>
      </w:r>
    </w:p>
    <w:p w14:paraId="498F8987" w14:textId="77777777" w:rsidR="002E19C7" w:rsidRDefault="002E19C7" w:rsidP="004D5635">
      <w:pPr>
        <w:rPr>
          <w:lang w:val="en-US"/>
        </w:rPr>
      </w:pPr>
    </w:p>
    <w:p w14:paraId="4E2DF9DA" w14:textId="4022D3BA" w:rsidR="002E19C7" w:rsidRDefault="002E19C7" w:rsidP="004D5635">
      <w:pPr>
        <w:rPr>
          <w:lang w:val="en-US"/>
        </w:rPr>
      </w:pPr>
      <w:r>
        <w:rPr>
          <w:lang w:val="en-US"/>
        </w:rPr>
        <w:t>There were also some comments around the bin collection process (16 comments), the bin sizes (10 comments), the number of bins (5 comments), and other issues (6 comments).</w:t>
      </w:r>
    </w:p>
    <w:p w14:paraId="0F0434AD" w14:textId="77777777" w:rsidR="004D5635" w:rsidRDefault="004D5635" w:rsidP="00510652">
      <w:pPr>
        <w:jc w:val="center"/>
        <w:rPr>
          <w:lang w:val="en-US"/>
        </w:rPr>
      </w:pPr>
    </w:p>
    <w:tbl>
      <w:tblPr>
        <w:tblW w:w="9026" w:type="dxa"/>
        <w:jc w:val="center"/>
        <w:tblLook w:val="04A0" w:firstRow="1" w:lastRow="0" w:firstColumn="1" w:lastColumn="0" w:noHBand="0" w:noVBand="1"/>
      </w:tblPr>
      <w:tblGrid>
        <w:gridCol w:w="7854"/>
        <w:gridCol w:w="950"/>
        <w:gridCol w:w="222"/>
      </w:tblGrid>
      <w:tr w:rsidR="002365D4" w:rsidRPr="002365D4" w14:paraId="62D909F4" w14:textId="77777777" w:rsidTr="002E19C7">
        <w:trPr>
          <w:gridAfter w:val="1"/>
          <w:wAfter w:w="222" w:type="dxa"/>
          <w:trHeight w:val="278"/>
          <w:jc w:val="center"/>
        </w:trPr>
        <w:tc>
          <w:tcPr>
            <w:tcW w:w="8804" w:type="dxa"/>
            <w:gridSpan w:val="2"/>
            <w:tcBorders>
              <w:top w:val="nil"/>
              <w:left w:val="nil"/>
              <w:bottom w:val="nil"/>
              <w:right w:val="nil"/>
            </w:tcBorders>
            <w:shd w:val="clear" w:color="auto" w:fill="auto"/>
            <w:noWrap/>
            <w:vAlign w:val="center"/>
            <w:hideMark/>
          </w:tcPr>
          <w:p w14:paraId="46EBE5BB" w14:textId="77777777" w:rsidR="002365D4" w:rsidRPr="002365D4" w:rsidRDefault="002365D4" w:rsidP="002365D4">
            <w:pPr>
              <w:jc w:val="center"/>
              <w:rPr>
                <w:rFonts w:eastAsia="Times New Roman"/>
                <w:b/>
                <w:bCs/>
                <w:sz w:val="20"/>
                <w:szCs w:val="20"/>
                <w:u w:val="single"/>
                <w:lang w:eastAsia="en-AU"/>
              </w:rPr>
            </w:pPr>
            <w:r w:rsidRPr="002365D4">
              <w:rPr>
                <w:rFonts w:eastAsia="Times New Roman"/>
                <w:b/>
                <w:bCs/>
                <w:sz w:val="20"/>
                <w:szCs w:val="20"/>
                <w:u w:val="single"/>
                <w:lang w:eastAsia="en-AU"/>
              </w:rPr>
              <w:t>Reason for dissatisfaction with the garbage collection service</w:t>
            </w:r>
          </w:p>
        </w:tc>
      </w:tr>
      <w:tr w:rsidR="002365D4" w:rsidRPr="002365D4" w14:paraId="62574248" w14:textId="77777777" w:rsidTr="002E19C7">
        <w:trPr>
          <w:gridAfter w:val="1"/>
          <w:wAfter w:w="222" w:type="dxa"/>
          <w:trHeight w:val="278"/>
          <w:jc w:val="center"/>
        </w:trPr>
        <w:tc>
          <w:tcPr>
            <w:tcW w:w="8804" w:type="dxa"/>
            <w:gridSpan w:val="2"/>
            <w:tcBorders>
              <w:top w:val="nil"/>
              <w:left w:val="nil"/>
              <w:bottom w:val="nil"/>
              <w:right w:val="nil"/>
            </w:tcBorders>
            <w:shd w:val="clear" w:color="auto" w:fill="auto"/>
            <w:noWrap/>
            <w:vAlign w:val="center"/>
            <w:hideMark/>
          </w:tcPr>
          <w:p w14:paraId="3B5FB95F" w14:textId="77777777" w:rsidR="002365D4" w:rsidRPr="002365D4" w:rsidRDefault="002365D4" w:rsidP="002365D4">
            <w:pPr>
              <w:jc w:val="center"/>
              <w:rPr>
                <w:rFonts w:eastAsia="Times New Roman"/>
                <w:b/>
                <w:bCs/>
                <w:sz w:val="20"/>
                <w:szCs w:val="20"/>
                <w:u w:val="single"/>
                <w:lang w:eastAsia="en-AU"/>
              </w:rPr>
            </w:pPr>
            <w:r w:rsidRPr="002365D4">
              <w:rPr>
                <w:rFonts w:eastAsia="Times New Roman"/>
                <w:b/>
                <w:bCs/>
                <w:sz w:val="20"/>
                <w:szCs w:val="20"/>
                <w:u w:val="single"/>
                <w:lang w:eastAsia="en-AU"/>
              </w:rPr>
              <w:t>Bayside City Council - 2023 Annual Community Satisfaction Survey</w:t>
            </w:r>
          </w:p>
        </w:tc>
      </w:tr>
      <w:tr w:rsidR="002365D4" w:rsidRPr="002365D4" w14:paraId="59DE1BC4" w14:textId="77777777" w:rsidTr="002E19C7">
        <w:trPr>
          <w:gridAfter w:val="1"/>
          <w:wAfter w:w="222" w:type="dxa"/>
          <w:trHeight w:val="278"/>
          <w:jc w:val="center"/>
        </w:trPr>
        <w:tc>
          <w:tcPr>
            <w:tcW w:w="8804" w:type="dxa"/>
            <w:gridSpan w:val="2"/>
            <w:tcBorders>
              <w:top w:val="nil"/>
              <w:left w:val="nil"/>
              <w:bottom w:val="nil"/>
              <w:right w:val="nil"/>
            </w:tcBorders>
            <w:shd w:val="clear" w:color="auto" w:fill="auto"/>
            <w:noWrap/>
            <w:vAlign w:val="center"/>
            <w:hideMark/>
          </w:tcPr>
          <w:p w14:paraId="4896BD04" w14:textId="77777777" w:rsidR="002365D4" w:rsidRPr="002365D4" w:rsidRDefault="002365D4" w:rsidP="002365D4">
            <w:pPr>
              <w:jc w:val="center"/>
              <w:rPr>
                <w:rFonts w:eastAsia="Times New Roman"/>
                <w:i/>
                <w:iCs/>
                <w:sz w:val="20"/>
                <w:szCs w:val="20"/>
                <w:lang w:eastAsia="en-AU"/>
              </w:rPr>
            </w:pPr>
            <w:r w:rsidRPr="002365D4">
              <w:rPr>
                <w:rFonts w:eastAsia="Times New Roman"/>
                <w:i/>
                <w:iCs/>
                <w:sz w:val="20"/>
                <w:szCs w:val="20"/>
                <w:lang w:eastAsia="en-AU"/>
              </w:rPr>
              <w:t>(Number of responses)</w:t>
            </w:r>
          </w:p>
        </w:tc>
      </w:tr>
      <w:tr w:rsidR="002365D4" w:rsidRPr="002365D4" w14:paraId="5C592FA5" w14:textId="77777777" w:rsidTr="002E19C7">
        <w:trPr>
          <w:gridAfter w:val="1"/>
          <w:wAfter w:w="222" w:type="dxa"/>
          <w:trHeight w:val="278"/>
          <w:jc w:val="center"/>
        </w:trPr>
        <w:tc>
          <w:tcPr>
            <w:tcW w:w="7854" w:type="dxa"/>
            <w:tcBorders>
              <w:top w:val="nil"/>
              <w:left w:val="nil"/>
              <w:bottom w:val="nil"/>
              <w:right w:val="nil"/>
            </w:tcBorders>
            <w:shd w:val="clear" w:color="auto" w:fill="auto"/>
            <w:vAlign w:val="center"/>
            <w:hideMark/>
          </w:tcPr>
          <w:p w14:paraId="38DC1BD3" w14:textId="77777777" w:rsidR="002365D4" w:rsidRPr="002365D4" w:rsidRDefault="002365D4" w:rsidP="002365D4">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6F243D86"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712CE460" w14:textId="77777777" w:rsidTr="002E19C7">
        <w:trPr>
          <w:gridAfter w:val="1"/>
          <w:wAfter w:w="222" w:type="dxa"/>
          <w:trHeight w:val="293"/>
          <w:jc w:val="center"/>
        </w:trPr>
        <w:tc>
          <w:tcPr>
            <w:tcW w:w="7854" w:type="dxa"/>
            <w:vMerge w:val="restart"/>
            <w:tcBorders>
              <w:top w:val="single" w:sz="4" w:space="0" w:color="auto"/>
              <w:left w:val="nil"/>
              <w:bottom w:val="single" w:sz="4" w:space="0" w:color="000000"/>
              <w:right w:val="nil"/>
            </w:tcBorders>
            <w:shd w:val="clear" w:color="auto" w:fill="auto"/>
            <w:vAlign w:val="center"/>
            <w:hideMark/>
          </w:tcPr>
          <w:p w14:paraId="6485B16B" w14:textId="77777777" w:rsidR="002365D4" w:rsidRPr="002365D4" w:rsidRDefault="002365D4" w:rsidP="002365D4">
            <w:pPr>
              <w:jc w:val="center"/>
              <w:rPr>
                <w:rFonts w:eastAsia="Times New Roman"/>
                <w:i/>
                <w:iCs/>
                <w:sz w:val="20"/>
                <w:szCs w:val="20"/>
                <w:lang w:eastAsia="en-AU"/>
              </w:rPr>
            </w:pPr>
            <w:r w:rsidRPr="002365D4">
              <w:rPr>
                <w:rFonts w:eastAsia="Times New Roman"/>
                <w:i/>
                <w:iCs/>
                <w:sz w:val="20"/>
                <w:szCs w:val="20"/>
                <w:lang w:eastAsia="en-AU"/>
              </w:rPr>
              <w:t>Reason</w:t>
            </w:r>
          </w:p>
        </w:tc>
        <w:tc>
          <w:tcPr>
            <w:tcW w:w="950" w:type="dxa"/>
            <w:vMerge w:val="restart"/>
            <w:tcBorders>
              <w:top w:val="single" w:sz="4" w:space="0" w:color="auto"/>
              <w:left w:val="nil"/>
              <w:bottom w:val="single" w:sz="4" w:space="0" w:color="000000"/>
              <w:right w:val="nil"/>
            </w:tcBorders>
            <w:shd w:val="clear" w:color="auto" w:fill="auto"/>
            <w:noWrap/>
            <w:vAlign w:val="center"/>
            <w:hideMark/>
          </w:tcPr>
          <w:p w14:paraId="77F445F6" w14:textId="77777777" w:rsidR="002365D4" w:rsidRPr="002365D4" w:rsidRDefault="002365D4" w:rsidP="002365D4">
            <w:pPr>
              <w:jc w:val="center"/>
              <w:rPr>
                <w:rFonts w:eastAsia="Times New Roman"/>
                <w:i/>
                <w:iCs/>
                <w:sz w:val="20"/>
                <w:szCs w:val="20"/>
                <w:lang w:eastAsia="en-AU"/>
              </w:rPr>
            </w:pPr>
            <w:r w:rsidRPr="002365D4">
              <w:rPr>
                <w:rFonts w:eastAsia="Times New Roman"/>
                <w:i/>
                <w:iCs/>
                <w:sz w:val="20"/>
                <w:szCs w:val="20"/>
                <w:lang w:eastAsia="en-AU"/>
              </w:rPr>
              <w:t>Number</w:t>
            </w:r>
          </w:p>
        </w:tc>
      </w:tr>
      <w:tr w:rsidR="002365D4" w:rsidRPr="002365D4" w14:paraId="516021CD" w14:textId="77777777" w:rsidTr="002E19C7">
        <w:trPr>
          <w:trHeight w:val="278"/>
          <w:jc w:val="center"/>
        </w:trPr>
        <w:tc>
          <w:tcPr>
            <w:tcW w:w="7854" w:type="dxa"/>
            <w:vMerge/>
            <w:tcBorders>
              <w:top w:val="single" w:sz="4" w:space="0" w:color="auto"/>
              <w:left w:val="nil"/>
              <w:bottom w:val="single" w:sz="4" w:space="0" w:color="000000"/>
              <w:right w:val="nil"/>
            </w:tcBorders>
            <w:vAlign w:val="center"/>
            <w:hideMark/>
          </w:tcPr>
          <w:p w14:paraId="62423A5F" w14:textId="77777777" w:rsidR="002365D4" w:rsidRPr="002365D4" w:rsidRDefault="002365D4" w:rsidP="002365D4">
            <w:pPr>
              <w:jc w:val="left"/>
              <w:rPr>
                <w:rFonts w:eastAsia="Times New Roman"/>
                <w:i/>
                <w:iCs/>
                <w:sz w:val="20"/>
                <w:szCs w:val="20"/>
                <w:lang w:eastAsia="en-AU"/>
              </w:rPr>
            </w:pPr>
          </w:p>
        </w:tc>
        <w:tc>
          <w:tcPr>
            <w:tcW w:w="950" w:type="dxa"/>
            <w:vMerge/>
            <w:tcBorders>
              <w:top w:val="single" w:sz="4" w:space="0" w:color="auto"/>
              <w:left w:val="nil"/>
              <w:bottom w:val="single" w:sz="4" w:space="0" w:color="000000"/>
              <w:right w:val="nil"/>
            </w:tcBorders>
            <w:vAlign w:val="center"/>
            <w:hideMark/>
          </w:tcPr>
          <w:p w14:paraId="21C64653" w14:textId="77777777" w:rsidR="002365D4" w:rsidRPr="002365D4" w:rsidRDefault="002365D4" w:rsidP="002365D4">
            <w:pPr>
              <w:jc w:val="left"/>
              <w:rPr>
                <w:rFonts w:eastAsia="Times New Roman"/>
                <w:i/>
                <w:iCs/>
                <w:sz w:val="20"/>
                <w:szCs w:val="20"/>
                <w:lang w:eastAsia="en-AU"/>
              </w:rPr>
            </w:pPr>
          </w:p>
        </w:tc>
        <w:tc>
          <w:tcPr>
            <w:tcW w:w="222" w:type="dxa"/>
            <w:tcBorders>
              <w:top w:val="nil"/>
              <w:left w:val="nil"/>
              <w:bottom w:val="nil"/>
              <w:right w:val="nil"/>
            </w:tcBorders>
            <w:shd w:val="clear" w:color="auto" w:fill="auto"/>
            <w:noWrap/>
            <w:vAlign w:val="bottom"/>
            <w:hideMark/>
          </w:tcPr>
          <w:p w14:paraId="4E84A2A3" w14:textId="77777777" w:rsidR="002365D4" w:rsidRPr="002365D4" w:rsidRDefault="002365D4" w:rsidP="002365D4">
            <w:pPr>
              <w:jc w:val="center"/>
              <w:rPr>
                <w:rFonts w:eastAsia="Times New Roman"/>
                <w:i/>
                <w:iCs/>
                <w:sz w:val="20"/>
                <w:szCs w:val="20"/>
                <w:lang w:eastAsia="en-AU"/>
              </w:rPr>
            </w:pPr>
          </w:p>
        </w:tc>
      </w:tr>
      <w:tr w:rsidR="002365D4" w:rsidRPr="002365D4" w14:paraId="782736C3" w14:textId="77777777" w:rsidTr="002E19C7">
        <w:trPr>
          <w:trHeight w:val="278"/>
          <w:jc w:val="center"/>
        </w:trPr>
        <w:tc>
          <w:tcPr>
            <w:tcW w:w="7854" w:type="dxa"/>
            <w:tcBorders>
              <w:top w:val="nil"/>
              <w:left w:val="nil"/>
              <w:bottom w:val="nil"/>
              <w:right w:val="nil"/>
            </w:tcBorders>
            <w:shd w:val="clear" w:color="auto" w:fill="auto"/>
            <w:vAlign w:val="center"/>
            <w:hideMark/>
          </w:tcPr>
          <w:p w14:paraId="6FFDA676" w14:textId="77777777" w:rsidR="002365D4" w:rsidRPr="002365D4" w:rsidRDefault="002365D4" w:rsidP="002365D4">
            <w:pPr>
              <w:jc w:val="left"/>
              <w:rPr>
                <w:rFonts w:ascii="Times New Roman" w:eastAsia="Times New Roman" w:hAnsi="Times New Roman" w:cs="Times New Roman"/>
                <w:sz w:val="20"/>
                <w:szCs w:val="20"/>
                <w:lang w:eastAsia="en-AU"/>
              </w:rPr>
            </w:pPr>
          </w:p>
        </w:tc>
        <w:tc>
          <w:tcPr>
            <w:tcW w:w="950" w:type="dxa"/>
            <w:tcBorders>
              <w:top w:val="nil"/>
              <w:left w:val="nil"/>
              <w:bottom w:val="nil"/>
              <w:right w:val="nil"/>
            </w:tcBorders>
            <w:shd w:val="clear" w:color="auto" w:fill="auto"/>
            <w:noWrap/>
            <w:vAlign w:val="center"/>
            <w:hideMark/>
          </w:tcPr>
          <w:p w14:paraId="70E7F9C5" w14:textId="77777777" w:rsidR="002365D4" w:rsidRPr="002365D4" w:rsidRDefault="002365D4" w:rsidP="002365D4">
            <w:pPr>
              <w:jc w:val="center"/>
              <w:rPr>
                <w:rFonts w:ascii="Times New Roman" w:eastAsia="Times New Roman" w:hAnsi="Times New Roman" w:cs="Times New Roman"/>
                <w:sz w:val="20"/>
                <w:szCs w:val="20"/>
                <w:lang w:eastAsia="en-AU"/>
              </w:rPr>
            </w:pPr>
          </w:p>
        </w:tc>
        <w:tc>
          <w:tcPr>
            <w:tcW w:w="222" w:type="dxa"/>
            <w:vAlign w:val="center"/>
            <w:hideMark/>
          </w:tcPr>
          <w:p w14:paraId="0E65F2FB"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6E95DE19" w14:textId="77777777" w:rsidTr="002E19C7">
        <w:trPr>
          <w:trHeight w:val="259"/>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136CBDCB" w14:textId="77777777" w:rsidR="002365D4" w:rsidRPr="002365D4" w:rsidRDefault="002365D4" w:rsidP="002365D4">
            <w:pPr>
              <w:jc w:val="center"/>
              <w:rPr>
                <w:rFonts w:eastAsia="Times New Roman"/>
                <w:i/>
                <w:iCs/>
                <w:sz w:val="20"/>
                <w:szCs w:val="20"/>
                <w:lang w:eastAsia="en-AU"/>
              </w:rPr>
            </w:pPr>
            <w:r w:rsidRPr="002365D4">
              <w:rPr>
                <w:rFonts w:eastAsia="Times New Roman"/>
                <w:i/>
                <w:iCs/>
                <w:sz w:val="20"/>
                <w:szCs w:val="20"/>
                <w:lang w:eastAsia="en-AU"/>
              </w:rPr>
              <w:t>Bin changes / frequency</w:t>
            </w:r>
          </w:p>
        </w:tc>
        <w:tc>
          <w:tcPr>
            <w:tcW w:w="222" w:type="dxa"/>
            <w:vAlign w:val="center"/>
            <w:hideMark/>
          </w:tcPr>
          <w:p w14:paraId="4DB9DE66"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75A5F3F8" w14:textId="77777777" w:rsidTr="002E19C7">
        <w:trPr>
          <w:trHeight w:val="259"/>
          <w:jc w:val="center"/>
        </w:trPr>
        <w:tc>
          <w:tcPr>
            <w:tcW w:w="7854" w:type="dxa"/>
            <w:tcBorders>
              <w:top w:val="nil"/>
              <w:left w:val="nil"/>
              <w:bottom w:val="nil"/>
              <w:right w:val="nil"/>
            </w:tcBorders>
            <w:shd w:val="clear" w:color="auto" w:fill="auto"/>
            <w:vAlign w:val="center"/>
            <w:hideMark/>
          </w:tcPr>
          <w:p w14:paraId="06764645" w14:textId="77777777" w:rsidR="002365D4" w:rsidRPr="002365D4" w:rsidRDefault="002365D4" w:rsidP="002365D4">
            <w:pPr>
              <w:jc w:val="center"/>
              <w:rPr>
                <w:rFonts w:eastAsia="Times New Roman"/>
                <w:i/>
                <w:iCs/>
                <w:sz w:val="20"/>
                <w:szCs w:val="20"/>
                <w:lang w:eastAsia="en-AU"/>
              </w:rPr>
            </w:pPr>
          </w:p>
        </w:tc>
        <w:tc>
          <w:tcPr>
            <w:tcW w:w="950" w:type="dxa"/>
            <w:tcBorders>
              <w:top w:val="nil"/>
              <w:left w:val="nil"/>
              <w:bottom w:val="nil"/>
              <w:right w:val="nil"/>
            </w:tcBorders>
            <w:shd w:val="clear" w:color="auto" w:fill="auto"/>
            <w:vAlign w:val="center"/>
            <w:hideMark/>
          </w:tcPr>
          <w:p w14:paraId="027268D0" w14:textId="77777777" w:rsidR="002365D4" w:rsidRPr="002365D4" w:rsidRDefault="002365D4" w:rsidP="002365D4">
            <w:pPr>
              <w:jc w:val="center"/>
              <w:rPr>
                <w:rFonts w:ascii="Times New Roman" w:eastAsia="Times New Roman" w:hAnsi="Times New Roman" w:cs="Times New Roman"/>
                <w:sz w:val="20"/>
                <w:szCs w:val="20"/>
                <w:lang w:eastAsia="en-AU"/>
              </w:rPr>
            </w:pPr>
          </w:p>
        </w:tc>
        <w:tc>
          <w:tcPr>
            <w:tcW w:w="222" w:type="dxa"/>
            <w:vAlign w:val="center"/>
            <w:hideMark/>
          </w:tcPr>
          <w:p w14:paraId="7A2B9953"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3AF09565" w14:textId="77777777" w:rsidTr="002E19C7">
        <w:trPr>
          <w:trHeight w:val="259"/>
          <w:jc w:val="center"/>
        </w:trPr>
        <w:tc>
          <w:tcPr>
            <w:tcW w:w="7854" w:type="dxa"/>
            <w:tcBorders>
              <w:top w:val="nil"/>
              <w:left w:val="nil"/>
              <w:bottom w:val="nil"/>
              <w:right w:val="nil"/>
            </w:tcBorders>
            <w:shd w:val="clear" w:color="000000" w:fill="BDD7EE"/>
            <w:vAlign w:val="center"/>
            <w:hideMark/>
          </w:tcPr>
          <w:p w14:paraId="7A8D7ABC"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Fortnightly collection of landfill rubbish</w:t>
            </w:r>
          </w:p>
        </w:tc>
        <w:tc>
          <w:tcPr>
            <w:tcW w:w="950" w:type="dxa"/>
            <w:tcBorders>
              <w:top w:val="nil"/>
              <w:left w:val="nil"/>
              <w:bottom w:val="nil"/>
              <w:right w:val="nil"/>
            </w:tcBorders>
            <w:shd w:val="clear" w:color="000000" w:fill="BDD7EE"/>
            <w:vAlign w:val="center"/>
            <w:hideMark/>
          </w:tcPr>
          <w:p w14:paraId="20AA7210"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9</w:t>
            </w:r>
          </w:p>
        </w:tc>
        <w:tc>
          <w:tcPr>
            <w:tcW w:w="222" w:type="dxa"/>
            <w:vAlign w:val="center"/>
            <w:hideMark/>
          </w:tcPr>
          <w:p w14:paraId="45E69BB7"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14B30C04" w14:textId="77777777" w:rsidTr="002E19C7">
        <w:trPr>
          <w:trHeight w:val="259"/>
          <w:jc w:val="center"/>
        </w:trPr>
        <w:tc>
          <w:tcPr>
            <w:tcW w:w="7854" w:type="dxa"/>
            <w:tcBorders>
              <w:top w:val="nil"/>
              <w:left w:val="nil"/>
              <w:bottom w:val="nil"/>
              <w:right w:val="nil"/>
            </w:tcBorders>
            <w:shd w:val="clear" w:color="auto" w:fill="auto"/>
            <w:vAlign w:val="center"/>
            <w:hideMark/>
          </w:tcPr>
          <w:p w14:paraId="3AA01C55"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Frequency not enough</w:t>
            </w:r>
          </w:p>
        </w:tc>
        <w:tc>
          <w:tcPr>
            <w:tcW w:w="950" w:type="dxa"/>
            <w:tcBorders>
              <w:top w:val="nil"/>
              <w:left w:val="nil"/>
              <w:bottom w:val="nil"/>
              <w:right w:val="nil"/>
            </w:tcBorders>
            <w:shd w:val="clear" w:color="auto" w:fill="auto"/>
            <w:noWrap/>
            <w:vAlign w:val="center"/>
            <w:hideMark/>
          </w:tcPr>
          <w:p w14:paraId="2B6BBE26"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8</w:t>
            </w:r>
          </w:p>
        </w:tc>
        <w:tc>
          <w:tcPr>
            <w:tcW w:w="222" w:type="dxa"/>
            <w:vAlign w:val="center"/>
            <w:hideMark/>
          </w:tcPr>
          <w:p w14:paraId="5F6A8667"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6D34C2CA" w14:textId="77777777" w:rsidTr="002E19C7">
        <w:trPr>
          <w:trHeight w:val="259"/>
          <w:jc w:val="center"/>
        </w:trPr>
        <w:tc>
          <w:tcPr>
            <w:tcW w:w="7854" w:type="dxa"/>
            <w:tcBorders>
              <w:top w:val="nil"/>
              <w:left w:val="nil"/>
              <w:bottom w:val="nil"/>
              <w:right w:val="nil"/>
            </w:tcBorders>
            <w:shd w:val="clear" w:color="000000" w:fill="BDD7EE"/>
            <w:vAlign w:val="center"/>
            <w:hideMark/>
          </w:tcPr>
          <w:p w14:paraId="33E0ACD4"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Normal waste should be every week</w:t>
            </w:r>
          </w:p>
        </w:tc>
        <w:tc>
          <w:tcPr>
            <w:tcW w:w="950" w:type="dxa"/>
            <w:tcBorders>
              <w:top w:val="nil"/>
              <w:left w:val="nil"/>
              <w:bottom w:val="nil"/>
              <w:right w:val="nil"/>
            </w:tcBorders>
            <w:shd w:val="clear" w:color="000000" w:fill="BDD7EE"/>
            <w:vAlign w:val="center"/>
            <w:hideMark/>
          </w:tcPr>
          <w:p w14:paraId="4D52FD68"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7</w:t>
            </w:r>
          </w:p>
        </w:tc>
        <w:tc>
          <w:tcPr>
            <w:tcW w:w="222" w:type="dxa"/>
            <w:vAlign w:val="center"/>
            <w:hideMark/>
          </w:tcPr>
          <w:p w14:paraId="03D0680F"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31F504D3" w14:textId="77777777" w:rsidTr="002E19C7">
        <w:trPr>
          <w:trHeight w:val="259"/>
          <w:jc w:val="center"/>
        </w:trPr>
        <w:tc>
          <w:tcPr>
            <w:tcW w:w="7854" w:type="dxa"/>
            <w:tcBorders>
              <w:top w:val="nil"/>
              <w:left w:val="nil"/>
              <w:bottom w:val="nil"/>
              <w:right w:val="nil"/>
            </w:tcBorders>
            <w:shd w:val="clear" w:color="auto" w:fill="auto"/>
            <w:vAlign w:val="center"/>
            <w:hideMark/>
          </w:tcPr>
          <w:p w14:paraId="1C21BA31"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Not happy with alternate week rubbish collection change</w:t>
            </w:r>
          </w:p>
        </w:tc>
        <w:tc>
          <w:tcPr>
            <w:tcW w:w="950" w:type="dxa"/>
            <w:tcBorders>
              <w:top w:val="nil"/>
              <w:left w:val="nil"/>
              <w:bottom w:val="nil"/>
              <w:right w:val="nil"/>
            </w:tcBorders>
            <w:shd w:val="clear" w:color="auto" w:fill="auto"/>
            <w:noWrap/>
            <w:vAlign w:val="center"/>
            <w:hideMark/>
          </w:tcPr>
          <w:p w14:paraId="54F0B88D"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2</w:t>
            </w:r>
          </w:p>
        </w:tc>
        <w:tc>
          <w:tcPr>
            <w:tcW w:w="222" w:type="dxa"/>
            <w:vAlign w:val="center"/>
            <w:hideMark/>
          </w:tcPr>
          <w:p w14:paraId="31E4CF64"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42804C67" w14:textId="77777777" w:rsidTr="002E19C7">
        <w:trPr>
          <w:trHeight w:val="259"/>
          <w:jc w:val="center"/>
        </w:trPr>
        <w:tc>
          <w:tcPr>
            <w:tcW w:w="7854" w:type="dxa"/>
            <w:tcBorders>
              <w:top w:val="nil"/>
              <w:left w:val="nil"/>
              <w:bottom w:val="nil"/>
              <w:right w:val="nil"/>
            </w:tcBorders>
            <w:shd w:val="clear" w:color="000000" w:fill="BDD7EE"/>
            <w:vAlign w:val="center"/>
            <w:hideMark/>
          </w:tcPr>
          <w:p w14:paraId="1FC6CFCC"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Because of the bin situation</w:t>
            </w:r>
          </w:p>
        </w:tc>
        <w:tc>
          <w:tcPr>
            <w:tcW w:w="950" w:type="dxa"/>
            <w:tcBorders>
              <w:top w:val="nil"/>
              <w:left w:val="nil"/>
              <w:bottom w:val="nil"/>
              <w:right w:val="nil"/>
            </w:tcBorders>
            <w:shd w:val="clear" w:color="000000" w:fill="BDD7EE"/>
            <w:vAlign w:val="center"/>
            <w:hideMark/>
          </w:tcPr>
          <w:p w14:paraId="291E80FB"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1246D5AF"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78C8C031" w14:textId="77777777" w:rsidTr="002E19C7">
        <w:trPr>
          <w:trHeight w:val="259"/>
          <w:jc w:val="center"/>
        </w:trPr>
        <w:tc>
          <w:tcPr>
            <w:tcW w:w="7854" w:type="dxa"/>
            <w:tcBorders>
              <w:top w:val="nil"/>
              <w:left w:val="nil"/>
              <w:bottom w:val="nil"/>
              <w:right w:val="nil"/>
            </w:tcBorders>
            <w:shd w:val="clear" w:color="auto" w:fill="auto"/>
            <w:vAlign w:val="center"/>
            <w:hideMark/>
          </w:tcPr>
          <w:p w14:paraId="4EFFDD3D"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Because they've gone from big to small garbage bins which was changed to fortnightly</w:t>
            </w:r>
          </w:p>
        </w:tc>
        <w:tc>
          <w:tcPr>
            <w:tcW w:w="950" w:type="dxa"/>
            <w:tcBorders>
              <w:top w:val="nil"/>
              <w:left w:val="nil"/>
              <w:bottom w:val="nil"/>
              <w:right w:val="nil"/>
            </w:tcBorders>
            <w:shd w:val="clear" w:color="auto" w:fill="auto"/>
            <w:noWrap/>
            <w:vAlign w:val="center"/>
            <w:hideMark/>
          </w:tcPr>
          <w:p w14:paraId="48D7547C"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07D10566"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2020130D" w14:textId="77777777" w:rsidTr="002E19C7">
        <w:trPr>
          <w:trHeight w:val="259"/>
          <w:jc w:val="center"/>
        </w:trPr>
        <w:tc>
          <w:tcPr>
            <w:tcW w:w="7854" w:type="dxa"/>
            <w:tcBorders>
              <w:top w:val="nil"/>
              <w:left w:val="nil"/>
              <w:bottom w:val="nil"/>
              <w:right w:val="nil"/>
            </w:tcBorders>
            <w:shd w:val="clear" w:color="000000" w:fill="BDD7EE"/>
            <w:vAlign w:val="center"/>
            <w:hideMark/>
          </w:tcPr>
          <w:p w14:paraId="48820319"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Do not require it so often</w:t>
            </w:r>
          </w:p>
        </w:tc>
        <w:tc>
          <w:tcPr>
            <w:tcW w:w="950" w:type="dxa"/>
            <w:tcBorders>
              <w:top w:val="nil"/>
              <w:left w:val="nil"/>
              <w:bottom w:val="nil"/>
              <w:right w:val="nil"/>
            </w:tcBorders>
            <w:shd w:val="clear" w:color="000000" w:fill="BDD7EE"/>
            <w:vAlign w:val="center"/>
            <w:hideMark/>
          </w:tcPr>
          <w:p w14:paraId="3EBDB41E"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0EB3BB2B"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4D6EFEF1" w14:textId="77777777" w:rsidTr="002E19C7">
        <w:trPr>
          <w:trHeight w:val="259"/>
          <w:jc w:val="center"/>
        </w:trPr>
        <w:tc>
          <w:tcPr>
            <w:tcW w:w="7854" w:type="dxa"/>
            <w:tcBorders>
              <w:top w:val="nil"/>
              <w:left w:val="nil"/>
              <w:bottom w:val="nil"/>
              <w:right w:val="nil"/>
            </w:tcBorders>
            <w:shd w:val="clear" w:color="auto" w:fill="auto"/>
            <w:vAlign w:val="center"/>
            <w:hideMark/>
          </w:tcPr>
          <w:p w14:paraId="09879691" w14:textId="449B88CA"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Garbage decays very quickly and a 2-week waiting time by its nature means that by the time it is collected the matter is rotten</w:t>
            </w:r>
          </w:p>
        </w:tc>
        <w:tc>
          <w:tcPr>
            <w:tcW w:w="950" w:type="dxa"/>
            <w:tcBorders>
              <w:top w:val="nil"/>
              <w:left w:val="nil"/>
              <w:bottom w:val="nil"/>
              <w:right w:val="nil"/>
            </w:tcBorders>
            <w:shd w:val="clear" w:color="auto" w:fill="auto"/>
            <w:noWrap/>
            <w:vAlign w:val="center"/>
            <w:hideMark/>
          </w:tcPr>
          <w:p w14:paraId="31A7FF09"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14EFC541"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61C8EEFA" w14:textId="77777777" w:rsidTr="002E19C7">
        <w:trPr>
          <w:trHeight w:val="259"/>
          <w:jc w:val="center"/>
        </w:trPr>
        <w:tc>
          <w:tcPr>
            <w:tcW w:w="7854" w:type="dxa"/>
            <w:tcBorders>
              <w:top w:val="nil"/>
              <w:left w:val="nil"/>
              <w:bottom w:val="nil"/>
              <w:right w:val="nil"/>
            </w:tcBorders>
            <w:shd w:val="clear" w:color="000000" w:fill="BDD7EE"/>
            <w:vAlign w:val="center"/>
            <w:hideMark/>
          </w:tcPr>
          <w:p w14:paraId="36374376"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I think the fortnightly is not working for big families</w:t>
            </w:r>
          </w:p>
        </w:tc>
        <w:tc>
          <w:tcPr>
            <w:tcW w:w="950" w:type="dxa"/>
            <w:tcBorders>
              <w:top w:val="nil"/>
              <w:left w:val="nil"/>
              <w:bottom w:val="nil"/>
              <w:right w:val="nil"/>
            </w:tcBorders>
            <w:shd w:val="clear" w:color="000000" w:fill="BDD7EE"/>
            <w:vAlign w:val="center"/>
            <w:hideMark/>
          </w:tcPr>
          <w:p w14:paraId="0123CC87"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556A1588"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46FBB867" w14:textId="77777777" w:rsidTr="002E19C7">
        <w:trPr>
          <w:trHeight w:val="259"/>
          <w:jc w:val="center"/>
        </w:trPr>
        <w:tc>
          <w:tcPr>
            <w:tcW w:w="7854" w:type="dxa"/>
            <w:tcBorders>
              <w:top w:val="nil"/>
              <w:left w:val="nil"/>
              <w:bottom w:val="nil"/>
              <w:right w:val="nil"/>
            </w:tcBorders>
            <w:shd w:val="clear" w:color="auto" w:fill="auto"/>
            <w:vAlign w:val="center"/>
            <w:hideMark/>
          </w:tcPr>
          <w:p w14:paraId="7484D9B0"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Less frequency of collection</w:t>
            </w:r>
          </w:p>
        </w:tc>
        <w:tc>
          <w:tcPr>
            <w:tcW w:w="950" w:type="dxa"/>
            <w:tcBorders>
              <w:top w:val="nil"/>
              <w:left w:val="nil"/>
              <w:bottom w:val="nil"/>
              <w:right w:val="nil"/>
            </w:tcBorders>
            <w:shd w:val="clear" w:color="auto" w:fill="auto"/>
            <w:noWrap/>
            <w:vAlign w:val="center"/>
            <w:hideMark/>
          </w:tcPr>
          <w:p w14:paraId="27A03238"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47B35CCB"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413032BD" w14:textId="77777777" w:rsidTr="002E19C7">
        <w:trPr>
          <w:trHeight w:val="259"/>
          <w:jc w:val="center"/>
        </w:trPr>
        <w:tc>
          <w:tcPr>
            <w:tcW w:w="7854" w:type="dxa"/>
            <w:tcBorders>
              <w:top w:val="nil"/>
              <w:left w:val="nil"/>
              <w:bottom w:val="nil"/>
              <w:right w:val="nil"/>
            </w:tcBorders>
            <w:shd w:val="clear" w:color="000000" w:fill="BDD7EE"/>
            <w:vAlign w:val="center"/>
            <w:hideMark/>
          </w:tcPr>
          <w:p w14:paraId="41DE2D65"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lastRenderedPageBreak/>
              <w:t>Long time</w:t>
            </w:r>
          </w:p>
        </w:tc>
        <w:tc>
          <w:tcPr>
            <w:tcW w:w="950" w:type="dxa"/>
            <w:tcBorders>
              <w:top w:val="nil"/>
              <w:left w:val="nil"/>
              <w:bottom w:val="nil"/>
              <w:right w:val="nil"/>
            </w:tcBorders>
            <w:shd w:val="clear" w:color="000000" w:fill="BDD7EE"/>
            <w:vAlign w:val="center"/>
            <w:hideMark/>
          </w:tcPr>
          <w:p w14:paraId="03805DB4"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6E9765FB"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06F61383" w14:textId="77777777" w:rsidTr="002E19C7">
        <w:trPr>
          <w:trHeight w:val="259"/>
          <w:jc w:val="center"/>
        </w:trPr>
        <w:tc>
          <w:tcPr>
            <w:tcW w:w="7854" w:type="dxa"/>
            <w:tcBorders>
              <w:top w:val="nil"/>
              <w:left w:val="nil"/>
              <w:bottom w:val="nil"/>
              <w:right w:val="nil"/>
            </w:tcBorders>
            <w:shd w:val="clear" w:color="auto" w:fill="auto"/>
            <w:vAlign w:val="center"/>
            <w:hideMark/>
          </w:tcPr>
          <w:p w14:paraId="71174D81"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Once in fortnight is not enough for family of 4</w:t>
            </w:r>
          </w:p>
        </w:tc>
        <w:tc>
          <w:tcPr>
            <w:tcW w:w="950" w:type="dxa"/>
            <w:tcBorders>
              <w:top w:val="nil"/>
              <w:left w:val="nil"/>
              <w:bottom w:val="nil"/>
              <w:right w:val="nil"/>
            </w:tcBorders>
            <w:shd w:val="clear" w:color="auto" w:fill="auto"/>
            <w:noWrap/>
            <w:vAlign w:val="center"/>
            <w:hideMark/>
          </w:tcPr>
          <w:p w14:paraId="26054DB1"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348254A5"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75FF3CF2" w14:textId="77777777" w:rsidTr="002E19C7">
        <w:trPr>
          <w:trHeight w:val="259"/>
          <w:jc w:val="center"/>
        </w:trPr>
        <w:tc>
          <w:tcPr>
            <w:tcW w:w="7854" w:type="dxa"/>
            <w:tcBorders>
              <w:top w:val="nil"/>
              <w:left w:val="nil"/>
              <w:bottom w:val="nil"/>
              <w:right w:val="nil"/>
            </w:tcBorders>
            <w:shd w:val="clear" w:color="000000" w:fill="BDD7EE"/>
            <w:vAlign w:val="center"/>
            <w:hideMark/>
          </w:tcPr>
          <w:p w14:paraId="29574CB4"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Red and blue are only emptied once a fortnight</w:t>
            </w:r>
          </w:p>
        </w:tc>
        <w:tc>
          <w:tcPr>
            <w:tcW w:w="950" w:type="dxa"/>
            <w:tcBorders>
              <w:top w:val="nil"/>
              <w:left w:val="nil"/>
              <w:bottom w:val="nil"/>
              <w:right w:val="nil"/>
            </w:tcBorders>
            <w:shd w:val="clear" w:color="000000" w:fill="BDD7EE"/>
            <w:vAlign w:val="center"/>
            <w:hideMark/>
          </w:tcPr>
          <w:p w14:paraId="15264D24"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796A16F2"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77985906" w14:textId="77777777" w:rsidTr="002E19C7">
        <w:trPr>
          <w:trHeight w:val="259"/>
          <w:jc w:val="center"/>
        </w:trPr>
        <w:tc>
          <w:tcPr>
            <w:tcW w:w="7854" w:type="dxa"/>
            <w:tcBorders>
              <w:top w:val="nil"/>
              <w:left w:val="nil"/>
              <w:bottom w:val="nil"/>
              <w:right w:val="nil"/>
            </w:tcBorders>
            <w:shd w:val="clear" w:color="auto" w:fill="auto"/>
            <w:vAlign w:val="center"/>
            <w:hideMark/>
          </w:tcPr>
          <w:p w14:paraId="5BD1F3A4"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Red bins more frequently</w:t>
            </w:r>
          </w:p>
        </w:tc>
        <w:tc>
          <w:tcPr>
            <w:tcW w:w="950" w:type="dxa"/>
            <w:tcBorders>
              <w:top w:val="nil"/>
              <w:left w:val="nil"/>
              <w:bottom w:val="nil"/>
              <w:right w:val="nil"/>
            </w:tcBorders>
            <w:shd w:val="clear" w:color="auto" w:fill="auto"/>
            <w:noWrap/>
            <w:vAlign w:val="center"/>
            <w:hideMark/>
          </w:tcPr>
          <w:p w14:paraId="207CD1CB"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6F890BD8"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13878D57" w14:textId="77777777" w:rsidTr="002E19C7">
        <w:trPr>
          <w:trHeight w:val="259"/>
          <w:jc w:val="center"/>
        </w:trPr>
        <w:tc>
          <w:tcPr>
            <w:tcW w:w="7854" w:type="dxa"/>
            <w:tcBorders>
              <w:top w:val="nil"/>
              <w:left w:val="nil"/>
              <w:bottom w:val="nil"/>
              <w:right w:val="nil"/>
            </w:tcBorders>
            <w:shd w:val="clear" w:color="000000" w:fill="BDD7EE"/>
            <w:vAlign w:val="center"/>
            <w:hideMark/>
          </w:tcPr>
          <w:p w14:paraId="2A9C2940"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Reduced cycle</w:t>
            </w:r>
          </w:p>
        </w:tc>
        <w:tc>
          <w:tcPr>
            <w:tcW w:w="950" w:type="dxa"/>
            <w:tcBorders>
              <w:top w:val="nil"/>
              <w:left w:val="nil"/>
              <w:bottom w:val="nil"/>
              <w:right w:val="nil"/>
            </w:tcBorders>
            <w:shd w:val="clear" w:color="000000" w:fill="BDD7EE"/>
            <w:vAlign w:val="center"/>
            <w:hideMark/>
          </w:tcPr>
          <w:p w14:paraId="43E74FA5"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1BE74D27"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78579335" w14:textId="77777777" w:rsidTr="002E19C7">
        <w:trPr>
          <w:trHeight w:val="259"/>
          <w:jc w:val="center"/>
        </w:trPr>
        <w:tc>
          <w:tcPr>
            <w:tcW w:w="7854" w:type="dxa"/>
            <w:tcBorders>
              <w:top w:val="nil"/>
              <w:left w:val="nil"/>
              <w:bottom w:val="nil"/>
              <w:right w:val="nil"/>
            </w:tcBorders>
            <w:shd w:val="clear" w:color="auto" w:fill="auto"/>
            <w:vAlign w:val="center"/>
            <w:hideMark/>
          </w:tcPr>
          <w:p w14:paraId="5245F09C"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Small bin only every 2 weeks</w:t>
            </w:r>
          </w:p>
        </w:tc>
        <w:tc>
          <w:tcPr>
            <w:tcW w:w="950" w:type="dxa"/>
            <w:tcBorders>
              <w:top w:val="nil"/>
              <w:left w:val="nil"/>
              <w:bottom w:val="nil"/>
              <w:right w:val="nil"/>
            </w:tcBorders>
            <w:shd w:val="clear" w:color="auto" w:fill="auto"/>
            <w:noWrap/>
            <w:vAlign w:val="center"/>
            <w:hideMark/>
          </w:tcPr>
          <w:p w14:paraId="602C7EBD"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26071258"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0D325C87" w14:textId="77777777" w:rsidTr="002E19C7">
        <w:trPr>
          <w:trHeight w:val="259"/>
          <w:jc w:val="center"/>
        </w:trPr>
        <w:tc>
          <w:tcPr>
            <w:tcW w:w="7854" w:type="dxa"/>
            <w:tcBorders>
              <w:top w:val="nil"/>
              <w:left w:val="nil"/>
              <w:bottom w:val="nil"/>
              <w:right w:val="nil"/>
            </w:tcBorders>
            <w:shd w:val="clear" w:color="000000" w:fill="BDD7EE"/>
            <w:vAlign w:val="center"/>
            <w:hideMark/>
          </w:tcPr>
          <w:p w14:paraId="52B73EE8"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Stu**d bin schedule needs change</w:t>
            </w:r>
          </w:p>
        </w:tc>
        <w:tc>
          <w:tcPr>
            <w:tcW w:w="950" w:type="dxa"/>
            <w:tcBorders>
              <w:top w:val="nil"/>
              <w:left w:val="nil"/>
              <w:bottom w:val="nil"/>
              <w:right w:val="nil"/>
            </w:tcBorders>
            <w:shd w:val="clear" w:color="000000" w:fill="BDD7EE"/>
            <w:vAlign w:val="center"/>
            <w:hideMark/>
          </w:tcPr>
          <w:p w14:paraId="5AF51E6D"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089D14C4"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290EB389" w14:textId="77777777" w:rsidTr="002E19C7">
        <w:trPr>
          <w:trHeight w:val="259"/>
          <w:jc w:val="center"/>
        </w:trPr>
        <w:tc>
          <w:tcPr>
            <w:tcW w:w="7854" w:type="dxa"/>
            <w:tcBorders>
              <w:top w:val="nil"/>
              <w:left w:val="nil"/>
              <w:bottom w:val="nil"/>
              <w:right w:val="nil"/>
            </w:tcBorders>
            <w:shd w:val="clear" w:color="auto" w:fill="auto"/>
            <w:vAlign w:val="center"/>
            <w:hideMark/>
          </w:tcPr>
          <w:p w14:paraId="601458CB"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The general rubbish bin its collected way too little, I do not have food waste but a lot of general waste</w:t>
            </w:r>
          </w:p>
        </w:tc>
        <w:tc>
          <w:tcPr>
            <w:tcW w:w="950" w:type="dxa"/>
            <w:tcBorders>
              <w:top w:val="nil"/>
              <w:left w:val="nil"/>
              <w:bottom w:val="nil"/>
              <w:right w:val="nil"/>
            </w:tcBorders>
            <w:shd w:val="clear" w:color="auto" w:fill="auto"/>
            <w:noWrap/>
            <w:vAlign w:val="center"/>
            <w:hideMark/>
          </w:tcPr>
          <w:p w14:paraId="079F54F7"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068B4CD1"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54A21C15" w14:textId="77777777" w:rsidTr="002E19C7">
        <w:trPr>
          <w:trHeight w:val="259"/>
          <w:jc w:val="center"/>
        </w:trPr>
        <w:tc>
          <w:tcPr>
            <w:tcW w:w="7854" w:type="dxa"/>
            <w:tcBorders>
              <w:top w:val="nil"/>
              <w:left w:val="nil"/>
              <w:bottom w:val="nil"/>
              <w:right w:val="nil"/>
            </w:tcBorders>
            <w:shd w:val="clear" w:color="000000" w:fill="BDD7EE"/>
            <w:vAlign w:val="center"/>
            <w:hideMark/>
          </w:tcPr>
          <w:p w14:paraId="340A5ECB" w14:textId="6E0F2AB1"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The red bins are every two weeks instead of weekly and the rates didn't go down, so they are doing less work for the same amount of money</w:t>
            </w:r>
          </w:p>
        </w:tc>
        <w:tc>
          <w:tcPr>
            <w:tcW w:w="950" w:type="dxa"/>
            <w:tcBorders>
              <w:top w:val="nil"/>
              <w:left w:val="nil"/>
              <w:bottom w:val="nil"/>
              <w:right w:val="nil"/>
            </w:tcBorders>
            <w:shd w:val="clear" w:color="000000" w:fill="BDD7EE"/>
            <w:vAlign w:val="center"/>
            <w:hideMark/>
          </w:tcPr>
          <w:p w14:paraId="0CE36B4A"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0B97ABAF"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360D6947" w14:textId="77777777" w:rsidTr="002E19C7">
        <w:trPr>
          <w:trHeight w:val="259"/>
          <w:jc w:val="center"/>
        </w:trPr>
        <w:tc>
          <w:tcPr>
            <w:tcW w:w="7854" w:type="dxa"/>
            <w:tcBorders>
              <w:top w:val="nil"/>
              <w:left w:val="nil"/>
              <w:bottom w:val="nil"/>
              <w:right w:val="nil"/>
            </w:tcBorders>
            <w:shd w:val="clear" w:color="auto" w:fill="auto"/>
            <w:vAlign w:val="center"/>
            <w:hideMark/>
          </w:tcPr>
          <w:p w14:paraId="6A1C44B7"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The shift to a fortnightly collection, considering the bins are so small, puts a lot of pressure</w:t>
            </w:r>
          </w:p>
        </w:tc>
        <w:tc>
          <w:tcPr>
            <w:tcW w:w="950" w:type="dxa"/>
            <w:tcBorders>
              <w:top w:val="nil"/>
              <w:left w:val="nil"/>
              <w:bottom w:val="nil"/>
              <w:right w:val="nil"/>
            </w:tcBorders>
            <w:shd w:val="clear" w:color="auto" w:fill="auto"/>
            <w:noWrap/>
            <w:vAlign w:val="center"/>
            <w:hideMark/>
          </w:tcPr>
          <w:p w14:paraId="598520AE"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6343AB3F"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034C6957" w14:textId="77777777" w:rsidTr="002E19C7">
        <w:trPr>
          <w:trHeight w:val="259"/>
          <w:jc w:val="center"/>
        </w:trPr>
        <w:tc>
          <w:tcPr>
            <w:tcW w:w="7854" w:type="dxa"/>
            <w:tcBorders>
              <w:top w:val="nil"/>
              <w:left w:val="nil"/>
              <w:bottom w:val="nil"/>
              <w:right w:val="nil"/>
            </w:tcBorders>
            <w:shd w:val="clear" w:color="000000" w:fill="BDD7EE"/>
            <w:vAlign w:val="center"/>
            <w:hideMark/>
          </w:tcPr>
          <w:p w14:paraId="3B8C9705"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Two weekly collection is not often enough. I had maggots in my bin twice!</w:t>
            </w:r>
          </w:p>
        </w:tc>
        <w:tc>
          <w:tcPr>
            <w:tcW w:w="950" w:type="dxa"/>
            <w:tcBorders>
              <w:top w:val="nil"/>
              <w:left w:val="nil"/>
              <w:bottom w:val="nil"/>
              <w:right w:val="nil"/>
            </w:tcBorders>
            <w:shd w:val="clear" w:color="000000" w:fill="BDD7EE"/>
            <w:vAlign w:val="center"/>
            <w:hideMark/>
          </w:tcPr>
          <w:p w14:paraId="1B8A6692"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278DBB05"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769E47E8" w14:textId="77777777" w:rsidTr="002E19C7">
        <w:trPr>
          <w:trHeight w:val="259"/>
          <w:jc w:val="center"/>
        </w:trPr>
        <w:tc>
          <w:tcPr>
            <w:tcW w:w="7854" w:type="dxa"/>
            <w:tcBorders>
              <w:top w:val="nil"/>
              <w:left w:val="nil"/>
              <w:bottom w:val="nil"/>
              <w:right w:val="nil"/>
            </w:tcBorders>
            <w:shd w:val="clear" w:color="auto" w:fill="auto"/>
            <w:vAlign w:val="center"/>
            <w:hideMark/>
          </w:tcPr>
          <w:p w14:paraId="2571DCC3"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Used to do it frequently and now rare</w:t>
            </w:r>
          </w:p>
        </w:tc>
        <w:tc>
          <w:tcPr>
            <w:tcW w:w="950" w:type="dxa"/>
            <w:tcBorders>
              <w:top w:val="nil"/>
              <w:left w:val="nil"/>
              <w:bottom w:val="nil"/>
              <w:right w:val="nil"/>
            </w:tcBorders>
            <w:shd w:val="clear" w:color="auto" w:fill="auto"/>
            <w:noWrap/>
            <w:vAlign w:val="center"/>
            <w:hideMark/>
          </w:tcPr>
          <w:p w14:paraId="1C2EFA7D"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514C4921"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681BE4C1" w14:textId="77777777" w:rsidTr="002E19C7">
        <w:trPr>
          <w:trHeight w:val="259"/>
          <w:jc w:val="center"/>
        </w:trPr>
        <w:tc>
          <w:tcPr>
            <w:tcW w:w="7854" w:type="dxa"/>
            <w:tcBorders>
              <w:top w:val="nil"/>
              <w:left w:val="nil"/>
              <w:bottom w:val="nil"/>
              <w:right w:val="nil"/>
            </w:tcBorders>
            <w:shd w:val="clear" w:color="auto" w:fill="auto"/>
            <w:vAlign w:val="center"/>
            <w:hideMark/>
          </w:tcPr>
          <w:p w14:paraId="31399614" w14:textId="77777777" w:rsidR="002365D4" w:rsidRPr="002365D4" w:rsidRDefault="002365D4" w:rsidP="002365D4">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093F4E6B" w14:textId="77777777" w:rsidR="002365D4" w:rsidRPr="002365D4" w:rsidRDefault="002365D4" w:rsidP="002365D4">
            <w:pPr>
              <w:jc w:val="left"/>
              <w:rPr>
                <w:rFonts w:ascii="Times New Roman" w:eastAsia="Times New Roman" w:hAnsi="Times New Roman" w:cs="Times New Roman"/>
                <w:sz w:val="20"/>
                <w:szCs w:val="20"/>
                <w:lang w:eastAsia="en-AU"/>
              </w:rPr>
            </w:pPr>
          </w:p>
        </w:tc>
        <w:tc>
          <w:tcPr>
            <w:tcW w:w="222" w:type="dxa"/>
            <w:vAlign w:val="center"/>
            <w:hideMark/>
          </w:tcPr>
          <w:p w14:paraId="5CB0077B"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096867F8" w14:textId="77777777" w:rsidTr="002E19C7">
        <w:trPr>
          <w:trHeight w:val="259"/>
          <w:jc w:val="center"/>
        </w:trPr>
        <w:tc>
          <w:tcPr>
            <w:tcW w:w="7854" w:type="dxa"/>
            <w:tcBorders>
              <w:top w:val="nil"/>
              <w:left w:val="nil"/>
              <w:bottom w:val="nil"/>
              <w:right w:val="nil"/>
            </w:tcBorders>
            <w:shd w:val="clear" w:color="auto" w:fill="auto"/>
            <w:vAlign w:val="center"/>
            <w:hideMark/>
          </w:tcPr>
          <w:p w14:paraId="1123AF9C" w14:textId="77777777" w:rsidR="002365D4" w:rsidRPr="002365D4" w:rsidRDefault="002365D4" w:rsidP="002365D4">
            <w:pPr>
              <w:jc w:val="left"/>
              <w:rPr>
                <w:rFonts w:eastAsia="Times New Roman"/>
                <w:b/>
                <w:bCs/>
                <w:sz w:val="20"/>
                <w:szCs w:val="20"/>
                <w:lang w:eastAsia="en-AU"/>
              </w:rPr>
            </w:pPr>
            <w:r w:rsidRPr="002365D4">
              <w:rPr>
                <w:rFonts w:eastAsia="Times New Roman"/>
                <w:b/>
                <w:bCs/>
                <w:sz w:val="20"/>
                <w:szCs w:val="20"/>
                <w:lang w:eastAsia="en-AU"/>
              </w:rPr>
              <w:t>Total</w:t>
            </w:r>
          </w:p>
        </w:tc>
        <w:tc>
          <w:tcPr>
            <w:tcW w:w="950" w:type="dxa"/>
            <w:tcBorders>
              <w:top w:val="nil"/>
              <w:left w:val="nil"/>
              <w:bottom w:val="nil"/>
              <w:right w:val="nil"/>
            </w:tcBorders>
            <w:shd w:val="clear" w:color="auto" w:fill="auto"/>
            <w:vAlign w:val="center"/>
            <w:hideMark/>
          </w:tcPr>
          <w:p w14:paraId="2114B1F1" w14:textId="77777777" w:rsidR="002365D4" w:rsidRPr="002365D4" w:rsidRDefault="002365D4" w:rsidP="002365D4">
            <w:pPr>
              <w:jc w:val="center"/>
              <w:rPr>
                <w:rFonts w:eastAsia="Times New Roman"/>
                <w:b/>
                <w:bCs/>
                <w:sz w:val="20"/>
                <w:szCs w:val="20"/>
                <w:lang w:eastAsia="en-AU"/>
              </w:rPr>
            </w:pPr>
            <w:r w:rsidRPr="002365D4">
              <w:rPr>
                <w:rFonts w:eastAsia="Times New Roman"/>
                <w:b/>
                <w:bCs/>
                <w:sz w:val="20"/>
                <w:szCs w:val="20"/>
                <w:lang w:eastAsia="en-AU"/>
              </w:rPr>
              <w:t>44</w:t>
            </w:r>
          </w:p>
        </w:tc>
        <w:tc>
          <w:tcPr>
            <w:tcW w:w="222" w:type="dxa"/>
            <w:vAlign w:val="center"/>
            <w:hideMark/>
          </w:tcPr>
          <w:p w14:paraId="31FB1BDB"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09105134" w14:textId="77777777" w:rsidTr="002E19C7">
        <w:trPr>
          <w:trHeight w:val="259"/>
          <w:jc w:val="center"/>
        </w:trPr>
        <w:tc>
          <w:tcPr>
            <w:tcW w:w="7854" w:type="dxa"/>
            <w:tcBorders>
              <w:top w:val="nil"/>
              <w:left w:val="nil"/>
              <w:bottom w:val="nil"/>
              <w:right w:val="nil"/>
            </w:tcBorders>
            <w:shd w:val="clear" w:color="auto" w:fill="auto"/>
            <w:vAlign w:val="center"/>
            <w:hideMark/>
          </w:tcPr>
          <w:p w14:paraId="05694C8B" w14:textId="77777777" w:rsidR="002365D4" w:rsidRPr="002365D4" w:rsidRDefault="002365D4" w:rsidP="002365D4">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33AA33DC" w14:textId="77777777" w:rsidR="002365D4" w:rsidRPr="002365D4" w:rsidRDefault="002365D4" w:rsidP="002365D4">
            <w:pPr>
              <w:jc w:val="left"/>
              <w:rPr>
                <w:rFonts w:ascii="Times New Roman" w:eastAsia="Times New Roman" w:hAnsi="Times New Roman" w:cs="Times New Roman"/>
                <w:sz w:val="20"/>
                <w:szCs w:val="20"/>
                <w:lang w:eastAsia="en-AU"/>
              </w:rPr>
            </w:pPr>
          </w:p>
        </w:tc>
        <w:tc>
          <w:tcPr>
            <w:tcW w:w="222" w:type="dxa"/>
            <w:vAlign w:val="center"/>
            <w:hideMark/>
          </w:tcPr>
          <w:p w14:paraId="23943DB7"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453786B1" w14:textId="77777777" w:rsidTr="002E19C7">
        <w:trPr>
          <w:trHeight w:val="259"/>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5207E273" w14:textId="77777777" w:rsidR="002365D4" w:rsidRPr="002365D4" w:rsidRDefault="002365D4" w:rsidP="002365D4">
            <w:pPr>
              <w:jc w:val="center"/>
              <w:rPr>
                <w:rFonts w:eastAsia="Times New Roman"/>
                <w:i/>
                <w:iCs/>
                <w:sz w:val="20"/>
                <w:szCs w:val="20"/>
                <w:lang w:eastAsia="en-AU"/>
              </w:rPr>
            </w:pPr>
            <w:r w:rsidRPr="002365D4">
              <w:rPr>
                <w:rFonts w:eastAsia="Times New Roman"/>
                <w:i/>
                <w:iCs/>
                <w:sz w:val="20"/>
                <w:szCs w:val="20"/>
                <w:lang w:eastAsia="en-AU"/>
              </w:rPr>
              <w:t>Bin collection process</w:t>
            </w:r>
          </w:p>
        </w:tc>
        <w:tc>
          <w:tcPr>
            <w:tcW w:w="222" w:type="dxa"/>
            <w:vAlign w:val="center"/>
            <w:hideMark/>
          </w:tcPr>
          <w:p w14:paraId="13873637"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1706120C" w14:textId="77777777" w:rsidTr="002E19C7">
        <w:trPr>
          <w:trHeight w:val="259"/>
          <w:jc w:val="center"/>
        </w:trPr>
        <w:tc>
          <w:tcPr>
            <w:tcW w:w="7854" w:type="dxa"/>
            <w:tcBorders>
              <w:top w:val="nil"/>
              <w:left w:val="nil"/>
              <w:bottom w:val="nil"/>
              <w:right w:val="nil"/>
            </w:tcBorders>
            <w:shd w:val="clear" w:color="auto" w:fill="auto"/>
            <w:vAlign w:val="center"/>
            <w:hideMark/>
          </w:tcPr>
          <w:p w14:paraId="7E36FC4E" w14:textId="77777777" w:rsidR="002365D4" w:rsidRPr="002365D4" w:rsidRDefault="002365D4" w:rsidP="002365D4">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1E7A2B88" w14:textId="77777777" w:rsidR="002365D4" w:rsidRPr="002365D4" w:rsidRDefault="002365D4" w:rsidP="002365D4">
            <w:pPr>
              <w:jc w:val="left"/>
              <w:rPr>
                <w:rFonts w:ascii="Times New Roman" w:eastAsia="Times New Roman" w:hAnsi="Times New Roman" w:cs="Times New Roman"/>
                <w:sz w:val="20"/>
                <w:szCs w:val="20"/>
                <w:lang w:eastAsia="en-AU"/>
              </w:rPr>
            </w:pPr>
          </w:p>
        </w:tc>
        <w:tc>
          <w:tcPr>
            <w:tcW w:w="222" w:type="dxa"/>
            <w:vAlign w:val="center"/>
            <w:hideMark/>
          </w:tcPr>
          <w:p w14:paraId="4FE4C929"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3F3EAEA9" w14:textId="77777777" w:rsidTr="002E19C7">
        <w:trPr>
          <w:trHeight w:val="259"/>
          <w:jc w:val="center"/>
        </w:trPr>
        <w:tc>
          <w:tcPr>
            <w:tcW w:w="7854" w:type="dxa"/>
            <w:tcBorders>
              <w:top w:val="nil"/>
              <w:left w:val="nil"/>
              <w:bottom w:val="nil"/>
              <w:right w:val="nil"/>
            </w:tcBorders>
            <w:shd w:val="clear" w:color="000000" w:fill="BDD7EE"/>
            <w:vAlign w:val="center"/>
            <w:hideMark/>
          </w:tcPr>
          <w:p w14:paraId="5EEF1C44"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Sometimes our bins don't get collected on the specified date</w:t>
            </w:r>
          </w:p>
        </w:tc>
        <w:tc>
          <w:tcPr>
            <w:tcW w:w="950" w:type="dxa"/>
            <w:tcBorders>
              <w:top w:val="nil"/>
              <w:left w:val="nil"/>
              <w:bottom w:val="nil"/>
              <w:right w:val="nil"/>
            </w:tcBorders>
            <w:shd w:val="clear" w:color="000000" w:fill="BDD7EE"/>
            <w:vAlign w:val="center"/>
            <w:hideMark/>
          </w:tcPr>
          <w:p w14:paraId="161C489A"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5</w:t>
            </w:r>
          </w:p>
        </w:tc>
        <w:tc>
          <w:tcPr>
            <w:tcW w:w="222" w:type="dxa"/>
            <w:vAlign w:val="center"/>
            <w:hideMark/>
          </w:tcPr>
          <w:p w14:paraId="561A0500"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39A5310B" w14:textId="77777777" w:rsidTr="002E19C7">
        <w:trPr>
          <w:trHeight w:val="259"/>
          <w:jc w:val="center"/>
        </w:trPr>
        <w:tc>
          <w:tcPr>
            <w:tcW w:w="7854" w:type="dxa"/>
            <w:tcBorders>
              <w:top w:val="nil"/>
              <w:left w:val="nil"/>
              <w:bottom w:val="nil"/>
              <w:right w:val="nil"/>
            </w:tcBorders>
            <w:shd w:val="clear" w:color="auto" w:fill="auto"/>
            <w:vAlign w:val="center"/>
            <w:hideMark/>
          </w:tcPr>
          <w:p w14:paraId="62BF652E"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Bin is too rushed found stuffs so many times</w:t>
            </w:r>
          </w:p>
        </w:tc>
        <w:tc>
          <w:tcPr>
            <w:tcW w:w="950" w:type="dxa"/>
            <w:tcBorders>
              <w:top w:val="nil"/>
              <w:left w:val="nil"/>
              <w:bottom w:val="nil"/>
              <w:right w:val="nil"/>
            </w:tcBorders>
            <w:shd w:val="clear" w:color="auto" w:fill="auto"/>
            <w:noWrap/>
            <w:vAlign w:val="center"/>
            <w:hideMark/>
          </w:tcPr>
          <w:p w14:paraId="6399831B"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13478425"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5CDA6554" w14:textId="77777777" w:rsidTr="002E19C7">
        <w:trPr>
          <w:trHeight w:val="259"/>
          <w:jc w:val="center"/>
        </w:trPr>
        <w:tc>
          <w:tcPr>
            <w:tcW w:w="7854" w:type="dxa"/>
            <w:tcBorders>
              <w:top w:val="nil"/>
              <w:left w:val="nil"/>
              <w:bottom w:val="nil"/>
              <w:right w:val="nil"/>
            </w:tcBorders>
            <w:shd w:val="clear" w:color="000000" w:fill="BDD7EE"/>
            <w:vAlign w:val="center"/>
            <w:hideMark/>
          </w:tcPr>
          <w:p w14:paraId="11575647"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Drivers that collect garbage quite aggressive and rude</w:t>
            </w:r>
          </w:p>
        </w:tc>
        <w:tc>
          <w:tcPr>
            <w:tcW w:w="950" w:type="dxa"/>
            <w:tcBorders>
              <w:top w:val="nil"/>
              <w:left w:val="nil"/>
              <w:bottom w:val="nil"/>
              <w:right w:val="nil"/>
            </w:tcBorders>
            <w:shd w:val="clear" w:color="000000" w:fill="BDD7EE"/>
            <w:vAlign w:val="center"/>
            <w:hideMark/>
          </w:tcPr>
          <w:p w14:paraId="5E95AF1E"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2F6BFD1F"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5986A145" w14:textId="77777777" w:rsidTr="002E19C7">
        <w:trPr>
          <w:trHeight w:val="259"/>
          <w:jc w:val="center"/>
        </w:trPr>
        <w:tc>
          <w:tcPr>
            <w:tcW w:w="7854" w:type="dxa"/>
            <w:tcBorders>
              <w:top w:val="nil"/>
              <w:left w:val="nil"/>
              <w:bottom w:val="nil"/>
              <w:right w:val="nil"/>
            </w:tcBorders>
            <w:shd w:val="clear" w:color="auto" w:fill="auto"/>
            <w:vAlign w:val="center"/>
            <w:hideMark/>
          </w:tcPr>
          <w:p w14:paraId="416E23E7" w14:textId="4669C422"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Empty bins on roadsides annoy me</w:t>
            </w:r>
          </w:p>
        </w:tc>
        <w:tc>
          <w:tcPr>
            <w:tcW w:w="950" w:type="dxa"/>
            <w:tcBorders>
              <w:top w:val="nil"/>
              <w:left w:val="nil"/>
              <w:bottom w:val="nil"/>
              <w:right w:val="nil"/>
            </w:tcBorders>
            <w:shd w:val="clear" w:color="auto" w:fill="auto"/>
            <w:noWrap/>
            <w:vAlign w:val="center"/>
            <w:hideMark/>
          </w:tcPr>
          <w:p w14:paraId="39642D56"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532BFC9B"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6CD8F641" w14:textId="77777777" w:rsidTr="002E19C7">
        <w:trPr>
          <w:trHeight w:val="259"/>
          <w:jc w:val="center"/>
        </w:trPr>
        <w:tc>
          <w:tcPr>
            <w:tcW w:w="7854" w:type="dxa"/>
            <w:tcBorders>
              <w:top w:val="nil"/>
              <w:left w:val="nil"/>
              <w:bottom w:val="nil"/>
              <w:right w:val="nil"/>
            </w:tcBorders>
            <w:shd w:val="clear" w:color="000000" w:fill="BDD7EE"/>
            <w:vAlign w:val="center"/>
            <w:hideMark/>
          </w:tcPr>
          <w:p w14:paraId="1CE5C18A"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Garbage guys destroys the drains pipes</w:t>
            </w:r>
          </w:p>
        </w:tc>
        <w:tc>
          <w:tcPr>
            <w:tcW w:w="950" w:type="dxa"/>
            <w:tcBorders>
              <w:top w:val="nil"/>
              <w:left w:val="nil"/>
              <w:bottom w:val="nil"/>
              <w:right w:val="nil"/>
            </w:tcBorders>
            <w:shd w:val="clear" w:color="000000" w:fill="BDD7EE"/>
            <w:vAlign w:val="center"/>
            <w:hideMark/>
          </w:tcPr>
          <w:p w14:paraId="353E8D12"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3BB6BF62"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75C36D2E" w14:textId="77777777" w:rsidTr="002E19C7">
        <w:trPr>
          <w:trHeight w:val="259"/>
          <w:jc w:val="center"/>
        </w:trPr>
        <w:tc>
          <w:tcPr>
            <w:tcW w:w="7854" w:type="dxa"/>
            <w:tcBorders>
              <w:top w:val="nil"/>
              <w:left w:val="nil"/>
              <w:bottom w:val="nil"/>
              <w:right w:val="nil"/>
            </w:tcBorders>
            <w:shd w:val="clear" w:color="auto" w:fill="auto"/>
            <w:vAlign w:val="center"/>
            <w:hideMark/>
          </w:tcPr>
          <w:p w14:paraId="5A6C0BC8" w14:textId="34D99C42"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Inconvenient pick-up timings</w:t>
            </w:r>
          </w:p>
        </w:tc>
        <w:tc>
          <w:tcPr>
            <w:tcW w:w="950" w:type="dxa"/>
            <w:tcBorders>
              <w:top w:val="nil"/>
              <w:left w:val="nil"/>
              <w:bottom w:val="nil"/>
              <w:right w:val="nil"/>
            </w:tcBorders>
            <w:shd w:val="clear" w:color="auto" w:fill="auto"/>
            <w:noWrap/>
            <w:vAlign w:val="center"/>
            <w:hideMark/>
          </w:tcPr>
          <w:p w14:paraId="7E0CCE58"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4C550C3D"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1B6AFB18" w14:textId="77777777" w:rsidTr="002E19C7">
        <w:trPr>
          <w:trHeight w:val="259"/>
          <w:jc w:val="center"/>
        </w:trPr>
        <w:tc>
          <w:tcPr>
            <w:tcW w:w="7854" w:type="dxa"/>
            <w:tcBorders>
              <w:top w:val="nil"/>
              <w:left w:val="nil"/>
              <w:bottom w:val="nil"/>
              <w:right w:val="nil"/>
            </w:tcBorders>
            <w:shd w:val="clear" w:color="000000" w:fill="BDD7EE"/>
            <w:vAlign w:val="center"/>
            <w:hideMark/>
          </w:tcPr>
          <w:p w14:paraId="65406290"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Little incident with truck driver</w:t>
            </w:r>
          </w:p>
        </w:tc>
        <w:tc>
          <w:tcPr>
            <w:tcW w:w="950" w:type="dxa"/>
            <w:tcBorders>
              <w:top w:val="nil"/>
              <w:left w:val="nil"/>
              <w:bottom w:val="nil"/>
              <w:right w:val="nil"/>
            </w:tcBorders>
            <w:shd w:val="clear" w:color="000000" w:fill="BDD7EE"/>
            <w:vAlign w:val="center"/>
            <w:hideMark/>
          </w:tcPr>
          <w:p w14:paraId="72121B08"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3BA3F140"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7C2A3995" w14:textId="77777777" w:rsidTr="002E19C7">
        <w:trPr>
          <w:trHeight w:val="259"/>
          <w:jc w:val="center"/>
        </w:trPr>
        <w:tc>
          <w:tcPr>
            <w:tcW w:w="7854" w:type="dxa"/>
            <w:tcBorders>
              <w:top w:val="nil"/>
              <w:left w:val="nil"/>
              <w:bottom w:val="nil"/>
              <w:right w:val="nil"/>
            </w:tcBorders>
            <w:shd w:val="clear" w:color="auto" w:fill="auto"/>
            <w:vAlign w:val="center"/>
            <w:hideMark/>
          </w:tcPr>
          <w:p w14:paraId="722F8F33"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Nature strips and drains get damaged</w:t>
            </w:r>
          </w:p>
        </w:tc>
        <w:tc>
          <w:tcPr>
            <w:tcW w:w="950" w:type="dxa"/>
            <w:tcBorders>
              <w:top w:val="nil"/>
              <w:left w:val="nil"/>
              <w:bottom w:val="nil"/>
              <w:right w:val="nil"/>
            </w:tcBorders>
            <w:shd w:val="clear" w:color="auto" w:fill="auto"/>
            <w:noWrap/>
            <w:vAlign w:val="center"/>
            <w:hideMark/>
          </w:tcPr>
          <w:p w14:paraId="25957C4F"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72CEA203"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79E29DA4" w14:textId="77777777" w:rsidTr="002E19C7">
        <w:trPr>
          <w:trHeight w:val="259"/>
          <w:jc w:val="center"/>
        </w:trPr>
        <w:tc>
          <w:tcPr>
            <w:tcW w:w="7854" w:type="dxa"/>
            <w:tcBorders>
              <w:top w:val="nil"/>
              <w:left w:val="nil"/>
              <w:bottom w:val="nil"/>
              <w:right w:val="nil"/>
            </w:tcBorders>
            <w:shd w:val="clear" w:color="000000" w:fill="BDD7EE"/>
            <w:vAlign w:val="center"/>
            <w:hideMark/>
          </w:tcPr>
          <w:p w14:paraId="7AF009ED"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The bins are chucked on the road, the service was horribly handled, not a lot of care taken</w:t>
            </w:r>
          </w:p>
        </w:tc>
        <w:tc>
          <w:tcPr>
            <w:tcW w:w="950" w:type="dxa"/>
            <w:tcBorders>
              <w:top w:val="nil"/>
              <w:left w:val="nil"/>
              <w:bottom w:val="nil"/>
              <w:right w:val="nil"/>
            </w:tcBorders>
            <w:shd w:val="clear" w:color="000000" w:fill="BDD7EE"/>
            <w:vAlign w:val="center"/>
            <w:hideMark/>
          </w:tcPr>
          <w:p w14:paraId="65B9D297"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24D0D0AF"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544100B7" w14:textId="77777777" w:rsidTr="002E19C7">
        <w:trPr>
          <w:trHeight w:val="259"/>
          <w:jc w:val="center"/>
        </w:trPr>
        <w:tc>
          <w:tcPr>
            <w:tcW w:w="7854" w:type="dxa"/>
            <w:tcBorders>
              <w:top w:val="nil"/>
              <w:left w:val="nil"/>
              <w:bottom w:val="nil"/>
              <w:right w:val="nil"/>
            </w:tcBorders>
            <w:shd w:val="clear" w:color="auto" w:fill="auto"/>
            <w:vAlign w:val="center"/>
            <w:hideMark/>
          </w:tcPr>
          <w:p w14:paraId="05C69524"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They broke the bins and I had to purchase new bins</w:t>
            </w:r>
          </w:p>
        </w:tc>
        <w:tc>
          <w:tcPr>
            <w:tcW w:w="950" w:type="dxa"/>
            <w:tcBorders>
              <w:top w:val="nil"/>
              <w:left w:val="nil"/>
              <w:bottom w:val="nil"/>
              <w:right w:val="nil"/>
            </w:tcBorders>
            <w:shd w:val="clear" w:color="auto" w:fill="auto"/>
            <w:noWrap/>
            <w:vAlign w:val="center"/>
            <w:hideMark/>
          </w:tcPr>
          <w:p w14:paraId="2E544398"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71B1FCED"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1FBEEC04" w14:textId="77777777" w:rsidTr="002E19C7">
        <w:trPr>
          <w:trHeight w:val="259"/>
          <w:jc w:val="center"/>
        </w:trPr>
        <w:tc>
          <w:tcPr>
            <w:tcW w:w="7854" w:type="dxa"/>
            <w:tcBorders>
              <w:top w:val="nil"/>
              <w:left w:val="nil"/>
              <w:bottom w:val="nil"/>
              <w:right w:val="nil"/>
            </w:tcBorders>
            <w:shd w:val="clear" w:color="000000" w:fill="BDD7EE"/>
            <w:vAlign w:val="center"/>
            <w:hideMark/>
          </w:tcPr>
          <w:p w14:paraId="5CC5469E"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They did not come after I called them, I had a broken bin and I waited very long to have it fixed</w:t>
            </w:r>
          </w:p>
        </w:tc>
        <w:tc>
          <w:tcPr>
            <w:tcW w:w="950" w:type="dxa"/>
            <w:tcBorders>
              <w:top w:val="nil"/>
              <w:left w:val="nil"/>
              <w:bottom w:val="nil"/>
              <w:right w:val="nil"/>
            </w:tcBorders>
            <w:shd w:val="clear" w:color="000000" w:fill="BDD7EE"/>
            <w:vAlign w:val="center"/>
            <w:hideMark/>
          </w:tcPr>
          <w:p w14:paraId="173308F2"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1BEAF4D2"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4E16B391" w14:textId="77777777" w:rsidTr="002E19C7">
        <w:trPr>
          <w:trHeight w:val="259"/>
          <w:jc w:val="center"/>
        </w:trPr>
        <w:tc>
          <w:tcPr>
            <w:tcW w:w="7854" w:type="dxa"/>
            <w:tcBorders>
              <w:top w:val="nil"/>
              <w:left w:val="nil"/>
              <w:bottom w:val="nil"/>
              <w:right w:val="nil"/>
            </w:tcBorders>
            <w:shd w:val="clear" w:color="auto" w:fill="auto"/>
            <w:vAlign w:val="center"/>
            <w:hideMark/>
          </w:tcPr>
          <w:p w14:paraId="7A71131E"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Timings improper</w:t>
            </w:r>
          </w:p>
        </w:tc>
        <w:tc>
          <w:tcPr>
            <w:tcW w:w="950" w:type="dxa"/>
            <w:tcBorders>
              <w:top w:val="nil"/>
              <w:left w:val="nil"/>
              <w:bottom w:val="nil"/>
              <w:right w:val="nil"/>
            </w:tcBorders>
            <w:shd w:val="clear" w:color="auto" w:fill="auto"/>
            <w:noWrap/>
            <w:vAlign w:val="center"/>
            <w:hideMark/>
          </w:tcPr>
          <w:p w14:paraId="5EF7528B"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51268705"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4D17BE49" w14:textId="77777777" w:rsidTr="002E19C7">
        <w:trPr>
          <w:trHeight w:val="259"/>
          <w:jc w:val="center"/>
        </w:trPr>
        <w:tc>
          <w:tcPr>
            <w:tcW w:w="7854" w:type="dxa"/>
            <w:tcBorders>
              <w:top w:val="nil"/>
              <w:left w:val="nil"/>
              <w:bottom w:val="nil"/>
              <w:right w:val="nil"/>
            </w:tcBorders>
            <w:shd w:val="clear" w:color="auto" w:fill="auto"/>
            <w:vAlign w:val="center"/>
            <w:hideMark/>
          </w:tcPr>
          <w:p w14:paraId="57F398F7" w14:textId="77777777" w:rsidR="002365D4" w:rsidRPr="002365D4" w:rsidRDefault="002365D4" w:rsidP="002365D4">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37402D06" w14:textId="77777777" w:rsidR="002365D4" w:rsidRPr="002365D4" w:rsidRDefault="002365D4" w:rsidP="002365D4">
            <w:pPr>
              <w:jc w:val="left"/>
              <w:rPr>
                <w:rFonts w:ascii="Times New Roman" w:eastAsia="Times New Roman" w:hAnsi="Times New Roman" w:cs="Times New Roman"/>
                <w:sz w:val="20"/>
                <w:szCs w:val="20"/>
                <w:lang w:eastAsia="en-AU"/>
              </w:rPr>
            </w:pPr>
          </w:p>
        </w:tc>
        <w:tc>
          <w:tcPr>
            <w:tcW w:w="222" w:type="dxa"/>
            <w:vAlign w:val="center"/>
            <w:hideMark/>
          </w:tcPr>
          <w:p w14:paraId="340C0B3C"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2BD4B3DA" w14:textId="77777777" w:rsidTr="002E19C7">
        <w:trPr>
          <w:trHeight w:val="259"/>
          <w:jc w:val="center"/>
        </w:trPr>
        <w:tc>
          <w:tcPr>
            <w:tcW w:w="7854" w:type="dxa"/>
            <w:tcBorders>
              <w:top w:val="nil"/>
              <w:left w:val="nil"/>
              <w:bottom w:val="nil"/>
              <w:right w:val="nil"/>
            </w:tcBorders>
            <w:shd w:val="clear" w:color="auto" w:fill="auto"/>
            <w:vAlign w:val="center"/>
            <w:hideMark/>
          </w:tcPr>
          <w:p w14:paraId="22EBC6EB" w14:textId="77777777" w:rsidR="002365D4" w:rsidRPr="002365D4" w:rsidRDefault="002365D4" w:rsidP="002365D4">
            <w:pPr>
              <w:jc w:val="left"/>
              <w:rPr>
                <w:rFonts w:eastAsia="Times New Roman"/>
                <w:b/>
                <w:bCs/>
                <w:sz w:val="20"/>
                <w:szCs w:val="20"/>
                <w:lang w:eastAsia="en-AU"/>
              </w:rPr>
            </w:pPr>
            <w:r w:rsidRPr="002365D4">
              <w:rPr>
                <w:rFonts w:eastAsia="Times New Roman"/>
                <w:b/>
                <w:bCs/>
                <w:sz w:val="20"/>
                <w:szCs w:val="20"/>
                <w:lang w:eastAsia="en-AU"/>
              </w:rPr>
              <w:t>Total</w:t>
            </w:r>
          </w:p>
        </w:tc>
        <w:tc>
          <w:tcPr>
            <w:tcW w:w="950" w:type="dxa"/>
            <w:tcBorders>
              <w:top w:val="nil"/>
              <w:left w:val="nil"/>
              <w:bottom w:val="nil"/>
              <w:right w:val="nil"/>
            </w:tcBorders>
            <w:shd w:val="clear" w:color="auto" w:fill="auto"/>
            <w:vAlign w:val="center"/>
            <w:hideMark/>
          </w:tcPr>
          <w:p w14:paraId="4A3AFB63" w14:textId="77777777" w:rsidR="002365D4" w:rsidRPr="002365D4" w:rsidRDefault="002365D4" w:rsidP="002365D4">
            <w:pPr>
              <w:jc w:val="center"/>
              <w:rPr>
                <w:rFonts w:eastAsia="Times New Roman"/>
                <w:b/>
                <w:bCs/>
                <w:sz w:val="20"/>
                <w:szCs w:val="20"/>
                <w:lang w:eastAsia="en-AU"/>
              </w:rPr>
            </w:pPr>
            <w:r w:rsidRPr="002365D4">
              <w:rPr>
                <w:rFonts w:eastAsia="Times New Roman"/>
                <w:b/>
                <w:bCs/>
                <w:sz w:val="20"/>
                <w:szCs w:val="20"/>
                <w:lang w:eastAsia="en-AU"/>
              </w:rPr>
              <w:t>16</w:t>
            </w:r>
          </w:p>
        </w:tc>
        <w:tc>
          <w:tcPr>
            <w:tcW w:w="222" w:type="dxa"/>
            <w:vAlign w:val="center"/>
            <w:hideMark/>
          </w:tcPr>
          <w:p w14:paraId="53CAF2E2"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74DD8CA4" w14:textId="77777777" w:rsidTr="002E19C7">
        <w:trPr>
          <w:trHeight w:val="259"/>
          <w:jc w:val="center"/>
        </w:trPr>
        <w:tc>
          <w:tcPr>
            <w:tcW w:w="7854" w:type="dxa"/>
            <w:tcBorders>
              <w:top w:val="nil"/>
              <w:left w:val="nil"/>
              <w:bottom w:val="nil"/>
              <w:right w:val="nil"/>
            </w:tcBorders>
            <w:shd w:val="clear" w:color="auto" w:fill="auto"/>
            <w:vAlign w:val="center"/>
            <w:hideMark/>
          </w:tcPr>
          <w:p w14:paraId="1A046D51" w14:textId="77777777" w:rsidR="002365D4" w:rsidRPr="002365D4" w:rsidRDefault="002365D4" w:rsidP="002365D4">
            <w:pPr>
              <w:jc w:val="center"/>
              <w:rPr>
                <w:rFonts w:eastAsia="Times New Roman"/>
                <w:b/>
                <w:bCs/>
                <w:sz w:val="20"/>
                <w:szCs w:val="20"/>
                <w:lang w:eastAsia="en-AU"/>
              </w:rPr>
            </w:pPr>
          </w:p>
        </w:tc>
        <w:tc>
          <w:tcPr>
            <w:tcW w:w="950" w:type="dxa"/>
            <w:tcBorders>
              <w:top w:val="nil"/>
              <w:left w:val="nil"/>
              <w:bottom w:val="nil"/>
              <w:right w:val="nil"/>
            </w:tcBorders>
            <w:shd w:val="clear" w:color="auto" w:fill="auto"/>
            <w:vAlign w:val="center"/>
            <w:hideMark/>
          </w:tcPr>
          <w:p w14:paraId="36E27BF7" w14:textId="77777777" w:rsidR="002365D4" w:rsidRPr="002365D4" w:rsidRDefault="002365D4" w:rsidP="002365D4">
            <w:pPr>
              <w:jc w:val="left"/>
              <w:rPr>
                <w:rFonts w:ascii="Times New Roman" w:eastAsia="Times New Roman" w:hAnsi="Times New Roman" w:cs="Times New Roman"/>
                <w:sz w:val="20"/>
                <w:szCs w:val="20"/>
                <w:lang w:eastAsia="en-AU"/>
              </w:rPr>
            </w:pPr>
          </w:p>
        </w:tc>
        <w:tc>
          <w:tcPr>
            <w:tcW w:w="222" w:type="dxa"/>
            <w:vAlign w:val="center"/>
            <w:hideMark/>
          </w:tcPr>
          <w:p w14:paraId="29BA8DC5"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358025BE" w14:textId="77777777" w:rsidTr="002E19C7">
        <w:trPr>
          <w:trHeight w:val="259"/>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726953C1" w14:textId="77777777" w:rsidR="002365D4" w:rsidRPr="002365D4" w:rsidRDefault="002365D4" w:rsidP="002365D4">
            <w:pPr>
              <w:jc w:val="center"/>
              <w:rPr>
                <w:rFonts w:eastAsia="Times New Roman"/>
                <w:i/>
                <w:iCs/>
                <w:sz w:val="20"/>
                <w:szCs w:val="20"/>
                <w:lang w:eastAsia="en-AU"/>
              </w:rPr>
            </w:pPr>
            <w:r w:rsidRPr="002365D4">
              <w:rPr>
                <w:rFonts w:eastAsia="Times New Roman"/>
                <w:i/>
                <w:iCs/>
                <w:sz w:val="20"/>
                <w:szCs w:val="20"/>
                <w:lang w:eastAsia="en-AU"/>
              </w:rPr>
              <w:t>Bin size</w:t>
            </w:r>
          </w:p>
        </w:tc>
        <w:tc>
          <w:tcPr>
            <w:tcW w:w="222" w:type="dxa"/>
            <w:vAlign w:val="center"/>
            <w:hideMark/>
          </w:tcPr>
          <w:p w14:paraId="4DBF0DC5"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748FD348" w14:textId="77777777" w:rsidTr="002E19C7">
        <w:trPr>
          <w:trHeight w:val="259"/>
          <w:jc w:val="center"/>
        </w:trPr>
        <w:tc>
          <w:tcPr>
            <w:tcW w:w="7854" w:type="dxa"/>
            <w:tcBorders>
              <w:top w:val="nil"/>
              <w:left w:val="nil"/>
              <w:bottom w:val="nil"/>
              <w:right w:val="nil"/>
            </w:tcBorders>
            <w:shd w:val="clear" w:color="auto" w:fill="auto"/>
            <w:vAlign w:val="center"/>
            <w:hideMark/>
          </w:tcPr>
          <w:p w14:paraId="1034C870" w14:textId="77777777" w:rsidR="002365D4" w:rsidRPr="002365D4" w:rsidRDefault="002365D4" w:rsidP="002365D4">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53FA1F11" w14:textId="77777777" w:rsidR="002365D4" w:rsidRPr="002365D4" w:rsidRDefault="002365D4" w:rsidP="002365D4">
            <w:pPr>
              <w:jc w:val="left"/>
              <w:rPr>
                <w:rFonts w:ascii="Times New Roman" w:eastAsia="Times New Roman" w:hAnsi="Times New Roman" w:cs="Times New Roman"/>
                <w:sz w:val="20"/>
                <w:szCs w:val="20"/>
                <w:lang w:eastAsia="en-AU"/>
              </w:rPr>
            </w:pPr>
          </w:p>
        </w:tc>
        <w:tc>
          <w:tcPr>
            <w:tcW w:w="222" w:type="dxa"/>
            <w:vAlign w:val="center"/>
            <w:hideMark/>
          </w:tcPr>
          <w:p w14:paraId="3D86B9B9"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2CF1A5D8" w14:textId="77777777" w:rsidTr="002E19C7">
        <w:trPr>
          <w:trHeight w:val="259"/>
          <w:jc w:val="center"/>
        </w:trPr>
        <w:tc>
          <w:tcPr>
            <w:tcW w:w="7854" w:type="dxa"/>
            <w:tcBorders>
              <w:top w:val="nil"/>
              <w:left w:val="nil"/>
              <w:bottom w:val="nil"/>
              <w:right w:val="nil"/>
            </w:tcBorders>
            <w:shd w:val="clear" w:color="000000" w:fill="BDD7EE"/>
            <w:vAlign w:val="center"/>
            <w:hideMark/>
          </w:tcPr>
          <w:p w14:paraId="4CA972A2"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Not enough space, bin too small</w:t>
            </w:r>
          </w:p>
        </w:tc>
        <w:tc>
          <w:tcPr>
            <w:tcW w:w="950" w:type="dxa"/>
            <w:tcBorders>
              <w:top w:val="nil"/>
              <w:left w:val="nil"/>
              <w:bottom w:val="nil"/>
              <w:right w:val="nil"/>
            </w:tcBorders>
            <w:shd w:val="clear" w:color="000000" w:fill="BDD7EE"/>
            <w:vAlign w:val="center"/>
            <w:hideMark/>
          </w:tcPr>
          <w:p w14:paraId="1B9F85E6"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6</w:t>
            </w:r>
          </w:p>
        </w:tc>
        <w:tc>
          <w:tcPr>
            <w:tcW w:w="222" w:type="dxa"/>
            <w:vAlign w:val="center"/>
            <w:hideMark/>
          </w:tcPr>
          <w:p w14:paraId="51E08240"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53DC59CB" w14:textId="77777777" w:rsidTr="002E19C7">
        <w:trPr>
          <w:trHeight w:val="259"/>
          <w:jc w:val="center"/>
        </w:trPr>
        <w:tc>
          <w:tcPr>
            <w:tcW w:w="7854" w:type="dxa"/>
            <w:tcBorders>
              <w:top w:val="nil"/>
              <w:left w:val="nil"/>
              <w:bottom w:val="nil"/>
              <w:right w:val="nil"/>
            </w:tcBorders>
            <w:shd w:val="clear" w:color="auto" w:fill="auto"/>
            <w:vAlign w:val="center"/>
            <w:hideMark/>
          </w:tcPr>
          <w:p w14:paraId="4D742C14"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Bin too big</w:t>
            </w:r>
          </w:p>
        </w:tc>
        <w:tc>
          <w:tcPr>
            <w:tcW w:w="950" w:type="dxa"/>
            <w:tcBorders>
              <w:top w:val="nil"/>
              <w:left w:val="nil"/>
              <w:bottom w:val="nil"/>
              <w:right w:val="nil"/>
            </w:tcBorders>
            <w:shd w:val="clear" w:color="auto" w:fill="auto"/>
            <w:noWrap/>
            <w:vAlign w:val="center"/>
            <w:hideMark/>
          </w:tcPr>
          <w:p w14:paraId="7CCBE895"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35A69CDB"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423C9EC8" w14:textId="77777777" w:rsidTr="002E19C7">
        <w:trPr>
          <w:trHeight w:val="255"/>
          <w:jc w:val="center"/>
        </w:trPr>
        <w:tc>
          <w:tcPr>
            <w:tcW w:w="7854" w:type="dxa"/>
            <w:tcBorders>
              <w:top w:val="nil"/>
              <w:left w:val="nil"/>
              <w:bottom w:val="nil"/>
              <w:right w:val="nil"/>
            </w:tcBorders>
            <w:shd w:val="clear" w:color="000000" w:fill="BDD7EE"/>
            <w:vAlign w:val="center"/>
            <w:hideMark/>
          </w:tcPr>
          <w:p w14:paraId="476DB197"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Family of 5 need to be frequent</w:t>
            </w:r>
          </w:p>
        </w:tc>
        <w:tc>
          <w:tcPr>
            <w:tcW w:w="950" w:type="dxa"/>
            <w:tcBorders>
              <w:top w:val="nil"/>
              <w:left w:val="nil"/>
              <w:bottom w:val="nil"/>
              <w:right w:val="nil"/>
            </w:tcBorders>
            <w:shd w:val="clear" w:color="000000" w:fill="BDD7EE"/>
            <w:vAlign w:val="center"/>
            <w:hideMark/>
          </w:tcPr>
          <w:p w14:paraId="5642B676"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585EA714"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5D6E851A" w14:textId="77777777" w:rsidTr="002E19C7">
        <w:trPr>
          <w:trHeight w:val="259"/>
          <w:jc w:val="center"/>
        </w:trPr>
        <w:tc>
          <w:tcPr>
            <w:tcW w:w="7854" w:type="dxa"/>
            <w:tcBorders>
              <w:top w:val="nil"/>
              <w:left w:val="nil"/>
              <w:bottom w:val="nil"/>
              <w:right w:val="nil"/>
            </w:tcBorders>
            <w:shd w:val="clear" w:color="auto" w:fill="auto"/>
            <w:vAlign w:val="center"/>
            <w:hideMark/>
          </w:tcPr>
          <w:p w14:paraId="2AA42371" w14:textId="31A1B92E"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 xml:space="preserve">Need bigger bins since we have a senior as well as a </w:t>
            </w:r>
            <w:r w:rsidR="004D5635" w:rsidRPr="002365D4">
              <w:rPr>
                <w:rFonts w:eastAsia="Times New Roman"/>
                <w:sz w:val="20"/>
                <w:szCs w:val="20"/>
                <w:lang w:eastAsia="en-AU"/>
              </w:rPr>
              <w:t>newborn</w:t>
            </w:r>
            <w:r w:rsidRPr="002365D4">
              <w:rPr>
                <w:rFonts w:eastAsia="Times New Roman"/>
                <w:sz w:val="20"/>
                <w:szCs w:val="20"/>
                <w:lang w:eastAsia="en-AU"/>
              </w:rPr>
              <w:t xml:space="preserve"> living with us</w:t>
            </w:r>
          </w:p>
        </w:tc>
        <w:tc>
          <w:tcPr>
            <w:tcW w:w="950" w:type="dxa"/>
            <w:tcBorders>
              <w:top w:val="nil"/>
              <w:left w:val="nil"/>
              <w:bottom w:val="nil"/>
              <w:right w:val="nil"/>
            </w:tcBorders>
            <w:shd w:val="clear" w:color="auto" w:fill="auto"/>
            <w:noWrap/>
            <w:vAlign w:val="center"/>
            <w:hideMark/>
          </w:tcPr>
          <w:p w14:paraId="75F07625"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24F17050"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3926114E" w14:textId="77777777" w:rsidTr="002E19C7">
        <w:trPr>
          <w:trHeight w:val="259"/>
          <w:jc w:val="center"/>
        </w:trPr>
        <w:tc>
          <w:tcPr>
            <w:tcW w:w="7854" w:type="dxa"/>
            <w:tcBorders>
              <w:top w:val="nil"/>
              <w:left w:val="nil"/>
              <w:bottom w:val="nil"/>
              <w:right w:val="nil"/>
            </w:tcBorders>
            <w:shd w:val="clear" w:color="000000" w:fill="BDD7EE"/>
            <w:vAlign w:val="center"/>
            <w:hideMark/>
          </w:tcPr>
          <w:p w14:paraId="73F520B1"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The red bin should be the same size as blue and green</w:t>
            </w:r>
          </w:p>
        </w:tc>
        <w:tc>
          <w:tcPr>
            <w:tcW w:w="950" w:type="dxa"/>
            <w:tcBorders>
              <w:top w:val="nil"/>
              <w:left w:val="nil"/>
              <w:bottom w:val="nil"/>
              <w:right w:val="nil"/>
            </w:tcBorders>
            <w:shd w:val="clear" w:color="000000" w:fill="BDD7EE"/>
            <w:vAlign w:val="center"/>
            <w:hideMark/>
          </w:tcPr>
          <w:p w14:paraId="1DF415DF"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37F7D152"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51603B76" w14:textId="77777777" w:rsidTr="002E19C7">
        <w:trPr>
          <w:trHeight w:val="259"/>
          <w:jc w:val="center"/>
        </w:trPr>
        <w:tc>
          <w:tcPr>
            <w:tcW w:w="7854" w:type="dxa"/>
            <w:tcBorders>
              <w:top w:val="nil"/>
              <w:left w:val="nil"/>
              <w:bottom w:val="nil"/>
              <w:right w:val="nil"/>
            </w:tcBorders>
            <w:shd w:val="clear" w:color="auto" w:fill="auto"/>
            <w:vAlign w:val="center"/>
            <w:hideMark/>
          </w:tcPr>
          <w:p w14:paraId="0472A100" w14:textId="77777777" w:rsidR="002365D4" w:rsidRPr="002365D4" w:rsidRDefault="002365D4" w:rsidP="002365D4">
            <w:pPr>
              <w:jc w:val="center"/>
              <w:rPr>
                <w:rFonts w:eastAsia="Times New Roman"/>
                <w:sz w:val="20"/>
                <w:szCs w:val="20"/>
                <w:lang w:eastAsia="en-AU"/>
              </w:rPr>
            </w:pPr>
          </w:p>
        </w:tc>
        <w:tc>
          <w:tcPr>
            <w:tcW w:w="950" w:type="dxa"/>
            <w:tcBorders>
              <w:top w:val="nil"/>
              <w:left w:val="nil"/>
              <w:bottom w:val="nil"/>
              <w:right w:val="nil"/>
            </w:tcBorders>
            <w:shd w:val="clear" w:color="auto" w:fill="auto"/>
            <w:vAlign w:val="center"/>
            <w:hideMark/>
          </w:tcPr>
          <w:p w14:paraId="3C97314D" w14:textId="77777777" w:rsidR="002365D4" w:rsidRPr="002365D4" w:rsidRDefault="002365D4" w:rsidP="002365D4">
            <w:pPr>
              <w:jc w:val="left"/>
              <w:rPr>
                <w:rFonts w:ascii="Times New Roman" w:eastAsia="Times New Roman" w:hAnsi="Times New Roman" w:cs="Times New Roman"/>
                <w:sz w:val="20"/>
                <w:szCs w:val="20"/>
                <w:lang w:eastAsia="en-AU"/>
              </w:rPr>
            </w:pPr>
          </w:p>
        </w:tc>
        <w:tc>
          <w:tcPr>
            <w:tcW w:w="222" w:type="dxa"/>
            <w:vAlign w:val="center"/>
            <w:hideMark/>
          </w:tcPr>
          <w:p w14:paraId="0F4B2893"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1F45E5AD" w14:textId="77777777" w:rsidTr="002E19C7">
        <w:trPr>
          <w:trHeight w:val="259"/>
          <w:jc w:val="center"/>
        </w:trPr>
        <w:tc>
          <w:tcPr>
            <w:tcW w:w="7854" w:type="dxa"/>
            <w:tcBorders>
              <w:top w:val="nil"/>
              <w:left w:val="nil"/>
              <w:bottom w:val="nil"/>
              <w:right w:val="nil"/>
            </w:tcBorders>
            <w:shd w:val="clear" w:color="auto" w:fill="auto"/>
            <w:vAlign w:val="center"/>
            <w:hideMark/>
          </w:tcPr>
          <w:p w14:paraId="73D5F036" w14:textId="77777777" w:rsidR="002365D4" w:rsidRPr="002365D4" w:rsidRDefault="002365D4" w:rsidP="002365D4">
            <w:pPr>
              <w:jc w:val="left"/>
              <w:rPr>
                <w:rFonts w:eastAsia="Times New Roman"/>
                <w:b/>
                <w:bCs/>
                <w:sz w:val="20"/>
                <w:szCs w:val="20"/>
                <w:lang w:eastAsia="en-AU"/>
              </w:rPr>
            </w:pPr>
            <w:r w:rsidRPr="002365D4">
              <w:rPr>
                <w:rFonts w:eastAsia="Times New Roman"/>
                <w:b/>
                <w:bCs/>
                <w:sz w:val="20"/>
                <w:szCs w:val="20"/>
                <w:lang w:eastAsia="en-AU"/>
              </w:rPr>
              <w:t>Total</w:t>
            </w:r>
          </w:p>
        </w:tc>
        <w:tc>
          <w:tcPr>
            <w:tcW w:w="950" w:type="dxa"/>
            <w:tcBorders>
              <w:top w:val="nil"/>
              <w:left w:val="nil"/>
              <w:bottom w:val="nil"/>
              <w:right w:val="nil"/>
            </w:tcBorders>
            <w:shd w:val="clear" w:color="auto" w:fill="auto"/>
            <w:vAlign w:val="center"/>
            <w:hideMark/>
          </w:tcPr>
          <w:p w14:paraId="716D395B" w14:textId="77777777" w:rsidR="002365D4" w:rsidRPr="002365D4" w:rsidRDefault="002365D4" w:rsidP="002365D4">
            <w:pPr>
              <w:jc w:val="center"/>
              <w:rPr>
                <w:rFonts w:eastAsia="Times New Roman"/>
                <w:b/>
                <w:bCs/>
                <w:sz w:val="20"/>
                <w:szCs w:val="20"/>
                <w:lang w:eastAsia="en-AU"/>
              </w:rPr>
            </w:pPr>
            <w:r w:rsidRPr="002365D4">
              <w:rPr>
                <w:rFonts w:eastAsia="Times New Roman"/>
                <w:b/>
                <w:bCs/>
                <w:sz w:val="20"/>
                <w:szCs w:val="20"/>
                <w:lang w:eastAsia="en-AU"/>
              </w:rPr>
              <w:t>10</w:t>
            </w:r>
          </w:p>
        </w:tc>
        <w:tc>
          <w:tcPr>
            <w:tcW w:w="222" w:type="dxa"/>
            <w:vAlign w:val="center"/>
            <w:hideMark/>
          </w:tcPr>
          <w:p w14:paraId="063E4E13"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7EBC2B1F" w14:textId="77777777" w:rsidTr="002E19C7">
        <w:trPr>
          <w:trHeight w:val="259"/>
          <w:jc w:val="center"/>
        </w:trPr>
        <w:tc>
          <w:tcPr>
            <w:tcW w:w="7854" w:type="dxa"/>
            <w:tcBorders>
              <w:top w:val="nil"/>
              <w:left w:val="nil"/>
              <w:bottom w:val="nil"/>
              <w:right w:val="nil"/>
            </w:tcBorders>
            <w:shd w:val="clear" w:color="auto" w:fill="auto"/>
            <w:vAlign w:val="center"/>
            <w:hideMark/>
          </w:tcPr>
          <w:p w14:paraId="5788EF38" w14:textId="77777777" w:rsidR="002365D4" w:rsidRPr="002365D4" w:rsidRDefault="002365D4" w:rsidP="002365D4">
            <w:pPr>
              <w:jc w:val="center"/>
              <w:rPr>
                <w:rFonts w:eastAsia="Times New Roman"/>
                <w:b/>
                <w:bCs/>
                <w:sz w:val="20"/>
                <w:szCs w:val="20"/>
                <w:lang w:eastAsia="en-AU"/>
              </w:rPr>
            </w:pPr>
          </w:p>
        </w:tc>
        <w:tc>
          <w:tcPr>
            <w:tcW w:w="950" w:type="dxa"/>
            <w:tcBorders>
              <w:top w:val="nil"/>
              <w:left w:val="nil"/>
              <w:bottom w:val="nil"/>
              <w:right w:val="nil"/>
            </w:tcBorders>
            <w:shd w:val="clear" w:color="auto" w:fill="auto"/>
            <w:vAlign w:val="center"/>
            <w:hideMark/>
          </w:tcPr>
          <w:p w14:paraId="3B4E1B39" w14:textId="77777777" w:rsidR="002365D4" w:rsidRPr="002365D4" w:rsidRDefault="002365D4" w:rsidP="002365D4">
            <w:pPr>
              <w:jc w:val="left"/>
              <w:rPr>
                <w:rFonts w:ascii="Times New Roman" w:eastAsia="Times New Roman" w:hAnsi="Times New Roman" w:cs="Times New Roman"/>
                <w:sz w:val="20"/>
                <w:szCs w:val="20"/>
                <w:lang w:eastAsia="en-AU"/>
              </w:rPr>
            </w:pPr>
          </w:p>
        </w:tc>
        <w:tc>
          <w:tcPr>
            <w:tcW w:w="222" w:type="dxa"/>
            <w:vAlign w:val="center"/>
            <w:hideMark/>
          </w:tcPr>
          <w:p w14:paraId="3E77386B"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1BBF26B9" w14:textId="77777777" w:rsidTr="002E19C7">
        <w:trPr>
          <w:trHeight w:val="278"/>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13CF44B1" w14:textId="77777777" w:rsidR="002365D4" w:rsidRPr="002365D4" w:rsidRDefault="002365D4" w:rsidP="002365D4">
            <w:pPr>
              <w:jc w:val="center"/>
              <w:rPr>
                <w:rFonts w:eastAsia="Times New Roman"/>
                <w:i/>
                <w:iCs/>
                <w:sz w:val="20"/>
                <w:szCs w:val="20"/>
                <w:lang w:eastAsia="en-AU"/>
              </w:rPr>
            </w:pPr>
            <w:r w:rsidRPr="002365D4">
              <w:rPr>
                <w:rFonts w:eastAsia="Times New Roman"/>
                <w:i/>
                <w:iCs/>
                <w:sz w:val="20"/>
                <w:szCs w:val="20"/>
                <w:lang w:eastAsia="en-AU"/>
              </w:rPr>
              <w:t>Bin number</w:t>
            </w:r>
          </w:p>
        </w:tc>
        <w:tc>
          <w:tcPr>
            <w:tcW w:w="222" w:type="dxa"/>
            <w:vAlign w:val="center"/>
            <w:hideMark/>
          </w:tcPr>
          <w:p w14:paraId="118AFAAB"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6A8F2E24" w14:textId="77777777" w:rsidTr="002E19C7">
        <w:trPr>
          <w:trHeight w:val="278"/>
          <w:jc w:val="center"/>
        </w:trPr>
        <w:tc>
          <w:tcPr>
            <w:tcW w:w="7854" w:type="dxa"/>
            <w:tcBorders>
              <w:top w:val="nil"/>
              <w:left w:val="nil"/>
              <w:bottom w:val="nil"/>
              <w:right w:val="nil"/>
            </w:tcBorders>
            <w:shd w:val="clear" w:color="auto" w:fill="auto"/>
            <w:vAlign w:val="center"/>
            <w:hideMark/>
          </w:tcPr>
          <w:p w14:paraId="0F3D4E51" w14:textId="77777777" w:rsidR="002365D4" w:rsidRPr="002365D4" w:rsidRDefault="002365D4" w:rsidP="002365D4">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3DF23B5D" w14:textId="77777777" w:rsidR="002365D4" w:rsidRPr="002365D4" w:rsidRDefault="002365D4" w:rsidP="002365D4">
            <w:pPr>
              <w:jc w:val="left"/>
              <w:rPr>
                <w:rFonts w:ascii="Times New Roman" w:eastAsia="Times New Roman" w:hAnsi="Times New Roman" w:cs="Times New Roman"/>
                <w:sz w:val="20"/>
                <w:szCs w:val="20"/>
                <w:lang w:eastAsia="en-AU"/>
              </w:rPr>
            </w:pPr>
          </w:p>
        </w:tc>
        <w:tc>
          <w:tcPr>
            <w:tcW w:w="222" w:type="dxa"/>
            <w:vAlign w:val="center"/>
            <w:hideMark/>
          </w:tcPr>
          <w:p w14:paraId="10DC32A2"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2F9CF89E" w14:textId="77777777" w:rsidTr="002E19C7">
        <w:trPr>
          <w:trHeight w:val="278"/>
          <w:jc w:val="center"/>
        </w:trPr>
        <w:tc>
          <w:tcPr>
            <w:tcW w:w="7854" w:type="dxa"/>
            <w:tcBorders>
              <w:top w:val="nil"/>
              <w:left w:val="nil"/>
              <w:bottom w:val="nil"/>
              <w:right w:val="nil"/>
            </w:tcBorders>
            <w:shd w:val="clear" w:color="000000" w:fill="BDD7EE"/>
            <w:vAlign w:val="center"/>
            <w:hideMark/>
          </w:tcPr>
          <w:p w14:paraId="11EA0B40" w14:textId="0AF73920"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 xml:space="preserve">We are expected to do the </w:t>
            </w:r>
            <w:r w:rsidR="004D5635" w:rsidRPr="002365D4">
              <w:rPr>
                <w:rFonts w:eastAsia="Times New Roman"/>
                <w:sz w:val="20"/>
                <w:szCs w:val="20"/>
                <w:lang w:eastAsia="en-AU"/>
              </w:rPr>
              <w:t>sorting,</w:t>
            </w:r>
            <w:r w:rsidRPr="002365D4">
              <w:rPr>
                <w:rFonts w:eastAsia="Times New Roman"/>
                <w:sz w:val="20"/>
                <w:szCs w:val="20"/>
                <w:lang w:eastAsia="en-AU"/>
              </w:rPr>
              <w:t xml:space="preserve"> but we pay for it, too many bins</w:t>
            </w:r>
          </w:p>
        </w:tc>
        <w:tc>
          <w:tcPr>
            <w:tcW w:w="950" w:type="dxa"/>
            <w:tcBorders>
              <w:top w:val="nil"/>
              <w:left w:val="nil"/>
              <w:bottom w:val="nil"/>
              <w:right w:val="nil"/>
            </w:tcBorders>
            <w:shd w:val="clear" w:color="000000" w:fill="BDD7EE"/>
            <w:vAlign w:val="center"/>
            <w:hideMark/>
          </w:tcPr>
          <w:p w14:paraId="5ABE4681"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2</w:t>
            </w:r>
          </w:p>
        </w:tc>
        <w:tc>
          <w:tcPr>
            <w:tcW w:w="222" w:type="dxa"/>
            <w:vAlign w:val="center"/>
            <w:hideMark/>
          </w:tcPr>
          <w:p w14:paraId="50A39BCD"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7D7514C4" w14:textId="77777777" w:rsidTr="002E19C7">
        <w:trPr>
          <w:trHeight w:val="278"/>
          <w:jc w:val="center"/>
        </w:trPr>
        <w:tc>
          <w:tcPr>
            <w:tcW w:w="7854" w:type="dxa"/>
            <w:tcBorders>
              <w:top w:val="nil"/>
              <w:left w:val="nil"/>
              <w:bottom w:val="nil"/>
              <w:right w:val="nil"/>
            </w:tcBorders>
            <w:shd w:val="clear" w:color="auto" w:fill="auto"/>
            <w:vAlign w:val="center"/>
            <w:hideMark/>
          </w:tcPr>
          <w:p w14:paraId="33FA8384"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 xml:space="preserve">Because they got going into too many different ways of having bins </w:t>
            </w:r>
          </w:p>
        </w:tc>
        <w:tc>
          <w:tcPr>
            <w:tcW w:w="950" w:type="dxa"/>
            <w:tcBorders>
              <w:top w:val="nil"/>
              <w:left w:val="nil"/>
              <w:bottom w:val="nil"/>
              <w:right w:val="nil"/>
            </w:tcBorders>
            <w:shd w:val="clear" w:color="auto" w:fill="auto"/>
            <w:noWrap/>
            <w:vAlign w:val="center"/>
            <w:hideMark/>
          </w:tcPr>
          <w:p w14:paraId="2C9428AF"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4AE99139"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49C18CC0" w14:textId="77777777" w:rsidTr="002E19C7">
        <w:trPr>
          <w:trHeight w:val="278"/>
          <w:jc w:val="center"/>
        </w:trPr>
        <w:tc>
          <w:tcPr>
            <w:tcW w:w="7854" w:type="dxa"/>
            <w:tcBorders>
              <w:top w:val="nil"/>
              <w:left w:val="nil"/>
              <w:bottom w:val="nil"/>
              <w:right w:val="nil"/>
            </w:tcBorders>
            <w:shd w:val="clear" w:color="000000" w:fill="BDD7EE"/>
            <w:vAlign w:val="center"/>
            <w:hideMark/>
          </w:tcPr>
          <w:p w14:paraId="0FAA93F9"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Less number of bins</w:t>
            </w:r>
          </w:p>
        </w:tc>
        <w:tc>
          <w:tcPr>
            <w:tcW w:w="950" w:type="dxa"/>
            <w:tcBorders>
              <w:top w:val="nil"/>
              <w:left w:val="nil"/>
              <w:bottom w:val="nil"/>
              <w:right w:val="nil"/>
            </w:tcBorders>
            <w:shd w:val="clear" w:color="000000" w:fill="BDD7EE"/>
            <w:vAlign w:val="center"/>
            <w:hideMark/>
          </w:tcPr>
          <w:p w14:paraId="1DFB792C"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53644BEC"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3BD446EF" w14:textId="77777777" w:rsidTr="002E19C7">
        <w:trPr>
          <w:trHeight w:val="278"/>
          <w:jc w:val="center"/>
        </w:trPr>
        <w:tc>
          <w:tcPr>
            <w:tcW w:w="7854" w:type="dxa"/>
            <w:tcBorders>
              <w:top w:val="nil"/>
              <w:left w:val="nil"/>
              <w:bottom w:val="nil"/>
              <w:right w:val="nil"/>
            </w:tcBorders>
            <w:shd w:val="clear" w:color="auto" w:fill="auto"/>
            <w:vAlign w:val="center"/>
            <w:hideMark/>
          </w:tcPr>
          <w:p w14:paraId="214190CC" w14:textId="41ABD01C" w:rsidR="002365D4" w:rsidRPr="002365D4" w:rsidRDefault="004D5635" w:rsidP="002365D4">
            <w:pPr>
              <w:jc w:val="left"/>
              <w:rPr>
                <w:rFonts w:eastAsia="Times New Roman"/>
                <w:sz w:val="20"/>
                <w:szCs w:val="20"/>
                <w:lang w:eastAsia="en-AU"/>
              </w:rPr>
            </w:pPr>
            <w:r w:rsidRPr="002365D4">
              <w:rPr>
                <w:rFonts w:eastAsia="Times New Roman"/>
                <w:sz w:val="20"/>
                <w:szCs w:val="20"/>
                <w:lang w:eastAsia="en-AU"/>
              </w:rPr>
              <w:t>Not enough</w:t>
            </w:r>
            <w:r w:rsidR="002365D4" w:rsidRPr="002365D4">
              <w:rPr>
                <w:rFonts w:eastAsia="Times New Roman"/>
                <w:sz w:val="20"/>
                <w:szCs w:val="20"/>
                <w:lang w:eastAsia="en-AU"/>
              </w:rPr>
              <w:t xml:space="preserve"> red bins</w:t>
            </w:r>
          </w:p>
        </w:tc>
        <w:tc>
          <w:tcPr>
            <w:tcW w:w="950" w:type="dxa"/>
            <w:tcBorders>
              <w:top w:val="nil"/>
              <w:left w:val="nil"/>
              <w:bottom w:val="nil"/>
              <w:right w:val="nil"/>
            </w:tcBorders>
            <w:shd w:val="clear" w:color="auto" w:fill="auto"/>
            <w:noWrap/>
            <w:vAlign w:val="center"/>
            <w:hideMark/>
          </w:tcPr>
          <w:p w14:paraId="6B5C9CED"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5AFD207D"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3E471308" w14:textId="77777777" w:rsidTr="002E19C7">
        <w:trPr>
          <w:trHeight w:val="278"/>
          <w:jc w:val="center"/>
        </w:trPr>
        <w:tc>
          <w:tcPr>
            <w:tcW w:w="7854" w:type="dxa"/>
            <w:tcBorders>
              <w:top w:val="nil"/>
              <w:left w:val="nil"/>
              <w:bottom w:val="nil"/>
              <w:right w:val="nil"/>
            </w:tcBorders>
            <w:shd w:val="clear" w:color="auto" w:fill="auto"/>
            <w:vAlign w:val="center"/>
            <w:hideMark/>
          </w:tcPr>
          <w:p w14:paraId="59B20B66" w14:textId="77777777" w:rsidR="002365D4" w:rsidRPr="002365D4" w:rsidRDefault="002365D4" w:rsidP="002365D4">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1E6C3A53" w14:textId="77777777" w:rsidR="002365D4" w:rsidRPr="002365D4" w:rsidRDefault="002365D4" w:rsidP="002365D4">
            <w:pPr>
              <w:jc w:val="left"/>
              <w:rPr>
                <w:rFonts w:ascii="Times New Roman" w:eastAsia="Times New Roman" w:hAnsi="Times New Roman" w:cs="Times New Roman"/>
                <w:sz w:val="20"/>
                <w:szCs w:val="20"/>
                <w:lang w:eastAsia="en-AU"/>
              </w:rPr>
            </w:pPr>
          </w:p>
        </w:tc>
        <w:tc>
          <w:tcPr>
            <w:tcW w:w="222" w:type="dxa"/>
            <w:vAlign w:val="center"/>
            <w:hideMark/>
          </w:tcPr>
          <w:p w14:paraId="390635B4"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545219F6" w14:textId="77777777" w:rsidTr="002E19C7">
        <w:trPr>
          <w:trHeight w:val="278"/>
          <w:jc w:val="center"/>
        </w:trPr>
        <w:tc>
          <w:tcPr>
            <w:tcW w:w="7854" w:type="dxa"/>
            <w:tcBorders>
              <w:top w:val="nil"/>
              <w:left w:val="nil"/>
              <w:bottom w:val="nil"/>
              <w:right w:val="nil"/>
            </w:tcBorders>
            <w:shd w:val="clear" w:color="auto" w:fill="auto"/>
            <w:vAlign w:val="center"/>
            <w:hideMark/>
          </w:tcPr>
          <w:p w14:paraId="47B1EF2D" w14:textId="77777777" w:rsidR="002365D4" w:rsidRPr="002365D4" w:rsidRDefault="002365D4" w:rsidP="002365D4">
            <w:pPr>
              <w:jc w:val="left"/>
              <w:rPr>
                <w:rFonts w:eastAsia="Times New Roman"/>
                <w:b/>
                <w:bCs/>
                <w:sz w:val="20"/>
                <w:szCs w:val="20"/>
                <w:lang w:eastAsia="en-AU"/>
              </w:rPr>
            </w:pPr>
            <w:r w:rsidRPr="002365D4">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10315FF3" w14:textId="77777777" w:rsidR="002365D4" w:rsidRPr="002365D4" w:rsidRDefault="002365D4" w:rsidP="002365D4">
            <w:pPr>
              <w:jc w:val="center"/>
              <w:rPr>
                <w:rFonts w:eastAsia="Times New Roman"/>
                <w:b/>
                <w:bCs/>
                <w:sz w:val="20"/>
                <w:szCs w:val="20"/>
                <w:lang w:eastAsia="en-AU"/>
              </w:rPr>
            </w:pPr>
            <w:r w:rsidRPr="002365D4">
              <w:rPr>
                <w:rFonts w:eastAsia="Times New Roman"/>
                <w:b/>
                <w:bCs/>
                <w:sz w:val="20"/>
                <w:szCs w:val="20"/>
                <w:lang w:eastAsia="en-AU"/>
              </w:rPr>
              <w:t>5</w:t>
            </w:r>
          </w:p>
        </w:tc>
        <w:tc>
          <w:tcPr>
            <w:tcW w:w="222" w:type="dxa"/>
            <w:vAlign w:val="center"/>
            <w:hideMark/>
          </w:tcPr>
          <w:p w14:paraId="513AB582"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20CB332C" w14:textId="77777777" w:rsidTr="002E19C7">
        <w:trPr>
          <w:trHeight w:val="278"/>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2928DFC5" w14:textId="77777777" w:rsidR="002365D4" w:rsidRPr="002365D4" w:rsidRDefault="002365D4" w:rsidP="002365D4">
            <w:pPr>
              <w:jc w:val="center"/>
              <w:rPr>
                <w:rFonts w:eastAsia="Times New Roman"/>
                <w:i/>
                <w:iCs/>
                <w:sz w:val="20"/>
                <w:szCs w:val="20"/>
                <w:lang w:eastAsia="en-AU"/>
              </w:rPr>
            </w:pPr>
            <w:r w:rsidRPr="002365D4">
              <w:rPr>
                <w:rFonts w:eastAsia="Times New Roman"/>
                <w:i/>
                <w:iCs/>
                <w:sz w:val="20"/>
                <w:szCs w:val="20"/>
                <w:lang w:eastAsia="en-AU"/>
              </w:rPr>
              <w:lastRenderedPageBreak/>
              <w:t>Other</w:t>
            </w:r>
          </w:p>
        </w:tc>
        <w:tc>
          <w:tcPr>
            <w:tcW w:w="222" w:type="dxa"/>
            <w:vAlign w:val="center"/>
            <w:hideMark/>
          </w:tcPr>
          <w:p w14:paraId="201D5824"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38CAA11B" w14:textId="77777777" w:rsidTr="002E19C7">
        <w:trPr>
          <w:trHeight w:val="278"/>
          <w:jc w:val="center"/>
        </w:trPr>
        <w:tc>
          <w:tcPr>
            <w:tcW w:w="7854" w:type="dxa"/>
            <w:tcBorders>
              <w:top w:val="nil"/>
              <w:left w:val="nil"/>
              <w:bottom w:val="nil"/>
              <w:right w:val="nil"/>
            </w:tcBorders>
            <w:shd w:val="clear" w:color="auto" w:fill="auto"/>
            <w:vAlign w:val="center"/>
            <w:hideMark/>
          </w:tcPr>
          <w:p w14:paraId="2E76ED83" w14:textId="77777777" w:rsidR="002365D4" w:rsidRPr="002365D4" w:rsidRDefault="002365D4" w:rsidP="002365D4">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23827BDB" w14:textId="77777777" w:rsidR="002365D4" w:rsidRPr="002365D4" w:rsidRDefault="002365D4" w:rsidP="002365D4">
            <w:pPr>
              <w:jc w:val="left"/>
              <w:rPr>
                <w:rFonts w:ascii="Times New Roman" w:eastAsia="Times New Roman" w:hAnsi="Times New Roman" w:cs="Times New Roman"/>
                <w:sz w:val="20"/>
                <w:szCs w:val="20"/>
                <w:lang w:eastAsia="en-AU"/>
              </w:rPr>
            </w:pPr>
          </w:p>
        </w:tc>
        <w:tc>
          <w:tcPr>
            <w:tcW w:w="222" w:type="dxa"/>
            <w:vAlign w:val="center"/>
            <w:hideMark/>
          </w:tcPr>
          <w:p w14:paraId="5FD63C0D"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4EBCB453" w14:textId="77777777" w:rsidTr="002E19C7">
        <w:trPr>
          <w:trHeight w:val="510"/>
          <w:jc w:val="center"/>
        </w:trPr>
        <w:tc>
          <w:tcPr>
            <w:tcW w:w="7854" w:type="dxa"/>
            <w:tcBorders>
              <w:top w:val="nil"/>
              <w:left w:val="nil"/>
              <w:bottom w:val="nil"/>
              <w:right w:val="nil"/>
            </w:tcBorders>
            <w:shd w:val="clear" w:color="000000" w:fill="BDD7EE"/>
            <w:vAlign w:val="center"/>
            <w:hideMark/>
          </w:tcPr>
          <w:p w14:paraId="50934F3E"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Bins aren't sturdy, they already have some cracking. Sometimes they're just sort of dumped anywhere</w:t>
            </w:r>
          </w:p>
        </w:tc>
        <w:tc>
          <w:tcPr>
            <w:tcW w:w="950" w:type="dxa"/>
            <w:tcBorders>
              <w:top w:val="nil"/>
              <w:left w:val="nil"/>
              <w:bottom w:val="nil"/>
              <w:right w:val="nil"/>
            </w:tcBorders>
            <w:shd w:val="clear" w:color="000000" w:fill="BDD7EE"/>
            <w:vAlign w:val="center"/>
            <w:hideMark/>
          </w:tcPr>
          <w:p w14:paraId="3E53CD79"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2FFE6D88"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699C8BF0" w14:textId="77777777" w:rsidTr="002E19C7">
        <w:trPr>
          <w:trHeight w:val="255"/>
          <w:jc w:val="center"/>
        </w:trPr>
        <w:tc>
          <w:tcPr>
            <w:tcW w:w="7854" w:type="dxa"/>
            <w:tcBorders>
              <w:top w:val="nil"/>
              <w:left w:val="nil"/>
              <w:bottom w:val="nil"/>
              <w:right w:val="nil"/>
            </w:tcBorders>
            <w:shd w:val="clear" w:color="auto" w:fill="auto"/>
            <w:vAlign w:val="center"/>
            <w:hideMark/>
          </w:tcPr>
          <w:p w14:paraId="385EBDA7"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Charge separation</w:t>
            </w:r>
          </w:p>
        </w:tc>
        <w:tc>
          <w:tcPr>
            <w:tcW w:w="950" w:type="dxa"/>
            <w:tcBorders>
              <w:top w:val="nil"/>
              <w:left w:val="nil"/>
              <w:bottom w:val="nil"/>
              <w:right w:val="nil"/>
            </w:tcBorders>
            <w:shd w:val="clear" w:color="auto" w:fill="auto"/>
            <w:noWrap/>
            <w:vAlign w:val="center"/>
            <w:hideMark/>
          </w:tcPr>
          <w:p w14:paraId="259E7FEB"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4C9E2274"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26320252" w14:textId="77777777" w:rsidTr="002E19C7">
        <w:trPr>
          <w:trHeight w:val="278"/>
          <w:jc w:val="center"/>
        </w:trPr>
        <w:tc>
          <w:tcPr>
            <w:tcW w:w="7854" w:type="dxa"/>
            <w:tcBorders>
              <w:top w:val="nil"/>
              <w:left w:val="nil"/>
              <w:bottom w:val="nil"/>
              <w:right w:val="nil"/>
            </w:tcBorders>
            <w:shd w:val="clear" w:color="000000" w:fill="BDD7EE"/>
            <w:vAlign w:val="center"/>
            <w:hideMark/>
          </w:tcPr>
          <w:p w14:paraId="35B16130"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Council so unresponsive</w:t>
            </w:r>
          </w:p>
        </w:tc>
        <w:tc>
          <w:tcPr>
            <w:tcW w:w="950" w:type="dxa"/>
            <w:tcBorders>
              <w:top w:val="nil"/>
              <w:left w:val="nil"/>
              <w:bottom w:val="nil"/>
              <w:right w:val="nil"/>
            </w:tcBorders>
            <w:shd w:val="clear" w:color="000000" w:fill="BDD7EE"/>
            <w:vAlign w:val="center"/>
            <w:hideMark/>
          </w:tcPr>
          <w:p w14:paraId="70EA3099"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63574654"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4DF5451C" w14:textId="77777777" w:rsidTr="002E19C7">
        <w:trPr>
          <w:trHeight w:val="278"/>
          <w:jc w:val="center"/>
        </w:trPr>
        <w:tc>
          <w:tcPr>
            <w:tcW w:w="7854" w:type="dxa"/>
            <w:tcBorders>
              <w:top w:val="nil"/>
              <w:left w:val="nil"/>
              <w:bottom w:val="nil"/>
              <w:right w:val="nil"/>
            </w:tcBorders>
            <w:shd w:val="clear" w:color="auto" w:fill="auto"/>
            <w:vAlign w:val="center"/>
            <w:hideMark/>
          </w:tcPr>
          <w:p w14:paraId="678FDCA7"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Made a lot simpler more bins</w:t>
            </w:r>
          </w:p>
        </w:tc>
        <w:tc>
          <w:tcPr>
            <w:tcW w:w="950" w:type="dxa"/>
            <w:tcBorders>
              <w:top w:val="nil"/>
              <w:left w:val="nil"/>
              <w:bottom w:val="nil"/>
              <w:right w:val="nil"/>
            </w:tcBorders>
            <w:shd w:val="clear" w:color="auto" w:fill="auto"/>
            <w:noWrap/>
            <w:vAlign w:val="center"/>
            <w:hideMark/>
          </w:tcPr>
          <w:p w14:paraId="1510DCD8"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42F50CB5"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07D6429E" w14:textId="77777777" w:rsidTr="002E19C7">
        <w:trPr>
          <w:trHeight w:val="278"/>
          <w:jc w:val="center"/>
        </w:trPr>
        <w:tc>
          <w:tcPr>
            <w:tcW w:w="7854" w:type="dxa"/>
            <w:tcBorders>
              <w:top w:val="nil"/>
              <w:left w:val="nil"/>
              <w:bottom w:val="nil"/>
              <w:right w:val="nil"/>
            </w:tcBorders>
            <w:shd w:val="clear" w:color="000000" w:fill="BDD7EE"/>
            <w:vAlign w:val="center"/>
            <w:hideMark/>
          </w:tcPr>
          <w:p w14:paraId="55691657"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Should be called landfill</w:t>
            </w:r>
          </w:p>
        </w:tc>
        <w:tc>
          <w:tcPr>
            <w:tcW w:w="950" w:type="dxa"/>
            <w:tcBorders>
              <w:top w:val="nil"/>
              <w:left w:val="nil"/>
              <w:bottom w:val="nil"/>
              <w:right w:val="nil"/>
            </w:tcBorders>
            <w:shd w:val="clear" w:color="000000" w:fill="BDD7EE"/>
            <w:vAlign w:val="center"/>
            <w:hideMark/>
          </w:tcPr>
          <w:p w14:paraId="3B8AF946"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5D89BAF5"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2F905D7F" w14:textId="77777777" w:rsidTr="002E19C7">
        <w:trPr>
          <w:trHeight w:val="278"/>
          <w:jc w:val="center"/>
        </w:trPr>
        <w:tc>
          <w:tcPr>
            <w:tcW w:w="7854" w:type="dxa"/>
            <w:tcBorders>
              <w:top w:val="nil"/>
              <w:left w:val="nil"/>
              <w:bottom w:val="nil"/>
              <w:right w:val="nil"/>
            </w:tcBorders>
            <w:shd w:val="clear" w:color="auto" w:fill="auto"/>
            <w:vAlign w:val="center"/>
            <w:hideMark/>
          </w:tcPr>
          <w:p w14:paraId="41C6534E" w14:textId="77777777" w:rsidR="002365D4" w:rsidRPr="002365D4" w:rsidRDefault="002365D4" w:rsidP="002365D4">
            <w:pPr>
              <w:jc w:val="left"/>
              <w:rPr>
                <w:rFonts w:eastAsia="Times New Roman"/>
                <w:sz w:val="20"/>
                <w:szCs w:val="20"/>
                <w:lang w:eastAsia="en-AU"/>
              </w:rPr>
            </w:pPr>
            <w:r w:rsidRPr="002365D4">
              <w:rPr>
                <w:rFonts w:eastAsia="Times New Roman"/>
                <w:sz w:val="20"/>
                <w:szCs w:val="20"/>
                <w:lang w:eastAsia="en-AU"/>
              </w:rPr>
              <w:t>The hard waste collection not useful</w:t>
            </w:r>
          </w:p>
        </w:tc>
        <w:tc>
          <w:tcPr>
            <w:tcW w:w="950" w:type="dxa"/>
            <w:tcBorders>
              <w:top w:val="nil"/>
              <w:left w:val="nil"/>
              <w:bottom w:val="nil"/>
              <w:right w:val="nil"/>
            </w:tcBorders>
            <w:shd w:val="clear" w:color="auto" w:fill="auto"/>
            <w:noWrap/>
            <w:vAlign w:val="center"/>
            <w:hideMark/>
          </w:tcPr>
          <w:p w14:paraId="7076C21B" w14:textId="77777777" w:rsidR="002365D4" w:rsidRPr="002365D4" w:rsidRDefault="002365D4" w:rsidP="002365D4">
            <w:pPr>
              <w:jc w:val="center"/>
              <w:rPr>
                <w:rFonts w:eastAsia="Times New Roman"/>
                <w:sz w:val="20"/>
                <w:szCs w:val="20"/>
                <w:lang w:eastAsia="en-AU"/>
              </w:rPr>
            </w:pPr>
            <w:r w:rsidRPr="002365D4">
              <w:rPr>
                <w:rFonts w:eastAsia="Times New Roman"/>
                <w:sz w:val="20"/>
                <w:szCs w:val="20"/>
                <w:lang w:eastAsia="en-AU"/>
              </w:rPr>
              <w:t>1</w:t>
            </w:r>
          </w:p>
        </w:tc>
        <w:tc>
          <w:tcPr>
            <w:tcW w:w="222" w:type="dxa"/>
            <w:vAlign w:val="center"/>
            <w:hideMark/>
          </w:tcPr>
          <w:p w14:paraId="17017FCB"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2811888D" w14:textId="77777777" w:rsidTr="002E19C7">
        <w:trPr>
          <w:trHeight w:val="278"/>
          <w:jc w:val="center"/>
        </w:trPr>
        <w:tc>
          <w:tcPr>
            <w:tcW w:w="7854" w:type="dxa"/>
            <w:tcBorders>
              <w:top w:val="nil"/>
              <w:left w:val="nil"/>
              <w:bottom w:val="nil"/>
              <w:right w:val="nil"/>
            </w:tcBorders>
            <w:shd w:val="clear" w:color="auto" w:fill="auto"/>
            <w:vAlign w:val="center"/>
            <w:hideMark/>
          </w:tcPr>
          <w:p w14:paraId="505FA74E" w14:textId="77777777" w:rsidR="002365D4" w:rsidRPr="002365D4" w:rsidRDefault="002365D4" w:rsidP="002365D4">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00A230D5" w14:textId="77777777" w:rsidR="002365D4" w:rsidRPr="002365D4" w:rsidRDefault="002365D4" w:rsidP="002365D4">
            <w:pPr>
              <w:jc w:val="left"/>
              <w:rPr>
                <w:rFonts w:ascii="Times New Roman" w:eastAsia="Times New Roman" w:hAnsi="Times New Roman" w:cs="Times New Roman"/>
                <w:sz w:val="20"/>
                <w:szCs w:val="20"/>
                <w:lang w:eastAsia="en-AU"/>
              </w:rPr>
            </w:pPr>
          </w:p>
        </w:tc>
        <w:tc>
          <w:tcPr>
            <w:tcW w:w="222" w:type="dxa"/>
            <w:vAlign w:val="center"/>
            <w:hideMark/>
          </w:tcPr>
          <w:p w14:paraId="69381885"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19282FB5" w14:textId="77777777" w:rsidTr="002E19C7">
        <w:trPr>
          <w:trHeight w:val="278"/>
          <w:jc w:val="center"/>
        </w:trPr>
        <w:tc>
          <w:tcPr>
            <w:tcW w:w="7854" w:type="dxa"/>
            <w:tcBorders>
              <w:top w:val="nil"/>
              <w:left w:val="nil"/>
              <w:bottom w:val="nil"/>
              <w:right w:val="nil"/>
            </w:tcBorders>
            <w:shd w:val="clear" w:color="auto" w:fill="auto"/>
            <w:vAlign w:val="center"/>
            <w:hideMark/>
          </w:tcPr>
          <w:p w14:paraId="43B04D2F" w14:textId="77777777" w:rsidR="002365D4" w:rsidRPr="002365D4" w:rsidRDefault="002365D4" w:rsidP="002365D4">
            <w:pPr>
              <w:jc w:val="left"/>
              <w:rPr>
                <w:rFonts w:eastAsia="Times New Roman"/>
                <w:b/>
                <w:bCs/>
                <w:sz w:val="20"/>
                <w:szCs w:val="20"/>
                <w:lang w:eastAsia="en-AU"/>
              </w:rPr>
            </w:pPr>
            <w:r w:rsidRPr="002365D4">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5D8DD43F" w14:textId="77777777" w:rsidR="002365D4" w:rsidRPr="002365D4" w:rsidRDefault="002365D4" w:rsidP="002365D4">
            <w:pPr>
              <w:jc w:val="center"/>
              <w:rPr>
                <w:rFonts w:eastAsia="Times New Roman"/>
                <w:b/>
                <w:bCs/>
                <w:sz w:val="20"/>
                <w:szCs w:val="20"/>
                <w:lang w:eastAsia="en-AU"/>
              </w:rPr>
            </w:pPr>
            <w:r w:rsidRPr="002365D4">
              <w:rPr>
                <w:rFonts w:eastAsia="Times New Roman"/>
                <w:b/>
                <w:bCs/>
                <w:sz w:val="20"/>
                <w:szCs w:val="20"/>
                <w:lang w:eastAsia="en-AU"/>
              </w:rPr>
              <w:t>6</w:t>
            </w:r>
          </w:p>
        </w:tc>
        <w:tc>
          <w:tcPr>
            <w:tcW w:w="222" w:type="dxa"/>
            <w:vAlign w:val="center"/>
            <w:hideMark/>
          </w:tcPr>
          <w:p w14:paraId="25145C5D"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5019002C" w14:textId="77777777" w:rsidTr="002E19C7">
        <w:trPr>
          <w:trHeight w:val="278"/>
          <w:jc w:val="center"/>
        </w:trPr>
        <w:tc>
          <w:tcPr>
            <w:tcW w:w="7854" w:type="dxa"/>
            <w:tcBorders>
              <w:top w:val="nil"/>
              <w:left w:val="nil"/>
              <w:bottom w:val="nil"/>
              <w:right w:val="nil"/>
            </w:tcBorders>
            <w:shd w:val="clear" w:color="auto" w:fill="auto"/>
            <w:vAlign w:val="center"/>
            <w:hideMark/>
          </w:tcPr>
          <w:p w14:paraId="35BAF704" w14:textId="77777777" w:rsidR="002365D4" w:rsidRPr="002365D4" w:rsidRDefault="002365D4" w:rsidP="002365D4">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60A31A23" w14:textId="77777777" w:rsidR="002365D4" w:rsidRPr="002365D4" w:rsidRDefault="002365D4" w:rsidP="002365D4">
            <w:pPr>
              <w:jc w:val="left"/>
              <w:rPr>
                <w:rFonts w:ascii="Times New Roman" w:eastAsia="Times New Roman" w:hAnsi="Times New Roman" w:cs="Times New Roman"/>
                <w:sz w:val="20"/>
                <w:szCs w:val="20"/>
                <w:lang w:eastAsia="en-AU"/>
              </w:rPr>
            </w:pPr>
          </w:p>
        </w:tc>
        <w:tc>
          <w:tcPr>
            <w:tcW w:w="222" w:type="dxa"/>
            <w:vAlign w:val="center"/>
            <w:hideMark/>
          </w:tcPr>
          <w:p w14:paraId="6C2E87B4" w14:textId="77777777" w:rsidR="002365D4" w:rsidRPr="002365D4" w:rsidRDefault="002365D4" w:rsidP="002365D4">
            <w:pPr>
              <w:jc w:val="left"/>
              <w:rPr>
                <w:rFonts w:ascii="Times New Roman" w:eastAsia="Times New Roman" w:hAnsi="Times New Roman" w:cs="Times New Roman"/>
                <w:sz w:val="20"/>
                <w:szCs w:val="20"/>
                <w:lang w:eastAsia="en-AU"/>
              </w:rPr>
            </w:pPr>
          </w:p>
        </w:tc>
      </w:tr>
      <w:tr w:rsidR="002365D4" w:rsidRPr="002365D4" w14:paraId="2D889406" w14:textId="77777777" w:rsidTr="002E19C7">
        <w:trPr>
          <w:trHeight w:val="278"/>
          <w:jc w:val="center"/>
        </w:trPr>
        <w:tc>
          <w:tcPr>
            <w:tcW w:w="7854" w:type="dxa"/>
            <w:tcBorders>
              <w:top w:val="nil"/>
              <w:left w:val="nil"/>
              <w:bottom w:val="nil"/>
              <w:right w:val="nil"/>
            </w:tcBorders>
            <w:shd w:val="clear" w:color="auto" w:fill="auto"/>
            <w:vAlign w:val="center"/>
            <w:hideMark/>
          </w:tcPr>
          <w:p w14:paraId="6A287485" w14:textId="77777777" w:rsidR="002365D4" w:rsidRPr="002365D4" w:rsidRDefault="002365D4" w:rsidP="002365D4">
            <w:pPr>
              <w:jc w:val="left"/>
              <w:rPr>
                <w:rFonts w:eastAsia="Times New Roman"/>
                <w:b/>
                <w:bCs/>
                <w:sz w:val="20"/>
                <w:szCs w:val="20"/>
                <w:lang w:eastAsia="en-AU"/>
              </w:rPr>
            </w:pPr>
            <w:r w:rsidRPr="002365D4">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2D0AF8AC" w14:textId="77777777" w:rsidR="002365D4" w:rsidRPr="002365D4" w:rsidRDefault="002365D4" w:rsidP="002365D4">
            <w:pPr>
              <w:jc w:val="center"/>
              <w:rPr>
                <w:rFonts w:eastAsia="Times New Roman"/>
                <w:b/>
                <w:bCs/>
                <w:sz w:val="20"/>
                <w:szCs w:val="20"/>
                <w:lang w:eastAsia="en-AU"/>
              </w:rPr>
            </w:pPr>
            <w:r w:rsidRPr="002365D4">
              <w:rPr>
                <w:rFonts w:eastAsia="Times New Roman"/>
                <w:b/>
                <w:bCs/>
                <w:sz w:val="20"/>
                <w:szCs w:val="20"/>
                <w:lang w:eastAsia="en-AU"/>
              </w:rPr>
              <w:t>81</w:t>
            </w:r>
          </w:p>
        </w:tc>
        <w:tc>
          <w:tcPr>
            <w:tcW w:w="222" w:type="dxa"/>
            <w:vAlign w:val="center"/>
            <w:hideMark/>
          </w:tcPr>
          <w:p w14:paraId="18F2969C" w14:textId="77777777" w:rsidR="002365D4" w:rsidRPr="002365D4" w:rsidRDefault="002365D4" w:rsidP="002365D4">
            <w:pPr>
              <w:jc w:val="left"/>
              <w:rPr>
                <w:rFonts w:ascii="Times New Roman" w:eastAsia="Times New Roman" w:hAnsi="Times New Roman" w:cs="Times New Roman"/>
                <w:sz w:val="20"/>
                <w:szCs w:val="20"/>
                <w:lang w:eastAsia="en-AU"/>
              </w:rPr>
            </w:pPr>
          </w:p>
        </w:tc>
      </w:tr>
    </w:tbl>
    <w:p w14:paraId="618D59AC" w14:textId="77777777" w:rsidR="002365D4" w:rsidRDefault="002365D4" w:rsidP="00510652">
      <w:pPr>
        <w:jc w:val="center"/>
        <w:rPr>
          <w:lang w:val="en-US"/>
        </w:rPr>
      </w:pPr>
    </w:p>
    <w:p w14:paraId="57E1B254" w14:textId="77777777" w:rsidR="00820D6C" w:rsidRDefault="00820D6C" w:rsidP="00510652">
      <w:pPr>
        <w:jc w:val="center"/>
        <w:rPr>
          <w:lang w:val="en-US"/>
        </w:rPr>
      </w:pPr>
    </w:p>
    <w:p w14:paraId="5AF12B08" w14:textId="7D07D81D" w:rsidR="00D32570" w:rsidRDefault="00D32570" w:rsidP="00D32570">
      <w:pPr>
        <w:pStyle w:val="Heading3"/>
      </w:pPr>
      <w:bookmarkStart w:id="118" w:name="_Toc372270812"/>
      <w:bookmarkStart w:id="119" w:name="_Toc436038375"/>
      <w:bookmarkStart w:id="120" w:name="_Toc513471633"/>
      <w:bookmarkStart w:id="121" w:name="_Toc135209653"/>
      <w:r>
        <w:t xml:space="preserve">The </w:t>
      </w:r>
      <w:r w:rsidRPr="00383F0D">
        <w:t>recycling</w:t>
      </w:r>
      <w:bookmarkEnd w:id="118"/>
      <w:bookmarkEnd w:id="119"/>
      <w:bookmarkEnd w:id="120"/>
      <w:r>
        <w:t xml:space="preserve"> </w:t>
      </w:r>
      <w:r w:rsidR="001B260E">
        <w:t>collection s</w:t>
      </w:r>
      <w:r w:rsidR="00271B8D">
        <w:t>ervice</w:t>
      </w:r>
      <w:bookmarkEnd w:id="121"/>
    </w:p>
    <w:p w14:paraId="5E606B61" w14:textId="77777777" w:rsidR="00A95D29" w:rsidRDefault="00A95D29" w:rsidP="00A95D29">
      <w:pPr>
        <w:rPr>
          <w:lang w:val="en-US"/>
        </w:rPr>
      </w:pPr>
    </w:p>
    <w:p w14:paraId="44590FE2" w14:textId="0DF6CA2D" w:rsidR="00A95D29" w:rsidRDefault="00A95D29" w:rsidP="00A95D29">
      <w:pPr>
        <w:rPr>
          <w:lang w:val="en-US"/>
        </w:rPr>
      </w:pPr>
      <w:r>
        <w:rPr>
          <w:lang w:val="en-US"/>
        </w:rPr>
        <w:t xml:space="preserve">The recycling collection service was </w:t>
      </w:r>
      <w:r w:rsidR="00BB6928">
        <w:rPr>
          <w:lang w:val="en-US"/>
        </w:rPr>
        <w:t>2</w:t>
      </w:r>
      <w:r w:rsidR="00BB6928" w:rsidRPr="00BB6928">
        <w:rPr>
          <w:vertAlign w:val="superscript"/>
          <w:lang w:val="en-US"/>
        </w:rPr>
        <w:t>nd</w:t>
      </w:r>
      <w:r w:rsidR="00BB6928">
        <w:rPr>
          <w:lang w:val="en-US"/>
        </w:rPr>
        <w:t xml:space="preserve"> </w:t>
      </w:r>
      <w:r>
        <w:rPr>
          <w:lang w:val="en-US"/>
        </w:rPr>
        <w:t>most important of the 26 included services and facilities with an average importance of 9.3 out of 10 this year</w:t>
      </w:r>
      <w:r w:rsidR="00710378">
        <w:rPr>
          <w:lang w:val="en-US"/>
        </w:rPr>
        <w:t>, a result that has remained quite stable over time</w:t>
      </w:r>
      <w:r>
        <w:rPr>
          <w:lang w:val="en-US"/>
        </w:rPr>
        <w:t>.</w:t>
      </w:r>
    </w:p>
    <w:p w14:paraId="27C33C8D" w14:textId="77777777" w:rsidR="00A95D29" w:rsidRPr="00E65DC0" w:rsidRDefault="00A95D29" w:rsidP="00A95D29">
      <w:pPr>
        <w:rPr>
          <w:sz w:val="20"/>
          <w:szCs w:val="20"/>
          <w:lang w:val="en-US"/>
        </w:rPr>
      </w:pPr>
    </w:p>
    <w:p w14:paraId="07F6B2D6" w14:textId="11FA10F9" w:rsidR="00A95D29" w:rsidRDefault="00A95D29" w:rsidP="00A95D29">
      <w:pPr>
        <w:rPr>
          <w:lang w:val="en-US"/>
        </w:rPr>
      </w:pPr>
      <w:r>
        <w:rPr>
          <w:lang w:val="en-US"/>
        </w:rPr>
        <w:t xml:space="preserve">Satisfaction with the </w:t>
      </w:r>
      <w:r w:rsidR="00710378">
        <w:rPr>
          <w:lang w:val="en-US"/>
        </w:rPr>
        <w:t xml:space="preserve">recycling </w:t>
      </w:r>
      <w:r>
        <w:rPr>
          <w:lang w:val="en-US"/>
        </w:rPr>
        <w:t xml:space="preserve">collection </w:t>
      </w:r>
      <w:r w:rsidR="00710378">
        <w:rPr>
          <w:lang w:val="en-US"/>
        </w:rPr>
        <w:t xml:space="preserve">service </w:t>
      </w:r>
      <w:r w:rsidR="0033615C">
        <w:rPr>
          <w:lang w:val="en-US"/>
        </w:rPr>
        <w:t xml:space="preserve">remained essentially stable this year, down one percent </w:t>
      </w:r>
      <w:r>
        <w:rPr>
          <w:lang w:val="en-US"/>
        </w:rPr>
        <w:t xml:space="preserve">to </w:t>
      </w:r>
      <w:r w:rsidR="0033615C">
        <w:rPr>
          <w:lang w:val="en-US"/>
        </w:rPr>
        <w:t>8.2</w:t>
      </w:r>
      <w:r>
        <w:rPr>
          <w:lang w:val="en-US"/>
        </w:rPr>
        <w:t xml:space="preserve"> out of 10, </w:t>
      </w:r>
      <w:r w:rsidR="0033615C">
        <w:rPr>
          <w:lang w:val="en-US"/>
        </w:rPr>
        <w:t>and</w:t>
      </w:r>
      <w:r>
        <w:rPr>
          <w:lang w:val="en-US"/>
        </w:rPr>
        <w:t xml:space="preserve"> it remains at an “excellent” level of satisfaction.  </w:t>
      </w:r>
    </w:p>
    <w:p w14:paraId="1E376568" w14:textId="77777777" w:rsidR="00A95D29" w:rsidRDefault="00A95D29" w:rsidP="00A95D29">
      <w:pPr>
        <w:rPr>
          <w:lang w:val="en-US"/>
        </w:rPr>
      </w:pPr>
    </w:p>
    <w:p w14:paraId="4E39F9F5" w14:textId="679C4B35" w:rsidR="00A95D29" w:rsidRDefault="00A95D29" w:rsidP="00A95D29">
      <w:pPr>
        <w:rPr>
          <w:lang w:val="en-US"/>
        </w:rPr>
      </w:pPr>
      <w:r>
        <w:rPr>
          <w:lang w:val="en-US"/>
        </w:rPr>
        <w:t xml:space="preserve">This result was </w:t>
      </w:r>
      <w:r w:rsidR="00397D37">
        <w:rPr>
          <w:lang w:val="en-US"/>
        </w:rPr>
        <w:t>two percent</w:t>
      </w:r>
      <w:r>
        <w:rPr>
          <w:lang w:val="en-US"/>
        </w:rPr>
        <w:t xml:space="preserve"> below the long-term average satisfaction since 2018 of 8.</w:t>
      </w:r>
      <w:r w:rsidR="00B15C3E">
        <w:rPr>
          <w:lang w:val="en-US"/>
        </w:rPr>
        <w:t>4</w:t>
      </w:r>
      <w:r>
        <w:rPr>
          <w:lang w:val="en-US"/>
        </w:rPr>
        <w:t xml:space="preserve"> and </w:t>
      </w:r>
      <w:r w:rsidR="00B15C3E">
        <w:rPr>
          <w:lang w:val="en-US"/>
        </w:rPr>
        <w:t>six percent</w:t>
      </w:r>
      <w:r>
        <w:rPr>
          <w:lang w:val="en-US"/>
        </w:rPr>
        <w:t xml:space="preserve"> lower than the high point of 8.</w:t>
      </w:r>
      <w:r w:rsidR="00B15C3E">
        <w:rPr>
          <w:lang w:val="en-US"/>
        </w:rPr>
        <w:t>7</w:t>
      </w:r>
      <w:r>
        <w:rPr>
          <w:lang w:val="en-US"/>
        </w:rPr>
        <w:t xml:space="preserve"> recorded back in 2018.</w:t>
      </w:r>
    </w:p>
    <w:p w14:paraId="2137082B" w14:textId="77777777" w:rsidR="00A95D29" w:rsidRPr="00E65DC0" w:rsidRDefault="00A95D29" w:rsidP="00A95D29">
      <w:pPr>
        <w:rPr>
          <w:sz w:val="20"/>
          <w:szCs w:val="20"/>
          <w:lang w:val="en-US"/>
        </w:rPr>
      </w:pPr>
    </w:p>
    <w:p w14:paraId="57411D21" w14:textId="04EA8537" w:rsidR="00A95D29" w:rsidRDefault="00A95D29" w:rsidP="00A95D29">
      <w:pPr>
        <w:rPr>
          <w:lang w:val="en-US"/>
        </w:rPr>
      </w:pPr>
      <w:r>
        <w:rPr>
          <w:lang w:val="en-US"/>
        </w:rPr>
        <w:t xml:space="preserve">This result ranks the </w:t>
      </w:r>
      <w:r w:rsidR="00B15C3E">
        <w:rPr>
          <w:lang w:val="en-US"/>
        </w:rPr>
        <w:t>recycling</w:t>
      </w:r>
      <w:r>
        <w:rPr>
          <w:lang w:val="en-US"/>
        </w:rPr>
        <w:t xml:space="preserve"> collection </w:t>
      </w:r>
      <w:r w:rsidR="00B15C3E">
        <w:rPr>
          <w:lang w:val="en-US"/>
        </w:rPr>
        <w:t xml:space="preserve">service </w:t>
      </w:r>
      <w:r w:rsidR="00B7605F">
        <w:rPr>
          <w:lang w:val="en-US"/>
        </w:rPr>
        <w:t>3</w:t>
      </w:r>
      <w:r w:rsidR="00B7605F" w:rsidRPr="00B7605F">
        <w:rPr>
          <w:vertAlign w:val="superscript"/>
          <w:lang w:val="en-US"/>
        </w:rPr>
        <w:t>rd</w:t>
      </w:r>
      <w:r w:rsidR="00B7605F">
        <w:rPr>
          <w:lang w:val="en-US"/>
        </w:rPr>
        <w:t xml:space="preserve"> in terms of satisfaction and one of five to record a satisfaction score measurably higher than the average of all 26</w:t>
      </w:r>
      <w:r w:rsidR="001A684F">
        <w:rPr>
          <w:lang w:val="en-US"/>
        </w:rPr>
        <w:t xml:space="preserve"> services and facilities (7.7)</w:t>
      </w:r>
      <w:r>
        <w:rPr>
          <w:lang w:val="en-US"/>
        </w:rPr>
        <w:t>.</w:t>
      </w:r>
    </w:p>
    <w:p w14:paraId="78076E13" w14:textId="77777777" w:rsidR="00A95D29" w:rsidRPr="00E65DC0" w:rsidRDefault="00A95D29" w:rsidP="00A95D29">
      <w:pPr>
        <w:rPr>
          <w:sz w:val="20"/>
          <w:szCs w:val="20"/>
          <w:lang w:val="en-US"/>
        </w:rPr>
      </w:pPr>
    </w:p>
    <w:p w14:paraId="5016CF1B" w14:textId="6478C966" w:rsidR="00A95D29" w:rsidRDefault="00A95D29" w:rsidP="00A95D29">
      <w:pPr>
        <w:rPr>
          <w:lang w:val="en-US"/>
        </w:rPr>
      </w:pPr>
      <w:r>
        <w:rPr>
          <w:lang w:val="en-US"/>
        </w:rPr>
        <w:t>This result was comprised of 7</w:t>
      </w:r>
      <w:r w:rsidR="001A684F">
        <w:rPr>
          <w:lang w:val="en-US"/>
        </w:rPr>
        <w:t>8</w:t>
      </w:r>
      <w:r>
        <w:rPr>
          <w:lang w:val="en-US"/>
        </w:rPr>
        <w:t xml:space="preserve">% “very satisfied” and </w:t>
      </w:r>
      <w:r w:rsidR="001A684F">
        <w:rPr>
          <w:lang w:val="en-US"/>
        </w:rPr>
        <w:t>4</w:t>
      </w:r>
      <w:r>
        <w:rPr>
          <w:lang w:val="en-US"/>
        </w:rPr>
        <w:t xml:space="preserve">% “dissatisfied” respondents, based on a total sample of </w:t>
      </w:r>
      <w:r w:rsidR="001A684F">
        <w:rPr>
          <w:lang w:val="en-US"/>
        </w:rPr>
        <w:t>6</w:t>
      </w:r>
      <w:r w:rsidR="00F5403B">
        <w:rPr>
          <w:lang w:val="en-US"/>
        </w:rPr>
        <w:t xml:space="preserve">96 </w:t>
      </w:r>
      <w:r>
        <w:rPr>
          <w:lang w:val="en-US"/>
        </w:rPr>
        <w:t>of the 714 respondents who provided a satisfaction score.</w:t>
      </w:r>
    </w:p>
    <w:p w14:paraId="1614108F" w14:textId="77777777" w:rsidR="00A95D29" w:rsidRPr="00E65DC0" w:rsidRDefault="00A95D29" w:rsidP="00A95D29">
      <w:pPr>
        <w:rPr>
          <w:sz w:val="20"/>
          <w:szCs w:val="20"/>
          <w:lang w:val="en-US"/>
        </w:rPr>
      </w:pPr>
    </w:p>
    <w:p w14:paraId="514D3FC6" w14:textId="77777777" w:rsidR="00A95D29" w:rsidRDefault="00A95D29" w:rsidP="00A95D29">
      <w:pPr>
        <w:rPr>
          <w:lang w:val="en-US"/>
        </w:rPr>
      </w:pPr>
      <w:r>
        <w:rPr>
          <w:lang w:val="en-US"/>
        </w:rPr>
        <w:t>There was significant variation in satisfaction observed by respondent profile, with middle-aged adults (aged 45 to 59 years) measurably less satisfied than average.  Female respondents were measurably more satisfied than males, and respondents from English speaking households were measurably more satisfied than multilingual households.</w:t>
      </w:r>
    </w:p>
    <w:p w14:paraId="1B947968" w14:textId="77777777" w:rsidR="00A95D29" w:rsidRPr="00150D8A" w:rsidRDefault="00A95D29" w:rsidP="00A95D29">
      <w:pPr>
        <w:rPr>
          <w:sz w:val="20"/>
          <w:szCs w:val="20"/>
          <w:lang w:val="en-US"/>
        </w:rPr>
      </w:pPr>
    </w:p>
    <w:p w14:paraId="2A024288" w14:textId="4BF80204" w:rsidR="00A95D29" w:rsidRDefault="00A95D29" w:rsidP="00A95D29">
      <w:pPr>
        <w:rPr>
          <w:lang w:val="en-US"/>
        </w:rPr>
      </w:pPr>
      <w:r>
        <w:rPr>
          <w:lang w:val="en-US"/>
        </w:rPr>
        <w:t xml:space="preserve">By way of comparison, this result was </w:t>
      </w:r>
      <w:r w:rsidR="00A44A53">
        <w:rPr>
          <w:lang w:val="en-US"/>
        </w:rPr>
        <w:t xml:space="preserve">notably </w:t>
      </w:r>
      <w:r>
        <w:rPr>
          <w:lang w:val="en-US"/>
        </w:rPr>
        <w:t>lower than the metropolitan Melbourne average satisfaction with the “</w:t>
      </w:r>
      <w:r w:rsidR="00A44A53">
        <w:rPr>
          <w:lang w:val="en-US"/>
        </w:rPr>
        <w:t>regular recycling service</w:t>
      </w:r>
      <w:r>
        <w:rPr>
          <w:lang w:val="en-US"/>
        </w:rPr>
        <w:t xml:space="preserve">” of 8.5, as recorded in the 2023 </w:t>
      </w:r>
      <w:r w:rsidRPr="00517620">
        <w:rPr>
          <w:i/>
          <w:iCs/>
          <w:lang w:val="en-US"/>
        </w:rPr>
        <w:t>Governing Melbourne</w:t>
      </w:r>
      <w:r>
        <w:rPr>
          <w:lang w:val="en-US"/>
        </w:rPr>
        <w:t xml:space="preserve"> research conducted independently by Metropolis Research.</w:t>
      </w:r>
    </w:p>
    <w:p w14:paraId="37F7696F" w14:textId="77777777" w:rsidR="001A44DC" w:rsidRDefault="001A44DC" w:rsidP="001A44DC">
      <w:pPr>
        <w:rPr>
          <w:lang w:val="en-US"/>
        </w:rPr>
      </w:pPr>
    </w:p>
    <w:p w14:paraId="379FA459" w14:textId="784ACE9D" w:rsidR="00CB050C" w:rsidRDefault="00C764BB" w:rsidP="00CB050C">
      <w:pPr>
        <w:jc w:val="center"/>
        <w:rPr>
          <w:lang w:val="en-US"/>
        </w:rPr>
      </w:pPr>
      <w:r w:rsidRPr="00C764BB">
        <w:rPr>
          <w:noProof/>
        </w:rPr>
        <w:lastRenderedPageBreak/>
        <w:drawing>
          <wp:inline distT="0" distB="0" distL="0" distR="0" wp14:anchorId="275A85A9" wp14:editId="2F840F46">
            <wp:extent cx="5724525" cy="3324225"/>
            <wp:effectExtent l="0" t="0" r="9525" b="9525"/>
            <wp:docPr id="1120650207" name="Picture 1120650207" descr="P25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650207" name="Picture 1120650207" descr="P2562#yIS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24525" cy="3324225"/>
                    </a:xfrm>
                    <a:prstGeom prst="rect">
                      <a:avLst/>
                    </a:prstGeom>
                    <a:noFill/>
                    <a:ln>
                      <a:noFill/>
                    </a:ln>
                  </pic:spPr>
                </pic:pic>
              </a:graphicData>
            </a:graphic>
          </wp:inline>
        </w:drawing>
      </w:r>
    </w:p>
    <w:p w14:paraId="3DBF2308" w14:textId="77777777" w:rsidR="0001095C" w:rsidRPr="008F6AE2" w:rsidRDefault="0001095C" w:rsidP="00CB050C">
      <w:pPr>
        <w:jc w:val="center"/>
        <w:rPr>
          <w:sz w:val="20"/>
          <w:szCs w:val="20"/>
          <w:lang w:val="en-US"/>
        </w:rPr>
      </w:pPr>
    </w:p>
    <w:p w14:paraId="56602438" w14:textId="2A379CC5" w:rsidR="00A44A53" w:rsidRDefault="00D032D6" w:rsidP="00A44A53">
      <w:pPr>
        <w:rPr>
          <w:lang w:val="en-US"/>
        </w:rPr>
      </w:pPr>
      <w:r>
        <w:rPr>
          <w:lang w:val="en-US"/>
        </w:rPr>
        <w:t>There was some measurable and notable variation in satisfaction with the recycling collection service observed across the municipality.  Respondents from Hampton were measurably more satisfied than average, whilst respondents from Cheltenham were notably less satisfied and at a “very good” rather than an “excellent” level of satisfaction.</w:t>
      </w:r>
    </w:p>
    <w:p w14:paraId="4525F7AC" w14:textId="77777777" w:rsidR="00A44A53" w:rsidRPr="008F6AE2" w:rsidRDefault="00A44A53" w:rsidP="00CB050C">
      <w:pPr>
        <w:jc w:val="center"/>
        <w:rPr>
          <w:sz w:val="20"/>
          <w:szCs w:val="20"/>
          <w:lang w:val="en-US"/>
        </w:rPr>
      </w:pPr>
    </w:p>
    <w:p w14:paraId="3663312F" w14:textId="49FFABF3" w:rsidR="0001095C" w:rsidRDefault="004F169C" w:rsidP="00CB050C">
      <w:pPr>
        <w:jc w:val="center"/>
        <w:rPr>
          <w:lang w:val="en-US"/>
        </w:rPr>
      </w:pPr>
      <w:r w:rsidRPr="004F169C">
        <w:rPr>
          <w:noProof/>
        </w:rPr>
        <w:drawing>
          <wp:inline distT="0" distB="0" distL="0" distR="0" wp14:anchorId="5F66A195" wp14:editId="07F2D376">
            <wp:extent cx="5731510" cy="3525520"/>
            <wp:effectExtent l="0" t="0" r="2540" b="0"/>
            <wp:docPr id="413355160" name="Picture 413355160" descr="P25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55160" name="Picture 413355160" descr="P2566#yIS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1357EACB" w14:textId="77777777" w:rsidR="00D63019" w:rsidRPr="008F6AE2" w:rsidRDefault="00D63019" w:rsidP="00CB050C">
      <w:pPr>
        <w:jc w:val="center"/>
        <w:rPr>
          <w:sz w:val="20"/>
          <w:szCs w:val="20"/>
          <w:lang w:val="en-US"/>
        </w:rPr>
      </w:pPr>
    </w:p>
    <w:p w14:paraId="2514C370" w14:textId="77777777" w:rsidR="008F6AE2" w:rsidRDefault="00D63019">
      <w:r>
        <w:t xml:space="preserve">The following table outlines the 37 comments received from respondents who were not satisfied with the recycling collection service.  Most of these comments were focused on the frequency of collection, clarity around what can be recycled, </w:t>
      </w:r>
      <w:r w:rsidR="008F6AE2">
        <w:t>the inability to recycle soft plastics, and some commentary around the recent changes to the kerbside collection services.</w:t>
      </w:r>
    </w:p>
    <w:tbl>
      <w:tblPr>
        <w:tblW w:w="9311" w:type="dxa"/>
        <w:jc w:val="center"/>
        <w:tblLook w:val="04A0" w:firstRow="1" w:lastRow="0" w:firstColumn="1" w:lastColumn="0" w:noHBand="0" w:noVBand="1"/>
      </w:tblPr>
      <w:tblGrid>
        <w:gridCol w:w="8129"/>
        <w:gridCol w:w="960"/>
        <w:gridCol w:w="222"/>
      </w:tblGrid>
      <w:tr w:rsidR="00D63019" w:rsidRPr="00D63019" w14:paraId="53EABA7B" w14:textId="77777777" w:rsidTr="00982E47">
        <w:trPr>
          <w:gridAfter w:val="1"/>
          <w:wAfter w:w="222" w:type="dxa"/>
          <w:trHeight w:val="278"/>
          <w:jc w:val="center"/>
        </w:trPr>
        <w:tc>
          <w:tcPr>
            <w:tcW w:w="9089" w:type="dxa"/>
            <w:gridSpan w:val="2"/>
            <w:tcBorders>
              <w:top w:val="nil"/>
              <w:left w:val="nil"/>
              <w:bottom w:val="nil"/>
              <w:right w:val="nil"/>
            </w:tcBorders>
            <w:shd w:val="clear" w:color="auto" w:fill="auto"/>
            <w:noWrap/>
            <w:vAlign w:val="center"/>
            <w:hideMark/>
          </w:tcPr>
          <w:p w14:paraId="14C49091" w14:textId="73039728" w:rsidR="00D63019" w:rsidRPr="00D63019" w:rsidRDefault="00D63019" w:rsidP="00D63019">
            <w:pPr>
              <w:jc w:val="center"/>
              <w:rPr>
                <w:rFonts w:eastAsia="Times New Roman"/>
                <w:b/>
                <w:bCs/>
                <w:sz w:val="20"/>
                <w:szCs w:val="20"/>
                <w:u w:val="single"/>
                <w:lang w:eastAsia="en-AU"/>
              </w:rPr>
            </w:pPr>
            <w:r w:rsidRPr="00D63019">
              <w:rPr>
                <w:rFonts w:eastAsia="Times New Roman"/>
                <w:b/>
                <w:bCs/>
                <w:sz w:val="20"/>
                <w:szCs w:val="20"/>
                <w:u w:val="single"/>
                <w:lang w:eastAsia="en-AU"/>
              </w:rPr>
              <w:lastRenderedPageBreak/>
              <w:t>Reason for dissatisfaction with recycling collection service</w:t>
            </w:r>
          </w:p>
        </w:tc>
      </w:tr>
      <w:tr w:rsidR="00D63019" w:rsidRPr="00D63019" w14:paraId="0E255FDB" w14:textId="77777777" w:rsidTr="00982E47">
        <w:trPr>
          <w:gridAfter w:val="1"/>
          <w:wAfter w:w="222" w:type="dxa"/>
          <w:trHeight w:val="278"/>
          <w:jc w:val="center"/>
        </w:trPr>
        <w:tc>
          <w:tcPr>
            <w:tcW w:w="9089" w:type="dxa"/>
            <w:gridSpan w:val="2"/>
            <w:tcBorders>
              <w:top w:val="nil"/>
              <w:left w:val="nil"/>
              <w:bottom w:val="nil"/>
              <w:right w:val="nil"/>
            </w:tcBorders>
            <w:shd w:val="clear" w:color="auto" w:fill="auto"/>
            <w:noWrap/>
            <w:vAlign w:val="center"/>
            <w:hideMark/>
          </w:tcPr>
          <w:p w14:paraId="6F00D62D" w14:textId="77777777" w:rsidR="00D63019" w:rsidRPr="00D63019" w:rsidRDefault="00D63019" w:rsidP="00D63019">
            <w:pPr>
              <w:jc w:val="center"/>
              <w:rPr>
                <w:rFonts w:eastAsia="Times New Roman"/>
                <w:b/>
                <w:bCs/>
                <w:sz w:val="20"/>
                <w:szCs w:val="20"/>
                <w:u w:val="single"/>
                <w:lang w:eastAsia="en-AU"/>
              </w:rPr>
            </w:pPr>
            <w:r w:rsidRPr="00D63019">
              <w:rPr>
                <w:rFonts w:eastAsia="Times New Roman"/>
                <w:b/>
                <w:bCs/>
                <w:sz w:val="20"/>
                <w:szCs w:val="20"/>
                <w:u w:val="single"/>
                <w:lang w:eastAsia="en-AU"/>
              </w:rPr>
              <w:t>Bayside City Council - 2023 Annual Community Satisfaction Survey</w:t>
            </w:r>
          </w:p>
        </w:tc>
      </w:tr>
      <w:tr w:rsidR="00D63019" w:rsidRPr="00D63019" w14:paraId="51120475" w14:textId="77777777" w:rsidTr="00982E47">
        <w:trPr>
          <w:gridAfter w:val="1"/>
          <w:wAfter w:w="222" w:type="dxa"/>
          <w:trHeight w:val="278"/>
          <w:jc w:val="center"/>
        </w:trPr>
        <w:tc>
          <w:tcPr>
            <w:tcW w:w="9089" w:type="dxa"/>
            <w:gridSpan w:val="2"/>
            <w:tcBorders>
              <w:top w:val="nil"/>
              <w:left w:val="nil"/>
              <w:bottom w:val="nil"/>
              <w:right w:val="nil"/>
            </w:tcBorders>
            <w:shd w:val="clear" w:color="auto" w:fill="auto"/>
            <w:noWrap/>
            <w:vAlign w:val="center"/>
            <w:hideMark/>
          </w:tcPr>
          <w:p w14:paraId="4ADB106D" w14:textId="77777777" w:rsidR="00D63019" w:rsidRPr="00D63019" w:rsidRDefault="00D63019" w:rsidP="00D63019">
            <w:pPr>
              <w:jc w:val="center"/>
              <w:rPr>
                <w:rFonts w:eastAsia="Times New Roman"/>
                <w:i/>
                <w:iCs/>
                <w:sz w:val="20"/>
                <w:szCs w:val="20"/>
                <w:lang w:eastAsia="en-AU"/>
              </w:rPr>
            </w:pPr>
            <w:r w:rsidRPr="00D63019">
              <w:rPr>
                <w:rFonts w:eastAsia="Times New Roman"/>
                <w:i/>
                <w:iCs/>
                <w:sz w:val="20"/>
                <w:szCs w:val="20"/>
                <w:lang w:eastAsia="en-AU"/>
              </w:rPr>
              <w:t>(Number of responses)</w:t>
            </w:r>
          </w:p>
        </w:tc>
      </w:tr>
      <w:tr w:rsidR="00D63019" w:rsidRPr="00D63019" w14:paraId="215FB660" w14:textId="77777777" w:rsidTr="00982E47">
        <w:trPr>
          <w:gridAfter w:val="1"/>
          <w:wAfter w:w="222" w:type="dxa"/>
          <w:trHeight w:val="80"/>
          <w:jc w:val="center"/>
        </w:trPr>
        <w:tc>
          <w:tcPr>
            <w:tcW w:w="8129" w:type="dxa"/>
            <w:tcBorders>
              <w:top w:val="nil"/>
              <w:left w:val="nil"/>
              <w:bottom w:val="nil"/>
              <w:right w:val="nil"/>
            </w:tcBorders>
            <w:shd w:val="clear" w:color="auto" w:fill="auto"/>
            <w:noWrap/>
            <w:vAlign w:val="center"/>
            <w:hideMark/>
          </w:tcPr>
          <w:p w14:paraId="3B41D4B2" w14:textId="77777777" w:rsidR="00D63019" w:rsidRPr="00D63019" w:rsidRDefault="00D63019" w:rsidP="00D63019">
            <w:pPr>
              <w:jc w:val="center"/>
              <w:rPr>
                <w:rFonts w:eastAsia="Times New Roman"/>
                <w:i/>
                <w:iCs/>
                <w:sz w:val="20"/>
                <w:szCs w:val="20"/>
                <w:lang w:eastAsia="en-AU"/>
              </w:rPr>
            </w:pPr>
          </w:p>
        </w:tc>
        <w:tc>
          <w:tcPr>
            <w:tcW w:w="960" w:type="dxa"/>
            <w:tcBorders>
              <w:top w:val="nil"/>
              <w:left w:val="nil"/>
              <w:bottom w:val="nil"/>
              <w:right w:val="nil"/>
            </w:tcBorders>
            <w:shd w:val="clear" w:color="auto" w:fill="auto"/>
            <w:noWrap/>
            <w:vAlign w:val="center"/>
            <w:hideMark/>
          </w:tcPr>
          <w:p w14:paraId="6789827C"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61BE449B" w14:textId="77777777" w:rsidTr="00982E47">
        <w:trPr>
          <w:gridAfter w:val="1"/>
          <w:wAfter w:w="222" w:type="dxa"/>
          <w:trHeight w:val="293"/>
          <w:jc w:val="center"/>
        </w:trPr>
        <w:tc>
          <w:tcPr>
            <w:tcW w:w="8129" w:type="dxa"/>
            <w:vMerge w:val="restart"/>
            <w:tcBorders>
              <w:top w:val="single" w:sz="4" w:space="0" w:color="auto"/>
              <w:left w:val="nil"/>
              <w:bottom w:val="single" w:sz="4" w:space="0" w:color="000000"/>
              <w:right w:val="nil"/>
            </w:tcBorders>
            <w:shd w:val="clear" w:color="auto" w:fill="auto"/>
            <w:noWrap/>
            <w:vAlign w:val="center"/>
            <w:hideMark/>
          </w:tcPr>
          <w:p w14:paraId="6FE446DB" w14:textId="77777777" w:rsidR="00D63019" w:rsidRPr="00D63019" w:rsidRDefault="00D63019" w:rsidP="00D63019">
            <w:pPr>
              <w:jc w:val="center"/>
              <w:rPr>
                <w:rFonts w:eastAsia="Times New Roman"/>
                <w:i/>
                <w:iCs/>
                <w:sz w:val="20"/>
                <w:szCs w:val="20"/>
                <w:lang w:eastAsia="en-AU"/>
              </w:rPr>
            </w:pPr>
            <w:r w:rsidRPr="00D63019">
              <w:rPr>
                <w:rFonts w:eastAsia="Times New Roman"/>
                <w:i/>
                <w:iCs/>
                <w:sz w:val="20"/>
                <w:szCs w:val="20"/>
                <w:lang w:eastAsia="en-AU"/>
              </w:rPr>
              <w:t>Reason</w:t>
            </w:r>
          </w:p>
        </w:tc>
        <w:tc>
          <w:tcPr>
            <w:tcW w:w="960" w:type="dxa"/>
            <w:vMerge w:val="restart"/>
            <w:tcBorders>
              <w:top w:val="single" w:sz="4" w:space="0" w:color="auto"/>
              <w:left w:val="nil"/>
              <w:bottom w:val="single" w:sz="4" w:space="0" w:color="000000"/>
              <w:right w:val="nil"/>
            </w:tcBorders>
            <w:shd w:val="clear" w:color="auto" w:fill="auto"/>
            <w:noWrap/>
            <w:vAlign w:val="center"/>
            <w:hideMark/>
          </w:tcPr>
          <w:p w14:paraId="237F326D" w14:textId="77777777" w:rsidR="00D63019" w:rsidRPr="00D63019" w:rsidRDefault="00D63019" w:rsidP="00D63019">
            <w:pPr>
              <w:jc w:val="center"/>
              <w:rPr>
                <w:rFonts w:eastAsia="Times New Roman"/>
                <w:i/>
                <w:iCs/>
                <w:sz w:val="20"/>
                <w:szCs w:val="20"/>
                <w:lang w:eastAsia="en-AU"/>
              </w:rPr>
            </w:pPr>
            <w:r w:rsidRPr="00D63019">
              <w:rPr>
                <w:rFonts w:eastAsia="Times New Roman"/>
                <w:i/>
                <w:iCs/>
                <w:sz w:val="20"/>
                <w:szCs w:val="20"/>
                <w:lang w:eastAsia="en-AU"/>
              </w:rPr>
              <w:t>Number</w:t>
            </w:r>
          </w:p>
        </w:tc>
      </w:tr>
      <w:tr w:rsidR="00D63019" w:rsidRPr="00D63019" w14:paraId="360D828E" w14:textId="77777777" w:rsidTr="00982E47">
        <w:trPr>
          <w:trHeight w:val="278"/>
          <w:jc w:val="center"/>
        </w:trPr>
        <w:tc>
          <w:tcPr>
            <w:tcW w:w="8129" w:type="dxa"/>
            <w:vMerge/>
            <w:tcBorders>
              <w:top w:val="single" w:sz="4" w:space="0" w:color="auto"/>
              <w:left w:val="nil"/>
              <w:bottom w:val="single" w:sz="4" w:space="0" w:color="000000"/>
              <w:right w:val="nil"/>
            </w:tcBorders>
            <w:vAlign w:val="center"/>
            <w:hideMark/>
          </w:tcPr>
          <w:p w14:paraId="5B5AD350" w14:textId="77777777" w:rsidR="00D63019" w:rsidRPr="00D63019" w:rsidRDefault="00D63019" w:rsidP="00D63019">
            <w:pPr>
              <w:jc w:val="left"/>
              <w:rPr>
                <w:rFonts w:eastAsia="Times New Roman"/>
                <w:i/>
                <w:iCs/>
                <w:sz w:val="20"/>
                <w:szCs w:val="20"/>
                <w:lang w:eastAsia="en-AU"/>
              </w:rPr>
            </w:pPr>
          </w:p>
        </w:tc>
        <w:tc>
          <w:tcPr>
            <w:tcW w:w="960" w:type="dxa"/>
            <w:vMerge/>
            <w:tcBorders>
              <w:top w:val="single" w:sz="4" w:space="0" w:color="auto"/>
              <w:left w:val="nil"/>
              <w:bottom w:val="single" w:sz="4" w:space="0" w:color="000000"/>
              <w:right w:val="nil"/>
            </w:tcBorders>
            <w:vAlign w:val="center"/>
            <w:hideMark/>
          </w:tcPr>
          <w:p w14:paraId="46697835" w14:textId="77777777" w:rsidR="00D63019" w:rsidRPr="00D63019" w:rsidRDefault="00D63019" w:rsidP="00D63019">
            <w:pPr>
              <w:jc w:val="left"/>
              <w:rPr>
                <w:rFonts w:eastAsia="Times New Roman"/>
                <w:i/>
                <w:iCs/>
                <w:sz w:val="20"/>
                <w:szCs w:val="20"/>
                <w:lang w:eastAsia="en-AU"/>
              </w:rPr>
            </w:pPr>
          </w:p>
        </w:tc>
        <w:tc>
          <w:tcPr>
            <w:tcW w:w="222" w:type="dxa"/>
            <w:tcBorders>
              <w:top w:val="nil"/>
              <w:left w:val="nil"/>
              <w:bottom w:val="nil"/>
              <w:right w:val="nil"/>
            </w:tcBorders>
            <w:shd w:val="clear" w:color="auto" w:fill="auto"/>
            <w:noWrap/>
            <w:vAlign w:val="bottom"/>
            <w:hideMark/>
          </w:tcPr>
          <w:p w14:paraId="5735626B" w14:textId="77777777" w:rsidR="00D63019" w:rsidRPr="00D63019" w:rsidRDefault="00D63019" w:rsidP="00D63019">
            <w:pPr>
              <w:jc w:val="center"/>
              <w:rPr>
                <w:rFonts w:eastAsia="Times New Roman"/>
                <w:i/>
                <w:iCs/>
                <w:sz w:val="20"/>
                <w:szCs w:val="20"/>
                <w:lang w:eastAsia="en-AU"/>
              </w:rPr>
            </w:pPr>
          </w:p>
        </w:tc>
      </w:tr>
      <w:tr w:rsidR="00D63019" w:rsidRPr="00D63019" w14:paraId="3545F837" w14:textId="77777777" w:rsidTr="00982E47">
        <w:trPr>
          <w:trHeight w:val="70"/>
          <w:jc w:val="center"/>
        </w:trPr>
        <w:tc>
          <w:tcPr>
            <w:tcW w:w="8129" w:type="dxa"/>
            <w:tcBorders>
              <w:top w:val="nil"/>
              <w:left w:val="nil"/>
              <w:bottom w:val="nil"/>
              <w:right w:val="nil"/>
            </w:tcBorders>
            <w:shd w:val="clear" w:color="auto" w:fill="auto"/>
            <w:noWrap/>
            <w:vAlign w:val="center"/>
            <w:hideMark/>
          </w:tcPr>
          <w:p w14:paraId="3F5659B4" w14:textId="77777777" w:rsidR="00D63019" w:rsidRPr="00D63019" w:rsidRDefault="00D63019" w:rsidP="00D63019">
            <w:pPr>
              <w:jc w:val="left"/>
              <w:rPr>
                <w:rFonts w:ascii="Times New Roman" w:eastAsia="Times New Roman" w:hAnsi="Times New Roman" w:cs="Times New Roman"/>
                <w:sz w:val="20"/>
                <w:szCs w:val="20"/>
                <w:lang w:eastAsia="en-AU"/>
              </w:rPr>
            </w:pPr>
          </w:p>
        </w:tc>
        <w:tc>
          <w:tcPr>
            <w:tcW w:w="960" w:type="dxa"/>
            <w:tcBorders>
              <w:top w:val="nil"/>
              <w:left w:val="nil"/>
              <w:bottom w:val="nil"/>
              <w:right w:val="nil"/>
            </w:tcBorders>
            <w:shd w:val="clear" w:color="auto" w:fill="auto"/>
            <w:noWrap/>
            <w:vAlign w:val="center"/>
            <w:hideMark/>
          </w:tcPr>
          <w:p w14:paraId="6EBC193E" w14:textId="77777777" w:rsidR="00D63019" w:rsidRPr="00D63019" w:rsidRDefault="00D63019" w:rsidP="00D63019">
            <w:pPr>
              <w:jc w:val="center"/>
              <w:rPr>
                <w:rFonts w:ascii="Times New Roman" w:eastAsia="Times New Roman" w:hAnsi="Times New Roman" w:cs="Times New Roman"/>
                <w:sz w:val="20"/>
                <w:szCs w:val="20"/>
                <w:lang w:eastAsia="en-AU"/>
              </w:rPr>
            </w:pPr>
          </w:p>
        </w:tc>
        <w:tc>
          <w:tcPr>
            <w:tcW w:w="222" w:type="dxa"/>
            <w:vAlign w:val="center"/>
            <w:hideMark/>
          </w:tcPr>
          <w:p w14:paraId="41214AF9"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2C9575DB" w14:textId="77777777" w:rsidTr="00982E47">
        <w:trPr>
          <w:trHeight w:val="255"/>
          <w:jc w:val="center"/>
        </w:trPr>
        <w:tc>
          <w:tcPr>
            <w:tcW w:w="8129" w:type="dxa"/>
            <w:tcBorders>
              <w:top w:val="nil"/>
              <w:left w:val="nil"/>
              <w:bottom w:val="nil"/>
              <w:right w:val="nil"/>
            </w:tcBorders>
            <w:shd w:val="clear" w:color="000000" w:fill="BDD7EE"/>
            <w:vAlign w:val="center"/>
            <w:hideMark/>
          </w:tcPr>
          <w:p w14:paraId="585033F0"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Not as frequent as I would like it to be</w:t>
            </w:r>
          </w:p>
        </w:tc>
        <w:tc>
          <w:tcPr>
            <w:tcW w:w="960" w:type="dxa"/>
            <w:tcBorders>
              <w:top w:val="nil"/>
              <w:left w:val="nil"/>
              <w:bottom w:val="nil"/>
              <w:right w:val="nil"/>
            </w:tcBorders>
            <w:shd w:val="clear" w:color="000000" w:fill="BDD7EE"/>
            <w:vAlign w:val="center"/>
            <w:hideMark/>
          </w:tcPr>
          <w:p w14:paraId="17E575DA"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5</w:t>
            </w:r>
          </w:p>
        </w:tc>
        <w:tc>
          <w:tcPr>
            <w:tcW w:w="222" w:type="dxa"/>
            <w:vAlign w:val="center"/>
            <w:hideMark/>
          </w:tcPr>
          <w:p w14:paraId="58E6E2BE"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02A6EE47" w14:textId="77777777" w:rsidTr="00982E47">
        <w:trPr>
          <w:trHeight w:val="255"/>
          <w:jc w:val="center"/>
        </w:trPr>
        <w:tc>
          <w:tcPr>
            <w:tcW w:w="8129" w:type="dxa"/>
            <w:tcBorders>
              <w:top w:val="nil"/>
              <w:left w:val="nil"/>
              <w:bottom w:val="nil"/>
              <w:right w:val="nil"/>
            </w:tcBorders>
            <w:shd w:val="clear" w:color="auto" w:fill="auto"/>
            <w:vAlign w:val="center"/>
            <w:hideMark/>
          </w:tcPr>
          <w:p w14:paraId="7CD71C6F"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Better clarity needed on what to recycle</w:t>
            </w:r>
          </w:p>
        </w:tc>
        <w:tc>
          <w:tcPr>
            <w:tcW w:w="960" w:type="dxa"/>
            <w:tcBorders>
              <w:top w:val="nil"/>
              <w:left w:val="nil"/>
              <w:bottom w:val="nil"/>
              <w:right w:val="nil"/>
            </w:tcBorders>
            <w:shd w:val="clear" w:color="auto" w:fill="auto"/>
            <w:vAlign w:val="center"/>
            <w:hideMark/>
          </w:tcPr>
          <w:p w14:paraId="636AD245"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4</w:t>
            </w:r>
          </w:p>
        </w:tc>
        <w:tc>
          <w:tcPr>
            <w:tcW w:w="222" w:type="dxa"/>
            <w:vAlign w:val="center"/>
            <w:hideMark/>
          </w:tcPr>
          <w:p w14:paraId="14119C54"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5F18265B" w14:textId="77777777" w:rsidTr="00982E47">
        <w:trPr>
          <w:trHeight w:val="255"/>
          <w:jc w:val="center"/>
        </w:trPr>
        <w:tc>
          <w:tcPr>
            <w:tcW w:w="8129" w:type="dxa"/>
            <w:tcBorders>
              <w:top w:val="nil"/>
              <w:left w:val="nil"/>
              <w:bottom w:val="nil"/>
              <w:right w:val="nil"/>
            </w:tcBorders>
            <w:shd w:val="clear" w:color="000000" w:fill="BDD7EE"/>
            <w:vAlign w:val="center"/>
            <w:hideMark/>
          </w:tcPr>
          <w:p w14:paraId="590FD044"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Small bin only once every 2 weeks</w:t>
            </w:r>
          </w:p>
        </w:tc>
        <w:tc>
          <w:tcPr>
            <w:tcW w:w="960" w:type="dxa"/>
            <w:tcBorders>
              <w:top w:val="nil"/>
              <w:left w:val="nil"/>
              <w:bottom w:val="nil"/>
              <w:right w:val="nil"/>
            </w:tcBorders>
            <w:shd w:val="clear" w:color="000000" w:fill="BDD7EE"/>
            <w:vAlign w:val="center"/>
            <w:hideMark/>
          </w:tcPr>
          <w:p w14:paraId="4EB59C91"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4</w:t>
            </w:r>
          </w:p>
        </w:tc>
        <w:tc>
          <w:tcPr>
            <w:tcW w:w="222" w:type="dxa"/>
            <w:vAlign w:val="center"/>
            <w:hideMark/>
          </w:tcPr>
          <w:p w14:paraId="28444BAE"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45299044" w14:textId="77777777" w:rsidTr="00982E47">
        <w:trPr>
          <w:trHeight w:val="255"/>
          <w:jc w:val="center"/>
        </w:trPr>
        <w:tc>
          <w:tcPr>
            <w:tcW w:w="8129" w:type="dxa"/>
            <w:tcBorders>
              <w:top w:val="nil"/>
              <w:left w:val="nil"/>
              <w:bottom w:val="nil"/>
              <w:right w:val="nil"/>
            </w:tcBorders>
            <w:shd w:val="clear" w:color="auto" w:fill="auto"/>
            <w:vAlign w:val="center"/>
            <w:hideMark/>
          </w:tcPr>
          <w:p w14:paraId="3C844A39"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Lack of soft plastic waste collection</w:t>
            </w:r>
          </w:p>
        </w:tc>
        <w:tc>
          <w:tcPr>
            <w:tcW w:w="960" w:type="dxa"/>
            <w:tcBorders>
              <w:top w:val="nil"/>
              <w:left w:val="nil"/>
              <w:bottom w:val="nil"/>
              <w:right w:val="nil"/>
            </w:tcBorders>
            <w:shd w:val="clear" w:color="auto" w:fill="auto"/>
            <w:vAlign w:val="center"/>
            <w:hideMark/>
          </w:tcPr>
          <w:p w14:paraId="3A204C64"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2</w:t>
            </w:r>
          </w:p>
        </w:tc>
        <w:tc>
          <w:tcPr>
            <w:tcW w:w="222" w:type="dxa"/>
            <w:vAlign w:val="center"/>
            <w:hideMark/>
          </w:tcPr>
          <w:p w14:paraId="041F7073"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495A37F7" w14:textId="77777777" w:rsidTr="00982E47">
        <w:trPr>
          <w:trHeight w:val="255"/>
          <w:jc w:val="center"/>
        </w:trPr>
        <w:tc>
          <w:tcPr>
            <w:tcW w:w="8129" w:type="dxa"/>
            <w:tcBorders>
              <w:top w:val="nil"/>
              <w:left w:val="nil"/>
              <w:bottom w:val="nil"/>
              <w:right w:val="nil"/>
            </w:tcBorders>
            <w:shd w:val="clear" w:color="000000" w:fill="BDD7EE"/>
            <w:vAlign w:val="center"/>
            <w:hideMark/>
          </w:tcPr>
          <w:p w14:paraId="66906C26"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Missing bin</w:t>
            </w:r>
          </w:p>
        </w:tc>
        <w:tc>
          <w:tcPr>
            <w:tcW w:w="960" w:type="dxa"/>
            <w:tcBorders>
              <w:top w:val="nil"/>
              <w:left w:val="nil"/>
              <w:bottom w:val="nil"/>
              <w:right w:val="nil"/>
            </w:tcBorders>
            <w:shd w:val="clear" w:color="000000" w:fill="BDD7EE"/>
            <w:vAlign w:val="center"/>
            <w:hideMark/>
          </w:tcPr>
          <w:p w14:paraId="4D91D9C7"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2</w:t>
            </w:r>
          </w:p>
        </w:tc>
        <w:tc>
          <w:tcPr>
            <w:tcW w:w="222" w:type="dxa"/>
            <w:vAlign w:val="center"/>
            <w:hideMark/>
          </w:tcPr>
          <w:p w14:paraId="6F5C7750"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42E88CF1" w14:textId="77777777" w:rsidTr="00982E47">
        <w:trPr>
          <w:trHeight w:val="255"/>
          <w:jc w:val="center"/>
        </w:trPr>
        <w:tc>
          <w:tcPr>
            <w:tcW w:w="8129" w:type="dxa"/>
            <w:tcBorders>
              <w:top w:val="nil"/>
              <w:left w:val="nil"/>
              <w:bottom w:val="nil"/>
              <w:right w:val="nil"/>
            </w:tcBorders>
            <w:shd w:val="clear" w:color="auto" w:fill="auto"/>
            <w:vAlign w:val="center"/>
            <w:hideMark/>
          </w:tcPr>
          <w:p w14:paraId="2521DAF8"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Not fan of the new bins, too many collections</w:t>
            </w:r>
          </w:p>
        </w:tc>
        <w:tc>
          <w:tcPr>
            <w:tcW w:w="960" w:type="dxa"/>
            <w:tcBorders>
              <w:top w:val="nil"/>
              <w:left w:val="nil"/>
              <w:bottom w:val="nil"/>
              <w:right w:val="nil"/>
            </w:tcBorders>
            <w:shd w:val="clear" w:color="auto" w:fill="auto"/>
            <w:vAlign w:val="center"/>
            <w:hideMark/>
          </w:tcPr>
          <w:p w14:paraId="1EDA2693"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2</w:t>
            </w:r>
          </w:p>
        </w:tc>
        <w:tc>
          <w:tcPr>
            <w:tcW w:w="222" w:type="dxa"/>
            <w:vAlign w:val="center"/>
            <w:hideMark/>
          </w:tcPr>
          <w:p w14:paraId="32069E02"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64875CA9" w14:textId="77777777" w:rsidTr="00982E47">
        <w:trPr>
          <w:trHeight w:val="255"/>
          <w:jc w:val="center"/>
        </w:trPr>
        <w:tc>
          <w:tcPr>
            <w:tcW w:w="8129" w:type="dxa"/>
            <w:tcBorders>
              <w:top w:val="nil"/>
              <w:left w:val="nil"/>
              <w:bottom w:val="nil"/>
              <w:right w:val="nil"/>
            </w:tcBorders>
            <w:shd w:val="clear" w:color="000000" w:fill="BDD7EE"/>
            <w:vAlign w:val="center"/>
            <w:hideMark/>
          </w:tcPr>
          <w:p w14:paraId="6E73C7B3"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Absolutely horrible</w:t>
            </w:r>
          </w:p>
        </w:tc>
        <w:tc>
          <w:tcPr>
            <w:tcW w:w="960" w:type="dxa"/>
            <w:tcBorders>
              <w:top w:val="nil"/>
              <w:left w:val="nil"/>
              <w:bottom w:val="nil"/>
              <w:right w:val="nil"/>
            </w:tcBorders>
            <w:shd w:val="clear" w:color="000000" w:fill="BDD7EE"/>
            <w:vAlign w:val="center"/>
            <w:hideMark/>
          </w:tcPr>
          <w:p w14:paraId="6AC1092C"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0A89D399"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30EB866B" w14:textId="77777777" w:rsidTr="00982E47">
        <w:trPr>
          <w:trHeight w:val="255"/>
          <w:jc w:val="center"/>
        </w:trPr>
        <w:tc>
          <w:tcPr>
            <w:tcW w:w="8129" w:type="dxa"/>
            <w:tcBorders>
              <w:top w:val="nil"/>
              <w:left w:val="nil"/>
              <w:bottom w:val="nil"/>
              <w:right w:val="nil"/>
            </w:tcBorders>
            <w:shd w:val="clear" w:color="auto" w:fill="auto"/>
            <w:vAlign w:val="center"/>
            <w:hideMark/>
          </w:tcPr>
          <w:p w14:paraId="37FAB58F"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Because I am charged for blind bags for the inside waste</w:t>
            </w:r>
          </w:p>
        </w:tc>
        <w:tc>
          <w:tcPr>
            <w:tcW w:w="960" w:type="dxa"/>
            <w:tcBorders>
              <w:top w:val="nil"/>
              <w:left w:val="nil"/>
              <w:bottom w:val="nil"/>
              <w:right w:val="nil"/>
            </w:tcBorders>
            <w:shd w:val="clear" w:color="auto" w:fill="auto"/>
            <w:vAlign w:val="center"/>
            <w:hideMark/>
          </w:tcPr>
          <w:p w14:paraId="2813F396"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207483A8"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55ED9843" w14:textId="77777777" w:rsidTr="00982E47">
        <w:trPr>
          <w:trHeight w:val="255"/>
          <w:jc w:val="center"/>
        </w:trPr>
        <w:tc>
          <w:tcPr>
            <w:tcW w:w="8129" w:type="dxa"/>
            <w:tcBorders>
              <w:top w:val="nil"/>
              <w:left w:val="nil"/>
              <w:bottom w:val="nil"/>
              <w:right w:val="nil"/>
            </w:tcBorders>
            <w:shd w:val="clear" w:color="000000" w:fill="BDD7EE"/>
            <w:vAlign w:val="center"/>
            <w:hideMark/>
          </w:tcPr>
          <w:p w14:paraId="56908E29"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Blue bins fortnightly is a problem</w:t>
            </w:r>
          </w:p>
        </w:tc>
        <w:tc>
          <w:tcPr>
            <w:tcW w:w="960" w:type="dxa"/>
            <w:tcBorders>
              <w:top w:val="nil"/>
              <w:left w:val="nil"/>
              <w:bottom w:val="nil"/>
              <w:right w:val="nil"/>
            </w:tcBorders>
            <w:shd w:val="clear" w:color="000000" w:fill="BDD7EE"/>
            <w:vAlign w:val="center"/>
            <w:hideMark/>
          </w:tcPr>
          <w:p w14:paraId="02AAAC31"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689C797D"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0DE36D34" w14:textId="77777777" w:rsidTr="00982E47">
        <w:trPr>
          <w:trHeight w:val="255"/>
          <w:jc w:val="center"/>
        </w:trPr>
        <w:tc>
          <w:tcPr>
            <w:tcW w:w="8129" w:type="dxa"/>
            <w:tcBorders>
              <w:top w:val="nil"/>
              <w:left w:val="nil"/>
              <w:bottom w:val="nil"/>
              <w:right w:val="nil"/>
            </w:tcBorders>
            <w:shd w:val="clear" w:color="auto" w:fill="auto"/>
            <w:vAlign w:val="center"/>
            <w:hideMark/>
          </w:tcPr>
          <w:p w14:paraId="16F729BE"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Good because I have 2 bins</w:t>
            </w:r>
          </w:p>
        </w:tc>
        <w:tc>
          <w:tcPr>
            <w:tcW w:w="960" w:type="dxa"/>
            <w:tcBorders>
              <w:top w:val="nil"/>
              <w:left w:val="nil"/>
              <w:bottom w:val="nil"/>
              <w:right w:val="nil"/>
            </w:tcBorders>
            <w:shd w:val="clear" w:color="auto" w:fill="auto"/>
            <w:vAlign w:val="center"/>
            <w:hideMark/>
          </w:tcPr>
          <w:p w14:paraId="23092AFA"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31C28134"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04FCF244" w14:textId="77777777" w:rsidTr="00982E47">
        <w:trPr>
          <w:trHeight w:val="255"/>
          <w:jc w:val="center"/>
        </w:trPr>
        <w:tc>
          <w:tcPr>
            <w:tcW w:w="8129" w:type="dxa"/>
            <w:tcBorders>
              <w:top w:val="nil"/>
              <w:left w:val="nil"/>
              <w:bottom w:val="nil"/>
              <w:right w:val="nil"/>
            </w:tcBorders>
            <w:shd w:val="clear" w:color="000000" w:fill="BDD7EE"/>
            <w:vAlign w:val="center"/>
            <w:hideMark/>
          </w:tcPr>
          <w:p w14:paraId="68E1180A"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It has been done without any community consultations</w:t>
            </w:r>
          </w:p>
        </w:tc>
        <w:tc>
          <w:tcPr>
            <w:tcW w:w="960" w:type="dxa"/>
            <w:tcBorders>
              <w:top w:val="nil"/>
              <w:left w:val="nil"/>
              <w:bottom w:val="nil"/>
              <w:right w:val="nil"/>
            </w:tcBorders>
            <w:shd w:val="clear" w:color="000000" w:fill="BDD7EE"/>
            <w:vAlign w:val="center"/>
            <w:hideMark/>
          </w:tcPr>
          <w:p w14:paraId="1E6421A9"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026C04B3"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7BD70969" w14:textId="77777777" w:rsidTr="00982E47">
        <w:trPr>
          <w:trHeight w:val="255"/>
          <w:jc w:val="center"/>
        </w:trPr>
        <w:tc>
          <w:tcPr>
            <w:tcW w:w="8129" w:type="dxa"/>
            <w:tcBorders>
              <w:top w:val="nil"/>
              <w:left w:val="nil"/>
              <w:bottom w:val="nil"/>
              <w:right w:val="nil"/>
            </w:tcBorders>
            <w:shd w:val="clear" w:color="auto" w:fill="auto"/>
            <w:vAlign w:val="center"/>
            <w:hideMark/>
          </w:tcPr>
          <w:p w14:paraId="76E6C6C3"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 xml:space="preserve">Junk stays there for very long </w:t>
            </w:r>
          </w:p>
        </w:tc>
        <w:tc>
          <w:tcPr>
            <w:tcW w:w="960" w:type="dxa"/>
            <w:tcBorders>
              <w:top w:val="nil"/>
              <w:left w:val="nil"/>
              <w:bottom w:val="nil"/>
              <w:right w:val="nil"/>
            </w:tcBorders>
            <w:shd w:val="clear" w:color="auto" w:fill="auto"/>
            <w:vAlign w:val="center"/>
            <w:hideMark/>
          </w:tcPr>
          <w:p w14:paraId="0E64102F"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2FCD8E40"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10DBD7CF" w14:textId="77777777" w:rsidTr="00982E47">
        <w:trPr>
          <w:trHeight w:val="255"/>
          <w:jc w:val="center"/>
        </w:trPr>
        <w:tc>
          <w:tcPr>
            <w:tcW w:w="8129" w:type="dxa"/>
            <w:tcBorders>
              <w:top w:val="nil"/>
              <w:left w:val="nil"/>
              <w:bottom w:val="nil"/>
              <w:right w:val="nil"/>
            </w:tcBorders>
            <w:shd w:val="clear" w:color="000000" w:fill="BDD7EE"/>
            <w:vAlign w:val="center"/>
            <w:hideMark/>
          </w:tcPr>
          <w:p w14:paraId="0390EB06"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Like to be weekly</w:t>
            </w:r>
          </w:p>
        </w:tc>
        <w:tc>
          <w:tcPr>
            <w:tcW w:w="960" w:type="dxa"/>
            <w:tcBorders>
              <w:top w:val="nil"/>
              <w:left w:val="nil"/>
              <w:bottom w:val="nil"/>
              <w:right w:val="nil"/>
            </w:tcBorders>
            <w:shd w:val="clear" w:color="000000" w:fill="BDD7EE"/>
            <w:vAlign w:val="center"/>
            <w:hideMark/>
          </w:tcPr>
          <w:p w14:paraId="6994EB9E"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111FED35"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6C9535C6" w14:textId="77777777" w:rsidTr="00982E47">
        <w:trPr>
          <w:trHeight w:val="255"/>
          <w:jc w:val="center"/>
        </w:trPr>
        <w:tc>
          <w:tcPr>
            <w:tcW w:w="8129" w:type="dxa"/>
            <w:tcBorders>
              <w:top w:val="nil"/>
              <w:left w:val="nil"/>
              <w:bottom w:val="nil"/>
              <w:right w:val="nil"/>
            </w:tcBorders>
            <w:shd w:val="clear" w:color="auto" w:fill="auto"/>
            <w:vAlign w:val="center"/>
            <w:hideMark/>
          </w:tcPr>
          <w:p w14:paraId="5CF2D399"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Long time ago I do more recycling by myself</w:t>
            </w:r>
          </w:p>
        </w:tc>
        <w:tc>
          <w:tcPr>
            <w:tcW w:w="960" w:type="dxa"/>
            <w:tcBorders>
              <w:top w:val="nil"/>
              <w:left w:val="nil"/>
              <w:bottom w:val="nil"/>
              <w:right w:val="nil"/>
            </w:tcBorders>
            <w:shd w:val="clear" w:color="auto" w:fill="auto"/>
            <w:vAlign w:val="center"/>
            <w:hideMark/>
          </w:tcPr>
          <w:p w14:paraId="6AAC85A6"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77900ED0"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1B30FAC5" w14:textId="77777777" w:rsidTr="00982E47">
        <w:trPr>
          <w:trHeight w:val="255"/>
          <w:jc w:val="center"/>
        </w:trPr>
        <w:tc>
          <w:tcPr>
            <w:tcW w:w="8129" w:type="dxa"/>
            <w:tcBorders>
              <w:top w:val="nil"/>
              <w:left w:val="nil"/>
              <w:bottom w:val="nil"/>
              <w:right w:val="nil"/>
            </w:tcBorders>
            <w:shd w:val="clear" w:color="000000" w:fill="BDD7EE"/>
            <w:vAlign w:val="center"/>
            <w:hideMark/>
          </w:tcPr>
          <w:p w14:paraId="333CE2A5"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Made a lot simpler more bins</w:t>
            </w:r>
          </w:p>
        </w:tc>
        <w:tc>
          <w:tcPr>
            <w:tcW w:w="960" w:type="dxa"/>
            <w:tcBorders>
              <w:top w:val="nil"/>
              <w:left w:val="nil"/>
              <w:bottom w:val="nil"/>
              <w:right w:val="nil"/>
            </w:tcBorders>
            <w:shd w:val="clear" w:color="000000" w:fill="BDD7EE"/>
            <w:vAlign w:val="center"/>
            <w:hideMark/>
          </w:tcPr>
          <w:p w14:paraId="41CF9534"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539BCDBF"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4C9F4E1D" w14:textId="77777777" w:rsidTr="00982E47">
        <w:trPr>
          <w:trHeight w:val="133"/>
          <w:jc w:val="center"/>
        </w:trPr>
        <w:tc>
          <w:tcPr>
            <w:tcW w:w="8129" w:type="dxa"/>
            <w:tcBorders>
              <w:top w:val="nil"/>
              <w:left w:val="nil"/>
              <w:bottom w:val="nil"/>
              <w:right w:val="nil"/>
            </w:tcBorders>
            <w:shd w:val="clear" w:color="auto" w:fill="auto"/>
            <w:vAlign w:val="center"/>
            <w:hideMark/>
          </w:tcPr>
          <w:p w14:paraId="41111E00"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More personalised recycling and definitely knowing that your recycling is going to the right place</w:t>
            </w:r>
          </w:p>
        </w:tc>
        <w:tc>
          <w:tcPr>
            <w:tcW w:w="960" w:type="dxa"/>
            <w:tcBorders>
              <w:top w:val="nil"/>
              <w:left w:val="nil"/>
              <w:bottom w:val="nil"/>
              <w:right w:val="nil"/>
            </w:tcBorders>
            <w:shd w:val="clear" w:color="auto" w:fill="auto"/>
            <w:vAlign w:val="center"/>
            <w:hideMark/>
          </w:tcPr>
          <w:p w14:paraId="48B8B5F3"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7128FDD8"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6D08B021" w14:textId="77777777" w:rsidTr="00982E47">
        <w:trPr>
          <w:trHeight w:val="255"/>
          <w:jc w:val="center"/>
        </w:trPr>
        <w:tc>
          <w:tcPr>
            <w:tcW w:w="8129" w:type="dxa"/>
            <w:tcBorders>
              <w:top w:val="nil"/>
              <w:left w:val="nil"/>
              <w:bottom w:val="nil"/>
              <w:right w:val="nil"/>
            </w:tcBorders>
            <w:shd w:val="clear" w:color="000000" w:fill="BDD7EE"/>
            <w:vAlign w:val="center"/>
            <w:hideMark/>
          </w:tcPr>
          <w:p w14:paraId="1684981D"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No use</w:t>
            </w:r>
          </w:p>
        </w:tc>
        <w:tc>
          <w:tcPr>
            <w:tcW w:w="960" w:type="dxa"/>
            <w:tcBorders>
              <w:top w:val="nil"/>
              <w:left w:val="nil"/>
              <w:bottom w:val="nil"/>
              <w:right w:val="nil"/>
            </w:tcBorders>
            <w:shd w:val="clear" w:color="000000" w:fill="BDD7EE"/>
            <w:vAlign w:val="center"/>
            <w:hideMark/>
          </w:tcPr>
          <w:p w14:paraId="77CC4163"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71F55D49"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33F47423" w14:textId="77777777" w:rsidTr="00982E47">
        <w:trPr>
          <w:trHeight w:val="255"/>
          <w:jc w:val="center"/>
        </w:trPr>
        <w:tc>
          <w:tcPr>
            <w:tcW w:w="8129" w:type="dxa"/>
            <w:tcBorders>
              <w:top w:val="nil"/>
              <w:left w:val="nil"/>
              <w:bottom w:val="nil"/>
              <w:right w:val="nil"/>
            </w:tcBorders>
            <w:shd w:val="clear" w:color="auto" w:fill="auto"/>
            <w:vAlign w:val="center"/>
            <w:hideMark/>
          </w:tcPr>
          <w:p w14:paraId="0159D083"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Once in fortnight is not enough for family of 4</w:t>
            </w:r>
          </w:p>
        </w:tc>
        <w:tc>
          <w:tcPr>
            <w:tcW w:w="960" w:type="dxa"/>
            <w:tcBorders>
              <w:top w:val="nil"/>
              <w:left w:val="nil"/>
              <w:bottom w:val="nil"/>
              <w:right w:val="nil"/>
            </w:tcBorders>
            <w:shd w:val="clear" w:color="auto" w:fill="auto"/>
            <w:vAlign w:val="center"/>
            <w:hideMark/>
          </w:tcPr>
          <w:p w14:paraId="6DA0E211"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500D9405"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69FFBF8D" w14:textId="77777777" w:rsidTr="00982E47">
        <w:trPr>
          <w:trHeight w:val="255"/>
          <w:jc w:val="center"/>
        </w:trPr>
        <w:tc>
          <w:tcPr>
            <w:tcW w:w="8129" w:type="dxa"/>
            <w:tcBorders>
              <w:top w:val="nil"/>
              <w:left w:val="nil"/>
              <w:bottom w:val="nil"/>
              <w:right w:val="nil"/>
            </w:tcBorders>
            <w:shd w:val="clear" w:color="000000" w:fill="BDD7EE"/>
            <w:vAlign w:val="center"/>
            <w:hideMark/>
          </w:tcPr>
          <w:p w14:paraId="441820E8"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Rubbish management not sufficient</w:t>
            </w:r>
          </w:p>
        </w:tc>
        <w:tc>
          <w:tcPr>
            <w:tcW w:w="960" w:type="dxa"/>
            <w:tcBorders>
              <w:top w:val="nil"/>
              <w:left w:val="nil"/>
              <w:bottom w:val="nil"/>
              <w:right w:val="nil"/>
            </w:tcBorders>
            <w:shd w:val="clear" w:color="000000" w:fill="BDD7EE"/>
            <w:vAlign w:val="center"/>
            <w:hideMark/>
          </w:tcPr>
          <w:p w14:paraId="6CB334FA"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32044CB6"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3E04B66E" w14:textId="77777777" w:rsidTr="00982E47">
        <w:trPr>
          <w:trHeight w:val="255"/>
          <w:jc w:val="center"/>
        </w:trPr>
        <w:tc>
          <w:tcPr>
            <w:tcW w:w="8129" w:type="dxa"/>
            <w:tcBorders>
              <w:top w:val="nil"/>
              <w:left w:val="nil"/>
              <w:bottom w:val="nil"/>
              <w:right w:val="nil"/>
            </w:tcBorders>
            <w:shd w:val="clear" w:color="auto" w:fill="auto"/>
            <w:vAlign w:val="center"/>
            <w:hideMark/>
          </w:tcPr>
          <w:p w14:paraId="13647179"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Rumours of blue recycling bins going to landfill</w:t>
            </w:r>
          </w:p>
        </w:tc>
        <w:tc>
          <w:tcPr>
            <w:tcW w:w="960" w:type="dxa"/>
            <w:tcBorders>
              <w:top w:val="nil"/>
              <w:left w:val="nil"/>
              <w:bottom w:val="nil"/>
              <w:right w:val="nil"/>
            </w:tcBorders>
            <w:shd w:val="clear" w:color="auto" w:fill="auto"/>
            <w:vAlign w:val="center"/>
            <w:hideMark/>
          </w:tcPr>
          <w:p w14:paraId="0F61DBFE"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3841591E"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730EC7CD" w14:textId="77777777" w:rsidTr="00982E47">
        <w:trPr>
          <w:trHeight w:val="255"/>
          <w:jc w:val="center"/>
        </w:trPr>
        <w:tc>
          <w:tcPr>
            <w:tcW w:w="8129" w:type="dxa"/>
            <w:tcBorders>
              <w:top w:val="nil"/>
              <w:left w:val="nil"/>
              <w:bottom w:val="nil"/>
              <w:right w:val="nil"/>
            </w:tcBorders>
            <w:shd w:val="clear" w:color="000000" w:fill="BDD7EE"/>
            <w:vAlign w:val="center"/>
            <w:hideMark/>
          </w:tcPr>
          <w:p w14:paraId="55D76E54"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Sort of plastic</w:t>
            </w:r>
          </w:p>
        </w:tc>
        <w:tc>
          <w:tcPr>
            <w:tcW w:w="960" w:type="dxa"/>
            <w:tcBorders>
              <w:top w:val="nil"/>
              <w:left w:val="nil"/>
              <w:bottom w:val="nil"/>
              <w:right w:val="nil"/>
            </w:tcBorders>
            <w:shd w:val="clear" w:color="000000" w:fill="BDD7EE"/>
            <w:vAlign w:val="center"/>
            <w:hideMark/>
          </w:tcPr>
          <w:p w14:paraId="44B07A96"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415B9FD0"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11ED749F" w14:textId="77777777" w:rsidTr="00982E47">
        <w:trPr>
          <w:trHeight w:val="255"/>
          <w:jc w:val="center"/>
        </w:trPr>
        <w:tc>
          <w:tcPr>
            <w:tcW w:w="8129" w:type="dxa"/>
            <w:tcBorders>
              <w:top w:val="nil"/>
              <w:left w:val="nil"/>
              <w:bottom w:val="nil"/>
              <w:right w:val="nil"/>
            </w:tcBorders>
            <w:shd w:val="clear" w:color="auto" w:fill="auto"/>
            <w:vAlign w:val="center"/>
            <w:hideMark/>
          </w:tcPr>
          <w:p w14:paraId="1913EA21"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 xml:space="preserve">There aren't enough recycling receptacles on the street </w:t>
            </w:r>
          </w:p>
        </w:tc>
        <w:tc>
          <w:tcPr>
            <w:tcW w:w="960" w:type="dxa"/>
            <w:tcBorders>
              <w:top w:val="nil"/>
              <w:left w:val="nil"/>
              <w:bottom w:val="nil"/>
              <w:right w:val="nil"/>
            </w:tcBorders>
            <w:shd w:val="clear" w:color="auto" w:fill="auto"/>
            <w:vAlign w:val="center"/>
            <w:hideMark/>
          </w:tcPr>
          <w:p w14:paraId="2C09A1C5"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088FDBBC"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1B7F0721" w14:textId="77777777" w:rsidTr="00982E47">
        <w:trPr>
          <w:trHeight w:val="510"/>
          <w:jc w:val="center"/>
        </w:trPr>
        <w:tc>
          <w:tcPr>
            <w:tcW w:w="8129" w:type="dxa"/>
            <w:tcBorders>
              <w:top w:val="nil"/>
              <w:left w:val="nil"/>
              <w:bottom w:val="nil"/>
              <w:right w:val="nil"/>
            </w:tcBorders>
            <w:shd w:val="clear" w:color="000000" w:fill="BDD7EE"/>
            <w:vAlign w:val="center"/>
            <w:hideMark/>
          </w:tcPr>
          <w:p w14:paraId="5D9FA983"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They are not flexible on the waste does not fit in recycling, like books they don't have separate section for books</w:t>
            </w:r>
          </w:p>
        </w:tc>
        <w:tc>
          <w:tcPr>
            <w:tcW w:w="960" w:type="dxa"/>
            <w:tcBorders>
              <w:top w:val="nil"/>
              <w:left w:val="nil"/>
              <w:bottom w:val="nil"/>
              <w:right w:val="nil"/>
            </w:tcBorders>
            <w:shd w:val="clear" w:color="000000" w:fill="BDD7EE"/>
            <w:vAlign w:val="center"/>
            <w:hideMark/>
          </w:tcPr>
          <w:p w14:paraId="5136F7CE"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44CD8548"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72FB630C" w14:textId="77777777" w:rsidTr="00982E47">
        <w:trPr>
          <w:trHeight w:val="255"/>
          <w:jc w:val="center"/>
        </w:trPr>
        <w:tc>
          <w:tcPr>
            <w:tcW w:w="8129" w:type="dxa"/>
            <w:tcBorders>
              <w:top w:val="nil"/>
              <w:left w:val="nil"/>
              <w:bottom w:val="nil"/>
              <w:right w:val="nil"/>
            </w:tcBorders>
            <w:shd w:val="clear" w:color="auto" w:fill="auto"/>
            <w:vAlign w:val="center"/>
            <w:hideMark/>
          </w:tcPr>
          <w:p w14:paraId="73414D02" w14:textId="77777777" w:rsidR="00D63019" w:rsidRPr="00D63019" w:rsidRDefault="00D63019" w:rsidP="00D63019">
            <w:pPr>
              <w:jc w:val="left"/>
              <w:rPr>
                <w:rFonts w:eastAsia="Times New Roman"/>
                <w:sz w:val="20"/>
                <w:szCs w:val="20"/>
                <w:lang w:eastAsia="en-AU"/>
              </w:rPr>
            </w:pPr>
            <w:r w:rsidRPr="00D63019">
              <w:rPr>
                <w:rFonts w:eastAsia="Times New Roman"/>
                <w:sz w:val="20"/>
                <w:szCs w:val="20"/>
                <w:lang w:eastAsia="en-AU"/>
              </w:rPr>
              <w:t>Too little bins</w:t>
            </w:r>
          </w:p>
        </w:tc>
        <w:tc>
          <w:tcPr>
            <w:tcW w:w="960" w:type="dxa"/>
            <w:tcBorders>
              <w:top w:val="nil"/>
              <w:left w:val="nil"/>
              <w:bottom w:val="nil"/>
              <w:right w:val="nil"/>
            </w:tcBorders>
            <w:shd w:val="clear" w:color="auto" w:fill="auto"/>
            <w:vAlign w:val="center"/>
            <w:hideMark/>
          </w:tcPr>
          <w:p w14:paraId="2B3445A1" w14:textId="77777777" w:rsidR="00D63019" w:rsidRPr="00D63019" w:rsidRDefault="00D63019" w:rsidP="00D63019">
            <w:pPr>
              <w:jc w:val="center"/>
              <w:rPr>
                <w:rFonts w:eastAsia="Times New Roman"/>
                <w:sz w:val="20"/>
                <w:szCs w:val="20"/>
                <w:lang w:eastAsia="en-AU"/>
              </w:rPr>
            </w:pPr>
            <w:r w:rsidRPr="00D63019">
              <w:rPr>
                <w:rFonts w:eastAsia="Times New Roman"/>
                <w:sz w:val="20"/>
                <w:szCs w:val="20"/>
                <w:lang w:eastAsia="en-AU"/>
              </w:rPr>
              <w:t>1</w:t>
            </w:r>
          </w:p>
        </w:tc>
        <w:tc>
          <w:tcPr>
            <w:tcW w:w="222" w:type="dxa"/>
            <w:vAlign w:val="center"/>
            <w:hideMark/>
          </w:tcPr>
          <w:p w14:paraId="0F600DBA"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23BEE8AB" w14:textId="77777777" w:rsidTr="00982E47">
        <w:trPr>
          <w:trHeight w:val="80"/>
          <w:jc w:val="center"/>
        </w:trPr>
        <w:tc>
          <w:tcPr>
            <w:tcW w:w="8129" w:type="dxa"/>
            <w:tcBorders>
              <w:top w:val="nil"/>
              <w:left w:val="nil"/>
              <w:bottom w:val="nil"/>
              <w:right w:val="nil"/>
            </w:tcBorders>
            <w:shd w:val="clear" w:color="auto" w:fill="auto"/>
            <w:noWrap/>
            <w:vAlign w:val="center"/>
            <w:hideMark/>
          </w:tcPr>
          <w:p w14:paraId="3113B254" w14:textId="77777777" w:rsidR="00D63019" w:rsidRPr="00D63019" w:rsidRDefault="00D63019" w:rsidP="00D63019">
            <w:pPr>
              <w:jc w:val="center"/>
              <w:rPr>
                <w:rFonts w:eastAsia="Times New Roman"/>
                <w:sz w:val="20"/>
                <w:szCs w:val="20"/>
                <w:lang w:eastAsia="en-AU"/>
              </w:rPr>
            </w:pPr>
          </w:p>
        </w:tc>
        <w:tc>
          <w:tcPr>
            <w:tcW w:w="960" w:type="dxa"/>
            <w:tcBorders>
              <w:top w:val="nil"/>
              <w:left w:val="nil"/>
              <w:bottom w:val="nil"/>
              <w:right w:val="nil"/>
            </w:tcBorders>
            <w:shd w:val="clear" w:color="auto" w:fill="auto"/>
            <w:noWrap/>
            <w:vAlign w:val="center"/>
            <w:hideMark/>
          </w:tcPr>
          <w:p w14:paraId="5BAD1ACE" w14:textId="77777777" w:rsidR="00D63019" w:rsidRPr="00D63019" w:rsidRDefault="00D63019" w:rsidP="00D63019">
            <w:pPr>
              <w:jc w:val="left"/>
              <w:rPr>
                <w:rFonts w:ascii="Times New Roman" w:eastAsia="Times New Roman" w:hAnsi="Times New Roman" w:cs="Times New Roman"/>
                <w:sz w:val="20"/>
                <w:szCs w:val="20"/>
                <w:lang w:eastAsia="en-AU"/>
              </w:rPr>
            </w:pPr>
          </w:p>
        </w:tc>
        <w:tc>
          <w:tcPr>
            <w:tcW w:w="222" w:type="dxa"/>
            <w:vAlign w:val="center"/>
            <w:hideMark/>
          </w:tcPr>
          <w:p w14:paraId="1AEA25F5" w14:textId="77777777" w:rsidR="00D63019" w:rsidRPr="00D63019" w:rsidRDefault="00D63019" w:rsidP="00D63019">
            <w:pPr>
              <w:jc w:val="left"/>
              <w:rPr>
                <w:rFonts w:ascii="Times New Roman" w:eastAsia="Times New Roman" w:hAnsi="Times New Roman" w:cs="Times New Roman"/>
                <w:sz w:val="20"/>
                <w:szCs w:val="20"/>
                <w:lang w:eastAsia="en-AU"/>
              </w:rPr>
            </w:pPr>
          </w:p>
        </w:tc>
      </w:tr>
      <w:tr w:rsidR="00D63019" w:rsidRPr="00D63019" w14:paraId="5CEAEBEE" w14:textId="77777777" w:rsidTr="00982E47">
        <w:trPr>
          <w:trHeight w:val="278"/>
          <w:jc w:val="center"/>
        </w:trPr>
        <w:tc>
          <w:tcPr>
            <w:tcW w:w="8129" w:type="dxa"/>
            <w:tcBorders>
              <w:top w:val="nil"/>
              <w:left w:val="nil"/>
              <w:bottom w:val="nil"/>
              <w:right w:val="nil"/>
            </w:tcBorders>
            <w:shd w:val="clear" w:color="auto" w:fill="auto"/>
            <w:noWrap/>
            <w:vAlign w:val="center"/>
            <w:hideMark/>
          </w:tcPr>
          <w:p w14:paraId="6DF0B897" w14:textId="77777777" w:rsidR="00D63019" w:rsidRPr="00D63019" w:rsidRDefault="00D63019" w:rsidP="00D63019">
            <w:pPr>
              <w:jc w:val="left"/>
              <w:rPr>
                <w:rFonts w:eastAsia="Times New Roman"/>
                <w:b/>
                <w:bCs/>
                <w:sz w:val="20"/>
                <w:szCs w:val="20"/>
                <w:lang w:eastAsia="en-AU"/>
              </w:rPr>
            </w:pPr>
            <w:r w:rsidRPr="00D63019">
              <w:rPr>
                <w:rFonts w:eastAsia="Times New Roman"/>
                <w:b/>
                <w:bCs/>
                <w:sz w:val="20"/>
                <w:szCs w:val="20"/>
                <w:lang w:eastAsia="en-AU"/>
              </w:rPr>
              <w:t>Total</w:t>
            </w:r>
          </w:p>
        </w:tc>
        <w:tc>
          <w:tcPr>
            <w:tcW w:w="960" w:type="dxa"/>
            <w:tcBorders>
              <w:top w:val="nil"/>
              <w:left w:val="nil"/>
              <w:bottom w:val="nil"/>
              <w:right w:val="nil"/>
            </w:tcBorders>
            <w:shd w:val="clear" w:color="auto" w:fill="auto"/>
            <w:noWrap/>
            <w:vAlign w:val="center"/>
            <w:hideMark/>
          </w:tcPr>
          <w:p w14:paraId="46E67C34" w14:textId="77777777" w:rsidR="00D63019" w:rsidRPr="00D63019" w:rsidRDefault="00D63019" w:rsidP="00D63019">
            <w:pPr>
              <w:jc w:val="center"/>
              <w:rPr>
                <w:rFonts w:eastAsia="Times New Roman"/>
                <w:b/>
                <w:bCs/>
                <w:sz w:val="20"/>
                <w:szCs w:val="20"/>
                <w:lang w:eastAsia="en-AU"/>
              </w:rPr>
            </w:pPr>
            <w:r w:rsidRPr="00D63019">
              <w:rPr>
                <w:rFonts w:eastAsia="Times New Roman"/>
                <w:b/>
                <w:bCs/>
                <w:sz w:val="20"/>
                <w:szCs w:val="20"/>
                <w:lang w:eastAsia="en-AU"/>
              </w:rPr>
              <w:t>37</w:t>
            </w:r>
          </w:p>
        </w:tc>
        <w:tc>
          <w:tcPr>
            <w:tcW w:w="222" w:type="dxa"/>
            <w:vAlign w:val="center"/>
            <w:hideMark/>
          </w:tcPr>
          <w:p w14:paraId="1337C0C4" w14:textId="77777777" w:rsidR="00D63019" w:rsidRPr="00D63019" w:rsidRDefault="00D63019" w:rsidP="00D63019">
            <w:pPr>
              <w:jc w:val="left"/>
              <w:rPr>
                <w:rFonts w:ascii="Times New Roman" w:eastAsia="Times New Roman" w:hAnsi="Times New Roman" w:cs="Times New Roman"/>
                <w:sz w:val="20"/>
                <w:szCs w:val="20"/>
                <w:lang w:eastAsia="en-AU"/>
              </w:rPr>
            </w:pPr>
          </w:p>
        </w:tc>
      </w:tr>
    </w:tbl>
    <w:p w14:paraId="7F6AE404" w14:textId="77777777" w:rsidR="00D63019" w:rsidRPr="006C6D78" w:rsidRDefault="00D63019" w:rsidP="00CB050C">
      <w:pPr>
        <w:jc w:val="center"/>
        <w:rPr>
          <w:lang w:val="en-US"/>
        </w:rPr>
      </w:pPr>
    </w:p>
    <w:p w14:paraId="6E899D90" w14:textId="1FDBF097" w:rsidR="002E19C7" w:rsidRPr="006C6D78" w:rsidRDefault="002E19C7">
      <w:pPr>
        <w:jc w:val="left"/>
        <w:rPr>
          <w:rFonts w:eastAsia="Times New Roman"/>
          <w:b/>
          <w:bCs/>
          <w:lang w:val="en-US"/>
        </w:rPr>
      </w:pPr>
      <w:bookmarkStart w:id="122" w:name="_Toc436038377"/>
      <w:bookmarkStart w:id="123" w:name="_Toc513471641"/>
      <w:bookmarkStart w:id="124" w:name="_Toc436038376"/>
      <w:bookmarkStart w:id="125" w:name="_Toc513471640"/>
      <w:bookmarkStart w:id="126" w:name="_Toc372270821"/>
      <w:bookmarkStart w:id="127" w:name="_Toc436038384"/>
      <w:bookmarkStart w:id="128" w:name="_Toc513471634"/>
    </w:p>
    <w:p w14:paraId="32D1386B" w14:textId="145DD38E" w:rsidR="009C35FB" w:rsidRDefault="009C35FB" w:rsidP="009C35FB">
      <w:pPr>
        <w:pStyle w:val="Heading3"/>
        <w:jc w:val="left"/>
      </w:pPr>
      <w:bookmarkStart w:id="129" w:name="_Toc135209654"/>
      <w:r>
        <w:t>Food and Green waste collection service</w:t>
      </w:r>
      <w:bookmarkEnd w:id="129"/>
    </w:p>
    <w:p w14:paraId="1F6E38C4" w14:textId="77777777" w:rsidR="009C35FB" w:rsidRPr="006C6D78" w:rsidRDefault="009C35FB" w:rsidP="009C35FB">
      <w:pPr>
        <w:rPr>
          <w:lang w:val="en-US"/>
        </w:rPr>
      </w:pPr>
    </w:p>
    <w:p w14:paraId="604BCDA4" w14:textId="77DF730A" w:rsidR="00B4555D" w:rsidRPr="006C6D78" w:rsidRDefault="00B4555D" w:rsidP="00B4555D">
      <w:pPr>
        <w:rPr>
          <w:lang w:val="en-US"/>
        </w:rPr>
      </w:pPr>
      <w:r w:rsidRPr="006C6D78">
        <w:rPr>
          <w:lang w:val="en-US"/>
        </w:rPr>
        <w:t>The food and green waste collection service was</w:t>
      </w:r>
      <w:r w:rsidR="00523D53" w:rsidRPr="006C6D78">
        <w:rPr>
          <w:lang w:val="en-US"/>
        </w:rPr>
        <w:t xml:space="preserve"> 3</w:t>
      </w:r>
      <w:r w:rsidR="00523D53" w:rsidRPr="006C6D78">
        <w:rPr>
          <w:vertAlign w:val="superscript"/>
          <w:lang w:val="en-US"/>
        </w:rPr>
        <w:t>rd</w:t>
      </w:r>
      <w:r w:rsidR="00523D53" w:rsidRPr="006C6D78">
        <w:rPr>
          <w:lang w:val="en-US"/>
        </w:rPr>
        <w:t xml:space="preserve"> </w:t>
      </w:r>
      <w:r w:rsidRPr="006C6D78">
        <w:rPr>
          <w:lang w:val="en-US"/>
        </w:rPr>
        <w:t xml:space="preserve">most important of the 26 included services and facilities with an average importance of 9.3 out of 10 this year, a notably increase on the </w:t>
      </w:r>
      <w:r w:rsidR="00523D53" w:rsidRPr="006C6D78">
        <w:rPr>
          <w:lang w:val="en-US"/>
        </w:rPr>
        <w:t>8.9</w:t>
      </w:r>
      <w:r w:rsidRPr="006C6D78">
        <w:rPr>
          <w:lang w:val="en-US"/>
        </w:rPr>
        <w:t xml:space="preserve"> recorded last year, </w:t>
      </w:r>
      <w:r w:rsidR="00523D53" w:rsidRPr="006C6D78">
        <w:rPr>
          <w:lang w:val="en-US"/>
        </w:rPr>
        <w:t>and the highest importance recorded for this service</w:t>
      </w:r>
      <w:r w:rsidRPr="006C6D78">
        <w:rPr>
          <w:lang w:val="en-US"/>
        </w:rPr>
        <w:t>.</w:t>
      </w:r>
    </w:p>
    <w:p w14:paraId="571CEE0F" w14:textId="77777777" w:rsidR="00B4555D" w:rsidRPr="006C6D78" w:rsidRDefault="00B4555D" w:rsidP="00B4555D">
      <w:pPr>
        <w:rPr>
          <w:lang w:val="en-US"/>
        </w:rPr>
      </w:pPr>
    </w:p>
    <w:p w14:paraId="0BE59B5B" w14:textId="3B905C52" w:rsidR="00B4555D" w:rsidRPr="006C6D78" w:rsidRDefault="00B4555D" w:rsidP="00B4555D">
      <w:pPr>
        <w:rPr>
          <w:lang w:val="en-US"/>
        </w:rPr>
      </w:pPr>
      <w:r w:rsidRPr="006C6D78">
        <w:rPr>
          <w:lang w:val="en-US"/>
        </w:rPr>
        <w:t xml:space="preserve">Satisfaction with the </w:t>
      </w:r>
      <w:r w:rsidR="00523D53" w:rsidRPr="006C6D78">
        <w:rPr>
          <w:lang w:val="en-US"/>
        </w:rPr>
        <w:t>food and green waste collection service</w:t>
      </w:r>
      <w:r w:rsidRPr="006C6D78">
        <w:rPr>
          <w:lang w:val="en-US"/>
        </w:rPr>
        <w:t xml:space="preserve"> </w:t>
      </w:r>
      <w:r w:rsidR="00523D53" w:rsidRPr="006C6D78">
        <w:rPr>
          <w:lang w:val="en-US"/>
        </w:rPr>
        <w:t xml:space="preserve">remained essentially stable this </w:t>
      </w:r>
      <w:r w:rsidRPr="006C6D78">
        <w:rPr>
          <w:lang w:val="en-US"/>
        </w:rPr>
        <w:t>year</w:t>
      </w:r>
      <w:r w:rsidR="00523D53" w:rsidRPr="006C6D78">
        <w:rPr>
          <w:lang w:val="en-US"/>
        </w:rPr>
        <w:t>, up one percent to 8.4</w:t>
      </w:r>
      <w:r w:rsidRPr="006C6D78">
        <w:rPr>
          <w:lang w:val="en-US"/>
        </w:rPr>
        <w:t xml:space="preserve"> out of 10, </w:t>
      </w:r>
      <w:r w:rsidR="00523D53" w:rsidRPr="006C6D78">
        <w:rPr>
          <w:lang w:val="en-US"/>
        </w:rPr>
        <w:t xml:space="preserve">and </w:t>
      </w:r>
      <w:r w:rsidRPr="006C6D78">
        <w:rPr>
          <w:lang w:val="en-US"/>
        </w:rPr>
        <w:t xml:space="preserve">remains at an “excellent” level of satisfaction.  </w:t>
      </w:r>
    </w:p>
    <w:p w14:paraId="0285A6BD" w14:textId="77777777" w:rsidR="00B4555D" w:rsidRPr="006C6D78" w:rsidRDefault="00B4555D" w:rsidP="00B4555D">
      <w:pPr>
        <w:rPr>
          <w:lang w:val="en-US"/>
        </w:rPr>
      </w:pPr>
    </w:p>
    <w:p w14:paraId="5C5A485F" w14:textId="38CF23BC" w:rsidR="00B4555D" w:rsidRPr="006C6D78" w:rsidRDefault="00B4555D" w:rsidP="00B4555D">
      <w:pPr>
        <w:rPr>
          <w:lang w:val="en-US"/>
        </w:rPr>
      </w:pPr>
      <w:r w:rsidRPr="006C6D78">
        <w:rPr>
          <w:lang w:val="en-US"/>
        </w:rPr>
        <w:t xml:space="preserve">This result was </w:t>
      </w:r>
      <w:r w:rsidR="006D264D" w:rsidRPr="006C6D78">
        <w:rPr>
          <w:lang w:val="en-US"/>
        </w:rPr>
        <w:t>marginally</w:t>
      </w:r>
      <w:r w:rsidRPr="006C6D78">
        <w:rPr>
          <w:lang w:val="en-US"/>
        </w:rPr>
        <w:t xml:space="preserve"> below the long-term average satisfaction since 2018 of 8.5 and was </w:t>
      </w:r>
      <w:r w:rsidR="006D264D" w:rsidRPr="006C6D78">
        <w:rPr>
          <w:lang w:val="en-US"/>
        </w:rPr>
        <w:t>three percent</w:t>
      </w:r>
      <w:r w:rsidRPr="006C6D78">
        <w:rPr>
          <w:lang w:val="en-US"/>
        </w:rPr>
        <w:t xml:space="preserve"> lower than the high point of 8.</w:t>
      </w:r>
      <w:r w:rsidR="006D264D" w:rsidRPr="006C6D78">
        <w:rPr>
          <w:lang w:val="en-US"/>
        </w:rPr>
        <w:t>7</w:t>
      </w:r>
      <w:r w:rsidRPr="006C6D78">
        <w:rPr>
          <w:lang w:val="en-US"/>
        </w:rPr>
        <w:t xml:space="preserve"> recorded back in 2018.</w:t>
      </w:r>
    </w:p>
    <w:p w14:paraId="0E9748B2" w14:textId="77777777" w:rsidR="00B4555D" w:rsidRPr="006C6D78" w:rsidRDefault="00B4555D" w:rsidP="00B4555D">
      <w:pPr>
        <w:rPr>
          <w:lang w:val="en-US"/>
        </w:rPr>
      </w:pPr>
    </w:p>
    <w:p w14:paraId="5CCC9986" w14:textId="75F9B070" w:rsidR="00B4555D" w:rsidRPr="006C6D78" w:rsidRDefault="00B4555D" w:rsidP="00B4555D">
      <w:pPr>
        <w:rPr>
          <w:lang w:val="en-US"/>
        </w:rPr>
      </w:pPr>
      <w:r w:rsidRPr="006C6D78">
        <w:rPr>
          <w:lang w:val="en-US"/>
        </w:rPr>
        <w:t xml:space="preserve">This result ranks the </w:t>
      </w:r>
      <w:r w:rsidR="006D264D" w:rsidRPr="006C6D78">
        <w:rPr>
          <w:lang w:val="en-US"/>
        </w:rPr>
        <w:t>food and green waste c</w:t>
      </w:r>
      <w:r w:rsidRPr="006C6D78">
        <w:rPr>
          <w:lang w:val="en-US"/>
        </w:rPr>
        <w:t xml:space="preserve">ollection </w:t>
      </w:r>
      <w:r w:rsidR="006D264D" w:rsidRPr="006C6D78">
        <w:rPr>
          <w:lang w:val="en-US"/>
        </w:rPr>
        <w:t xml:space="preserve">service </w:t>
      </w:r>
      <w:r w:rsidR="008D7CD1" w:rsidRPr="006C6D78">
        <w:rPr>
          <w:lang w:val="en-US"/>
        </w:rPr>
        <w:t>2</w:t>
      </w:r>
      <w:r w:rsidR="008D7CD1" w:rsidRPr="006C6D78">
        <w:rPr>
          <w:vertAlign w:val="superscript"/>
          <w:lang w:val="en-US"/>
        </w:rPr>
        <w:t>nd</w:t>
      </w:r>
      <w:r w:rsidR="008D7CD1" w:rsidRPr="006C6D78">
        <w:rPr>
          <w:lang w:val="en-US"/>
        </w:rPr>
        <w:t xml:space="preserve"> </w:t>
      </w:r>
      <w:r w:rsidRPr="006C6D78">
        <w:rPr>
          <w:lang w:val="en-US"/>
        </w:rPr>
        <w:t>in terms of satisfaction.</w:t>
      </w:r>
    </w:p>
    <w:p w14:paraId="302A80BF" w14:textId="77777777" w:rsidR="00B4555D" w:rsidRPr="006C6D78" w:rsidRDefault="00B4555D" w:rsidP="00B4555D">
      <w:pPr>
        <w:rPr>
          <w:lang w:val="en-US"/>
        </w:rPr>
      </w:pPr>
    </w:p>
    <w:p w14:paraId="6999FBC5" w14:textId="627B239D" w:rsidR="00B4555D" w:rsidRDefault="00B4555D" w:rsidP="00B4555D">
      <w:pPr>
        <w:rPr>
          <w:lang w:val="en-US"/>
        </w:rPr>
      </w:pPr>
      <w:r w:rsidRPr="006C6D78">
        <w:rPr>
          <w:lang w:val="en-US"/>
        </w:rPr>
        <w:t>This result was comprised of 7</w:t>
      </w:r>
      <w:r w:rsidR="008D7CD1" w:rsidRPr="006C6D78">
        <w:rPr>
          <w:lang w:val="en-US"/>
        </w:rPr>
        <w:t>9</w:t>
      </w:r>
      <w:r w:rsidRPr="006C6D78">
        <w:rPr>
          <w:lang w:val="en-US"/>
        </w:rPr>
        <w:t xml:space="preserve">% “very satisfied” and </w:t>
      </w:r>
      <w:r w:rsidR="008D7CD1" w:rsidRPr="006C6D78">
        <w:rPr>
          <w:lang w:val="en-US"/>
        </w:rPr>
        <w:t>4</w:t>
      </w:r>
      <w:r w:rsidRPr="006C6D78">
        <w:rPr>
          <w:lang w:val="en-US"/>
        </w:rPr>
        <w:t xml:space="preserve">% “dissatisfied” respondents, based on a total sample of </w:t>
      </w:r>
      <w:r w:rsidR="00D12FCC" w:rsidRPr="006C6D78">
        <w:rPr>
          <w:lang w:val="en-US"/>
        </w:rPr>
        <w:t>681</w:t>
      </w:r>
      <w:r w:rsidRPr="006C6D78">
        <w:rPr>
          <w:lang w:val="en-US"/>
        </w:rPr>
        <w:t xml:space="preserve"> of the 714 respondents who provided a satisfaction score.</w:t>
      </w:r>
    </w:p>
    <w:p w14:paraId="668F7C9F" w14:textId="3EDB57F5" w:rsidR="00B4555D" w:rsidRDefault="00B4555D" w:rsidP="00B4555D">
      <w:pPr>
        <w:rPr>
          <w:lang w:val="en-US"/>
        </w:rPr>
      </w:pPr>
      <w:r w:rsidRPr="006C6D78">
        <w:rPr>
          <w:lang w:val="en-US"/>
        </w:rPr>
        <w:lastRenderedPageBreak/>
        <w:t>There was significant variation in satisfaction observed by respondent profile, with middle-aged adults (aged 45 to 59 years) measurably less satisfied than average</w:t>
      </w:r>
      <w:r w:rsidR="00561F1E" w:rsidRPr="006C6D78">
        <w:rPr>
          <w:lang w:val="en-US"/>
        </w:rPr>
        <w:t>, and f</w:t>
      </w:r>
      <w:r w:rsidRPr="006C6D78">
        <w:rPr>
          <w:lang w:val="en-US"/>
        </w:rPr>
        <w:t>emale respondents were measurably more satisfied than males.</w:t>
      </w:r>
    </w:p>
    <w:p w14:paraId="5A6A59E3" w14:textId="77777777" w:rsidR="0022293E" w:rsidRPr="006C6D78" w:rsidRDefault="0022293E" w:rsidP="00B4555D">
      <w:pPr>
        <w:rPr>
          <w:lang w:val="en-US"/>
        </w:rPr>
      </w:pPr>
    </w:p>
    <w:p w14:paraId="66BD080C" w14:textId="52AEA72E" w:rsidR="00B4555D" w:rsidRDefault="00B4555D" w:rsidP="00B4555D">
      <w:pPr>
        <w:rPr>
          <w:lang w:val="en-US"/>
        </w:rPr>
      </w:pPr>
      <w:r w:rsidRPr="006C6D78">
        <w:rPr>
          <w:lang w:val="en-US"/>
        </w:rPr>
        <w:t xml:space="preserve">By way of comparison, this result was </w:t>
      </w:r>
      <w:r w:rsidR="00034593" w:rsidRPr="006C6D78">
        <w:rPr>
          <w:lang w:val="en-US"/>
        </w:rPr>
        <w:t>somewhat higher</w:t>
      </w:r>
      <w:r w:rsidRPr="006C6D78">
        <w:rPr>
          <w:lang w:val="en-US"/>
        </w:rPr>
        <w:t xml:space="preserve"> than the metropolitan Melbourne average satisfaction with the “</w:t>
      </w:r>
      <w:r w:rsidR="00034593" w:rsidRPr="006C6D78">
        <w:rPr>
          <w:lang w:val="en-US"/>
        </w:rPr>
        <w:t>green waste collection service</w:t>
      </w:r>
      <w:r w:rsidRPr="006C6D78">
        <w:rPr>
          <w:lang w:val="en-US"/>
        </w:rPr>
        <w:t>” of 8.</w:t>
      </w:r>
      <w:r w:rsidR="00034593" w:rsidRPr="006C6D78">
        <w:rPr>
          <w:lang w:val="en-US"/>
        </w:rPr>
        <w:t>2</w:t>
      </w:r>
      <w:r w:rsidRPr="006C6D78">
        <w:rPr>
          <w:lang w:val="en-US"/>
        </w:rPr>
        <w:t xml:space="preserve">, as recorded in the 2023 </w:t>
      </w:r>
      <w:r w:rsidRPr="006C6D78">
        <w:rPr>
          <w:i/>
          <w:iCs/>
          <w:lang w:val="en-US"/>
        </w:rPr>
        <w:t>Governing Melbourne</w:t>
      </w:r>
      <w:r w:rsidRPr="006C6D78">
        <w:rPr>
          <w:lang w:val="en-US"/>
        </w:rPr>
        <w:t xml:space="preserve"> research conducted independently by Metropolis Research.</w:t>
      </w:r>
    </w:p>
    <w:p w14:paraId="3AEBBDF8" w14:textId="77777777" w:rsidR="0022293E" w:rsidRPr="006C6D78" w:rsidRDefault="0022293E" w:rsidP="00B4555D">
      <w:pPr>
        <w:rPr>
          <w:lang w:val="en-US"/>
        </w:rPr>
      </w:pPr>
    </w:p>
    <w:p w14:paraId="5A169F25" w14:textId="03083BD9" w:rsidR="001A44DC" w:rsidRDefault="00E20DA3" w:rsidP="00CB050C">
      <w:pPr>
        <w:jc w:val="center"/>
        <w:rPr>
          <w:lang w:val="en-US"/>
        </w:rPr>
      </w:pPr>
      <w:r w:rsidRPr="006C6D78">
        <w:rPr>
          <w:noProof/>
        </w:rPr>
        <w:drawing>
          <wp:inline distT="0" distB="0" distL="0" distR="0" wp14:anchorId="55BD9FC4" wp14:editId="61D20527">
            <wp:extent cx="5541010" cy="3219876"/>
            <wp:effectExtent l="0" t="0" r="2540" b="0"/>
            <wp:docPr id="854965896" name="Picture 854965896" descr="P27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965896" name="Picture 854965896" descr="P2710#yIS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43650" cy="3221410"/>
                    </a:xfrm>
                    <a:prstGeom prst="rect">
                      <a:avLst/>
                    </a:prstGeom>
                    <a:noFill/>
                    <a:ln>
                      <a:noFill/>
                    </a:ln>
                  </pic:spPr>
                </pic:pic>
              </a:graphicData>
            </a:graphic>
          </wp:inline>
        </w:drawing>
      </w:r>
    </w:p>
    <w:p w14:paraId="36DEBBFC" w14:textId="77777777" w:rsidR="0022293E" w:rsidRPr="006C6D78" w:rsidRDefault="0022293E" w:rsidP="00CB050C">
      <w:pPr>
        <w:jc w:val="center"/>
        <w:rPr>
          <w:lang w:val="en-US"/>
        </w:rPr>
      </w:pPr>
    </w:p>
    <w:p w14:paraId="566986D3" w14:textId="27E934D5" w:rsidR="00034593" w:rsidRDefault="003077B1" w:rsidP="00034593">
      <w:pPr>
        <w:rPr>
          <w:lang w:val="en-US"/>
        </w:rPr>
      </w:pPr>
      <w:r w:rsidRPr="006C6D78">
        <w:rPr>
          <w:lang w:val="en-US"/>
        </w:rPr>
        <w:t>There was measurable and notable variation in satisfaction with this service observed across the municipality.  Respondents from Hampton were measurably more satisfied than average, whilst respondents from Black Rock were somewhat less satisfied, although respondents from all precincts rated satisfaction at “excellent” levels of satisfaction.</w:t>
      </w:r>
    </w:p>
    <w:p w14:paraId="06BFF181" w14:textId="77777777" w:rsidR="0022293E" w:rsidRPr="006C6D78" w:rsidRDefault="0022293E" w:rsidP="00034593">
      <w:pPr>
        <w:rPr>
          <w:lang w:val="en-US"/>
        </w:rPr>
      </w:pPr>
    </w:p>
    <w:p w14:paraId="619DE2E4" w14:textId="1DB9D722" w:rsidR="004F169C" w:rsidRDefault="004F169C" w:rsidP="00CB050C">
      <w:pPr>
        <w:jc w:val="center"/>
        <w:rPr>
          <w:lang w:val="en-US"/>
        </w:rPr>
      </w:pPr>
      <w:r w:rsidRPr="004F169C">
        <w:rPr>
          <w:noProof/>
        </w:rPr>
        <w:lastRenderedPageBreak/>
        <w:drawing>
          <wp:inline distT="0" distB="0" distL="0" distR="0" wp14:anchorId="340FCFAD" wp14:editId="5F2880AA">
            <wp:extent cx="5731510" cy="3525520"/>
            <wp:effectExtent l="0" t="0" r="2540" b="0"/>
            <wp:docPr id="1718419705" name="Picture 1718419705" descr="P27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419705" name="Picture 1718419705" descr="P2714#yIS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099644DF" w14:textId="77777777" w:rsidR="0022293E" w:rsidRDefault="0022293E" w:rsidP="00D529BE">
      <w:pPr>
        <w:rPr>
          <w:lang w:val="en-US"/>
        </w:rPr>
      </w:pPr>
    </w:p>
    <w:p w14:paraId="12AB5182" w14:textId="0CA0A2E8" w:rsidR="00D529BE" w:rsidRDefault="00D529BE" w:rsidP="00D529BE">
      <w:pPr>
        <w:rPr>
          <w:lang w:val="en-US"/>
        </w:rPr>
      </w:pPr>
      <w:r>
        <w:rPr>
          <w:lang w:val="en-US"/>
        </w:rPr>
        <w:t xml:space="preserve">The following table outlines the 27 comments received from respondents who were not satisfied with the food and green waste collection service.  </w:t>
      </w:r>
      <w:r w:rsidR="005153B6">
        <w:rPr>
          <w:lang w:val="en-US"/>
        </w:rPr>
        <w:t>A range of issues were raised by a handful of respondents.</w:t>
      </w:r>
    </w:p>
    <w:p w14:paraId="50BF65C2" w14:textId="77777777" w:rsidR="00D529BE" w:rsidRDefault="00D529BE" w:rsidP="00CB050C">
      <w:pPr>
        <w:jc w:val="center"/>
        <w:rPr>
          <w:lang w:val="en-US"/>
        </w:rPr>
      </w:pPr>
    </w:p>
    <w:tbl>
      <w:tblPr>
        <w:tblW w:w="8956" w:type="dxa"/>
        <w:tblLook w:val="04A0" w:firstRow="1" w:lastRow="0" w:firstColumn="1" w:lastColumn="0" w:noHBand="0" w:noVBand="1"/>
      </w:tblPr>
      <w:tblGrid>
        <w:gridCol w:w="7854"/>
        <w:gridCol w:w="950"/>
        <w:gridCol w:w="222"/>
      </w:tblGrid>
      <w:tr w:rsidR="00D529BE" w:rsidRPr="00D529BE" w14:paraId="6D170CD3" w14:textId="77777777" w:rsidTr="00D529BE">
        <w:trPr>
          <w:gridAfter w:val="1"/>
          <w:wAfter w:w="36" w:type="dxa"/>
          <w:trHeight w:val="278"/>
        </w:trPr>
        <w:tc>
          <w:tcPr>
            <w:tcW w:w="8920" w:type="dxa"/>
            <w:gridSpan w:val="2"/>
            <w:tcBorders>
              <w:top w:val="nil"/>
              <w:left w:val="nil"/>
              <w:bottom w:val="nil"/>
              <w:right w:val="nil"/>
            </w:tcBorders>
            <w:shd w:val="clear" w:color="auto" w:fill="auto"/>
            <w:noWrap/>
            <w:vAlign w:val="center"/>
            <w:hideMark/>
          </w:tcPr>
          <w:p w14:paraId="3A2308D8" w14:textId="77777777" w:rsidR="00D529BE" w:rsidRPr="00D529BE" w:rsidRDefault="00D529BE" w:rsidP="00D529BE">
            <w:pPr>
              <w:jc w:val="center"/>
              <w:rPr>
                <w:rFonts w:eastAsia="Times New Roman"/>
                <w:b/>
                <w:bCs/>
                <w:sz w:val="20"/>
                <w:szCs w:val="20"/>
                <w:u w:val="single"/>
                <w:lang w:eastAsia="en-AU"/>
              </w:rPr>
            </w:pPr>
            <w:r w:rsidRPr="00D529BE">
              <w:rPr>
                <w:rFonts w:eastAsia="Times New Roman"/>
                <w:b/>
                <w:bCs/>
                <w:sz w:val="20"/>
                <w:szCs w:val="20"/>
                <w:u w:val="single"/>
                <w:lang w:eastAsia="en-AU"/>
              </w:rPr>
              <w:t>Reason for dissatisfaction with food and green waste collection service</w:t>
            </w:r>
          </w:p>
        </w:tc>
      </w:tr>
      <w:tr w:rsidR="00D529BE" w:rsidRPr="00D529BE" w14:paraId="3644B27B" w14:textId="77777777" w:rsidTr="00D529BE">
        <w:trPr>
          <w:gridAfter w:val="1"/>
          <w:wAfter w:w="36" w:type="dxa"/>
          <w:trHeight w:val="278"/>
        </w:trPr>
        <w:tc>
          <w:tcPr>
            <w:tcW w:w="8920" w:type="dxa"/>
            <w:gridSpan w:val="2"/>
            <w:tcBorders>
              <w:top w:val="nil"/>
              <w:left w:val="nil"/>
              <w:bottom w:val="nil"/>
              <w:right w:val="nil"/>
            </w:tcBorders>
            <w:shd w:val="clear" w:color="auto" w:fill="auto"/>
            <w:noWrap/>
            <w:vAlign w:val="center"/>
            <w:hideMark/>
          </w:tcPr>
          <w:p w14:paraId="2853E9FF" w14:textId="77777777" w:rsidR="00D529BE" w:rsidRPr="00D529BE" w:rsidRDefault="00D529BE" w:rsidP="00D529BE">
            <w:pPr>
              <w:jc w:val="center"/>
              <w:rPr>
                <w:rFonts w:eastAsia="Times New Roman"/>
                <w:b/>
                <w:bCs/>
                <w:sz w:val="20"/>
                <w:szCs w:val="20"/>
                <w:u w:val="single"/>
                <w:lang w:eastAsia="en-AU"/>
              </w:rPr>
            </w:pPr>
            <w:r w:rsidRPr="00D529BE">
              <w:rPr>
                <w:rFonts w:eastAsia="Times New Roman"/>
                <w:b/>
                <w:bCs/>
                <w:sz w:val="20"/>
                <w:szCs w:val="20"/>
                <w:u w:val="single"/>
                <w:lang w:eastAsia="en-AU"/>
              </w:rPr>
              <w:t>Bayside City Council - 2023 Annual Community Satisfaction Survey</w:t>
            </w:r>
          </w:p>
        </w:tc>
      </w:tr>
      <w:tr w:rsidR="00D529BE" w:rsidRPr="00D529BE" w14:paraId="38C7900A" w14:textId="77777777" w:rsidTr="00D529BE">
        <w:trPr>
          <w:gridAfter w:val="1"/>
          <w:wAfter w:w="36" w:type="dxa"/>
          <w:trHeight w:val="278"/>
        </w:trPr>
        <w:tc>
          <w:tcPr>
            <w:tcW w:w="8920" w:type="dxa"/>
            <w:gridSpan w:val="2"/>
            <w:tcBorders>
              <w:top w:val="nil"/>
              <w:left w:val="nil"/>
              <w:bottom w:val="nil"/>
              <w:right w:val="nil"/>
            </w:tcBorders>
            <w:shd w:val="clear" w:color="auto" w:fill="auto"/>
            <w:noWrap/>
            <w:vAlign w:val="center"/>
            <w:hideMark/>
          </w:tcPr>
          <w:p w14:paraId="047FE02B" w14:textId="77777777" w:rsidR="00D529BE" w:rsidRPr="00D529BE" w:rsidRDefault="00D529BE" w:rsidP="00D529BE">
            <w:pPr>
              <w:jc w:val="center"/>
              <w:rPr>
                <w:rFonts w:eastAsia="Times New Roman"/>
                <w:i/>
                <w:iCs/>
                <w:sz w:val="20"/>
                <w:szCs w:val="20"/>
                <w:lang w:eastAsia="en-AU"/>
              </w:rPr>
            </w:pPr>
            <w:r w:rsidRPr="00D529BE">
              <w:rPr>
                <w:rFonts w:eastAsia="Times New Roman"/>
                <w:i/>
                <w:iCs/>
                <w:sz w:val="20"/>
                <w:szCs w:val="20"/>
                <w:lang w:eastAsia="en-AU"/>
              </w:rPr>
              <w:t>(Number of responses)</w:t>
            </w:r>
          </w:p>
        </w:tc>
      </w:tr>
      <w:tr w:rsidR="00D529BE" w:rsidRPr="00D529BE" w14:paraId="132F1AB2" w14:textId="77777777" w:rsidTr="00D529BE">
        <w:trPr>
          <w:gridAfter w:val="1"/>
          <w:wAfter w:w="36" w:type="dxa"/>
          <w:trHeight w:val="278"/>
        </w:trPr>
        <w:tc>
          <w:tcPr>
            <w:tcW w:w="7960" w:type="dxa"/>
            <w:tcBorders>
              <w:top w:val="nil"/>
              <w:left w:val="nil"/>
              <w:bottom w:val="nil"/>
              <w:right w:val="nil"/>
            </w:tcBorders>
            <w:shd w:val="clear" w:color="auto" w:fill="auto"/>
            <w:noWrap/>
            <w:vAlign w:val="center"/>
            <w:hideMark/>
          </w:tcPr>
          <w:p w14:paraId="5AED8EDF" w14:textId="77777777" w:rsidR="00D529BE" w:rsidRPr="00D529BE" w:rsidRDefault="00D529BE" w:rsidP="00D529BE">
            <w:pPr>
              <w:jc w:val="center"/>
              <w:rPr>
                <w:rFonts w:eastAsia="Times New Roman"/>
                <w:i/>
                <w:iCs/>
                <w:sz w:val="20"/>
                <w:szCs w:val="20"/>
                <w:lang w:eastAsia="en-AU"/>
              </w:rPr>
            </w:pPr>
          </w:p>
        </w:tc>
        <w:tc>
          <w:tcPr>
            <w:tcW w:w="960" w:type="dxa"/>
            <w:tcBorders>
              <w:top w:val="nil"/>
              <w:left w:val="nil"/>
              <w:bottom w:val="nil"/>
              <w:right w:val="nil"/>
            </w:tcBorders>
            <w:shd w:val="clear" w:color="auto" w:fill="auto"/>
            <w:noWrap/>
            <w:vAlign w:val="center"/>
            <w:hideMark/>
          </w:tcPr>
          <w:p w14:paraId="668EE68A"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1745EE3E" w14:textId="77777777" w:rsidTr="00D529BE">
        <w:trPr>
          <w:gridAfter w:val="1"/>
          <w:wAfter w:w="36" w:type="dxa"/>
          <w:trHeight w:val="293"/>
        </w:trPr>
        <w:tc>
          <w:tcPr>
            <w:tcW w:w="7960" w:type="dxa"/>
            <w:vMerge w:val="restart"/>
            <w:tcBorders>
              <w:top w:val="single" w:sz="4" w:space="0" w:color="auto"/>
              <w:left w:val="nil"/>
              <w:bottom w:val="single" w:sz="4" w:space="0" w:color="000000"/>
              <w:right w:val="nil"/>
            </w:tcBorders>
            <w:shd w:val="clear" w:color="auto" w:fill="auto"/>
            <w:noWrap/>
            <w:vAlign w:val="center"/>
            <w:hideMark/>
          </w:tcPr>
          <w:p w14:paraId="111FDAFC" w14:textId="77777777" w:rsidR="00D529BE" w:rsidRPr="00D529BE" w:rsidRDefault="00D529BE" w:rsidP="00D529BE">
            <w:pPr>
              <w:jc w:val="center"/>
              <w:rPr>
                <w:rFonts w:eastAsia="Times New Roman"/>
                <w:i/>
                <w:iCs/>
                <w:sz w:val="20"/>
                <w:szCs w:val="20"/>
                <w:lang w:eastAsia="en-AU"/>
              </w:rPr>
            </w:pPr>
            <w:r w:rsidRPr="00D529BE">
              <w:rPr>
                <w:rFonts w:eastAsia="Times New Roman"/>
                <w:i/>
                <w:iCs/>
                <w:sz w:val="20"/>
                <w:szCs w:val="20"/>
                <w:lang w:eastAsia="en-AU"/>
              </w:rPr>
              <w:t>Reason</w:t>
            </w:r>
          </w:p>
        </w:tc>
        <w:tc>
          <w:tcPr>
            <w:tcW w:w="960" w:type="dxa"/>
            <w:vMerge w:val="restart"/>
            <w:tcBorders>
              <w:top w:val="single" w:sz="4" w:space="0" w:color="auto"/>
              <w:left w:val="nil"/>
              <w:bottom w:val="single" w:sz="4" w:space="0" w:color="000000"/>
              <w:right w:val="nil"/>
            </w:tcBorders>
            <w:shd w:val="clear" w:color="auto" w:fill="auto"/>
            <w:noWrap/>
            <w:vAlign w:val="center"/>
            <w:hideMark/>
          </w:tcPr>
          <w:p w14:paraId="0E20B17E" w14:textId="77777777" w:rsidR="00D529BE" w:rsidRPr="00D529BE" w:rsidRDefault="00D529BE" w:rsidP="00D529BE">
            <w:pPr>
              <w:jc w:val="center"/>
              <w:rPr>
                <w:rFonts w:eastAsia="Times New Roman"/>
                <w:i/>
                <w:iCs/>
                <w:sz w:val="20"/>
                <w:szCs w:val="20"/>
                <w:lang w:eastAsia="en-AU"/>
              </w:rPr>
            </w:pPr>
            <w:r w:rsidRPr="00D529BE">
              <w:rPr>
                <w:rFonts w:eastAsia="Times New Roman"/>
                <w:i/>
                <w:iCs/>
                <w:sz w:val="20"/>
                <w:szCs w:val="20"/>
                <w:lang w:eastAsia="en-AU"/>
              </w:rPr>
              <w:t>Number</w:t>
            </w:r>
          </w:p>
        </w:tc>
      </w:tr>
      <w:tr w:rsidR="00D529BE" w:rsidRPr="00D529BE" w14:paraId="4AF33FDC" w14:textId="77777777" w:rsidTr="00D529BE">
        <w:trPr>
          <w:trHeight w:val="278"/>
        </w:trPr>
        <w:tc>
          <w:tcPr>
            <w:tcW w:w="7960" w:type="dxa"/>
            <w:vMerge/>
            <w:tcBorders>
              <w:top w:val="single" w:sz="4" w:space="0" w:color="auto"/>
              <w:left w:val="nil"/>
              <w:bottom w:val="single" w:sz="4" w:space="0" w:color="000000"/>
              <w:right w:val="nil"/>
            </w:tcBorders>
            <w:vAlign w:val="center"/>
            <w:hideMark/>
          </w:tcPr>
          <w:p w14:paraId="70D16E3A" w14:textId="77777777" w:rsidR="00D529BE" w:rsidRPr="00D529BE" w:rsidRDefault="00D529BE" w:rsidP="00D529BE">
            <w:pPr>
              <w:jc w:val="left"/>
              <w:rPr>
                <w:rFonts w:eastAsia="Times New Roman"/>
                <w:i/>
                <w:iCs/>
                <w:sz w:val="20"/>
                <w:szCs w:val="20"/>
                <w:lang w:eastAsia="en-AU"/>
              </w:rPr>
            </w:pPr>
          </w:p>
        </w:tc>
        <w:tc>
          <w:tcPr>
            <w:tcW w:w="960" w:type="dxa"/>
            <w:vMerge/>
            <w:tcBorders>
              <w:top w:val="single" w:sz="4" w:space="0" w:color="auto"/>
              <w:left w:val="nil"/>
              <w:bottom w:val="single" w:sz="4" w:space="0" w:color="000000"/>
              <w:right w:val="nil"/>
            </w:tcBorders>
            <w:vAlign w:val="center"/>
            <w:hideMark/>
          </w:tcPr>
          <w:p w14:paraId="2D7E9FA2" w14:textId="77777777" w:rsidR="00D529BE" w:rsidRPr="00D529BE" w:rsidRDefault="00D529BE" w:rsidP="00D529BE">
            <w:pPr>
              <w:jc w:val="left"/>
              <w:rPr>
                <w:rFonts w:eastAsia="Times New Roman"/>
                <w:i/>
                <w:iCs/>
                <w:sz w:val="20"/>
                <w:szCs w:val="20"/>
                <w:lang w:eastAsia="en-AU"/>
              </w:rPr>
            </w:pPr>
          </w:p>
        </w:tc>
        <w:tc>
          <w:tcPr>
            <w:tcW w:w="36" w:type="dxa"/>
            <w:tcBorders>
              <w:top w:val="nil"/>
              <w:left w:val="nil"/>
              <w:bottom w:val="nil"/>
              <w:right w:val="nil"/>
            </w:tcBorders>
            <w:shd w:val="clear" w:color="auto" w:fill="auto"/>
            <w:noWrap/>
            <w:vAlign w:val="bottom"/>
            <w:hideMark/>
          </w:tcPr>
          <w:p w14:paraId="6DBEC75D" w14:textId="77777777" w:rsidR="00D529BE" w:rsidRPr="00D529BE" w:rsidRDefault="00D529BE" w:rsidP="00D529BE">
            <w:pPr>
              <w:jc w:val="center"/>
              <w:rPr>
                <w:rFonts w:eastAsia="Times New Roman"/>
                <w:i/>
                <w:iCs/>
                <w:sz w:val="20"/>
                <w:szCs w:val="20"/>
                <w:lang w:eastAsia="en-AU"/>
              </w:rPr>
            </w:pPr>
          </w:p>
        </w:tc>
      </w:tr>
      <w:tr w:rsidR="00D529BE" w:rsidRPr="00D529BE" w14:paraId="729FB0F9" w14:textId="77777777" w:rsidTr="00D529BE">
        <w:trPr>
          <w:trHeight w:val="278"/>
        </w:trPr>
        <w:tc>
          <w:tcPr>
            <w:tcW w:w="7960" w:type="dxa"/>
            <w:tcBorders>
              <w:top w:val="nil"/>
              <w:left w:val="nil"/>
              <w:bottom w:val="nil"/>
              <w:right w:val="nil"/>
            </w:tcBorders>
            <w:shd w:val="clear" w:color="auto" w:fill="auto"/>
            <w:noWrap/>
            <w:vAlign w:val="center"/>
            <w:hideMark/>
          </w:tcPr>
          <w:p w14:paraId="70E5A52C" w14:textId="77777777" w:rsidR="00D529BE" w:rsidRPr="00D529BE" w:rsidRDefault="00D529BE" w:rsidP="00D529BE">
            <w:pPr>
              <w:jc w:val="left"/>
              <w:rPr>
                <w:rFonts w:ascii="Times New Roman" w:eastAsia="Times New Roman" w:hAnsi="Times New Roman" w:cs="Times New Roman"/>
                <w:sz w:val="20"/>
                <w:szCs w:val="20"/>
                <w:lang w:eastAsia="en-AU"/>
              </w:rPr>
            </w:pPr>
          </w:p>
        </w:tc>
        <w:tc>
          <w:tcPr>
            <w:tcW w:w="960" w:type="dxa"/>
            <w:tcBorders>
              <w:top w:val="nil"/>
              <w:left w:val="nil"/>
              <w:bottom w:val="nil"/>
              <w:right w:val="nil"/>
            </w:tcBorders>
            <w:shd w:val="clear" w:color="auto" w:fill="auto"/>
            <w:noWrap/>
            <w:vAlign w:val="center"/>
            <w:hideMark/>
          </w:tcPr>
          <w:p w14:paraId="34FE896A" w14:textId="77777777" w:rsidR="00D529BE" w:rsidRPr="00D529BE" w:rsidRDefault="00D529BE" w:rsidP="00D529BE">
            <w:pPr>
              <w:jc w:val="center"/>
              <w:rPr>
                <w:rFonts w:ascii="Times New Roman" w:eastAsia="Times New Roman" w:hAnsi="Times New Roman" w:cs="Times New Roman"/>
                <w:sz w:val="20"/>
                <w:szCs w:val="20"/>
                <w:lang w:eastAsia="en-AU"/>
              </w:rPr>
            </w:pPr>
          </w:p>
        </w:tc>
        <w:tc>
          <w:tcPr>
            <w:tcW w:w="36" w:type="dxa"/>
            <w:vAlign w:val="center"/>
            <w:hideMark/>
          </w:tcPr>
          <w:p w14:paraId="23EA67E0"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1E697DF9" w14:textId="77777777" w:rsidTr="00D529BE">
        <w:trPr>
          <w:trHeight w:val="255"/>
        </w:trPr>
        <w:tc>
          <w:tcPr>
            <w:tcW w:w="7960" w:type="dxa"/>
            <w:tcBorders>
              <w:top w:val="nil"/>
              <w:left w:val="nil"/>
              <w:bottom w:val="nil"/>
              <w:right w:val="nil"/>
            </w:tcBorders>
            <w:shd w:val="clear" w:color="000000" w:fill="BDD7EE"/>
            <w:vAlign w:val="center"/>
            <w:hideMark/>
          </w:tcPr>
          <w:p w14:paraId="73552DED"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Need bigger bins</w:t>
            </w:r>
          </w:p>
        </w:tc>
        <w:tc>
          <w:tcPr>
            <w:tcW w:w="960" w:type="dxa"/>
            <w:tcBorders>
              <w:top w:val="nil"/>
              <w:left w:val="nil"/>
              <w:bottom w:val="nil"/>
              <w:right w:val="nil"/>
            </w:tcBorders>
            <w:shd w:val="clear" w:color="000000" w:fill="BDD7EE"/>
            <w:vAlign w:val="center"/>
            <w:hideMark/>
          </w:tcPr>
          <w:p w14:paraId="25CFC57A"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3</w:t>
            </w:r>
          </w:p>
        </w:tc>
        <w:tc>
          <w:tcPr>
            <w:tcW w:w="36" w:type="dxa"/>
            <w:vAlign w:val="center"/>
            <w:hideMark/>
          </w:tcPr>
          <w:p w14:paraId="2ED78DD9"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7A8EC6A0" w14:textId="77777777" w:rsidTr="00D529BE">
        <w:trPr>
          <w:trHeight w:val="255"/>
        </w:trPr>
        <w:tc>
          <w:tcPr>
            <w:tcW w:w="7960" w:type="dxa"/>
            <w:tcBorders>
              <w:top w:val="nil"/>
              <w:left w:val="nil"/>
              <w:bottom w:val="nil"/>
              <w:right w:val="nil"/>
            </w:tcBorders>
            <w:shd w:val="clear" w:color="auto" w:fill="auto"/>
            <w:vAlign w:val="center"/>
            <w:hideMark/>
          </w:tcPr>
          <w:p w14:paraId="50127F84"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Bins too big</w:t>
            </w:r>
          </w:p>
        </w:tc>
        <w:tc>
          <w:tcPr>
            <w:tcW w:w="960" w:type="dxa"/>
            <w:tcBorders>
              <w:top w:val="nil"/>
              <w:left w:val="nil"/>
              <w:bottom w:val="nil"/>
              <w:right w:val="nil"/>
            </w:tcBorders>
            <w:shd w:val="clear" w:color="auto" w:fill="auto"/>
            <w:vAlign w:val="center"/>
            <w:hideMark/>
          </w:tcPr>
          <w:p w14:paraId="70B2BE6C"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2</w:t>
            </w:r>
          </w:p>
        </w:tc>
        <w:tc>
          <w:tcPr>
            <w:tcW w:w="36" w:type="dxa"/>
            <w:vAlign w:val="center"/>
            <w:hideMark/>
          </w:tcPr>
          <w:p w14:paraId="14401C6A"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17613A50" w14:textId="77777777" w:rsidTr="00D529BE">
        <w:trPr>
          <w:trHeight w:val="255"/>
        </w:trPr>
        <w:tc>
          <w:tcPr>
            <w:tcW w:w="7960" w:type="dxa"/>
            <w:tcBorders>
              <w:top w:val="nil"/>
              <w:left w:val="nil"/>
              <w:bottom w:val="nil"/>
              <w:right w:val="nil"/>
            </w:tcBorders>
            <w:shd w:val="clear" w:color="000000" w:fill="BDD7EE"/>
            <w:vAlign w:val="center"/>
            <w:hideMark/>
          </w:tcPr>
          <w:p w14:paraId="5266EA33"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Food waste should be weekly</w:t>
            </w:r>
          </w:p>
        </w:tc>
        <w:tc>
          <w:tcPr>
            <w:tcW w:w="960" w:type="dxa"/>
            <w:tcBorders>
              <w:top w:val="nil"/>
              <w:left w:val="nil"/>
              <w:bottom w:val="nil"/>
              <w:right w:val="nil"/>
            </w:tcBorders>
            <w:shd w:val="clear" w:color="000000" w:fill="BDD7EE"/>
            <w:vAlign w:val="center"/>
            <w:hideMark/>
          </w:tcPr>
          <w:p w14:paraId="51338CF4"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2</w:t>
            </w:r>
          </w:p>
        </w:tc>
        <w:tc>
          <w:tcPr>
            <w:tcW w:w="36" w:type="dxa"/>
            <w:vAlign w:val="center"/>
            <w:hideMark/>
          </w:tcPr>
          <w:p w14:paraId="41B35218"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509B0B60" w14:textId="77777777" w:rsidTr="00D529BE">
        <w:trPr>
          <w:trHeight w:val="255"/>
        </w:trPr>
        <w:tc>
          <w:tcPr>
            <w:tcW w:w="7960" w:type="dxa"/>
            <w:tcBorders>
              <w:top w:val="nil"/>
              <w:left w:val="nil"/>
              <w:bottom w:val="nil"/>
              <w:right w:val="nil"/>
            </w:tcBorders>
            <w:shd w:val="clear" w:color="auto" w:fill="auto"/>
            <w:vAlign w:val="center"/>
            <w:hideMark/>
          </w:tcPr>
          <w:p w14:paraId="0806CF81"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I think the confusion of the bin cycles/schedule is ridiculous/inconvenient</w:t>
            </w:r>
          </w:p>
        </w:tc>
        <w:tc>
          <w:tcPr>
            <w:tcW w:w="960" w:type="dxa"/>
            <w:tcBorders>
              <w:top w:val="nil"/>
              <w:left w:val="nil"/>
              <w:bottom w:val="nil"/>
              <w:right w:val="nil"/>
            </w:tcBorders>
            <w:shd w:val="clear" w:color="auto" w:fill="auto"/>
            <w:vAlign w:val="center"/>
            <w:hideMark/>
          </w:tcPr>
          <w:p w14:paraId="0853436F"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2</w:t>
            </w:r>
          </w:p>
        </w:tc>
        <w:tc>
          <w:tcPr>
            <w:tcW w:w="36" w:type="dxa"/>
            <w:vAlign w:val="center"/>
            <w:hideMark/>
          </w:tcPr>
          <w:p w14:paraId="7D4EBC4F"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346AE4B4" w14:textId="77777777" w:rsidTr="00D529BE">
        <w:trPr>
          <w:trHeight w:val="255"/>
        </w:trPr>
        <w:tc>
          <w:tcPr>
            <w:tcW w:w="7960" w:type="dxa"/>
            <w:tcBorders>
              <w:top w:val="nil"/>
              <w:left w:val="nil"/>
              <w:bottom w:val="nil"/>
              <w:right w:val="nil"/>
            </w:tcBorders>
            <w:shd w:val="clear" w:color="000000" w:fill="BDD7EE"/>
            <w:vAlign w:val="center"/>
            <w:hideMark/>
          </w:tcPr>
          <w:p w14:paraId="67103245"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It doesn't need to be done every week</w:t>
            </w:r>
          </w:p>
        </w:tc>
        <w:tc>
          <w:tcPr>
            <w:tcW w:w="960" w:type="dxa"/>
            <w:tcBorders>
              <w:top w:val="nil"/>
              <w:left w:val="nil"/>
              <w:bottom w:val="nil"/>
              <w:right w:val="nil"/>
            </w:tcBorders>
            <w:shd w:val="clear" w:color="000000" w:fill="BDD7EE"/>
            <w:vAlign w:val="center"/>
            <w:hideMark/>
          </w:tcPr>
          <w:p w14:paraId="73657D72"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2</w:t>
            </w:r>
          </w:p>
        </w:tc>
        <w:tc>
          <w:tcPr>
            <w:tcW w:w="36" w:type="dxa"/>
            <w:vAlign w:val="center"/>
            <w:hideMark/>
          </w:tcPr>
          <w:p w14:paraId="178A6C56"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101C477B" w14:textId="77777777" w:rsidTr="00D529BE">
        <w:trPr>
          <w:trHeight w:val="255"/>
        </w:trPr>
        <w:tc>
          <w:tcPr>
            <w:tcW w:w="7960" w:type="dxa"/>
            <w:tcBorders>
              <w:top w:val="nil"/>
              <w:left w:val="nil"/>
              <w:bottom w:val="nil"/>
              <w:right w:val="nil"/>
            </w:tcBorders>
            <w:shd w:val="clear" w:color="auto" w:fill="auto"/>
            <w:vAlign w:val="center"/>
            <w:hideMark/>
          </w:tcPr>
          <w:p w14:paraId="03D48F7B"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More frequent collection needed</w:t>
            </w:r>
          </w:p>
        </w:tc>
        <w:tc>
          <w:tcPr>
            <w:tcW w:w="960" w:type="dxa"/>
            <w:tcBorders>
              <w:top w:val="nil"/>
              <w:left w:val="nil"/>
              <w:bottom w:val="nil"/>
              <w:right w:val="nil"/>
            </w:tcBorders>
            <w:shd w:val="clear" w:color="auto" w:fill="auto"/>
            <w:vAlign w:val="center"/>
            <w:hideMark/>
          </w:tcPr>
          <w:p w14:paraId="0C911D1B"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2</w:t>
            </w:r>
          </w:p>
        </w:tc>
        <w:tc>
          <w:tcPr>
            <w:tcW w:w="36" w:type="dxa"/>
            <w:vAlign w:val="center"/>
            <w:hideMark/>
          </w:tcPr>
          <w:p w14:paraId="361649DC"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6813F99F" w14:textId="77777777" w:rsidTr="00D529BE">
        <w:trPr>
          <w:trHeight w:val="255"/>
        </w:trPr>
        <w:tc>
          <w:tcPr>
            <w:tcW w:w="7960" w:type="dxa"/>
            <w:tcBorders>
              <w:top w:val="nil"/>
              <w:left w:val="nil"/>
              <w:bottom w:val="nil"/>
              <w:right w:val="nil"/>
            </w:tcBorders>
            <w:shd w:val="clear" w:color="000000" w:fill="BDD7EE"/>
            <w:vAlign w:val="center"/>
            <w:hideMark/>
          </w:tcPr>
          <w:p w14:paraId="27EEE2E5"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Waste of money</w:t>
            </w:r>
          </w:p>
        </w:tc>
        <w:tc>
          <w:tcPr>
            <w:tcW w:w="960" w:type="dxa"/>
            <w:tcBorders>
              <w:top w:val="nil"/>
              <w:left w:val="nil"/>
              <w:bottom w:val="nil"/>
              <w:right w:val="nil"/>
            </w:tcBorders>
            <w:shd w:val="clear" w:color="000000" w:fill="BDD7EE"/>
            <w:vAlign w:val="center"/>
            <w:hideMark/>
          </w:tcPr>
          <w:p w14:paraId="1283414A"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2</w:t>
            </w:r>
          </w:p>
        </w:tc>
        <w:tc>
          <w:tcPr>
            <w:tcW w:w="36" w:type="dxa"/>
            <w:vAlign w:val="center"/>
            <w:hideMark/>
          </w:tcPr>
          <w:p w14:paraId="506C5C0B"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55D5BE4E" w14:textId="77777777" w:rsidTr="00D529BE">
        <w:trPr>
          <w:trHeight w:val="255"/>
        </w:trPr>
        <w:tc>
          <w:tcPr>
            <w:tcW w:w="7960" w:type="dxa"/>
            <w:tcBorders>
              <w:top w:val="nil"/>
              <w:left w:val="nil"/>
              <w:bottom w:val="nil"/>
              <w:right w:val="nil"/>
            </w:tcBorders>
            <w:shd w:val="clear" w:color="auto" w:fill="auto"/>
            <w:vAlign w:val="center"/>
            <w:hideMark/>
          </w:tcPr>
          <w:p w14:paraId="615C2A9E"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All the bins are broken every time they collect</w:t>
            </w:r>
          </w:p>
        </w:tc>
        <w:tc>
          <w:tcPr>
            <w:tcW w:w="960" w:type="dxa"/>
            <w:tcBorders>
              <w:top w:val="nil"/>
              <w:left w:val="nil"/>
              <w:bottom w:val="nil"/>
              <w:right w:val="nil"/>
            </w:tcBorders>
            <w:shd w:val="clear" w:color="auto" w:fill="auto"/>
            <w:vAlign w:val="center"/>
            <w:hideMark/>
          </w:tcPr>
          <w:p w14:paraId="27DBD1C8"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1</w:t>
            </w:r>
          </w:p>
        </w:tc>
        <w:tc>
          <w:tcPr>
            <w:tcW w:w="36" w:type="dxa"/>
            <w:vAlign w:val="center"/>
            <w:hideMark/>
          </w:tcPr>
          <w:p w14:paraId="370BAC17"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1BB9D0D0" w14:textId="77777777" w:rsidTr="00D529BE">
        <w:trPr>
          <w:trHeight w:val="510"/>
        </w:trPr>
        <w:tc>
          <w:tcPr>
            <w:tcW w:w="7960" w:type="dxa"/>
            <w:tcBorders>
              <w:top w:val="nil"/>
              <w:left w:val="nil"/>
              <w:bottom w:val="nil"/>
              <w:right w:val="nil"/>
            </w:tcBorders>
            <w:shd w:val="clear" w:color="000000" w:fill="BDD7EE"/>
            <w:vAlign w:val="center"/>
            <w:hideMark/>
          </w:tcPr>
          <w:p w14:paraId="03F288E9"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Because you have to pay for the liner bag inside which should be provided for free like all over Europe and other parts of the world</w:t>
            </w:r>
          </w:p>
        </w:tc>
        <w:tc>
          <w:tcPr>
            <w:tcW w:w="960" w:type="dxa"/>
            <w:tcBorders>
              <w:top w:val="nil"/>
              <w:left w:val="nil"/>
              <w:bottom w:val="nil"/>
              <w:right w:val="nil"/>
            </w:tcBorders>
            <w:shd w:val="clear" w:color="000000" w:fill="BDD7EE"/>
            <w:vAlign w:val="center"/>
            <w:hideMark/>
          </w:tcPr>
          <w:p w14:paraId="0A7B0C91"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1</w:t>
            </w:r>
          </w:p>
        </w:tc>
        <w:tc>
          <w:tcPr>
            <w:tcW w:w="36" w:type="dxa"/>
            <w:vAlign w:val="center"/>
            <w:hideMark/>
          </w:tcPr>
          <w:p w14:paraId="2D9DD9D0"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61E35E8E" w14:textId="77777777" w:rsidTr="00D529BE">
        <w:trPr>
          <w:trHeight w:val="255"/>
        </w:trPr>
        <w:tc>
          <w:tcPr>
            <w:tcW w:w="7960" w:type="dxa"/>
            <w:tcBorders>
              <w:top w:val="nil"/>
              <w:left w:val="nil"/>
              <w:bottom w:val="nil"/>
              <w:right w:val="nil"/>
            </w:tcBorders>
            <w:shd w:val="clear" w:color="auto" w:fill="auto"/>
            <w:vAlign w:val="center"/>
            <w:hideMark/>
          </w:tcPr>
          <w:p w14:paraId="428C83A5"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Big bins with filthy rubbish</w:t>
            </w:r>
          </w:p>
        </w:tc>
        <w:tc>
          <w:tcPr>
            <w:tcW w:w="960" w:type="dxa"/>
            <w:tcBorders>
              <w:top w:val="nil"/>
              <w:left w:val="nil"/>
              <w:bottom w:val="nil"/>
              <w:right w:val="nil"/>
            </w:tcBorders>
            <w:shd w:val="clear" w:color="auto" w:fill="auto"/>
            <w:vAlign w:val="center"/>
            <w:hideMark/>
          </w:tcPr>
          <w:p w14:paraId="23A320BE"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1</w:t>
            </w:r>
          </w:p>
        </w:tc>
        <w:tc>
          <w:tcPr>
            <w:tcW w:w="36" w:type="dxa"/>
            <w:vAlign w:val="center"/>
            <w:hideMark/>
          </w:tcPr>
          <w:p w14:paraId="442BDDA8"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66902114" w14:textId="77777777" w:rsidTr="00D529BE">
        <w:trPr>
          <w:trHeight w:val="255"/>
        </w:trPr>
        <w:tc>
          <w:tcPr>
            <w:tcW w:w="7960" w:type="dxa"/>
            <w:tcBorders>
              <w:top w:val="nil"/>
              <w:left w:val="nil"/>
              <w:bottom w:val="nil"/>
              <w:right w:val="nil"/>
            </w:tcBorders>
            <w:shd w:val="clear" w:color="000000" w:fill="BDD7EE"/>
            <w:vAlign w:val="center"/>
            <w:hideMark/>
          </w:tcPr>
          <w:p w14:paraId="6AAF5655"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Big garbage</w:t>
            </w:r>
          </w:p>
        </w:tc>
        <w:tc>
          <w:tcPr>
            <w:tcW w:w="960" w:type="dxa"/>
            <w:tcBorders>
              <w:top w:val="nil"/>
              <w:left w:val="nil"/>
              <w:bottom w:val="nil"/>
              <w:right w:val="nil"/>
            </w:tcBorders>
            <w:shd w:val="clear" w:color="000000" w:fill="BDD7EE"/>
            <w:vAlign w:val="center"/>
            <w:hideMark/>
          </w:tcPr>
          <w:p w14:paraId="638FF888"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1</w:t>
            </w:r>
          </w:p>
        </w:tc>
        <w:tc>
          <w:tcPr>
            <w:tcW w:w="36" w:type="dxa"/>
            <w:vAlign w:val="center"/>
            <w:hideMark/>
          </w:tcPr>
          <w:p w14:paraId="253E6AB3"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360B180C" w14:textId="77777777" w:rsidTr="00D529BE">
        <w:trPr>
          <w:trHeight w:val="255"/>
        </w:trPr>
        <w:tc>
          <w:tcPr>
            <w:tcW w:w="7960" w:type="dxa"/>
            <w:tcBorders>
              <w:top w:val="nil"/>
              <w:left w:val="nil"/>
              <w:bottom w:val="nil"/>
              <w:right w:val="nil"/>
            </w:tcBorders>
            <w:shd w:val="clear" w:color="auto" w:fill="auto"/>
            <w:vAlign w:val="center"/>
            <w:hideMark/>
          </w:tcPr>
          <w:p w14:paraId="4251E41E"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Council unresponsive</w:t>
            </w:r>
          </w:p>
        </w:tc>
        <w:tc>
          <w:tcPr>
            <w:tcW w:w="960" w:type="dxa"/>
            <w:tcBorders>
              <w:top w:val="nil"/>
              <w:left w:val="nil"/>
              <w:bottom w:val="nil"/>
              <w:right w:val="nil"/>
            </w:tcBorders>
            <w:shd w:val="clear" w:color="auto" w:fill="auto"/>
            <w:vAlign w:val="center"/>
            <w:hideMark/>
          </w:tcPr>
          <w:p w14:paraId="5AA9234C"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1</w:t>
            </w:r>
          </w:p>
        </w:tc>
        <w:tc>
          <w:tcPr>
            <w:tcW w:w="36" w:type="dxa"/>
            <w:vAlign w:val="center"/>
            <w:hideMark/>
          </w:tcPr>
          <w:p w14:paraId="25BBF0A1"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40AC633E" w14:textId="77777777" w:rsidTr="00D529BE">
        <w:trPr>
          <w:trHeight w:val="255"/>
        </w:trPr>
        <w:tc>
          <w:tcPr>
            <w:tcW w:w="7960" w:type="dxa"/>
            <w:tcBorders>
              <w:top w:val="nil"/>
              <w:left w:val="nil"/>
              <w:bottom w:val="nil"/>
              <w:right w:val="nil"/>
            </w:tcBorders>
            <w:shd w:val="clear" w:color="000000" w:fill="BDD7EE"/>
            <w:vAlign w:val="center"/>
            <w:hideMark/>
          </w:tcPr>
          <w:p w14:paraId="62A649BE"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Haven't been able to source the organic bags</w:t>
            </w:r>
          </w:p>
        </w:tc>
        <w:tc>
          <w:tcPr>
            <w:tcW w:w="960" w:type="dxa"/>
            <w:tcBorders>
              <w:top w:val="nil"/>
              <w:left w:val="nil"/>
              <w:bottom w:val="nil"/>
              <w:right w:val="nil"/>
            </w:tcBorders>
            <w:shd w:val="clear" w:color="000000" w:fill="BDD7EE"/>
            <w:vAlign w:val="center"/>
            <w:hideMark/>
          </w:tcPr>
          <w:p w14:paraId="2067DF82"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1</w:t>
            </w:r>
          </w:p>
        </w:tc>
        <w:tc>
          <w:tcPr>
            <w:tcW w:w="36" w:type="dxa"/>
            <w:vAlign w:val="center"/>
            <w:hideMark/>
          </w:tcPr>
          <w:p w14:paraId="4BF63DC4"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01703C96" w14:textId="77777777" w:rsidTr="00D529BE">
        <w:trPr>
          <w:trHeight w:val="255"/>
        </w:trPr>
        <w:tc>
          <w:tcPr>
            <w:tcW w:w="7960" w:type="dxa"/>
            <w:tcBorders>
              <w:top w:val="nil"/>
              <w:left w:val="nil"/>
              <w:bottom w:val="nil"/>
              <w:right w:val="nil"/>
            </w:tcBorders>
            <w:shd w:val="clear" w:color="auto" w:fill="auto"/>
            <w:vAlign w:val="center"/>
            <w:hideMark/>
          </w:tcPr>
          <w:p w14:paraId="30680F9A"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I'm not impressed with bins</w:t>
            </w:r>
          </w:p>
        </w:tc>
        <w:tc>
          <w:tcPr>
            <w:tcW w:w="960" w:type="dxa"/>
            <w:tcBorders>
              <w:top w:val="nil"/>
              <w:left w:val="nil"/>
              <w:bottom w:val="nil"/>
              <w:right w:val="nil"/>
            </w:tcBorders>
            <w:shd w:val="clear" w:color="auto" w:fill="auto"/>
            <w:vAlign w:val="center"/>
            <w:hideMark/>
          </w:tcPr>
          <w:p w14:paraId="232B44C3"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1</w:t>
            </w:r>
          </w:p>
        </w:tc>
        <w:tc>
          <w:tcPr>
            <w:tcW w:w="36" w:type="dxa"/>
            <w:vAlign w:val="center"/>
            <w:hideMark/>
          </w:tcPr>
          <w:p w14:paraId="4DF9C10F"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7F86DE64" w14:textId="77777777" w:rsidTr="00D529BE">
        <w:trPr>
          <w:trHeight w:val="255"/>
        </w:trPr>
        <w:tc>
          <w:tcPr>
            <w:tcW w:w="7960" w:type="dxa"/>
            <w:tcBorders>
              <w:top w:val="nil"/>
              <w:left w:val="nil"/>
              <w:bottom w:val="nil"/>
              <w:right w:val="nil"/>
            </w:tcBorders>
            <w:shd w:val="clear" w:color="000000" w:fill="BDD7EE"/>
            <w:vAlign w:val="center"/>
            <w:hideMark/>
          </w:tcPr>
          <w:p w14:paraId="49D0FBB1"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Made a lot simpler with more bins</w:t>
            </w:r>
          </w:p>
        </w:tc>
        <w:tc>
          <w:tcPr>
            <w:tcW w:w="960" w:type="dxa"/>
            <w:tcBorders>
              <w:top w:val="nil"/>
              <w:left w:val="nil"/>
              <w:bottom w:val="nil"/>
              <w:right w:val="nil"/>
            </w:tcBorders>
            <w:shd w:val="clear" w:color="000000" w:fill="BDD7EE"/>
            <w:vAlign w:val="center"/>
            <w:hideMark/>
          </w:tcPr>
          <w:p w14:paraId="71548DCA"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1</w:t>
            </w:r>
          </w:p>
        </w:tc>
        <w:tc>
          <w:tcPr>
            <w:tcW w:w="36" w:type="dxa"/>
            <w:vAlign w:val="center"/>
            <w:hideMark/>
          </w:tcPr>
          <w:p w14:paraId="53D0778A"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236273FC" w14:textId="77777777" w:rsidTr="00D529BE">
        <w:trPr>
          <w:trHeight w:val="255"/>
        </w:trPr>
        <w:tc>
          <w:tcPr>
            <w:tcW w:w="7960" w:type="dxa"/>
            <w:tcBorders>
              <w:top w:val="nil"/>
              <w:left w:val="nil"/>
              <w:bottom w:val="nil"/>
              <w:right w:val="nil"/>
            </w:tcBorders>
            <w:shd w:val="clear" w:color="auto" w:fill="auto"/>
            <w:vAlign w:val="center"/>
            <w:hideMark/>
          </w:tcPr>
          <w:p w14:paraId="740EACCB"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Neighbours seem to put food waste into recycle bins</w:t>
            </w:r>
          </w:p>
        </w:tc>
        <w:tc>
          <w:tcPr>
            <w:tcW w:w="960" w:type="dxa"/>
            <w:tcBorders>
              <w:top w:val="nil"/>
              <w:left w:val="nil"/>
              <w:bottom w:val="nil"/>
              <w:right w:val="nil"/>
            </w:tcBorders>
            <w:shd w:val="clear" w:color="auto" w:fill="auto"/>
            <w:vAlign w:val="center"/>
            <w:hideMark/>
          </w:tcPr>
          <w:p w14:paraId="7207DB5C"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1</w:t>
            </w:r>
          </w:p>
        </w:tc>
        <w:tc>
          <w:tcPr>
            <w:tcW w:w="36" w:type="dxa"/>
            <w:vAlign w:val="center"/>
            <w:hideMark/>
          </w:tcPr>
          <w:p w14:paraId="32773CC1"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69B61F4D" w14:textId="77777777" w:rsidTr="00D529BE">
        <w:trPr>
          <w:trHeight w:val="255"/>
        </w:trPr>
        <w:tc>
          <w:tcPr>
            <w:tcW w:w="7960" w:type="dxa"/>
            <w:tcBorders>
              <w:top w:val="nil"/>
              <w:left w:val="nil"/>
              <w:bottom w:val="nil"/>
              <w:right w:val="nil"/>
            </w:tcBorders>
            <w:shd w:val="clear" w:color="000000" w:fill="BDD7EE"/>
            <w:vAlign w:val="center"/>
            <w:hideMark/>
          </w:tcPr>
          <w:p w14:paraId="1308430C"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No green bin</w:t>
            </w:r>
          </w:p>
        </w:tc>
        <w:tc>
          <w:tcPr>
            <w:tcW w:w="960" w:type="dxa"/>
            <w:tcBorders>
              <w:top w:val="nil"/>
              <w:left w:val="nil"/>
              <w:bottom w:val="nil"/>
              <w:right w:val="nil"/>
            </w:tcBorders>
            <w:shd w:val="clear" w:color="000000" w:fill="BDD7EE"/>
            <w:vAlign w:val="center"/>
            <w:hideMark/>
          </w:tcPr>
          <w:p w14:paraId="3F00D530"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1</w:t>
            </w:r>
          </w:p>
        </w:tc>
        <w:tc>
          <w:tcPr>
            <w:tcW w:w="36" w:type="dxa"/>
            <w:vAlign w:val="center"/>
            <w:hideMark/>
          </w:tcPr>
          <w:p w14:paraId="1DFF6443"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12DB5FC0" w14:textId="77777777" w:rsidTr="00D529BE">
        <w:trPr>
          <w:trHeight w:val="255"/>
        </w:trPr>
        <w:tc>
          <w:tcPr>
            <w:tcW w:w="7960" w:type="dxa"/>
            <w:tcBorders>
              <w:top w:val="nil"/>
              <w:left w:val="nil"/>
              <w:bottom w:val="nil"/>
              <w:right w:val="nil"/>
            </w:tcBorders>
            <w:shd w:val="clear" w:color="auto" w:fill="auto"/>
            <w:vAlign w:val="center"/>
            <w:hideMark/>
          </w:tcPr>
          <w:p w14:paraId="0ADBB953"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t>Smells</w:t>
            </w:r>
          </w:p>
        </w:tc>
        <w:tc>
          <w:tcPr>
            <w:tcW w:w="960" w:type="dxa"/>
            <w:tcBorders>
              <w:top w:val="nil"/>
              <w:left w:val="nil"/>
              <w:bottom w:val="nil"/>
              <w:right w:val="nil"/>
            </w:tcBorders>
            <w:shd w:val="clear" w:color="auto" w:fill="auto"/>
            <w:vAlign w:val="center"/>
            <w:hideMark/>
          </w:tcPr>
          <w:p w14:paraId="2A614B4B"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1</w:t>
            </w:r>
          </w:p>
        </w:tc>
        <w:tc>
          <w:tcPr>
            <w:tcW w:w="36" w:type="dxa"/>
            <w:vAlign w:val="center"/>
            <w:hideMark/>
          </w:tcPr>
          <w:p w14:paraId="7192412D"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2DDB34AE" w14:textId="77777777" w:rsidTr="00D529BE">
        <w:trPr>
          <w:trHeight w:val="255"/>
        </w:trPr>
        <w:tc>
          <w:tcPr>
            <w:tcW w:w="7960" w:type="dxa"/>
            <w:tcBorders>
              <w:top w:val="nil"/>
              <w:left w:val="nil"/>
              <w:bottom w:val="nil"/>
              <w:right w:val="nil"/>
            </w:tcBorders>
            <w:shd w:val="clear" w:color="000000" w:fill="BDD7EE"/>
            <w:vAlign w:val="center"/>
            <w:hideMark/>
          </w:tcPr>
          <w:p w14:paraId="04F4FABB" w14:textId="77777777" w:rsidR="00D529BE" w:rsidRPr="00D529BE" w:rsidRDefault="00D529BE" w:rsidP="00D529BE">
            <w:pPr>
              <w:jc w:val="left"/>
              <w:rPr>
                <w:rFonts w:eastAsia="Times New Roman"/>
                <w:sz w:val="20"/>
                <w:szCs w:val="20"/>
                <w:lang w:eastAsia="en-AU"/>
              </w:rPr>
            </w:pPr>
            <w:r w:rsidRPr="00D529BE">
              <w:rPr>
                <w:rFonts w:eastAsia="Times New Roman"/>
                <w:sz w:val="20"/>
                <w:szCs w:val="20"/>
                <w:lang w:eastAsia="en-AU"/>
              </w:rPr>
              <w:lastRenderedPageBreak/>
              <w:t>What they say is different than what they do</w:t>
            </w:r>
          </w:p>
        </w:tc>
        <w:tc>
          <w:tcPr>
            <w:tcW w:w="960" w:type="dxa"/>
            <w:tcBorders>
              <w:top w:val="nil"/>
              <w:left w:val="nil"/>
              <w:bottom w:val="nil"/>
              <w:right w:val="nil"/>
            </w:tcBorders>
            <w:shd w:val="clear" w:color="000000" w:fill="BDD7EE"/>
            <w:vAlign w:val="center"/>
            <w:hideMark/>
          </w:tcPr>
          <w:p w14:paraId="45439154" w14:textId="77777777" w:rsidR="00D529BE" w:rsidRPr="00D529BE" w:rsidRDefault="00D529BE" w:rsidP="00D529BE">
            <w:pPr>
              <w:jc w:val="center"/>
              <w:rPr>
                <w:rFonts w:eastAsia="Times New Roman"/>
                <w:sz w:val="20"/>
                <w:szCs w:val="20"/>
                <w:lang w:eastAsia="en-AU"/>
              </w:rPr>
            </w:pPr>
            <w:r w:rsidRPr="00D529BE">
              <w:rPr>
                <w:rFonts w:eastAsia="Times New Roman"/>
                <w:sz w:val="20"/>
                <w:szCs w:val="20"/>
                <w:lang w:eastAsia="en-AU"/>
              </w:rPr>
              <w:t>1</w:t>
            </w:r>
          </w:p>
        </w:tc>
        <w:tc>
          <w:tcPr>
            <w:tcW w:w="36" w:type="dxa"/>
            <w:vAlign w:val="center"/>
            <w:hideMark/>
          </w:tcPr>
          <w:p w14:paraId="4C2B2299"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65A541B3" w14:textId="77777777" w:rsidTr="00D529BE">
        <w:trPr>
          <w:trHeight w:val="255"/>
        </w:trPr>
        <w:tc>
          <w:tcPr>
            <w:tcW w:w="7960" w:type="dxa"/>
            <w:tcBorders>
              <w:top w:val="nil"/>
              <w:left w:val="nil"/>
              <w:bottom w:val="nil"/>
              <w:right w:val="nil"/>
            </w:tcBorders>
            <w:shd w:val="clear" w:color="auto" w:fill="auto"/>
            <w:noWrap/>
            <w:vAlign w:val="center"/>
            <w:hideMark/>
          </w:tcPr>
          <w:p w14:paraId="4D80BCAB" w14:textId="77777777" w:rsidR="00D529BE" w:rsidRPr="00D529BE" w:rsidRDefault="00D529BE" w:rsidP="00D529BE">
            <w:pPr>
              <w:jc w:val="center"/>
              <w:rPr>
                <w:rFonts w:eastAsia="Times New Roman"/>
                <w:sz w:val="20"/>
                <w:szCs w:val="20"/>
                <w:lang w:eastAsia="en-AU"/>
              </w:rPr>
            </w:pPr>
          </w:p>
        </w:tc>
        <w:tc>
          <w:tcPr>
            <w:tcW w:w="960" w:type="dxa"/>
            <w:tcBorders>
              <w:top w:val="nil"/>
              <w:left w:val="nil"/>
              <w:bottom w:val="nil"/>
              <w:right w:val="nil"/>
            </w:tcBorders>
            <w:shd w:val="clear" w:color="auto" w:fill="auto"/>
            <w:noWrap/>
            <w:vAlign w:val="center"/>
            <w:hideMark/>
          </w:tcPr>
          <w:p w14:paraId="5ED2D492" w14:textId="77777777" w:rsidR="00D529BE" w:rsidRPr="00D529BE" w:rsidRDefault="00D529BE" w:rsidP="00D529BE">
            <w:pPr>
              <w:jc w:val="left"/>
              <w:rPr>
                <w:rFonts w:ascii="Times New Roman" w:eastAsia="Times New Roman" w:hAnsi="Times New Roman" w:cs="Times New Roman"/>
                <w:sz w:val="20"/>
                <w:szCs w:val="20"/>
                <w:lang w:eastAsia="en-AU"/>
              </w:rPr>
            </w:pPr>
          </w:p>
        </w:tc>
        <w:tc>
          <w:tcPr>
            <w:tcW w:w="36" w:type="dxa"/>
            <w:vAlign w:val="center"/>
            <w:hideMark/>
          </w:tcPr>
          <w:p w14:paraId="5931C6D2" w14:textId="77777777" w:rsidR="00D529BE" w:rsidRPr="00D529BE" w:rsidRDefault="00D529BE" w:rsidP="00D529BE">
            <w:pPr>
              <w:jc w:val="left"/>
              <w:rPr>
                <w:rFonts w:ascii="Times New Roman" w:eastAsia="Times New Roman" w:hAnsi="Times New Roman" w:cs="Times New Roman"/>
                <w:sz w:val="20"/>
                <w:szCs w:val="20"/>
                <w:lang w:eastAsia="en-AU"/>
              </w:rPr>
            </w:pPr>
          </w:p>
        </w:tc>
      </w:tr>
      <w:tr w:rsidR="00D529BE" w:rsidRPr="00D529BE" w14:paraId="50DC9B63" w14:textId="77777777" w:rsidTr="00D529BE">
        <w:trPr>
          <w:trHeight w:val="278"/>
        </w:trPr>
        <w:tc>
          <w:tcPr>
            <w:tcW w:w="7960" w:type="dxa"/>
            <w:tcBorders>
              <w:top w:val="nil"/>
              <w:left w:val="nil"/>
              <w:bottom w:val="nil"/>
              <w:right w:val="nil"/>
            </w:tcBorders>
            <w:shd w:val="clear" w:color="auto" w:fill="auto"/>
            <w:noWrap/>
            <w:vAlign w:val="center"/>
            <w:hideMark/>
          </w:tcPr>
          <w:p w14:paraId="0FD660F3" w14:textId="77777777" w:rsidR="00D529BE" w:rsidRPr="00D529BE" w:rsidRDefault="00D529BE" w:rsidP="00D529BE">
            <w:pPr>
              <w:jc w:val="left"/>
              <w:rPr>
                <w:rFonts w:eastAsia="Times New Roman"/>
                <w:b/>
                <w:bCs/>
                <w:sz w:val="20"/>
                <w:szCs w:val="20"/>
                <w:lang w:eastAsia="en-AU"/>
              </w:rPr>
            </w:pPr>
            <w:r w:rsidRPr="00D529BE">
              <w:rPr>
                <w:rFonts w:eastAsia="Times New Roman"/>
                <w:b/>
                <w:bCs/>
                <w:sz w:val="20"/>
                <w:szCs w:val="20"/>
                <w:lang w:eastAsia="en-AU"/>
              </w:rPr>
              <w:t>Total</w:t>
            </w:r>
          </w:p>
        </w:tc>
        <w:tc>
          <w:tcPr>
            <w:tcW w:w="960" w:type="dxa"/>
            <w:tcBorders>
              <w:top w:val="nil"/>
              <w:left w:val="nil"/>
              <w:bottom w:val="nil"/>
              <w:right w:val="nil"/>
            </w:tcBorders>
            <w:shd w:val="clear" w:color="auto" w:fill="auto"/>
            <w:noWrap/>
            <w:vAlign w:val="center"/>
            <w:hideMark/>
          </w:tcPr>
          <w:p w14:paraId="2E51F37D" w14:textId="77777777" w:rsidR="00D529BE" w:rsidRPr="00D529BE" w:rsidRDefault="00D529BE" w:rsidP="00D529BE">
            <w:pPr>
              <w:jc w:val="center"/>
              <w:rPr>
                <w:rFonts w:eastAsia="Times New Roman"/>
                <w:b/>
                <w:bCs/>
                <w:sz w:val="20"/>
                <w:szCs w:val="20"/>
                <w:lang w:eastAsia="en-AU"/>
              </w:rPr>
            </w:pPr>
            <w:r w:rsidRPr="00D529BE">
              <w:rPr>
                <w:rFonts w:eastAsia="Times New Roman"/>
                <w:b/>
                <w:bCs/>
                <w:sz w:val="20"/>
                <w:szCs w:val="20"/>
                <w:lang w:eastAsia="en-AU"/>
              </w:rPr>
              <w:t>27</w:t>
            </w:r>
          </w:p>
        </w:tc>
        <w:tc>
          <w:tcPr>
            <w:tcW w:w="36" w:type="dxa"/>
            <w:vAlign w:val="center"/>
            <w:hideMark/>
          </w:tcPr>
          <w:p w14:paraId="18F6D881" w14:textId="77777777" w:rsidR="00D529BE" w:rsidRPr="00D529BE" w:rsidRDefault="00D529BE" w:rsidP="00D529BE">
            <w:pPr>
              <w:jc w:val="left"/>
              <w:rPr>
                <w:rFonts w:ascii="Times New Roman" w:eastAsia="Times New Roman" w:hAnsi="Times New Roman" w:cs="Times New Roman"/>
                <w:sz w:val="20"/>
                <w:szCs w:val="20"/>
                <w:lang w:eastAsia="en-AU"/>
              </w:rPr>
            </w:pPr>
          </w:p>
        </w:tc>
      </w:tr>
    </w:tbl>
    <w:p w14:paraId="2C4495AD" w14:textId="77777777" w:rsidR="00D529BE" w:rsidRPr="006C6D78" w:rsidRDefault="00D529BE" w:rsidP="00CB050C">
      <w:pPr>
        <w:jc w:val="center"/>
        <w:rPr>
          <w:sz w:val="20"/>
          <w:szCs w:val="20"/>
          <w:lang w:val="en-US"/>
        </w:rPr>
      </w:pPr>
    </w:p>
    <w:p w14:paraId="7F74AF08" w14:textId="4F14B54F" w:rsidR="004F169C" w:rsidRPr="006C6D78" w:rsidRDefault="004F169C">
      <w:pPr>
        <w:jc w:val="left"/>
        <w:rPr>
          <w:rFonts w:eastAsia="Times New Roman"/>
          <w:b/>
          <w:bCs/>
          <w:sz w:val="22"/>
          <w:szCs w:val="22"/>
        </w:rPr>
      </w:pPr>
    </w:p>
    <w:p w14:paraId="53819855" w14:textId="2412C74E" w:rsidR="009C35FB" w:rsidRDefault="009C35FB" w:rsidP="009C35FB">
      <w:pPr>
        <w:pStyle w:val="Heading3"/>
      </w:pPr>
      <w:bookmarkStart w:id="130" w:name="_Toc135209655"/>
      <w:r>
        <w:rPr>
          <w:lang w:val="en-AU"/>
        </w:rPr>
        <w:t xml:space="preserve">The hard </w:t>
      </w:r>
      <w:r>
        <w:t>rubbish booking / pick up service</w:t>
      </w:r>
      <w:bookmarkEnd w:id="130"/>
    </w:p>
    <w:p w14:paraId="079E3E02" w14:textId="77777777" w:rsidR="003077B1" w:rsidRPr="006C6D78" w:rsidRDefault="003077B1" w:rsidP="003077B1">
      <w:pPr>
        <w:rPr>
          <w:sz w:val="20"/>
          <w:szCs w:val="20"/>
          <w:lang w:val="en-US"/>
        </w:rPr>
      </w:pPr>
    </w:p>
    <w:p w14:paraId="744BA248" w14:textId="4FD07675" w:rsidR="003077B1" w:rsidRDefault="003077B1" w:rsidP="003077B1">
      <w:pPr>
        <w:rPr>
          <w:lang w:val="en-US"/>
        </w:rPr>
      </w:pPr>
      <w:r>
        <w:rPr>
          <w:lang w:val="en-US"/>
        </w:rPr>
        <w:t xml:space="preserve">The </w:t>
      </w:r>
      <w:r w:rsidR="000C1A2E">
        <w:rPr>
          <w:lang w:val="en-US"/>
        </w:rPr>
        <w:t>hard rubbish booking / pick up service</w:t>
      </w:r>
      <w:r>
        <w:rPr>
          <w:lang w:val="en-US"/>
        </w:rPr>
        <w:t xml:space="preserve"> was</w:t>
      </w:r>
      <w:r w:rsidR="00E535AC">
        <w:rPr>
          <w:lang w:val="en-US"/>
        </w:rPr>
        <w:t xml:space="preserve"> 6</w:t>
      </w:r>
      <w:r w:rsidR="00E535AC" w:rsidRPr="00E535AC">
        <w:rPr>
          <w:vertAlign w:val="superscript"/>
          <w:lang w:val="en-US"/>
        </w:rPr>
        <w:t>th</w:t>
      </w:r>
      <w:r w:rsidR="00E535AC">
        <w:rPr>
          <w:lang w:val="en-US"/>
        </w:rPr>
        <w:t xml:space="preserve"> </w:t>
      </w:r>
      <w:r>
        <w:rPr>
          <w:lang w:val="en-US"/>
        </w:rPr>
        <w:t>most important of the 26 included services and facilities with an average importance of 9.</w:t>
      </w:r>
      <w:r w:rsidR="00E535AC">
        <w:rPr>
          <w:lang w:val="en-US"/>
        </w:rPr>
        <w:t>1</w:t>
      </w:r>
      <w:r>
        <w:rPr>
          <w:lang w:val="en-US"/>
        </w:rPr>
        <w:t xml:space="preserve"> out of 10 this year.</w:t>
      </w:r>
    </w:p>
    <w:p w14:paraId="149DA75C" w14:textId="77777777" w:rsidR="003077B1" w:rsidRPr="00E65DC0" w:rsidRDefault="003077B1" w:rsidP="003077B1">
      <w:pPr>
        <w:rPr>
          <w:sz w:val="20"/>
          <w:szCs w:val="20"/>
          <w:lang w:val="en-US"/>
        </w:rPr>
      </w:pPr>
    </w:p>
    <w:p w14:paraId="7F2A29FE" w14:textId="52427EB6" w:rsidR="003077B1" w:rsidRDefault="003077B1" w:rsidP="003077B1">
      <w:pPr>
        <w:rPr>
          <w:lang w:val="en-US"/>
        </w:rPr>
      </w:pPr>
      <w:r>
        <w:rPr>
          <w:lang w:val="en-US"/>
        </w:rPr>
        <w:t>Satisfaction with th</w:t>
      </w:r>
      <w:r w:rsidR="00E535AC">
        <w:rPr>
          <w:lang w:val="en-US"/>
        </w:rPr>
        <w:t>is service remained stable this year at 8.2</w:t>
      </w:r>
      <w:r>
        <w:rPr>
          <w:lang w:val="en-US"/>
        </w:rPr>
        <w:t xml:space="preserve"> out of 10, </w:t>
      </w:r>
      <w:r w:rsidR="00E535AC">
        <w:rPr>
          <w:lang w:val="en-US"/>
        </w:rPr>
        <w:t>and it</w:t>
      </w:r>
      <w:r>
        <w:rPr>
          <w:lang w:val="en-US"/>
        </w:rPr>
        <w:t xml:space="preserve"> remains at an “excellent” level of satisfaction.  </w:t>
      </w:r>
    </w:p>
    <w:p w14:paraId="0F99F09C" w14:textId="77777777" w:rsidR="003077B1" w:rsidRPr="006C6D78" w:rsidRDefault="003077B1" w:rsidP="003077B1">
      <w:pPr>
        <w:rPr>
          <w:sz w:val="20"/>
          <w:szCs w:val="20"/>
          <w:lang w:val="en-US"/>
        </w:rPr>
      </w:pPr>
    </w:p>
    <w:p w14:paraId="1FB0438D" w14:textId="608E60B7" w:rsidR="003077B1" w:rsidRDefault="003077B1" w:rsidP="003077B1">
      <w:pPr>
        <w:rPr>
          <w:lang w:val="en-US"/>
        </w:rPr>
      </w:pPr>
      <w:r>
        <w:rPr>
          <w:lang w:val="en-US"/>
        </w:rPr>
        <w:t xml:space="preserve">This result was </w:t>
      </w:r>
      <w:r w:rsidR="00E85F02">
        <w:rPr>
          <w:lang w:val="en-US"/>
        </w:rPr>
        <w:t>identical to the</w:t>
      </w:r>
      <w:r>
        <w:rPr>
          <w:lang w:val="en-US"/>
        </w:rPr>
        <w:t xml:space="preserve"> long-term average satisfaction since 2018 of 8.</w:t>
      </w:r>
      <w:r w:rsidR="00E85F02">
        <w:rPr>
          <w:lang w:val="en-US"/>
        </w:rPr>
        <w:t>2</w:t>
      </w:r>
      <w:r>
        <w:rPr>
          <w:lang w:val="en-US"/>
        </w:rPr>
        <w:t>.</w:t>
      </w:r>
    </w:p>
    <w:p w14:paraId="481C3883" w14:textId="77777777" w:rsidR="003077B1" w:rsidRPr="00E65DC0" w:rsidRDefault="003077B1" w:rsidP="003077B1">
      <w:pPr>
        <w:rPr>
          <w:sz w:val="20"/>
          <w:szCs w:val="20"/>
          <w:lang w:val="en-US"/>
        </w:rPr>
      </w:pPr>
    </w:p>
    <w:p w14:paraId="7DB0CD95" w14:textId="30D357B3" w:rsidR="003077B1" w:rsidRDefault="003077B1" w:rsidP="003077B1">
      <w:pPr>
        <w:rPr>
          <w:lang w:val="en-US"/>
        </w:rPr>
      </w:pPr>
      <w:r>
        <w:rPr>
          <w:lang w:val="en-US"/>
        </w:rPr>
        <w:t xml:space="preserve">This result ranks the </w:t>
      </w:r>
      <w:r w:rsidR="002C06B1">
        <w:rPr>
          <w:lang w:val="en-US"/>
        </w:rPr>
        <w:t>hard rubbish booking / pick up service 4</w:t>
      </w:r>
      <w:r w:rsidR="002C06B1" w:rsidRPr="002C06B1">
        <w:rPr>
          <w:vertAlign w:val="superscript"/>
          <w:lang w:val="en-US"/>
        </w:rPr>
        <w:t>th</w:t>
      </w:r>
      <w:r w:rsidR="002C06B1">
        <w:rPr>
          <w:lang w:val="en-US"/>
        </w:rPr>
        <w:t xml:space="preserve"> </w:t>
      </w:r>
      <w:r>
        <w:rPr>
          <w:lang w:val="en-US"/>
        </w:rPr>
        <w:t>in terms of satisfaction</w:t>
      </w:r>
      <w:r w:rsidR="002C06B1">
        <w:rPr>
          <w:lang w:val="en-US"/>
        </w:rPr>
        <w:t xml:space="preserve"> and one of five to record a satisfaction score measurably higher than the average of all 26 services and facilities (7.7).</w:t>
      </w:r>
    </w:p>
    <w:p w14:paraId="02CBBEB9" w14:textId="77777777" w:rsidR="003077B1" w:rsidRPr="00E65DC0" w:rsidRDefault="003077B1" w:rsidP="003077B1">
      <w:pPr>
        <w:rPr>
          <w:sz w:val="20"/>
          <w:szCs w:val="20"/>
          <w:lang w:val="en-US"/>
        </w:rPr>
      </w:pPr>
    </w:p>
    <w:p w14:paraId="5D6080C5" w14:textId="152082FC" w:rsidR="003077B1" w:rsidRDefault="003077B1" w:rsidP="003077B1">
      <w:pPr>
        <w:rPr>
          <w:lang w:val="en-US"/>
        </w:rPr>
      </w:pPr>
      <w:r>
        <w:rPr>
          <w:lang w:val="en-US"/>
        </w:rPr>
        <w:t>This result was comprised of 7</w:t>
      </w:r>
      <w:r w:rsidR="00FA166A">
        <w:rPr>
          <w:lang w:val="en-US"/>
        </w:rPr>
        <w:t>6</w:t>
      </w:r>
      <w:r>
        <w:rPr>
          <w:lang w:val="en-US"/>
        </w:rPr>
        <w:t xml:space="preserve">% “very satisfied” and </w:t>
      </w:r>
      <w:r w:rsidR="00FA166A">
        <w:rPr>
          <w:lang w:val="en-US"/>
        </w:rPr>
        <w:t>4</w:t>
      </w:r>
      <w:r>
        <w:rPr>
          <w:lang w:val="en-US"/>
        </w:rPr>
        <w:t xml:space="preserve">% “dissatisfied” respondents, based on a total sample of </w:t>
      </w:r>
      <w:r w:rsidR="00FA166A">
        <w:rPr>
          <w:lang w:val="en-US"/>
        </w:rPr>
        <w:t>401</w:t>
      </w:r>
      <w:r>
        <w:rPr>
          <w:lang w:val="en-US"/>
        </w:rPr>
        <w:t xml:space="preserve"> of the </w:t>
      </w:r>
      <w:r w:rsidR="00FA166A">
        <w:rPr>
          <w:lang w:val="en-US"/>
        </w:rPr>
        <w:t>403</w:t>
      </w:r>
      <w:r>
        <w:rPr>
          <w:lang w:val="en-US"/>
        </w:rPr>
        <w:t xml:space="preserve"> respondents </w:t>
      </w:r>
      <w:r w:rsidR="00FA166A">
        <w:rPr>
          <w:lang w:val="en-US"/>
        </w:rPr>
        <w:t>(</w:t>
      </w:r>
      <w:r w:rsidR="00765419">
        <w:rPr>
          <w:lang w:val="en-US"/>
        </w:rPr>
        <w:t>56%) from households who had used these services in the last 12 months.</w:t>
      </w:r>
    </w:p>
    <w:p w14:paraId="5A38DCEF" w14:textId="77777777" w:rsidR="003077B1" w:rsidRPr="00E65DC0" w:rsidRDefault="003077B1" w:rsidP="003077B1">
      <w:pPr>
        <w:rPr>
          <w:sz w:val="20"/>
          <w:szCs w:val="20"/>
          <w:lang w:val="en-US"/>
        </w:rPr>
      </w:pPr>
    </w:p>
    <w:p w14:paraId="16E2D096" w14:textId="528649C0" w:rsidR="003077B1" w:rsidRDefault="003077B1" w:rsidP="003077B1">
      <w:pPr>
        <w:rPr>
          <w:lang w:val="en-US"/>
        </w:rPr>
      </w:pPr>
      <w:r>
        <w:rPr>
          <w:lang w:val="en-US"/>
        </w:rPr>
        <w:t xml:space="preserve">There was </w:t>
      </w:r>
      <w:r w:rsidR="00A10F08">
        <w:rPr>
          <w:lang w:val="en-US"/>
        </w:rPr>
        <w:t>no substantive v</w:t>
      </w:r>
      <w:r>
        <w:rPr>
          <w:lang w:val="en-US"/>
        </w:rPr>
        <w:t>ariation in satisfaction observed by respondent profile</w:t>
      </w:r>
      <w:r w:rsidR="00A10F08">
        <w:rPr>
          <w:lang w:val="en-US"/>
        </w:rPr>
        <w:t>, with respondents from all age groups, gender, and language spoken at home rating satisfaction at “excellent” levels.</w:t>
      </w:r>
    </w:p>
    <w:p w14:paraId="1668BDE5" w14:textId="77777777" w:rsidR="003077B1" w:rsidRPr="00150D8A" w:rsidRDefault="003077B1" w:rsidP="003077B1">
      <w:pPr>
        <w:rPr>
          <w:sz w:val="20"/>
          <w:szCs w:val="20"/>
          <w:lang w:val="en-US"/>
        </w:rPr>
      </w:pPr>
    </w:p>
    <w:p w14:paraId="4B49C4E5" w14:textId="11C77D94" w:rsidR="003077B1" w:rsidRDefault="003077B1" w:rsidP="003077B1">
      <w:pPr>
        <w:rPr>
          <w:lang w:val="en-US"/>
        </w:rPr>
      </w:pPr>
      <w:r>
        <w:rPr>
          <w:lang w:val="en-US"/>
        </w:rPr>
        <w:t xml:space="preserve">By way of comparison, this result was </w:t>
      </w:r>
      <w:r w:rsidR="00AB11AC">
        <w:rPr>
          <w:lang w:val="en-US"/>
        </w:rPr>
        <w:t xml:space="preserve">marginally higher </w:t>
      </w:r>
      <w:r>
        <w:rPr>
          <w:lang w:val="en-US"/>
        </w:rPr>
        <w:t>than the metropolitan Melbourne average satisfaction with the “</w:t>
      </w:r>
      <w:r w:rsidR="00AB11AC">
        <w:rPr>
          <w:lang w:val="en-US"/>
        </w:rPr>
        <w:t>hard rubbish collection service</w:t>
      </w:r>
      <w:r>
        <w:rPr>
          <w:lang w:val="en-US"/>
        </w:rPr>
        <w:t xml:space="preserve">” of </w:t>
      </w:r>
      <w:r w:rsidR="00AB11AC">
        <w:rPr>
          <w:lang w:val="en-US"/>
        </w:rPr>
        <w:t>8.1</w:t>
      </w:r>
      <w:r>
        <w:rPr>
          <w:lang w:val="en-US"/>
        </w:rPr>
        <w:t xml:space="preserve">, as recorded in the 2023 </w:t>
      </w:r>
      <w:r w:rsidRPr="00517620">
        <w:rPr>
          <w:i/>
          <w:iCs/>
          <w:lang w:val="en-US"/>
        </w:rPr>
        <w:t>Governing Melbourne</w:t>
      </w:r>
      <w:r>
        <w:rPr>
          <w:lang w:val="en-US"/>
        </w:rPr>
        <w:t xml:space="preserve"> research conducted independently by Metropolis Research.</w:t>
      </w:r>
    </w:p>
    <w:p w14:paraId="1D3A54D1" w14:textId="77777777" w:rsidR="006C6D78" w:rsidRPr="006C6D78" w:rsidRDefault="006C6D78" w:rsidP="003077B1">
      <w:pPr>
        <w:rPr>
          <w:sz w:val="20"/>
          <w:szCs w:val="20"/>
          <w:lang w:val="en-US"/>
        </w:rPr>
      </w:pPr>
    </w:p>
    <w:p w14:paraId="5ABC6F9E" w14:textId="2D750FAB" w:rsidR="00D57AE0" w:rsidRDefault="006E48EB" w:rsidP="00D57AE0">
      <w:pPr>
        <w:jc w:val="center"/>
        <w:rPr>
          <w:lang w:val="en-US"/>
        </w:rPr>
      </w:pPr>
      <w:r w:rsidRPr="006E48EB">
        <w:rPr>
          <w:noProof/>
        </w:rPr>
        <w:drawing>
          <wp:inline distT="0" distB="0" distL="0" distR="0" wp14:anchorId="2E6D0C38" wp14:editId="3700498D">
            <wp:extent cx="5731510" cy="3342005"/>
            <wp:effectExtent l="0" t="0" r="2540" b="0"/>
            <wp:docPr id="1172445857" name="Picture 1172445857" descr="P28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445857" name="Picture 1172445857" descr="P2840#yIS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31510" cy="3342005"/>
                    </a:xfrm>
                    <a:prstGeom prst="rect">
                      <a:avLst/>
                    </a:prstGeom>
                    <a:noFill/>
                    <a:ln>
                      <a:noFill/>
                    </a:ln>
                  </pic:spPr>
                </pic:pic>
              </a:graphicData>
            </a:graphic>
          </wp:inline>
        </w:drawing>
      </w:r>
    </w:p>
    <w:p w14:paraId="16626F04" w14:textId="6BB69E28" w:rsidR="00AB11AC" w:rsidRDefault="005105B8" w:rsidP="00AB11AC">
      <w:pPr>
        <w:rPr>
          <w:lang w:val="en-US"/>
        </w:rPr>
      </w:pPr>
      <w:r>
        <w:rPr>
          <w:lang w:val="en-US"/>
        </w:rPr>
        <w:lastRenderedPageBreak/>
        <w:t xml:space="preserve">Whilst there was no statistically significant variation in this result observed across the municipality, it is noted that respondents from Black Rock were somewhat less satisfied than average and at a “very good”, rather than an “excellent” level of satisfaction. </w:t>
      </w:r>
    </w:p>
    <w:p w14:paraId="6515A682" w14:textId="77777777" w:rsidR="004F169C" w:rsidRDefault="004F169C" w:rsidP="00D57AE0">
      <w:pPr>
        <w:jc w:val="center"/>
        <w:rPr>
          <w:lang w:val="en-US"/>
        </w:rPr>
      </w:pPr>
    </w:p>
    <w:p w14:paraId="76303263" w14:textId="4935CAA5" w:rsidR="004F169C" w:rsidRDefault="004046C5" w:rsidP="00D57AE0">
      <w:pPr>
        <w:jc w:val="center"/>
        <w:rPr>
          <w:lang w:val="en-US"/>
        </w:rPr>
      </w:pPr>
      <w:r w:rsidRPr="004046C5">
        <w:rPr>
          <w:noProof/>
        </w:rPr>
        <w:drawing>
          <wp:inline distT="0" distB="0" distL="0" distR="0" wp14:anchorId="6D78396A" wp14:editId="1BFF738D">
            <wp:extent cx="5731510" cy="3525520"/>
            <wp:effectExtent l="0" t="0" r="2540" b="0"/>
            <wp:docPr id="313282165" name="Picture 313282165" descr="P28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82165" name="Picture 313282165" descr="P2843#yIS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3D24AF68" w14:textId="77777777" w:rsidR="009C35FB" w:rsidRDefault="009C35FB" w:rsidP="00D57AE0">
      <w:pPr>
        <w:jc w:val="center"/>
        <w:rPr>
          <w:lang w:val="en-US"/>
        </w:rPr>
      </w:pPr>
    </w:p>
    <w:bookmarkEnd w:id="122"/>
    <w:bookmarkEnd w:id="123"/>
    <w:bookmarkEnd w:id="124"/>
    <w:bookmarkEnd w:id="125"/>
    <w:bookmarkEnd w:id="126"/>
    <w:bookmarkEnd w:id="127"/>
    <w:bookmarkEnd w:id="128"/>
    <w:p w14:paraId="5D6A67CD" w14:textId="77777777" w:rsidR="004046C5" w:rsidRDefault="004046C5">
      <w:pPr>
        <w:jc w:val="left"/>
        <w:rPr>
          <w:rFonts w:eastAsia="Times New Roman"/>
          <w:b/>
          <w:bCs/>
          <w:i/>
          <w:iCs/>
          <w:sz w:val="28"/>
          <w:szCs w:val="28"/>
          <w:lang w:val="en-US"/>
        </w:rPr>
      </w:pPr>
      <w:r>
        <w:br w:type="page"/>
      </w:r>
    </w:p>
    <w:p w14:paraId="32B5099E" w14:textId="3200A298" w:rsidR="00D32570" w:rsidRDefault="00D32570" w:rsidP="00D32570">
      <w:pPr>
        <w:pStyle w:val="Heading2"/>
      </w:pPr>
      <w:bookmarkStart w:id="131" w:name="_Toc135209656"/>
      <w:r>
        <w:lastRenderedPageBreak/>
        <w:t>Recreation and culture</w:t>
      </w:r>
      <w:bookmarkEnd w:id="131"/>
    </w:p>
    <w:p w14:paraId="30A48797" w14:textId="32F28C5D" w:rsidR="00544412" w:rsidRPr="00544412" w:rsidRDefault="00544412" w:rsidP="00544412">
      <w:pPr>
        <w:rPr>
          <w:sz w:val="20"/>
          <w:szCs w:val="20"/>
          <w:lang w:val="en-US"/>
        </w:rPr>
      </w:pPr>
    </w:p>
    <w:p w14:paraId="1DFFA3D4" w14:textId="1266BC1C" w:rsidR="00544412" w:rsidRDefault="00544412" w:rsidP="00544412">
      <w:pPr>
        <w:rPr>
          <w:lang w:val="en-US"/>
        </w:rPr>
      </w:pPr>
      <w:r>
        <w:rPr>
          <w:lang w:val="en-US"/>
        </w:rPr>
        <w:t xml:space="preserve">There were four recreation and culture related services included in the survey this year, including the local library, arts </w:t>
      </w:r>
      <w:r w:rsidR="004B1F9D">
        <w:rPr>
          <w:lang w:val="en-US"/>
        </w:rPr>
        <w:t>and culture</w:t>
      </w:r>
      <w:r>
        <w:rPr>
          <w:lang w:val="en-US"/>
        </w:rPr>
        <w:t>, sports grounds and ovals, and recreation and aquatic centres.</w:t>
      </w:r>
    </w:p>
    <w:p w14:paraId="0596F0BA" w14:textId="77777777" w:rsidR="00E16475" w:rsidRDefault="00E16475" w:rsidP="00544412">
      <w:pPr>
        <w:rPr>
          <w:lang w:val="en-US"/>
        </w:rPr>
      </w:pPr>
    </w:p>
    <w:p w14:paraId="71F1F684" w14:textId="77777777" w:rsidR="00055CD7" w:rsidRDefault="00055CD7" w:rsidP="00055CD7">
      <w:pPr>
        <w:rPr>
          <w:lang w:val="en-US"/>
        </w:rPr>
      </w:pPr>
      <w:r>
        <w:rPr>
          <w:lang w:val="en-US"/>
        </w:rPr>
        <w:t>The graph displays the average importance of and satisfaction with each of these services and facilities, with the crosshairs representing the metropolitan Melbourne average importance and satisfaction scores.</w:t>
      </w:r>
    </w:p>
    <w:p w14:paraId="6A8B29F9" w14:textId="77777777" w:rsidR="00055CD7" w:rsidRDefault="00055CD7" w:rsidP="00055CD7">
      <w:pPr>
        <w:rPr>
          <w:lang w:val="en-US"/>
        </w:rPr>
      </w:pPr>
    </w:p>
    <w:p w14:paraId="617E72F6" w14:textId="4A142DCE" w:rsidR="00E16475" w:rsidRDefault="00A216BD" w:rsidP="00544412">
      <w:pPr>
        <w:rPr>
          <w:lang w:val="en-US"/>
        </w:rPr>
      </w:pPr>
      <w:r>
        <w:rPr>
          <w:lang w:val="en-US"/>
        </w:rPr>
        <w:t>Consistent with historical results, the local library was of higher-than-average importance and received a measurably higher than average satisfaction score.</w:t>
      </w:r>
    </w:p>
    <w:p w14:paraId="53BBCC49" w14:textId="77777777" w:rsidR="00A216BD" w:rsidRDefault="00A216BD" w:rsidP="00544412">
      <w:pPr>
        <w:rPr>
          <w:lang w:val="en-US"/>
        </w:rPr>
      </w:pPr>
    </w:p>
    <w:p w14:paraId="1525CDF0" w14:textId="742A00A1" w:rsidR="00A216BD" w:rsidRDefault="00585AAA" w:rsidP="00544412">
      <w:pPr>
        <w:rPr>
          <w:lang w:val="en-US"/>
        </w:rPr>
      </w:pPr>
      <w:r>
        <w:rPr>
          <w:lang w:val="en-US"/>
        </w:rPr>
        <w:t>It is typically the case that sports and recreation, as well as arts and cultural services and facilities tend to be of average or somewhat lower-than-average importance, and this was the case this year for the City of Bayside</w:t>
      </w:r>
      <w:r w:rsidR="00304BB7">
        <w:rPr>
          <w:lang w:val="en-US"/>
        </w:rPr>
        <w:t>.</w:t>
      </w:r>
    </w:p>
    <w:p w14:paraId="131CA88E" w14:textId="77777777" w:rsidR="00585AAA" w:rsidRDefault="00585AAA" w:rsidP="00544412">
      <w:pPr>
        <w:rPr>
          <w:lang w:val="en-US"/>
        </w:rPr>
      </w:pPr>
    </w:p>
    <w:p w14:paraId="0A4B371F" w14:textId="73FA5C52" w:rsidR="004A3AEF" w:rsidRPr="006B3026" w:rsidRDefault="00055CD7" w:rsidP="00544412">
      <w:pPr>
        <w:rPr>
          <w:sz w:val="20"/>
          <w:szCs w:val="20"/>
          <w:lang w:val="en-US"/>
        </w:rPr>
      </w:pPr>
      <w:r>
        <w:rPr>
          <w:lang w:val="en-US"/>
        </w:rPr>
        <w:t>Metropolis Research also draws attention to the fact that all four of these recreation and culture services and facilities recorded higher satisfaction in the City of Bayside than the metropolitan Melbourne average.</w:t>
      </w:r>
    </w:p>
    <w:p w14:paraId="36E24E16" w14:textId="22DA7B4F" w:rsidR="00544412" w:rsidRPr="00544412" w:rsidRDefault="00544412" w:rsidP="00544412">
      <w:pPr>
        <w:rPr>
          <w:sz w:val="20"/>
          <w:szCs w:val="20"/>
          <w:lang w:val="en-US"/>
        </w:rPr>
      </w:pPr>
    </w:p>
    <w:p w14:paraId="097ACABC" w14:textId="1E1F0B19" w:rsidR="002B7EA4" w:rsidRDefault="00D42152" w:rsidP="002A2AE2">
      <w:pPr>
        <w:jc w:val="center"/>
        <w:rPr>
          <w:rFonts w:eastAsia="Times New Roman"/>
          <w:b/>
          <w:bCs/>
          <w:sz w:val="26"/>
          <w:szCs w:val="26"/>
          <w:lang w:val="en-US"/>
        </w:rPr>
      </w:pPr>
      <w:bookmarkStart w:id="132" w:name="_Toc436038398"/>
      <w:bookmarkStart w:id="133" w:name="_Toc513471642"/>
      <w:r w:rsidRPr="00D42152">
        <w:rPr>
          <w:noProof/>
        </w:rPr>
        <w:drawing>
          <wp:inline distT="0" distB="0" distL="0" distR="0" wp14:anchorId="324357D2" wp14:editId="5BBA88CD">
            <wp:extent cx="5248275" cy="4562475"/>
            <wp:effectExtent l="0" t="0" r="9525" b="9525"/>
            <wp:docPr id="372" name="Picture 372" descr="P28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P2858#yIS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48275" cy="4562475"/>
                    </a:xfrm>
                    <a:prstGeom prst="rect">
                      <a:avLst/>
                    </a:prstGeom>
                    <a:noFill/>
                    <a:ln>
                      <a:noFill/>
                    </a:ln>
                  </pic:spPr>
                </pic:pic>
              </a:graphicData>
            </a:graphic>
          </wp:inline>
        </w:drawing>
      </w:r>
      <w:r w:rsidR="000A2A85" w:rsidRPr="000A2A85">
        <w:rPr>
          <w:rFonts w:eastAsia="Times New Roman"/>
          <w:b/>
          <w:bCs/>
          <w:sz w:val="26"/>
          <w:szCs w:val="26"/>
          <w:lang w:val="en-US"/>
        </w:rPr>
        <w:t xml:space="preserve"> </w:t>
      </w:r>
    </w:p>
    <w:p w14:paraId="3E6D564B" w14:textId="77777777" w:rsidR="00544412" w:rsidRPr="00495D9F" w:rsidRDefault="00544412" w:rsidP="002A2AE2">
      <w:pPr>
        <w:jc w:val="center"/>
        <w:rPr>
          <w:rFonts w:eastAsia="Times New Roman"/>
          <w:b/>
          <w:bCs/>
          <w:sz w:val="12"/>
          <w:szCs w:val="12"/>
          <w:lang w:val="en-US"/>
        </w:rPr>
      </w:pPr>
    </w:p>
    <w:p w14:paraId="7F59EBAB" w14:textId="130CCC96" w:rsidR="00BA1012" w:rsidRDefault="00BA1012">
      <w:pPr>
        <w:jc w:val="left"/>
        <w:rPr>
          <w:rFonts w:eastAsia="Times New Roman"/>
          <w:b/>
          <w:bCs/>
          <w:sz w:val="26"/>
          <w:szCs w:val="26"/>
          <w:lang w:val="en-US"/>
        </w:rPr>
      </w:pPr>
    </w:p>
    <w:p w14:paraId="46C03FD3" w14:textId="561D015B" w:rsidR="002B7EA4" w:rsidRDefault="002B7EA4" w:rsidP="002B7EA4">
      <w:pPr>
        <w:pStyle w:val="Heading3"/>
      </w:pPr>
      <w:bookmarkStart w:id="134" w:name="_Toc135209657"/>
      <w:r w:rsidRPr="00803FF6">
        <w:lastRenderedPageBreak/>
        <w:t>Local library</w:t>
      </w:r>
      <w:bookmarkEnd w:id="132"/>
      <w:bookmarkEnd w:id="133"/>
      <w:bookmarkEnd w:id="134"/>
    </w:p>
    <w:p w14:paraId="5D38A2AE" w14:textId="61B0727A" w:rsidR="00544412" w:rsidRPr="00D5298B" w:rsidRDefault="00544412" w:rsidP="0066001C">
      <w:pPr>
        <w:rPr>
          <w:sz w:val="20"/>
          <w:szCs w:val="20"/>
          <w:lang w:val="en-US"/>
        </w:rPr>
      </w:pPr>
    </w:p>
    <w:p w14:paraId="4AF6A13C" w14:textId="1B5C7054" w:rsidR="00527097" w:rsidRDefault="00527097" w:rsidP="00527097">
      <w:pPr>
        <w:rPr>
          <w:lang w:val="en-US"/>
        </w:rPr>
      </w:pPr>
      <w:r>
        <w:rPr>
          <w:lang w:val="en-US"/>
        </w:rPr>
        <w:t xml:space="preserve">The </w:t>
      </w:r>
      <w:r w:rsidR="00995E08">
        <w:rPr>
          <w:lang w:val="en-US"/>
        </w:rPr>
        <w:t>local library</w:t>
      </w:r>
      <w:r>
        <w:rPr>
          <w:lang w:val="en-US"/>
        </w:rPr>
        <w:t xml:space="preserve"> was </w:t>
      </w:r>
      <w:r w:rsidR="0040430A">
        <w:rPr>
          <w:lang w:val="en-US"/>
        </w:rPr>
        <w:t>the 10</w:t>
      </w:r>
      <w:r w:rsidR="0040430A" w:rsidRPr="0040430A">
        <w:rPr>
          <w:vertAlign w:val="superscript"/>
          <w:lang w:val="en-US"/>
        </w:rPr>
        <w:t>th</w:t>
      </w:r>
      <w:r w:rsidR="0040430A">
        <w:rPr>
          <w:lang w:val="en-US"/>
        </w:rPr>
        <w:t xml:space="preserve"> </w:t>
      </w:r>
      <w:r>
        <w:rPr>
          <w:lang w:val="en-US"/>
        </w:rPr>
        <w:t xml:space="preserve">most important of the 26 included services and facilities with an average importance of </w:t>
      </w:r>
      <w:r w:rsidR="0040430A">
        <w:rPr>
          <w:lang w:val="en-US"/>
        </w:rPr>
        <w:t>8.9</w:t>
      </w:r>
      <w:r>
        <w:rPr>
          <w:lang w:val="en-US"/>
        </w:rPr>
        <w:t xml:space="preserve"> out of 10 this year, </w:t>
      </w:r>
      <w:r w:rsidR="0040430A">
        <w:rPr>
          <w:lang w:val="en-US"/>
        </w:rPr>
        <w:t>which is consistent with the results over time</w:t>
      </w:r>
      <w:r>
        <w:rPr>
          <w:lang w:val="en-US"/>
        </w:rPr>
        <w:t>.</w:t>
      </w:r>
    </w:p>
    <w:p w14:paraId="72944739" w14:textId="77777777" w:rsidR="00527097" w:rsidRPr="00E65DC0" w:rsidRDefault="00527097" w:rsidP="00527097">
      <w:pPr>
        <w:rPr>
          <w:sz w:val="20"/>
          <w:szCs w:val="20"/>
          <w:lang w:val="en-US"/>
        </w:rPr>
      </w:pPr>
    </w:p>
    <w:p w14:paraId="3D7D3A09" w14:textId="67FCA28F" w:rsidR="00527097" w:rsidRDefault="00527097" w:rsidP="00527097">
      <w:pPr>
        <w:rPr>
          <w:lang w:val="en-US"/>
        </w:rPr>
      </w:pPr>
      <w:r>
        <w:rPr>
          <w:lang w:val="en-US"/>
        </w:rPr>
        <w:t xml:space="preserve">Satisfaction with the </w:t>
      </w:r>
      <w:r w:rsidR="0040430A">
        <w:rPr>
          <w:lang w:val="en-US"/>
        </w:rPr>
        <w:t xml:space="preserve">local </w:t>
      </w:r>
      <w:r w:rsidR="00D531FA">
        <w:rPr>
          <w:lang w:val="en-US"/>
        </w:rPr>
        <w:t>library</w:t>
      </w:r>
      <w:r>
        <w:rPr>
          <w:lang w:val="en-US"/>
        </w:rPr>
        <w:t xml:space="preserve"> </w:t>
      </w:r>
      <w:r w:rsidR="0040430A">
        <w:rPr>
          <w:lang w:val="en-US"/>
        </w:rPr>
        <w:t xml:space="preserve">increased </w:t>
      </w:r>
      <w:r w:rsidR="005807C3">
        <w:rPr>
          <w:lang w:val="en-US"/>
        </w:rPr>
        <w:t>measurably this year</w:t>
      </w:r>
      <w:r>
        <w:rPr>
          <w:lang w:val="en-US"/>
        </w:rPr>
        <w:t xml:space="preserve">, up </w:t>
      </w:r>
      <w:r w:rsidR="005807C3">
        <w:rPr>
          <w:lang w:val="en-US"/>
        </w:rPr>
        <w:t>four percent</w:t>
      </w:r>
      <w:r>
        <w:rPr>
          <w:lang w:val="en-US"/>
        </w:rPr>
        <w:t xml:space="preserve"> to 8.</w:t>
      </w:r>
      <w:r w:rsidR="005807C3">
        <w:rPr>
          <w:lang w:val="en-US"/>
        </w:rPr>
        <w:t>8</w:t>
      </w:r>
      <w:r>
        <w:rPr>
          <w:lang w:val="en-US"/>
        </w:rPr>
        <w:t xml:space="preserve"> out of 10, </w:t>
      </w:r>
      <w:r w:rsidR="005807C3">
        <w:rPr>
          <w:lang w:val="en-US"/>
        </w:rPr>
        <w:t>which</w:t>
      </w:r>
      <w:r>
        <w:rPr>
          <w:lang w:val="en-US"/>
        </w:rPr>
        <w:t xml:space="preserve"> remains an “excellent” level of satisfaction</w:t>
      </w:r>
      <w:r w:rsidR="005807C3">
        <w:rPr>
          <w:lang w:val="en-US"/>
        </w:rPr>
        <w:t>, and the second highest score recorded over the course of the survey program since 2018.</w:t>
      </w:r>
      <w:r>
        <w:rPr>
          <w:lang w:val="en-US"/>
        </w:rPr>
        <w:t xml:space="preserve"> </w:t>
      </w:r>
    </w:p>
    <w:p w14:paraId="08284D81" w14:textId="77777777" w:rsidR="00527097" w:rsidRPr="00D5298B" w:rsidRDefault="00527097" w:rsidP="00527097">
      <w:pPr>
        <w:rPr>
          <w:sz w:val="20"/>
          <w:szCs w:val="20"/>
          <w:lang w:val="en-US"/>
        </w:rPr>
      </w:pPr>
    </w:p>
    <w:p w14:paraId="0D32065D" w14:textId="635E1E01" w:rsidR="00527097" w:rsidRDefault="00527097" w:rsidP="00527097">
      <w:pPr>
        <w:rPr>
          <w:lang w:val="en-US"/>
        </w:rPr>
      </w:pPr>
      <w:r>
        <w:rPr>
          <w:lang w:val="en-US"/>
        </w:rPr>
        <w:t xml:space="preserve">This result was marginally </w:t>
      </w:r>
      <w:r w:rsidR="00800B46">
        <w:rPr>
          <w:lang w:val="en-US"/>
        </w:rPr>
        <w:t xml:space="preserve">above </w:t>
      </w:r>
      <w:r>
        <w:rPr>
          <w:lang w:val="en-US"/>
        </w:rPr>
        <w:t>the long-term average satisfaction since 2018 of 8.</w:t>
      </w:r>
      <w:r w:rsidR="00800B46">
        <w:rPr>
          <w:lang w:val="en-US"/>
        </w:rPr>
        <w:t>7</w:t>
      </w:r>
      <w:r>
        <w:rPr>
          <w:lang w:val="en-US"/>
        </w:rPr>
        <w:t>.</w:t>
      </w:r>
    </w:p>
    <w:p w14:paraId="532ACF9D" w14:textId="77777777" w:rsidR="00527097" w:rsidRPr="00E65DC0" w:rsidRDefault="00527097" w:rsidP="00527097">
      <w:pPr>
        <w:rPr>
          <w:sz w:val="20"/>
          <w:szCs w:val="20"/>
          <w:lang w:val="en-US"/>
        </w:rPr>
      </w:pPr>
    </w:p>
    <w:p w14:paraId="2C6B8BDC" w14:textId="0B60C0ED" w:rsidR="00527097" w:rsidRDefault="00527097" w:rsidP="00527097">
      <w:pPr>
        <w:rPr>
          <w:lang w:val="en-US"/>
        </w:rPr>
      </w:pPr>
      <w:r>
        <w:rPr>
          <w:lang w:val="en-US"/>
        </w:rPr>
        <w:t xml:space="preserve">This result ranks the </w:t>
      </w:r>
      <w:r w:rsidR="00800B46">
        <w:rPr>
          <w:lang w:val="en-US"/>
        </w:rPr>
        <w:t>local library</w:t>
      </w:r>
      <w:r>
        <w:rPr>
          <w:lang w:val="en-US"/>
        </w:rPr>
        <w:t xml:space="preserve"> </w:t>
      </w:r>
      <w:r w:rsidR="00B31E5A">
        <w:rPr>
          <w:lang w:val="en-US"/>
        </w:rPr>
        <w:t>1</w:t>
      </w:r>
      <w:r w:rsidR="00B31E5A" w:rsidRPr="00B31E5A">
        <w:rPr>
          <w:vertAlign w:val="superscript"/>
          <w:lang w:val="en-US"/>
        </w:rPr>
        <w:t>st</w:t>
      </w:r>
      <w:r w:rsidR="00B31E5A">
        <w:rPr>
          <w:lang w:val="en-US"/>
        </w:rPr>
        <w:t xml:space="preserve"> </w:t>
      </w:r>
      <w:r>
        <w:rPr>
          <w:lang w:val="en-US"/>
        </w:rPr>
        <w:t>in terms of satisfaction</w:t>
      </w:r>
      <w:r w:rsidR="00B31E5A">
        <w:rPr>
          <w:lang w:val="en-US"/>
        </w:rPr>
        <w:t xml:space="preserve"> and one of five to record a satisfaction score measurably higher than the average of all 26 services and facilities (7.7).</w:t>
      </w:r>
    </w:p>
    <w:p w14:paraId="34E137E3" w14:textId="77777777" w:rsidR="00527097" w:rsidRPr="00E65DC0" w:rsidRDefault="00527097" w:rsidP="00527097">
      <w:pPr>
        <w:rPr>
          <w:sz w:val="20"/>
          <w:szCs w:val="20"/>
          <w:lang w:val="en-US"/>
        </w:rPr>
      </w:pPr>
    </w:p>
    <w:p w14:paraId="3F29C573" w14:textId="7DEDCCEE" w:rsidR="00527097" w:rsidRDefault="00527097" w:rsidP="00527097">
      <w:pPr>
        <w:rPr>
          <w:lang w:val="en-US"/>
        </w:rPr>
      </w:pPr>
      <w:r>
        <w:rPr>
          <w:lang w:val="en-US"/>
        </w:rPr>
        <w:t xml:space="preserve">This result was comprised of </w:t>
      </w:r>
      <w:r w:rsidR="004707E8">
        <w:rPr>
          <w:lang w:val="en-US"/>
        </w:rPr>
        <w:t>90</w:t>
      </w:r>
      <w:r>
        <w:rPr>
          <w:lang w:val="en-US"/>
        </w:rPr>
        <w:t xml:space="preserve">% “very satisfied” and </w:t>
      </w:r>
      <w:r w:rsidR="004707E8">
        <w:rPr>
          <w:lang w:val="en-US"/>
        </w:rPr>
        <w:t>no</w:t>
      </w:r>
      <w:r>
        <w:rPr>
          <w:lang w:val="en-US"/>
        </w:rPr>
        <w:t xml:space="preserve"> “dissatisfied” respondents, based on a total sample of </w:t>
      </w:r>
      <w:r w:rsidR="004707E8">
        <w:rPr>
          <w:lang w:val="en-US"/>
        </w:rPr>
        <w:t>328</w:t>
      </w:r>
      <w:r>
        <w:rPr>
          <w:lang w:val="en-US"/>
        </w:rPr>
        <w:t xml:space="preserve"> of the </w:t>
      </w:r>
      <w:r w:rsidR="004707E8">
        <w:rPr>
          <w:lang w:val="en-US"/>
        </w:rPr>
        <w:t>332</w:t>
      </w:r>
      <w:r>
        <w:rPr>
          <w:lang w:val="en-US"/>
        </w:rPr>
        <w:t xml:space="preserve"> respondents </w:t>
      </w:r>
      <w:r w:rsidR="004707E8">
        <w:rPr>
          <w:lang w:val="en-US"/>
        </w:rPr>
        <w:t>(47%) from households who had used these facilities in the last 12 months.</w:t>
      </w:r>
    </w:p>
    <w:p w14:paraId="6C487BFC" w14:textId="77777777" w:rsidR="00A848F4" w:rsidRPr="00D5298B" w:rsidRDefault="00A848F4" w:rsidP="00527097">
      <w:pPr>
        <w:rPr>
          <w:sz w:val="20"/>
          <w:szCs w:val="20"/>
          <w:lang w:val="en-US"/>
        </w:rPr>
      </w:pPr>
    </w:p>
    <w:p w14:paraId="4D7CADAC" w14:textId="697BE24E" w:rsidR="00A848F4" w:rsidRDefault="00A848F4" w:rsidP="00527097">
      <w:pPr>
        <w:rPr>
          <w:lang w:val="en-US"/>
        </w:rPr>
      </w:pPr>
      <w:r>
        <w:rPr>
          <w:lang w:val="en-US"/>
        </w:rPr>
        <w:t>The fact that there were no respondents “dissatisfied” with the local library, and 90% “very satisfied” speaks well to the high level of satisfaction with this important service of Council.</w:t>
      </w:r>
    </w:p>
    <w:p w14:paraId="40889948" w14:textId="77777777" w:rsidR="00527097" w:rsidRPr="00E65DC0" w:rsidRDefault="00527097" w:rsidP="00527097">
      <w:pPr>
        <w:rPr>
          <w:sz w:val="20"/>
          <w:szCs w:val="20"/>
          <w:lang w:val="en-US"/>
        </w:rPr>
      </w:pPr>
    </w:p>
    <w:p w14:paraId="536D2417" w14:textId="4381716C" w:rsidR="00527097" w:rsidRDefault="00527097" w:rsidP="00527097">
      <w:pPr>
        <w:rPr>
          <w:lang w:val="en-US"/>
        </w:rPr>
      </w:pPr>
      <w:r>
        <w:rPr>
          <w:lang w:val="en-US"/>
        </w:rPr>
        <w:t xml:space="preserve">There was </w:t>
      </w:r>
      <w:r w:rsidR="00580D7C">
        <w:rPr>
          <w:lang w:val="en-US"/>
        </w:rPr>
        <w:t>little meaningful variation in satisfaction observed by respondent profile, with all age groups, gender, and language spoken at home rating satisfaction at “excellent” levels.  It is noted, however, that senior citizens (aged 75 years and over) were somewhat more satisfied than other respondents.</w:t>
      </w:r>
    </w:p>
    <w:p w14:paraId="1D0E6465" w14:textId="77777777" w:rsidR="00527097" w:rsidRPr="00150D8A" w:rsidRDefault="00527097" w:rsidP="00527097">
      <w:pPr>
        <w:rPr>
          <w:sz w:val="20"/>
          <w:szCs w:val="20"/>
          <w:lang w:val="en-US"/>
        </w:rPr>
      </w:pPr>
    </w:p>
    <w:p w14:paraId="4C2E2898" w14:textId="0D1D6CA1" w:rsidR="00527097" w:rsidRDefault="00527097" w:rsidP="00527097">
      <w:pPr>
        <w:rPr>
          <w:lang w:val="en-US"/>
        </w:rPr>
      </w:pPr>
      <w:r>
        <w:rPr>
          <w:lang w:val="en-US"/>
        </w:rPr>
        <w:t xml:space="preserve">By way of comparison, this result was </w:t>
      </w:r>
      <w:r w:rsidR="00FB475D">
        <w:rPr>
          <w:lang w:val="en-US"/>
        </w:rPr>
        <w:t>measurably and significantly</w:t>
      </w:r>
      <w:r>
        <w:rPr>
          <w:lang w:val="en-US"/>
        </w:rPr>
        <w:t xml:space="preserve"> higher than the metropolitan Melbourne average satisfaction with the “</w:t>
      </w:r>
      <w:r w:rsidR="00FB475D">
        <w:rPr>
          <w:lang w:val="en-US"/>
        </w:rPr>
        <w:t>local library service</w:t>
      </w:r>
      <w:r>
        <w:rPr>
          <w:lang w:val="en-US"/>
        </w:rPr>
        <w:t xml:space="preserve">” of 8.2, as recorded in the 2023 </w:t>
      </w:r>
      <w:r w:rsidRPr="00517620">
        <w:rPr>
          <w:i/>
          <w:iCs/>
          <w:lang w:val="en-US"/>
        </w:rPr>
        <w:t>Governing Melbourne</w:t>
      </w:r>
      <w:r>
        <w:rPr>
          <w:lang w:val="en-US"/>
        </w:rPr>
        <w:t xml:space="preserve"> research conducted independently by Metropolis Research.</w:t>
      </w:r>
    </w:p>
    <w:p w14:paraId="52774EBD" w14:textId="77777777" w:rsidR="00527097" w:rsidRPr="00D5298B" w:rsidRDefault="00527097" w:rsidP="0066001C">
      <w:pPr>
        <w:rPr>
          <w:sz w:val="20"/>
          <w:szCs w:val="20"/>
          <w:lang w:val="en-US"/>
        </w:rPr>
      </w:pPr>
    </w:p>
    <w:p w14:paraId="65AD991C" w14:textId="35D43393" w:rsidR="004046C5" w:rsidRDefault="006E48EB" w:rsidP="004046C5">
      <w:pPr>
        <w:jc w:val="center"/>
        <w:rPr>
          <w:lang w:val="en-US"/>
        </w:rPr>
      </w:pPr>
      <w:r w:rsidRPr="006E48EB">
        <w:rPr>
          <w:noProof/>
        </w:rPr>
        <w:drawing>
          <wp:inline distT="0" distB="0" distL="0" distR="0" wp14:anchorId="503E0543" wp14:editId="5E803735">
            <wp:extent cx="5731510" cy="3312795"/>
            <wp:effectExtent l="0" t="0" r="2540" b="1905"/>
            <wp:docPr id="483451142" name="Picture 483451142" descr="P28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451142" name="Picture 483451142" descr="P2879#yIS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1510" cy="3312795"/>
                    </a:xfrm>
                    <a:prstGeom prst="rect">
                      <a:avLst/>
                    </a:prstGeom>
                    <a:noFill/>
                    <a:ln>
                      <a:noFill/>
                    </a:ln>
                  </pic:spPr>
                </pic:pic>
              </a:graphicData>
            </a:graphic>
          </wp:inline>
        </w:drawing>
      </w:r>
    </w:p>
    <w:p w14:paraId="3ED50B61" w14:textId="3991CE78" w:rsidR="00CD02CF" w:rsidRPr="00CD02CF" w:rsidRDefault="00CD02CF" w:rsidP="00FB475D">
      <w:pPr>
        <w:rPr>
          <w:lang w:val="en-US"/>
        </w:rPr>
      </w:pPr>
      <w:r>
        <w:rPr>
          <w:lang w:val="en-US"/>
        </w:rPr>
        <w:lastRenderedPageBreak/>
        <w:t>Despite the relatively small sample size, there was measurable variation in satisfaction with the local library observed across the municipality.</w:t>
      </w:r>
      <w:r w:rsidR="00C21AA2">
        <w:rPr>
          <w:lang w:val="en-US"/>
        </w:rPr>
        <w:t xml:space="preserve">  </w:t>
      </w:r>
      <w:r>
        <w:rPr>
          <w:lang w:val="en-US"/>
        </w:rPr>
        <w:t xml:space="preserve">Respondents from Brighton were measurably more satisfied than average, whilst respondents from Hampton East and Hampton were measurably less satisfied, although still </w:t>
      </w:r>
      <w:r w:rsidRPr="00CD02CF">
        <w:rPr>
          <w:lang w:val="en-US"/>
        </w:rPr>
        <w:t>at “excellent” levels of satisfaction.</w:t>
      </w:r>
    </w:p>
    <w:p w14:paraId="61D19A0F" w14:textId="77777777" w:rsidR="00EA0DDF" w:rsidRPr="00C21AA2" w:rsidRDefault="00EA0DDF" w:rsidP="004046C5">
      <w:pPr>
        <w:jc w:val="center"/>
        <w:rPr>
          <w:sz w:val="20"/>
          <w:szCs w:val="20"/>
          <w:lang w:val="en-US"/>
        </w:rPr>
      </w:pPr>
    </w:p>
    <w:p w14:paraId="1F5FE9A0" w14:textId="3E95F652" w:rsidR="00EA0DDF" w:rsidRDefault="00116EE9" w:rsidP="004046C5">
      <w:pPr>
        <w:jc w:val="center"/>
        <w:rPr>
          <w:lang w:val="en-US"/>
        </w:rPr>
      </w:pPr>
      <w:r w:rsidRPr="00CD02CF">
        <w:rPr>
          <w:noProof/>
        </w:rPr>
        <w:drawing>
          <wp:inline distT="0" distB="0" distL="0" distR="0" wp14:anchorId="3682F091" wp14:editId="3AD882CE">
            <wp:extent cx="5731510" cy="3525520"/>
            <wp:effectExtent l="0" t="0" r="2540" b="0"/>
            <wp:docPr id="1188171688" name="Picture 1188171688" descr="P28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71688" name="Picture 1188171688" descr="P2882#yIS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18F7F331" w14:textId="77777777" w:rsidR="00D531FA" w:rsidRDefault="00D531FA" w:rsidP="004046C5">
      <w:pPr>
        <w:jc w:val="center"/>
        <w:rPr>
          <w:lang w:val="en-US"/>
        </w:rPr>
      </w:pPr>
    </w:p>
    <w:p w14:paraId="4797B294" w14:textId="27341C0F" w:rsidR="00D531FA" w:rsidRDefault="00D531FA" w:rsidP="00D531FA">
      <w:pPr>
        <w:rPr>
          <w:lang w:val="en-US"/>
        </w:rPr>
      </w:pPr>
      <w:r>
        <w:rPr>
          <w:lang w:val="en-US"/>
        </w:rPr>
        <w:t>There were only four comments received from respondents who were not satisfied with the local library.</w:t>
      </w:r>
    </w:p>
    <w:p w14:paraId="2EB8C2FA" w14:textId="77777777" w:rsidR="00D531FA" w:rsidRDefault="00D531FA" w:rsidP="004046C5">
      <w:pPr>
        <w:jc w:val="center"/>
        <w:rPr>
          <w:lang w:val="en-US"/>
        </w:rPr>
      </w:pPr>
    </w:p>
    <w:p w14:paraId="63130893" w14:textId="640C02C5" w:rsidR="00D531FA" w:rsidRPr="00CD02CF" w:rsidRDefault="00D531FA" w:rsidP="004046C5">
      <w:pPr>
        <w:jc w:val="center"/>
        <w:rPr>
          <w:lang w:val="en-US"/>
        </w:rPr>
      </w:pPr>
      <w:r w:rsidRPr="00D531FA">
        <w:rPr>
          <w:noProof/>
        </w:rPr>
        <w:drawing>
          <wp:inline distT="0" distB="0" distL="0" distR="0" wp14:anchorId="5CD4A20E" wp14:editId="4DD79F6D">
            <wp:extent cx="5667375" cy="2238375"/>
            <wp:effectExtent l="0" t="0" r="9525" b="0"/>
            <wp:docPr id="1738889990" name="Picture 3" descr="P28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889990" name="Picture 3" descr="P2886#yIS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67375" cy="2238375"/>
                    </a:xfrm>
                    <a:prstGeom prst="rect">
                      <a:avLst/>
                    </a:prstGeom>
                    <a:noFill/>
                    <a:ln>
                      <a:noFill/>
                    </a:ln>
                  </pic:spPr>
                </pic:pic>
              </a:graphicData>
            </a:graphic>
          </wp:inline>
        </w:drawing>
      </w:r>
    </w:p>
    <w:p w14:paraId="24F22286" w14:textId="77777777" w:rsidR="00CD02CF" w:rsidRPr="00C21AA2" w:rsidRDefault="00CD02CF" w:rsidP="004046C5">
      <w:pPr>
        <w:jc w:val="center"/>
        <w:rPr>
          <w:sz w:val="20"/>
          <w:szCs w:val="20"/>
          <w:lang w:val="en-US"/>
        </w:rPr>
      </w:pPr>
    </w:p>
    <w:p w14:paraId="211C96FE" w14:textId="77777777" w:rsidR="00CD02CF" w:rsidRPr="00C21AA2" w:rsidRDefault="00CD02CF" w:rsidP="004046C5">
      <w:pPr>
        <w:jc w:val="center"/>
        <w:rPr>
          <w:sz w:val="20"/>
          <w:szCs w:val="20"/>
          <w:lang w:val="en-US"/>
        </w:rPr>
      </w:pPr>
    </w:p>
    <w:p w14:paraId="368EC6A3" w14:textId="77777777" w:rsidR="00E43C4F" w:rsidRDefault="00E43C4F">
      <w:pPr>
        <w:jc w:val="left"/>
        <w:rPr>
          <w:rFonts w:eastAsia="Times New Roman"/>
          <w:b/>
          <w:bCs/>
          <w:sz w:val="26"/>
          <w:szCs w:val="26"/>
          <w:lang w:val="en-US"/>
        </w:rPr>
      </w:pPr>
      <w:bookmarkStart w:id="135" w:name="_Toc513471645"/>
      <w:r>
        <w:br w:type="page"/>
      </w:r>
    </w:p>
    <w:p w14:paraId="756A1CA5" w14:textId="4F6D7E30" w:rsidR="002B7EA4" w:rsidRDefault="002B7EA4" w:rsidP="002B7EA4">
      <w:pPr>
        <w:pStyle w:val="Heading3"/>
      </w:pPr>
      <w:bookmarkStart w:id="136" w:name="_Toc135209658"/>
      <w:r>
        <w:lastRenderedPageBreak/>
        <w:t>Art</w:t>
      </w:r>
      <w:bookmarkEnd w:id="135"/>
      <w:r w:rsidR="004B1F9D">
        <w:t>s and culture</w:t>
      </w:r>
      <w:bookmarkEnd w:id="136"/>
    </w:p>
    <w:p w14:paraId="4A4DFA71" w14:textId="58038970" w:rsidR="0051623C" w:rsidRPr="00C21AA2" w:rsidRDefault="0051623C" w:rsidP="00715EED">
      <w:pPr>
        <w:rPr>
          <w:sz w:val="20"/>
          <w:szCs w:val="20"/>
          <w:lang w:val="en-US"/>
        </w:rPr>
      </w:pPr>
    </w:p>
    <w:p w14:paraId="020F54A6" w14:textId="0D7D643E" w:rsidR="00D5298B" w:rsidRDefault="005B106C" w:rsidP="00D5298B">
      <w:pPr>
        <w:rPr>
          <w:lang w:val="en-US"/>
        </w:rPr>
      </w:pPr>
      <w:r>
        <w:rPr>
          <w:lang w:val="en-US"/>
        </w:rPr>
        <w:t xml:space="preserve">Arts and culture </w:t>
      </w:r>
      <w:r w:rsidR="00C36054">
        <w:rPr>
          <w:lang w:val="en-US"/>
        </w:rPr>
        <w:t>were</w:t>
      </w:r>
      <w:r>
        <w:rPr>
          <w:lang w:val="en-US"/>
        </w:rPr>
        <w:t xml:space="preserve"> the least </w:t>
      </w:r>
      <w:r w:rsidR="00C36054">
        <w:rPr>
          <w:lang w:val="en-US"/>
        </w:rPr>
        <w:t>important</w:t>
      </w:r>
      <w:r w:rsidR="00D5298B">
        <w:rPr>
          <w:lang w:val="en-US"/>
        </w:rPr>
        <w:t xml:space="preserve"> of the 26 included services and facilities with an average importance of </w:t>
      </w:r>
      <w:r>
        <w:rPr>
          <w:lang w:val="en-US"/>
        </w:rPr>
        <w:t>8.2</w:t>
      </w:r>
      <w:r w:rsidR="00D5298B">
        <w:rPr>
          <w:lang w:val="en-US"/>
        </w:rPr>
        <w:t xml:space="preserve"> out of 10 this year, </w:t>
      </w:r>
      <w:r w:rsidR="00C36054">
        <w:rPr>
          <w:lang w:val="en-US"/>
        </w:rPr>
        <w:t xml:space="preserve">which </w:t>
      </w:r>
      <w:r w:rsidR="00CD6DF5">
        <w:rPr>
          <w:lang w:val="en-US"/>
        </w:rPr>
        <w:t>wa</w:t>
      </w:r>
      <w:r w:rsidR="00C36054">
        <w:rPr>
          <w:lang w:val="en-US"/>
        </w:rPr>
        <w:t>s similar to the long-term average.</w:t>
      </w:r>
    </w:p>
    <w:p w14:paraId="212F2558" w14:textId="77777777" w:rsidR="00D5298B" w:rsidRPr="00E65DC0" w:rsidRDefault="00D5298B" w:rsidP="00D5298B">
      <w:pPr>
        <w:rPr>
          <w:sz w:val="20"/>
          <w:szCs w:val="20"/>
          <w:lang w:val="en-US"/>
        </w:rPr>
      </w:pPr>
    </w:p>
    <w:p w14:paraId="28B86DED" w14:textId="6CF148A1" w:rsidR="00D5298B" w:rsidRDefault="00D5298B" w:rsidP="00D5298B">
      <w:pPr>
        <w:rPr>
          <w:lang w:val="en-US"/>
        </w:rPr>
      </w:pPr>
      <w:r>
        <w:rPr>
          <w:lang w:val="en-US"/>
        </w:rPr>
        <w:t xml:space="preserve">Satisfaction with </w:t>
      </w:r>
      <w:r w:rsidR="00C36054">
        <w:rPr>
          <w:lang w:val="en-US"/>
        </w:rPr>
        <w:t>arts and culture</w:t>
      </w:r>
      <w:r>
        <w:rPr>
          <w:lang w:val="en-US"/>
        </w:rPr>
        <w:t xml:space="preserve"> </w:t>
      </w:r>
      <w:r w:rsidR="00C36054">
        <w:rPr>
          <w:lang w:val="en-US"/>
        </w:rPr>
        <w:t>remained essentially stable this year</w:t>
      </w:r>
      <w:r>
        <w:rPr>
          <w:lang w:val="en-US"/>
        </w:rPr>
        <w:t xml:space="preserve">, up </w:t>
      </w:r>
      <w:r w:rsidR="00CD6DF5">
        <w:rPr>
          <w:lang w:val="en-US"/>
        </w:rPr>
        <w:t>less than one percent to 7.8</w:t>
      </w:r>
      <w:r>
        <w:rPr>
          <w:lang w:val="en-US"/>
        </w:rPr>
        <w:t xml:space="preserve"> out of 10, which remains an “excellent” level of satisfaction</w:t>
      </w:r>
      <w:r w:rsidR="00CD6DF5">
        <w:rPr>
          <w:lang w:val="en-US"/>
        </w:rPr>
        <w:t>.</w:t>
      </w:r>
    </w:p>
    <w:p w14:paraId="465DD61E" w14:textId="77777777" w:rsidR="00D5298B" w:rsidRPr="00D5298B" w:rsidRDefault="00D5298B" w:rsidP="00D5298B">
      <w:pPr>
        <w:rPr>
          <w:sz w:val="20"/>
          <w:szCs w:val="20"/>
          <w:lang w:val="en-US"/>
        </w:rPr>
      </w:pPr>
    </w:p>
    <w:p w14:paraId="18EC1F82" w14:textId="749C0119" w:rsidR="00D5298B" w:rsidRDefault="00D5298B" w:rsidP="00D5298B">
      <w:pPr>
        <w:rPr>
          <w:lang w:val="en-US"/>
        </w:rPr>
      </w:pPr>
      <w:r>
        <w:rPr>
          <w:lang w:val="en-US"/>
        </w:rPr>
        <w:t xml:space="preserve">This result was marginally </w:t>
      </w:r>
      <w:r w:rsidR="0070281A">
        <w:rPr>
          <w:lang w:val="en-US"/>
        </w:rPr>
        <w:t>below</w:t>
      </w:r>
      <w:r>
        <w:rPr>
          <w:lang w:val="en-US"/>
        </w:rPr>
        <w:t xml:space="preserve"> the long-term average satisfaction since 2018 of </w:t>
      </w:r>
      <w:r w:rsidR="0070281A">
        <w:rPr>
          <w:lang w:val="en-US"/>
        </w:rPr>
        <w:t>7.9</w:t>
      </w:r>
      <w:r>
        <w:rPr>
          <w:lang w:val="en-US"/>
        </w:rPr>
        <w:t>.</w:t>
      </w:r>
    </w:p>
    <w:p w14:paraId="35817334" w14:textId="77777777" w:rsidR="00D5298B" w:rsidRPr="00E65DC0" w:rsidRDefault="00D5298B" w:rsidP="00D5298B">
      <w:pPr>
        <w:rPr>
          <w:sz w:val="20"/>
          <w:szCs w:val="20"/>
          <w:lang w:val="en-US"/>
        </w:rPr>
      </w:pPr>
    </w:p>
    <w:p w14:paraId="422D557A" w14:textId="58F71E59" w:rsidR="00D5298B" w:rsidRDefault="00D5298B" w:rsidP="00D5298B">
      <w:pPr>
        <w:rPr>
          <w:lang w:val="en-US"/>
        </w:rPr>
      </w:pPr>
      <w:r>
        <w:rPr>
          <w:lang w:val="en-US"/>
        </w:rPr>
        <w:t xml:space="preserve">This result ranks </w:t>
      </w:r>
      <w:r w:rsidR="0070281A">
        <w:rPr>
          <w:lang w:val="en-US"/>
        </w:rPr>
        <w:t xml:space="preserve">arts and culture </w:t>
      </w:r>
      <w:r w:rsidR="004F5ADD">
        <w:rPr>
          <w:lang w:val="en-US"/>
        </w:rPr>
        <w:t>11</w:t>
      </w:r>
      <w:r w:rsidR="004F5ADD" w:rsidRPr="004F5ADD">
        <w:rPr>
          <w:vertAlign w:val="superscript"/>
          <w:lang w:val="en-US"/>
        </w:rPr>
        <w:t>th</w:t>
      </w:r>
      <w:r w:rsidR="004F5ADD">
        <w:rPr>
          <w:lang w:val="en-US"/>
        </w:rPr>
        <w:t xml:space="preserve"> </w:t>
      </w:r>
      <w:r>
        <w:rPr>
          <w:lang w:val="en-US"/>
        </w:rPr>
        <w:t>in terms of satisfaction.</w:t>
      </w:r>
    </w:p>
    <w:p w14:paraId="6034FD03" w14:textId="77777777" w:rsidR="00D5298B" w:rsidRPr="00E65DC0" w:rsidRDefault="00D5298B" w:rsidP="00D5298B">
      <w:pPr>
        <w:rPr>
          <w:sz w:val="20"/>
          <w:szCs w:val="20"/>
          <w:lang w:val="en-US"/>
        </w:rPr>
      </w:pPr>
    </w:p>
    <w:p w14:paraId="6BDB582B" w14:textId="522B7231" w:rsidR="00D5298B" w:rsidRDefault="00D5298B" w:rsidP="00D5298B">
      <w:pPr>
        <w:rPr>
          <w:lang w:val="en-US"/>
        </w:rPr>
      </w:pPr>
      <w:r>
        <w:rPr>
          <w:lang w:val="en-US"/>
        </w:rPr>
        <w:t xml:space="preserve">This result was comprised of </w:t>
      </w:r>
      <w:r w:rsidR="004F5ADD">
        <w:rPr>
          <w:lang w:val="en-US"/>
        </w:rPr>
        <w:t>67</w:t>
      </w:r>
      <w:r>
        <w:rPr>
          <w:lang w:val="en-US"/>
        </w:rPr>
        <w:t xml:space="preserve">% “very satisfied” and </w:t>
      </w:r>
      <w:r w:rsidR="004F5ADD">
        <w:rPr>
          <w:lang w:val="en-US"/>
        </w:rPr>
        <w:t>4%</w:t>
      </w:r>
      <w:r>
        <w:rPr>
          <w:lang w:val="en-US"/>
        </w:rPr>
        <w:t xml:space="preserve"> “dissatisfied” respondents, based on a total sample of </w:t>
      </w:r>
      <w:r w:rsidR="004F5ADD">
        <w:rPr>
          <w:lang w:val="en-US"/>
        </w:rPr>
        <w:t>187</w:t>
      </w:r>
      <w:r>
        <w:rPr>
          <w:lang w:val="en-US"/>
        </w:rPr>
        <w:t xml:space="preserve"> of the </w:t>
      </w:r>
      <w:r w:rsidR="004F5ADD">
        <w:rPr>
          <w:lang w:val="en-US"/>
        </w:rPr>
        <w:t>192</w:t>
      </w:r>
      <w:r>
        <w:rPr>
          <w:lang w:val="en-US"/>
        </w:rPr>
        <w:t xml:space="preserve"> respondents (</w:t>
      </w:r>
      <w:r w:rsidR="008D5AB1">
        <w:rPr>
          <w:lang w:val="en-US"/>
        </w:rPr>
        <w:t>2</w:t>
      </w:r>
      <w:r>
        <w:rPr>
          <w:lang w:val="en-US"/>
        </w:rPr>
        <w:t>7%) from households who had used these facilities in the last 12 months.</w:t>
      </w:r>
    </w:p>
    <w:p w14:paraId="13773C05" w14:textId="77777777" w:rsidR="008D5AB1" w:rsidRPr="00C21AA2" w:rsidRDefault="008D5AB1" w:rsidP="00D5298B">
      <w:pPr>
        <w:rPr>
          <w:sz w:val="20"/>
          <w:szCs w:val="20"/>
          <w:lang w:val="en-US"/>
        </w:rPr>
      </w:pPr>
    </w:p>
    <w:p w14:paraId="2924F987" w14:textId="5FC27CCC" w:rsidR="00D5298B" w:rsidRDefault="003F0E55" w:rsidP="00D5298B">
      <w:pPr>
        <w:rPr>
          <w:lang w:val="en-US"/>
        </w:rPr>
      </w:pPr>
      <w:r>
        <w:rPr>
          <w:lang w:val="en-US"/>
        </w:rPr>
        <w:t>Cognisant of the small sample size, t</w:t>
      </w:r>
      <w:r w:rsidR="00D5298B">
        <w:rPr>
          <w:lang w:val="en-US"/>
        </w:rPr>
        <w:t xml:space="preserve">here was </w:t>
      </w:r>
      <w:r>
        <w:rPr>
          <w:lang w:val="en-US"/>
        </w:rPr>
        <w:t xml:space="preserve">no substantial </w:t>
      </w:r>
      <w:r w:rsidR="00D5298B">
        <w:rPr>
          <w:lang w:val="en-US"/>
        </w:rPr>
        <w:t xml:space="preserve">variation in satisfaction observed by respondent profile, </w:t>
      </w:r>
      <w:r>
        <w:rPr>
          <w:lang w:val="en-US"/>
        </w:rPr>
        <w:t>although it is noted that younger adults (aged 18 to 34 years) were somewhat less satisfied than older respondents</w:t>
      </w:r>
      <w:r w:rsidR="000B3C05">
        <w:rPr>
          <w:lang w:val="en-US"/>
        </w:rPr>
        <w:t xml:space="preserve">, females were somewhat more satisfied than males, and respondents from </w:t>
      </w:r>
      <w:r w:rsidR="00C21AA2">
        <w:rPr>
          <w:lang w:val="en-US"/>
        </w:rPr>
        <w:t>English speaking households were somewhat more satisfied than respondents from multilingual households</w:t>
      </w:r>
      <w:r>
        <w:rPr>
          <w:lang w:val="en-US"/>
        </w:rPr>
        <w:t>.</w:t>
      </w:r>
    </w:p>
    <w:p w14:paraId="0A856ACA" w14:textId="77777777" w:rsidR="00D5298B" w:rsidRPr="00150D8A" w:rsidRDefault="00D5298B" w:rsidP="00D5298B">
      <w:pPr>
        <w:rPr>
          <w:sz w:val="20"/>
          <w:szCs w:val="20"/>
          <w:lang w:val="en-US"/>
        </w:rPr>
      </w:pPr>
    </w:p>
    <w:p w14:paraId="3B5E8A72" w14:textId="15AEA66A" w:rsidR="00D5298B" w:rsidRDefault="00D5298B" w:rsidP="00D5298B">
      <w:pPr>
        <w:rPr>
          <w:lang w:val="en-US"/>
        </w:rPr>
      </w:pPr>
      <w:r>
        <w:rPr>
          <w:lang w:val="en-US"/>
        </w:rPr>
        <w:t xml:space="preserve">By way of comparison, this result was </w:t>
      </w:r>
      <w:r w:rsidR="00DD6258">
        <w:rPr>
          <w:lang w:val="en-US"/>
        </w:rPr>
        <w:t>notably</w:t>
      </w:r>
      <w:r>
        <w:rPr>
          <w:lang w:val="en-US"/>
        </w:rPr>
        <w:t xml:space="preserve"> higher than the metropolitan Melbourne average satisfaction with the “</w:t>
      </w:r>
      <w:r w:rsidR="00DD6258">
        <w:rPr>
          <w:lang w:val="en-US"/>
        </w:rPr>
        <w:t>arts and culture</w:t>
      </w:r>
      <w:r>
        <w:rPr>
          <w:lang w:val="en-US"/>
        </w:rPr>
        <w:t xml:space="preserve">” of </w:t>
      </w:r>
      <w:r w:rsidR="00DD6258">
        <w:rPr>
          <w:lang w:val="en-US"/>
        </w:rPr>
        <w:t>7.5</w:t>
      </w:r>
      <w:r>
        <w:rPr>
          <w:lang w:val="en-US"/>
        </w:rPr>
        <w:t xml:space="preserve">, as recorded in the 2023 </w:t>
      </w:r>
      <w:r w:rsidRPr="00517620">
        <w:rPr>
          <w:i/>
          <w:iCs/>
          <w:lang w:val="en-US"/>
        </w:rPr>
        <w:t>Governing Melbourne</w:t>
      </w:r>
      <w:r>
        <w:rPr>
          <w:lang w:val="en-US"/>
        </w:rPr>
        <w:t xml:space="preserve"> research conducted independently by Metropolis Research.</w:t>
      </w:r>
    </w:p>
    <w:p w14:paraId="3D544533" w14:textId="77777777" w:rsidR="00CD02CF" w:rsidRDefault="00CD02CF" w:rsidP="00715EED">
      <w:pPr>
        <w:rPr>
          <w:lang w:val="en-US"/>
        </w:rPr>
      </w:pPr>
    </w:p>
    <w:p w14:paraId="05B7958D" w14:textId="256C9BBC" w:rsidR="00AC24CF" w:rsidRDefault="00D0074F" w:rsidP="00AC24CF">
      <w:pPr>
        <w:jc w:val="center"/>
        <w:rPr>
          <w:lang w:val="en-US"/>
        </w:rPr>
      </w:pPr>
      <w:r w:rsidRPr="00D0074F">
        <w:rPr>
          <w:noProof/>
        </w:rPr>
        <w:drawing>
          <wp:inline distT="0" distB="0" distL="0" distR="0" wp14:anchorId="2FEAA4ED" wp14:editId="69F585BB">
            <wp:extent cx="5731510" cy="3289935"/>
            <wp:effectExtent l="0" t="0" r="2540" b="5715"/>
            <wp:docPr id="2105049641" name="Picture 2105049641" descr="P29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049641" name="Picture 2105049641" descr="P2906#yIS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1510" cy="3289935"/>
                    </a:xfrm>
                    <a:prstGeom prst="rect">
                      <a:avLst/>
                    </a:prstGeom>
                    <a:noFill/>
                    <a:ln>
                      <a:noFill/>
                    </a:ln>
                  </pic:spPr>
                </pic:pic>
              </a:graphicData>
            </a:graphic>
          </wp:inline>
        </w:drawing>
      </w:r>
    </w:p>
    <w:p w14:paraId="0BE9917B" w14:textId="77777777" w:rsidR="00116EE9" w:rsidRDefault="00116EE9" w:rsidP="00AC24CF">
      <w:pPr>
        <w:jc w:val="center"/>
        <w:rPr>
          <w:lang w:val="en-US"/>
        </w:rPr>
      </w:pPr>
    </w:p>
    <w:p w14:paraId="070D01EF" w14:textId="35CDA4EE" w:rsidR="00DD6258" w:rsidRDefault="005B5AE1" w:rsidP="0029598F">
      <w:pPr>
        <w:rPr>
          <w:lang w:val="en-US"/>
        </w:rPr>
      </w:pPr>
      <w:r>
        <w:rPr>
          <w:lang w:val="en-US"/>
        </w:rPr>
        <w:t>Whilst there was no statistically significant variation in satisfaction observed across the municipality, it is noted that respondents from Beaumaris were notably more satisfied, whilst respondents from Hampton were notably less satisfied, and at a “good” level of satisfaction.</w:t>
      </w:r>
    </w:p>
    <w:p w14:paraId="0F5F583D" w14:textId="14EE3CBB" w:rsidR="00116EE9" w:rsidRDefault="00177E96" w:rsidP="00AC24CF">
      <w:pPr>
        <w:jc w:val="center"/>
        <w:rPr>
          <w:lang w:val="en-US"/>
        </w:rPr>
      </w:pPr>
      <w:r w:rsidRPr="00177E96">
        <w:rPr>
          <w:noProof/>
        </w:rPr>
        <w:lastRenderedPageBreak/>
        <w:drawing>
          <wp:inline distT="0" distB="0" distL="0" distR="0" wp14:anchorId="254B94E1" wp14:editId="37343568">
            <wp:extent cx="5731510" cy="3525520"/>
            <wp:effectExtent l="0" t="0" r="2540" b="0"/>
            <wp:docPr id="1777665167" name="Picture 1777665167" descr="P29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65167" name="Picture 1777665167" descr="P2909#yIS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3B68EE16" w14:textId="77777777" w:rsidR="001537E6" w:rsidRDefault="001537E6" w:rsidP="00AC24CF">
      <w:pPr>
        <w:jc w:val="center"/>
        <w:rPr>
          <w:lang w:val="en-US"/>
        </w:rPr>
      </w:pPr>
    </w:p>
    <w:p w14:paraId="2BDF5F1B" w14:textId="094AEA12" w:rsidR="001537E6" w:rsidRDefault="001537E6" w:rsidP="001537E6">
      <w:pPr>
        <w:rPr>
          <w:lang w:val="en-US"/>
        </w:rPr>
      </w:pPr>
      <w:r>
        <w:rPr>
          <w:lang w:val="en-US"/>
        </w:rPr>
        <w:t>The following table outlines the 14 comments received from respondents who were not satisfied with arts and culture.</w:t>
      </w:r>
    </w:p>
    <w:p w14:paraId="2F07D743" w14:textId="77777777" w:rsidR="001537E6" w:rsidRDefault="001537E6" w:rsidP="00AC24CF">
      <w:pPr>
        <w:jc w:val="center"/>
        <w:rPr>
          <w:lang w:val="en-US"/>
        </w:rPr>
      </w:pPr>
    </w:p>
    <w:tbl>
      <w:tblPr>
        <w:tblW w:w="8956" w:type="dxa"/>
        <w:jc w:val="center"/>
        <w:tblLook w:val="04A0" w:firstRow="1" w:lastRow="0" w:firstColumn="1" w:lastColumn="0" w:noHBand="0" w:noVBand="1"/>
      </w:tblPr>
      <w:tblGrid>
        <w:gridCol w:w="7854"/>
        <w:gridCol w:w="950"/>
        <w:gridCol w:w="222"/>
      </w:tblGrid>
      <w:tr w:rsidR="001537E6" w:rsidRPr="001537E6" w14:paraId="05B45696" w14:textId="77777777" w:rsidTr="001537E6">
        <w:trPr>
          <w:gridAfter w:val="1"/>
          <w:wAfter w:w="36" w:type="dxa"/>
          <w:trHeight w:val="278"/>
          <w:jc w:val="center"/>
        </w:trPr>
        <w:tc>
          <w:tcPr>
            <w:tcW w:w="8920" w:type="dxa"/>
            <w:gridSpan w:val="2"/>
            <w:tcBorders>
              <w:top w:val="nil"/>
              <w:left w:val="nil"/>
              <w:bottom w:val="nil"/>
              <w:right w:val="nil"/>
            </w:tcBorders>
            <w:shd w:val="clear" w:color="auto" w:fill="auto"/>
            <w:noWrap/>
            <w:vAlign w:val="center"/>
            <w:hideMark/>
          </w:tcPr>
          <w:p w14:paraId="643FFC06" w14:textId="77777777" w:rsidR="001537E6" w:rsidRPr="001537E6" w:rsidRDefault="001537E6" w:rsidP="001537E6">
            <w:pPr>
              <w:jc w:val="center"/>
              <w:rPr>
                <w:rFonts w:eastAsia="Times New Roman"/>
                <w:b/>
                <w:bCs/>
                <w:sz w:val="20"/>
                <w:szCs w:val="20"/>
                <w:u w:val="single"/>
                <w:lang w:eastAsia="en-AU"/>
              </w:rPr>
            </w:pPr>
            <w:r w:rsidRPr="001537E6">
              <w:rPr>
                <w:rFonts w:eastAsia="Times New Roman"/>
                <w:b/>
                <w:bCs/>
                <w:sz w:val="20"/>
                <w:szCs w:val="20"/>
                <w:u w:val="single"/>
                <w:lang w:eastAsia="en-AU"/>
              </w:rPr>
              <w:t>Reason for dissatisfaction with arts and culture</w:t>
            </w:r>
          </w:p>
        </w:tc>
      </w:tr>
      <w:tr w:rsidR="001537E6" w:rsidRPr="001537E6" w14:paraId="7A074061" w14:textId="77777777" w:rsidTr="001537E6">
        <w:trPr>
          <w:gridAfter w:val="1"/>
          <w:wAfter w:w="36" w:type="dxa"/>
          <w:trHeight w:val="278"/>
          <w:jc w:val="center"/>
        </w:trPr>
        <w:tc>
          <w:tcPr>
            <w:tcW w:w="8920" w:type="dxa"/>
            <w:gridSpan w:val="2"/>
            <w:tcBorders>
              <w:top w:val="nil"/>
              <w:left w:val="nil"/>
              <w:bottom w:val="nil"/>
              <w:right w:val="nil"/>
            </w:tcBorders>
            <w:shd w:val="clear" w:color="auto" w:fill="auto"/>
            <w:noWrap/>
            <w:vAlign w:val="center"/>
            <w:hideMark/>
          </w:tcPr>
          <w:p w14:paraId="726A7B40" w14:textId="77777777" w:rsidR="001537E6" w:rsidRPr="001537E6" w:rsidRDefault="001537E6" w:rsidP="001537E6">
            <w:pPr>
              <w:jc w:val="center"/>
              <w:rPr>
                <w:rFonts w:eastAsia="Times New Roman"/>
                <w:b/>
                <w:bCs/>
                <w:sz w:val="20"/>
                <w:szCs w:val="20"/>
                <w:u w:val="single"/>
                <w:lang w:eastAsia="en-AU"/>
              </w:rPr>
            </w:pPr>
            <w:r w:rsidRPr="001537E6">
              <w:rPr>
                <w:rFonts w:eastAsia="Times New Roman"/>
                <w:b/>
                <w:bCs/>
                <w:sz w:val="20"/>
                <w:szCs w:val="20"/>
                <w:u w:val="single"/>
                <w:lang w:eastAsia="en-AU"/>
              </w:rPr>
              <w:t>Bayside City Council - 2023 Annual Community Satisfaction Survey</w:t>
            </w:r>
          </w:p>
        </w:tc>
      </w:tr>
      <w:tr w:rsidR="001537E6" w:rsidRPr="001537E6" w14:paraId="74D8C09F" w14:textId="77777777" w:rsidTr="001537E6">
        <w:trPr>
          <w:gridAfter w:val="1"/>
          <w:wAfter w:w="36" w:type="dxa"/>
          <w:trHeight w:val="278"/>
          <w:jc w:val="center"/>
        </w:trPr>
        <w:tc>
          <w:tcPr>
            <w:tcW w:w="8920" w:type="dxa"/>
            <w:gridSpan w:val="2"/>
            <w:tcBorders>
              <w:top w:val="nil"/>
              <w:left w:val="nil"/>
              <w:bottom w:val="nil"/>
              <w:right w:val="nil"/>
            </w:tcBorders>
            <w:shd w:val="clear" w:color="auto" w:fill="auto"/>
            <w:noWrap/>
            <w:vAlign w:val="center"/>
            <w:hideMark/>
          </w:tcPr>
          <w:p w14:paraId="033DCC71" w14:textId="77777777" w:rsidR="001537E6" w:rsidRPr="001537E6" w:rsidRDefault="001537E6" w:rsidP="001537E6">
            <w:pPr>
              <w:jc w:val="center"/>
              <w:rPr>
                <w:rFonts w:eastAsia="Times New Roman"/>
                <w:i/>
                <w:iCs/>
                <w:sz w:val="20"/>
                <w:szCs w:val="20"/>
                <w:lang w:eastAsia="en-AU"/>
              </w:rPr>
            </w:pPr>
            <w:r w:rsidRPr="001537E6">
              <w:rPr>
                <w:rFonts w:eastAsia="Times New Roman"/>
                <w:i/>
                <w:iCs/>
                <w:sz w:val="20"/>
                <w:szCs w:val="20"/>
                <w:lang w:eastAsia="en-AU"/>
              </w:rPr>
              <w:t>(Number of responses)</w:t>
            </w:r>
          </w:p>
        </w:tc>
      </w:tr>
      <w:tr w:rsidR="001537E6" w:rsidRPr="001537E6" w14:paraId="30558A15" w14:textId="77777777" w:rsidTr="001537E6">
        <w:trPr>
          <w:gridAfter w:val="1"/>
          <w:wAfter w:w="36" w:type="dxa"/>
          <w:trHeight w:val="278"/>
          <w:jc w:val="center"/>
        </w:trPr>
        <w:tc>
          <w:tcPr>
            <w:tcW w:w="7960" w:type="dxa"/>
            <w:tcBorders>
              <w:top w:val="nil"/>
              <w:left w:val="nil"/>
              <w:bottom w:val="nil"/>
              <w:right w:val="nil"/>
            </w:tcBorders>
            <w:shd w:val="clear" w:color="auto" w:fill="auto"/>
            <w:noWrap/>
            <w:vAlign w:val="center"/>
            <w:hideMark/>
          </w:tcPr>
          <w:p w14:paraId="3A628F19" w14:textId="77777777" w:rsidR="001537E6" w:rsidRPr="001537E6" w:rsidRDefault="001537E6" w:rsidP="001537E6">
            <w:pPr>
              <w:jc w:val="center"/>
              <w:rPr>
                <w:rFonts w:eastAsia="Times New Roman"/>
                <w:i/>
                <w:iCs/>
                <w:sz w:val="20"/>
                <w:szCs w:val="20"/>
                <w:lang w:eastAsia="en-AU"/>
              </w:rPr>
            </w:pPr>
          </w:p>
        </w:tc>
        <w:tc>
          <w:tcPr>
            <w:tcW w:w="960" w:type="dxa"/>
            <w:tcBorders>
              <w:top w:val="nil"/>
              <w:left w:val="nil"/>
              <w:bottom w:val="nil"/>
              <w:right w:val="nil"/>
            </w:tcBorders>
            <w:shd w:val="clear" w:color="auto" w:fill="auto"/>
            <w:noWrap/>
            <w:vAlign w:val="center"/>
            <w:hideMark/>
          </w:tcPr>
          <w:p w14:paraId="72187BE2" w14:textId="77777777" w:rsidR="001537E6" w:rsidRPr="001537E6" w:rsidRDefault="001537E6" w:rsidP="001537E6">
            <w:pPr>
              <w:jc w:val="left"/>
              <w:rPr>
                <w:rFonts w:ascii="Times New Roman" w:eastAsia="Times New Roman" w:hAnsi="Times New Roman" w:cs="Times New Roman"/>
                <w:sz w:val="20"/>
                <w:szCs w:val="20"/>
                <w:lang w:eastAsia="en-AU"/>
              </w:rPr>
            </w:pPr>
          </w:p>
        </w:tc>
      </w:tr>
      <w:tr w:rsidR="001537E6" w:rsidRPr="001537E6" w14:paraId="2FB67568" w14:textId="77777777" w:rsidTr="001537E6">
        <w:trPr>
          <w:gridAfter w:val="1"/>
          <w:wAfter w:w="36" w:type="dxa"/>
          <w:trHeight w:val="293"/>
          <w:jc w:val="center"/>
        </w:trPr>
        <w:tc>
          <w:tcPr>
            <w:tcW w:w="7960" w:type="dxa"/>
            <w:vMerge w:val="restart"/>
            <w:tcBorders>
              <w:top w:val="single" w:sz="4" w:space="0" w:color="auto"/>
              <w:left w:val="nil"/>
              <w:bottom w:val="single" w:sz="4" w:space="0" w:color="000000"/>
              <w:right w:val="nil"/>
            </w:tcBorders>
            <w:shd w:val="clear" w:color="auto" w:fill="auto"/>
            <w:noWrap/>
            <w:vAlign w:val="center"/>
            <w:hideMark/>
          </w:tcPr>
          <w:p w14:paraId="5C9F2091" w14:textId="77777777" w:rsidR="001537E6" w:rsidRPr="001537E6" w:rsidRDefault="001537E6" w:rsidP="001537E6">
            <w:pPr>
              <w:jc w:val="center"/>
              <w:rPr>
                <w:rFonts w:eastAsia="Times New Roman"/>
                <w:i/>
                <w:iCs/>
                <w:sz w:val="20"/>
                <w:szCs w:val="20"/>
                <w:lang w:eastAsia="en-AU"/>
              </w:rPr>
            </w:pPr>
            <w:r w:rsidRPr="001537E6">
              <w:rPr>
                <w:rFonts w:eastAsia="Times New Roman"/>
                <w:i/>
                <w:iCs/>
                <w:sz w:val="20"/>
                <w:szCs w:val="20"/>
                <w:lang w:eastAsia="en-AU"/>
              </w:rPr>
              <w:t>Reason</w:t>
            </w:r>
          </w:p>
        </w:tc>
        <w:tc>
          <w:tcPr>
            <w:tcW w:w="960" w:type="dxa"/>
            <w:vMerge w:val="restart"/>
            <w:tcBorders>
              <w:top w:val="single" w:sz="4" w:space="0" w:color="auto"/>
              <w:left w:val="nil"/>
              <w:bottom w:val="single" w:sz="4" w:space="0" w:color="000000"/>
              <w:right w:val="nil"/>
            </w:tcBorders>
            <w:shd w:val="clear" w:color="auto" w:fill="auto"/>
            <w:noWrap/>
            <w:vAlign w:val="center"/>
            <w:hideMark/>
          </w:tcPr>
          <w:p w14:paraId="5FB14BD1" w14:textId="77777777" w:rsidR="001537E6" w:rsidRPr="001537E6" w:rsidRDefault="001537E6" w:rsidP="001537E6">
            <w:pPr>
              <w:jc w:val="center"/>
              <w:rPr>
                <w:rFonts w:eastAsia="Times New Roman"/>
                <w:i/>
                <w:iCs/>
                <w:sz w:val="20"/>
                <w:szCs w:val="20"/>
                <w:lang w:eastAsia="en-AU"/>
              </w:rPr>
            </w:pPr>
            <w:r w:rsidRPr="001537E6">
              <w:rPr>
                <w:rFonts w:eastAsia="Times New Roman"/>
                <w:i/>
                <w:iCs/>
                <w:sz w:val="20"/>
                <w:szCs w:val="20"/>
                <w:lang w:eastAsia="en-AU"/>
              </w:rPr>
              <w:t>Number</w:t>
            </w:r>
          </w:p>
        </w:tc>
      </w:tr>
      <w:tr w:rsidR="001537E6" w:rsidRPr="001537E6" w14:paraId="40EDCB1C" w14:textId="77777777" w:rsidTr="001537E6">
        <w:trPr>
          <w:trHeight w:val="278"/>
          <w:jc w:val="center"/>
        </w:trPr>
        <w:tc>
          <w:tcPr>
            <w:tcW w:w="7960" w:type="dxa"/>
            <w:vMerge/>
            <w:tcBorders>
              <w:top w:val="single" w:sz="4" w:space="0" w:color="auto"/>
              <w:left w:val="nil"/>
              <w:bottom w:val="single" w:sz="4" w:space="0" w:color="000000"/>
              <w:right w:val="nil"/>
            </w:tcBorders>
            <w:vAlign w:val="center"/>
            <w:hideMark/>
          </w:tcPr>
          <w:p w14:paraId="05C2E084" w14:textId="77777777" w:rsidR="001537E6" w:rsidRPr="001537E6" w:rsidRDefault="001537E6" w:rsidP="001537E6">
            <w:pPr>
              <w:jc w:val="left"/>
              <w:rPr>
                <w:rFonts w:eastAsia="Times New Roman"/>
                <w:i/>
                <w:iCs/>
                <w:sz w:val="20"/>
                <w:szCs w:val="20"/>
                <w:lang w:eastAsia="en-AU"/>
              </w:rPr>
            </w:pPr>
          </w:p>
        </w:tc>
        <w:tc>
          <w:tcPr>
            <w:tcW w:w="960" w:type="dxa"/>
            <w:vMerge/>
            <w:tcBorders>
              <w:top w:val="single" w:sz="4" w:space="0" w:color="auto"/>
              <w:left w:val="nil"/>
              <w:bottom w:val="single" w:sz="4" w:space="0" w:color="000000"/>
              <w:right w:val="nil"/>
            </w:tcBorders>
            <w:vAlign w:val="center"/>
            <w:hideMark/>
          </w:tcPr>
          <w:p w14:paraId="202BD13E" w14:textId="77777777" w:rsidR="001537E6" w:rsidRPr="001537E6" w:rsidRDefault="001537E6" w:rsidP="001537E6">
            <w:pPr>
              <w:jc w:val="left"/>
              <w:rPr>
                <w:rFonts w:eastAsia="Times New Roman"/>
                <w:i/>
                <w:iCs/>
                <w:sz w:val="20"/>
                <w:szCs w:val="20"/>
                <w:lang w:eastAsia="en-AU"/>
              </w:rPr>
            </w:pPr>
          </w:p>
        </w:tc>
        <w:tc>
          <w:tcPr>
            <w:tcW w:w="36" w:type="dxa"/>
            <w:tcBorders>
              <w:top w:val="nil"/>
              <w:left w:val="nil"/>
              <w:bottom w:val="nil"/>
              <w:right w:val="nil"/>
            </w:tcBorders>
            <w:shd w:val="clear" w:color="auto" w:fill="auto"/>
            <w:noWrap/>
            <w:vAlign w:val="bottom"/>
            <w:hideMark/>
          </w:tcPr>
          <w:p w14:paraId="4C06EE38" w14:textId="77777777" w:rsidR="001537E6" w:rsidRPr="001537E6" w:rsidRDefault="001537E6" w:rsidP="001537E6">
            <w:pPr>
              <w:jc w:val="center"/>
              <w:rPr>
                <w:rFonts w:eastAsia="Times New Roman"/>
                <w:i/>
                <w:iCs/>
                <w:sz w:val="20"/>
                <w:szCs w:val="20"/>
                <w:lang w:eastAsia="en-AU"/>
              </w:rPr>
            </w:pPr>
          </w:p>
        </w:tc>
      </w:tr>
      <w:tr w:rsidR="001537E6" w:rsidRPr="001537E6" w14:paraId="3787A0EE" w14:textId="77777777" w:rsidTr="001537E6">
        <w:trPr>
          <w:trHeight w:val="278"/>
          <w:jc w:val="center"/>
        </w:trPr>
        <w:tc>
          <w:tcPr>
            <w:tcW w:w="7960" w:type="dxa"/>
            <w:tcBorders>
              <w:top w:val="nil"/>
              <w:left w:val="nil"/>
              <w:bottom w:val="nil"/>
              <w:right w:val="nil"/>
            </w:tcBorders>
            <w:shd w:val="clear" w:color="auto" w:fill="auto"/>
            <w:noWrap/>
            <w:vAlign w:val="center"/>
            <w:hideMark/>
          </w:tcPr>
          <w:p w14:paraId="7D95D92B" w14:textId="77777777" w:rsidR="001537E6" w:rsidRPr="001537E6" w:rsidRDefault="001537E6" w:rsidP="001537E6">
            <w:pPr>
              <w:jc w:val="left"/>
              <w:rPr>
                <w:rFonts w:ascii="Times New Roman" w:eastAsia="Times New Roman" w:hAnsi="Times New Roman" w:cs="Times New Roman"/>
                <w:sz w:val="20"/>
                <w:szCs w:val="20"/>
                <w:lang w:eastAsia="en-AU"/>
              </w:rPr>
            </w:pPr>
          </w:p>
        </w:tc>
        <w:tc>
          <w:tcPr>
            <w:tcW w:w="960" w:type="dxa"/>
            <w:tcBorders>
              <w:top w:val="nil"/>
              <w:left w:val="nil"/>
              <w:bottom w:val="nil"/>
              <w:right w:val="nil"/>
            </w:tcBorders>
            <w:shd w:val="clear" w:color="auto" w:fill="auto"/>
            <w:noWrap/>
            <w:vAlign w:val="center"/>
            <w:hideMark/>
          </w:tcPr>
          <w:p w14:paraId="78B94B51" w14:textId="77777777" w:rsidR="001537E6" w:rsidRPr="001537E6" w:rsidRDefault="001537E6" w:rsidP="001537E6">
            <w:pPr>
              <w:jc w:val="center"/>
              <w:rPr>
                <w:rFonts w:ascii="Times New Roman" w:eastAsia="Times New Roman" w:hAnsi="Times New Roman" w:cs="Times New Roman"/>
                <w:sz w:val="20"/>
                <w:szCs w:val="20"/>
                <w:lang w:eastAsia="en-AU"/>
              </w:rPr>
            </w:pPr>
          </w:p>
        </w:tc>
        <w:tc>
          <w:tcPr>
            <w:tcW w:w="36" w:type="dxa"/>
            <w:vAlign w:val="center"/>
            <w:hideMark/>
          </w:tcPr>
          <w:p w14:paraId="778B56A3" w14:textId="77777777" w:rsidR="001537E6" w:rsidRPr="001537E6" w:rsidRDefault="001537E6" w:rsidP="001537E6">
            <w:pPr>
              <w:jc w:val="left"/>
              <w:rPr>
                <w:rFonts w:ascii="Times New Roman" w:eastAsia="Times New Roman" w:hAnsi="Times New Roman" w:cs="Times New Roman"/>
                <w:sz w:val="20"/>
                <w:szCs w:val="20"/>
                <w:lang w:eastAsia="en-AU"/>
              </w:rPr>
            </w:pPr>
          </w:p>
        </w:tc>
      </w:tr>
      <w:tr w:rsidR="001537E6" w:rsidRPr="001537E6" w14:paraId="1A45D699" w14:textId="77777777" w:rsidTr="001537E6">
        <w:trPr>
          <w:trHeight w:val="278"/>
          <w:jc w:val="center"/>
        </w:trPr>
        <w:tc>
          <w:tcPr>
            <w:tcW w:w="7960" w:type="dxa"/>
            <w:tcBorders>
              <w:top w:val="nil"/>
              <w:left w:val="nil"/>
              <w:bottom w:val="nil"/>
              <w:right w:val="nil"/>
            </w:tcBorders>
            <w:shd w:val="clear" w:color="000000" w:fill="BDD7EE"/>
            <w:vAlign w:val="center"/>
            <w:hideMark/>
          </w:tcPr>
          <w:p w14:paraId="69358BB9" w14:textId="77777777" w:rsidR="001537E6" w:rsidRPr="001537E6" w:rsidRDefault="001537E6" w:rsidP="001537E6">
            <w:pPr>
              <w:jc w:val="left"/>
              <w:rPr>
                <w:rFonts w:eastAsia="Times New Roman"/>
                <w:sz w:val="20"/>
                <w:szCs w:val="20"/>
                <w:lang w:eastAsia="en-AU"/>
              </w:rPr>
            </w:pPr>
            <w:r w:rsidRPr="001537E6">
              <w:rPr>
                <w:rFonts w:eastAsia="Times New Roman"/>
                <w:sz w:val="20"/>
                <w:szCs w:val="20"/>
                <w:lang w:eastAsia="en-AU"/>
              </w:rPr>
              <w:t>It needs more push</w:t>
            </w:r>
          </w:p>
        </w:tc>
        <w:tc>
          <w:tcPr>
            <w:tcW w:w="960" w:type="dxa"/>
            <w:tcBorders>
              <w:top w:val="nil"/>
              <w:left w:val="nil"/>
              <w:bottom w:val="nil"/>
              <w:right w:val="nil"/>
            </w:tcBorders>
            <w:shd w:val="clear" w:color="000000" w:fill="BDD7EE"/>
            <w:noWrap/>
            <w:vAlign w:val="center"/>
            <w:hideMark/>
          </w:tcPr>
          <w:p w14:paraId="463E1A10" w14:textId="77777777" w:rsidR="001537E6" w:rsidRPr="001537E6" w:rsidRDefault="001537E6" w:rsidP="001537E6">
            <w:pPr>
              <w:jc w:val="center"/>
              <w:rPr>
                <w:rFonts w:eastAsia="Times New Roman"/>
                <w:sz w:val="20"/>
                <w:szCs w:val="20"/>
                <w:lang w:eastAsia="en-AU"/>
              </w:rPr>
            </w:pPr>
            <w:r w:rsidRPr="001537E6">
              <w:rPr>
                <w:rFonts w:eastAsia="Times New Roman"/>
                <w:sz w:val="20"/>
                <w:szCs w:val="20"/>
                <w:lang w:eastAsia="en-AU"/>
              </w:rPr>
              <w:t>2</w:t>
            </w:r>
          </w:p>
        </w:tc>
        <w:tc>
          <w:tcPr>
            <w:tcW w:w="36" w:type="dxa"/>
            <w:vAlign w:val="center"/>
            <w:hideMark/>
          </w:tcPr>
          <w:p w14:paraId="577ABA31" w14:textId="77777777" w:rsidR="001537E6" w:rsidRPr="001537E6" w:rsidRDefault="001537E6" w:rsidP="001537E6">
            <w:pPr>
              <w:jc w:val="left"/>
              <w:rPr>
                <w:rFonts w:ascii="Times New Roman" w:eastAsia="Times New Roman" w:hAnsi="Times New Roman" w:cs="Times New Roman"/>
                <w:sz w:val="20"/>
                <w:szCs w:val="20"/>
                <w:lang w:eastAsia="en-AU"/>
              </w:rPr>
            </w:pPr>
          </w:p>
        </w:tc>
      </w:tr>
      <w:tr w:rsidR="001537E6" w:rsidRPr="001537E6" w14:paraId="5874DBF1" w14:textId="77777777" w:rsidTr="001537E6">
        <w:trPr>
          <w:trHeight w:val="278"/>
          <w:jc w:val="center"/>
        </w:trPr>
        <w:tc>
          <w:tcPr>
            <w:tcW w:w="7960" w:type="dxa"/>
            <w:tcBorders>
              <w:top w:val="nil"/>
              <w:left w:val="nil"/>
              <w:bottom w:val="nil"/>
              <w:right w:val="nil"/>
            </w:tcBorders>
            <w:shd w:val="clear" w:color="auto" w:fill="auto"/>
            <w:vAlign w:val="center"/>
            <w:hideMark/>
          </w:tcPr>
          <w:p w14:paraId="04467B89" w14:textId="77777777" w:rsidR="001537E6" w:rsidRPr="001537E6" w:rsidRDefault="001537E6" w:rsidP="001537E6">
            <w:pPr>
              <w:jc w:val="left"/>
              <w:rPr>
                <w:rFonts w:eastAsia="Times New Roman"/>
                <w:sz w:val="20"/>
                <w:szCs w:val="20"/>
                <w:lang w:eastAsia="en-AU"/>
              </w:rPr>
            </w:pPr>
            <w:r w:rsidRPr="001537E6">
              <w:rPr>
                <w:rFonts w:eastAsia="Times New Roman"/>
                <w:sz w:val="20"/>
                <w:szCs w:val="20"/>
                <w:lang w:eastAsia="en-AU"/>
              </w:rPr>
              <w:t>They can do a lot more</w:t>
            </w:r>
          </w:p>
        </w:tc>
        <w:tc>
          <w:tcPr>
            <w:tcW w:w="960" w:type="dxa"/>
            <w:tcBorders>
              <w:top w:val="nil"/>
              <w:left w:val="nil"/>
              <w:bottom w:val="nil"/>
              <w:right w:val="nil"/>
            </w:tcBorders>
            <w:shd w:val="clear" w:color="auto" w:fill="auto"/>
            <w:noWrap/>
            <w:vAlign w:val="center"/>
            <w:hideMark/>
          </w:tcPr>
          <w:p w14:paraId="1EFDE2FB" w14:textId="77777777" w:rsidR="001537E6" w:rsidRPr="001537E6" w:rsidRDefault="001537E6" w:rsidP="001537E6">
            <w:pPr>
              <w:jc w:val="center"/>
              <w:rPr>
                <w:rFonts w:eastAsia="Times New Roman"/>
                <w:sz w:val="20"/>
                <w:szCs w:val="20"/>
                <w:lang w:eastAsia="en-AU"/>
              </w:rPr>
            </w:pPr>
            <w:r w:rsidRPr="001537E6">
              <w:rPr>
                <w:rFonts w:eastAsia="Times New Roman"/>
                <w:sz w:val="20"/>
                <w:szCs w:val="20"/>
                <w:lang w:eastAsia="en-AU"/>
              </w:rPr>
              <w:t>2</w:t>
            </w:r>
          </w:p>
        </w:tc>
        <w:tc>
          <w:tcPr>
            <w:tcW w:w="36" w:type="dxa"/>
            <w:vAlign w:val="center"/>
            <w:hideMark/>
          </w:tcPr>
          <w:p w14:paraId="0CF9711B" w14:textId="77777777" w:rsidR="001537E6" w:rsidRPr="001537E6" w:rsidRDefault="001537E6" w:rsidP="001537E6">
            <w:pPr>
              <w:jc w:val="left"/>
              <w:rPr>
                <w:rFonts w:ascii="Times New Roman" w:eastAsia="Times New Roman" w:hAnsi="Times New Roman" w:cs="Times New Roman"/>
                <w:sz w:val="20"/>
                <w:szCs w:val="20"/>
                <w:lang w:eastAsia="en-AU"/>
              </w:rPr>
            </w:pPr>
          </w:p>
        </w:tc>
      </w:tr>
      <w:tr w:rsidR="001537E6" w:rsidRPr="001537E6" w14:paraId="44D0496A" w14:textId="77777777" w:rsidTr="001537E6">
        <w:trPr>
          <w:trHeight w:val="278"/>
          <w:jc w:val="center"/>
        </w:trPr>
        <w:tc>
          <w:tcPr>
            <w:tcW w:w="7960" w:type="dxa"/>
            <w:tcBorders>
              <w:top w:val="nil"/>
              <w:left w:val="nil"/>
              <w:bottom w:val="nil"/>
              <w:right w:val="nil"/>
            </w:tcBorders>
            <w:shd w:val="clear" w:color="000000" w:fill="BDD7EE"/>
            <w:vAlign w:val="center"/>
            <w:hideMark/>
          </w:tcPr>
          <w:p w14:paraId="1626A32A" w14:textId="1AE16BA2" w:rsidR="001537E6" w:rsidRPr="001537E6" w:rsidRDefault="001537E6" w:rsidP="001537E6">
            <w:pPr>
              <w:jc w:val="left"/>
              <w:rPr>
                <w:rFonts w:eastAsia="Times New Roman"/>
                <w:sz w:val="20"/>
                <w:szCs w:val="20"/>
                <w:lang w:eastAsia="en-AU"/>
              </w:rPr>
            </w:pPr>
            <w:r w:rsidRPr="001537E6">
              <w:rPr>
                <w:rFonts w:eastAsia="Times New Roman"/>
                <w:sz w:val="20"/>
                <w:szCs w:val="20"/>
                <w:lang w:eastAsia="en-AU"/>
              </w:rPr>
              <w:t>Because l participate</w:t>
            </w:r>
            <w:r>
              <w:rPr>
                <w:rFonts w:eastAsia="Times New Roman"/>
                <w:sz w:val="20"/>
                <w:szCs w:val="20"/>
                <w:lang w:eastAsia="en-AU"/>
              </w:rPr>
              <w:t>d</w:t>
            </w:r>
            <w:r w:rsidRPr="001537E6">
              <w:rPr>
                <w:rFonts w:eastAsia="Times New Roman"/>
                <w:sz w:val="20"/>
                <w:szCs w:val="20"/>
                <w:lang w:eastAsia="en-AU"/>
              </w:rPr>
              <w:t xml:space="preserve"> as a subject of an art exhib</w:t>
            </w:r>
            <w:r>
              <w:rPr>
                <w:rFonts w:eastAsia="Times New Roman"/>
                <w:sz w:val="20"/>
                <w:szCs w:val="20"/>
                <w:lang w:eastAsia="en-AU"/>
              </w:rPr>
              <w:t>ition</w:t>
            </w:r>
          </w:p>
        </w:tc>
        <w:tc>
          <w:tcPr>
            <w:tcW w:w="960" w:type="dxa"/>
            <w:tcBorders>
              <w:top w:val="nil"/>
              <w:left w:val="nil"/>
              <w:bottom w:val="nil"/>
              <w:right w:val="nil"/>
            </w:tcBorders>
            <w:shd w:val="clear" w:color="000000" w:fill="BDD7EE"/>
            <w:noWrap/>
            <w:vAlign w:val="center"/>
            <w:hideMark/>
          </w:tcPr>
          <w:p w14:paraId="634E4A56" w14:textId="77777777" w:rsidR="001537E6" w:rsidRPr="001537E6" w:rsidRDefault="001537E6" w:rsidP="001537E6">
            <w:pPr>
              <w:jc w:val="center"/>
              <w:rPr>
                <w:rFonts w:eastAsia="Times New Roman"/>
                <w:sz w:val="20"/>
                <w:szCs w:val="20"/>
                <w:lang w:eastAsia="en-AU"/>
              </w:rPr>
            </w:pPr>
            <w:r w:rsidRPr="001537E6">
              <w:rPr>
                <w:rFonts w:eastAsia="Times New Roman"/>
                <w:sz w:val="20"/>
                <w:szCs w:val="20"/>
                <w:lang w:eastAsia="en-AU"/>
              </w:rPr>
              <w:t>1</w:t>
            </w:r>
          </w:p>
        </w:tc>
        <w:tc>
          <w:tcPr>
            <w:tcW w:w="36" w:type="dxa"/>
            <w:vAlign w:val="center"/>
            <w:hideMark/>
          </w:tcPr>
          <w:p w14:paraId="4D86BB67" w14:textId="77777777" w:rsidR="001537E6" w:rsidRPr="001537E6" w:rsidRDefault="001537E6" w:rsidP="001537E6">
            <w:pPr>
              <w:jc w:val="left"/>
              <w:rPr>
                <w:rFonts w:ascii="Times New Roman" w:eastAsia="Times New Roman" w:hAnsi="Times New Roman" w:cs="Times New Roman"/>
                <w:sz w:val="20"/>
                <w:szCs w:val="20"/>
                <w:lang w:eastAsia="en-AU"/>
              </w:rPr>
            </w:pPr>
          </w:p>
        </w:tc>
      </w:tr>
      <w:tr w:rsidR="001537E6" w:rsidRPr="001537E6" w14:paraId="5C157227" w14:textId="77777777" w:rsidTr="001537E6">
        <w:trPr>
          <w:trHeight w:val="278"/>
          <w:jc w:val="center"/>
        </w:trPr>
        <w:tc>
          <w:tcPr>
            <w:tcW w:w="7960" w:type="dxa"/>
            <w:tcBorders>
              <w:top w:val="nil"/>
              <w:left w:val="nil"/>
              <w:bottom w:val="nil"/>
              <w:right w:val="nil"/>
            </w:tcBorders>
            <w:shd w:val="clear" w:color="auto" w:fill="auto"/>
            <w:vAlign w:val="center"/>
            <w:hideMark/>
          </w:tcPr>
          <w:p w14:paraId="059D5009" w14:textId="77777777" w:rsidR="001537E6" w:rsidRPr="001537E6" w:rsidRDefault="001537E6" w:rsidP="001537E6">
            <w:pPr>
              <w:jc w:val="left"/>
              <w:rPr>
                <w:rFonts w:eastAsia="Times New Roman"/>
                <w:sz w:val="20"/>
                <w:szCs w:val="20"/>
                <w:lang w:eastAsia="en-AU"/>
              </w:rPr>
            </w:pPr>
            <w:r w:rsidRPr="001537E6">
              <w:rPr>
                <w:rFonts w:eastAsia="Times New Roman"/>
                <w:sz w:val="20"/>
                <w:szCs w:val="20"/>
                <w:lang w:eastAsia="en-AU"/>
              </w:rPr>
              <w:t>Council should focus more on infrastructure</w:t>
            </w:r>
          </w:p>
        </w:tc>
        <w:tc>
          <w:tcPr>
            <w:tcW w:w="960" w:type="dxa"/>
            <w:tcBorders>
              <w:top w:val="nil"/>
              <w:left w:val="nil"/>
              <w:bottom w:val="nil"/>
              <w:right w:val="nil"/>
            </w:tcBorders>
            <w:shd w:val="clear" w:color="auto" w:fill="auto"/>
            <w:noWrap/>
            <w:vAlign w:val="center"/>
            <w:hideMark/>
          </w:tcPr>
          <w:p w14:paraId="7F142BA7" w14:textId="77777777" w:rsidR="001537E6" w:rsidRPr="001537E6" w:rsidRDefault="001537E6" w:rsidP="001537E6">
            <w:pPr>
              <w:jc w:val="center"/>
              <w:rPr>
                <w:rFonts w:eastAsia="Times New Roman"/>
                <w:sz w:val="20"/>
                <w:szCs w:val="20"/>
                <w:lang w:eastAsia="en-AU"/>
              </w:rPr>
            </w:pPr>
            <w:r w:rsidRPr="001537E6">
              <w:rPr>
                <w:rFonts w:eastAsia="Times New Roman"/>
                <w:sz w:val="20"/>
                <w:szCs w:val="20"/>
                <w:lang w:eastAsia="en-AU"/>
              </w:rPr>
              <w:t>1</w:t>
            </w:r>
          </w:p>
        </w:tc>
        <w:tc>
          <w:tcPr>
            <w:tcW w:w="36" w:type="dxa"/>
            <w:vAlign w:val="center"/>
            <w:hideMark/>
          </w:tcPr>
          <w:p w14:paraId="43DBA353" w14:textId="77777777" w:rsidR="001537E6" w:rsidRPr="001537E6" w:rsidRDefault="001537E6" w:rsidP="001537E6">
            <w:pPr>
              <w:jc w:val="left"/>
              <w:rPr>
                <w:rFonts w:ascii="Times New Roman" w:eastAsia="Times New Roman" w:hAnsi="Times New Roman" w:cs="Times New Roman"/>
                <w:sz w:val="20"/>
                <w:szCs w:val="20"/>
                <w:lang w:eastAsia="en-AU"/>
              </w:rPr>
            </w:pPr>
          </w:p>
        </w:tc>
      </w:tr>
      <w:tr w:rsidR="001537E6" w:rsidRPr="001537E6" w14:paraId="43223D27" w14:textId="77777777" w:rsidTr="001537E6">
        <w:trPr>
          <w:trHeight w:val="278"/>
          <w:jc w:val="center"/>
        </w:trPr>
        <w:tc>
          <w:tcPr>
            <w:tcW w:w="7960" w:type="dxa"/>
            <w:tcBorders>
              <w:top w:val="nil"/>
              <w:left w:val="nil"/>
              <w:bottom w:val="nil"/>
              <w:right w:val="nil"/>
            </w:tcBorders>
            <w:shd w:val="clear" w:color="000000" w:fill="BDD7EE"/>
            <w:vAlign w:val="center"/>
            <w:hideMark/>
          </w:tcPr>
          <w:p w14:paraId="3DC93B8D" w14:textId="77777777" w:rsidR="001537E6" w:rsidRPr="001537E6" w:rsidRDefault="001537E6" w:rsidP="001537E6">
            <w:pPr>
              <w:jc w:val="left"/>
              <w:rPr>
                <w:rFonts w:eastAsia="Times New Roman"/>
                <w:sz w:val="20"/>
                <w:szCs w:val="20"/>
                <w:lang w:eastAsia="en-AU"/>
              </w:rPr>
            </w:pPr>
            <w:r w:rsidRPr="001537E6">
              <w:rPr>
                <w:rFonts w:eastAsia="Times New Roman"/>
                <w:sz w:val="20"/>
                <w:szCs w:val="20"/>
                <w:lang w:eastAsia="en-AU"/>
              </w:rPr>
              <w:t>Culture is not much around</w:t>
            </w:r>
          </w:p>
        </w:tc>
        <w:tc>
          <w:tcPr>
            <w:tcW w:w="960" w:type="dxa"/>
            <w:tcBorders>
              <w:top w:val="nil"/>
              <w:left w:val="nil"/>
              <w:bottom w:val="nil"/>
              <w:right w:val="nil"/>
            </w:tcBorders>
            <w:shd w:val="clear" w:color="000000" w:fill="BDD7EE"/>
            <w:noWrap/>
            <w:vAlign w:val="center"/>
            <w:hideMark/>
          </w:tcPr>
          <w:p w14:paraId="6BFE73F3" w14:textId="77777777" w:rsidR="001537E6" w:rsidRPr="001537E6" w:rsidRDefault="001537E6" w:rsidP="001537E6">
            <w:pPr>
              <w:jc w:val="center"/>
              <w:rPr>
                <w:rFonts w:eastAsia="Times New Roman"/>
                <w:sz w:val="20"/>
                <w:szCs w:val="20"/>
                <w:lang w:eastAsia="en-AU"/>
              </w:rPr>
            </w:pPr>
            <w:r w:rsidRPr="001537E6">
              <w:rPr>
                <w:rFonts w:eastAsia="Times New Roman"/>
                <w:sz w:val="20"/>
                <w:szCs w:val="20"/>
                <w:lang w:eastAsia="en-AU"/>
              </w:rPr>
              <w:t>1</w:t>
            </w:r>
          </w:p>
        </w:tc>
        <w:tc>
          <w:tcPr>
            <w:tcW w:w="36" w:type="dxa"/>
            <w:vAlign w:val="center"/>
            <w:hideMark/>
          </w:tcPr>
          <w:p w14:paraId="1BB3286A" w14:textId="77777777" w:rsidR="001537E6" w:rsidRPr="001537E6" w:rsidRDefault="001537E6" w:rsidP="001537E6">
            <w:pPr>
              <w:jc w:val="left"/>
              <w:rPr>
                <w:rFonts w:ascii="Times New Roman" w:eastAsia="Times New Roman" w:hAnsi="Times New Roman" w:cs="Times New Roman"/>
                <w:sz w:val="20"/>
                <w:szCs w:val="20"/>
                <w:lang w:eastAsia="en-AU"/>
              </w:rPr>
            </w:pPr>
          </w:p>
        </w:tc>
      </w:tr>
      <w:tr w:rsidR="001537E6" w:rsidRPr="001537E6" w14:paraId="4C1D26EF" w14:textId="77777777" w:rsidTr="001537E6">
        <w:trPr>
          <w:trHeight w:val="278"/>
          <w:jc w:val="center"/>
        </w:trPr>
        <w:tc>
          <w:tcPr>
            <w:tcW w:w="7960" w:type="dxa"/>
            <w:tcBorders>
              <w:top w:val="nil"/>
              <w:left w:val="nil"/>
              <w:bottom w:val="nil"/>
              <w:right w:val="nil"/>
            </w:tcBorders>
            <w:shd w:val="clear" w:color="auto" w:fill="auto"/>
            <w:vAlign w:val="center"/>
            <w:hideMark/>
          </w:tcPr>
          <w:p w14:paraId="1390E86C" w14:textId="77777777" w:rsidR="001537E6" w:rsidRPr="001537E6" w:rsidRDefault="001537E6" w:rsidP="001537E6">
            <w:pPr>
              <w:jc w:val="left"/>
              <w:rPr>
                <w:rFonts w:eastAsia="Times New Roman"/>
                <w:sz w:val="20"/>
                <w:szCs w:val="20"/>
                <w:lang w:eastAsia="en-AU"/>
              </w:rPr>
            </w:pPr>
            <w:r w:rsidRPr="001537E6">
              <w:rPr>
                <w:rFonts w:eastAsia="Times New Roman"/>
                <w:sz w:val="20"/>
                <w:szCs w:val="20"/>
                <w:lang w:eastAsia="en-AU"/>
              </w:rPr>
              <w:t>Exclusionary programs</w:t>
            </w:r>
          </w:p>
        </w:tc>
        <w:tc>
          <w:tcPr>
            <w:tcW w:w="960" w:type="dxa"/>
            <w:tcBorders>
              <w:top w:val="nil"/>
              <w:left w:val="nil"/>
              <w:bottom w:val="nil"/>
              <w:right w:val="nil"/>
            </w:tcBorders>
            <w:shd w:val="clear" w:color="auto" w:fill="auto"/>
            <w:noWrap/>
            <w:vAlign w:val="center"/>
            <w:hideMark/>
          </w:tcPr>
          <w:p w14:paraId="39313640" w14:textId="77777777" w:rsidR="001537E6" w:rsidRPr="001537E6" w:rsidRDefault="001537E6" w:rsidP="001537E6">
            <w:pPr>
              <w:jc w:val="center"/>
              <w:rPr>
                <w:rFonts w:eastAsia="Times New Roman"/>
                <w:sz w:val="20"/>
                <w:szCs w:val="20"/>
                <w:lang w:eastAsia="en-AU"/>
              </w:rPr>
            </w:pPr>
            <w:r w:rsidRPr="001537E6">
              <w:rPr>
                <w:rFonts w:eastAsia="Times New Roman"/>
                <w:sz w:val="20"/>
                <w:szCs w:val="20"/>
                <w:lang w:eastAsia="en-AU"/>
              </w:rPr>
              <w:t>1</w:t>
            </w:r>
          </w:p>
        </w:tc>
        <w:tc>
          <w:tcPr>
            <w:tcW w:w="36" w:type="dxa"/>
            <w:vAlign w:val="center"/>
            <w:hideMark/>
          </w:tcPr>
          <w:p w14:paraId="2FFB05E0" w14:textId="77777777" w:rsidR="001537E6" w:rsidRPr="001537E6" w:rsidRDefault="001537E6" w:rsidP="001537E6">
            <w:pPr>
              <w:jc w:val="left"/>
              <w:rPr>
                <w:rFonts w:ascii="Times New Roman" w:eastAsia="Times New Roman" w:hAnsi="Times New Roman" w:cs="Times New Roman"/>
                <w:sz w:val="20"/>
                <w:szCs w:val="20"/>
                <w:lang w:eastAsia="en-AU"/>
              </w:rPr>
            </w:pPr>
          </w:p>
        </w:tc>
      </w:tr>
      <w:tr w:rsidR="001537E6" w:rsidRPr="001537E6" w14:paraId="775DABCD" w14:textId="77777777" w:rsidTr="001537E6">
        <w:trPr>
          <w:trHeight w:val="278"/>
          <w:jc w:val="center"/>
        </w:trPr>
        <w:tc>
          <w:tcPr>
            <w:tcW w:w="7960" w:type="dxa"/>
            <w:tcBorders>
              <w:top w:val="nil"/>
              <w:left w:val="nil"/>
              <w:bottom w:val="nil"/>
              <w:right w:val="nil"/>
            </w:tcBorders>
            <w:shd w:val="clear" w:color="000000" w:fill="BDD7EE"/>
            <w:vAlign w:val="center"/>
            <w:hideMark/>
          </w:tcPr>
          <w:p w14:paraId="156B8062" w14:textId="77777777" w:rsidR="001537E6" w:rsidRPr="001537E6" w:rsidRDefault="001537E6" w:rsidP="001537E6">
            <w:pPr>
              <w:jc w:val="left"/>
              <w:rPr>
                <w:rFonts w:eastAsia="Times New Roman"/>
                <w:sz w:val="20"/>
                <w:szCs w:val="20"/>
                <w:lang w:eastAsia="en-AU"/>
              </w:rPr>
            </w:pPr>
            <w:r w:rsidRPr="001537E6">
              <w:rPr>
                <w:rFonts w:eastAsia="Times New Roman"/>
                <w:sz w:val="20"/>
                <w:szCs w:val="20"/>
                <w:lang w:eastAsia="en-AU"/>
              </w:rPr>
              <w:t>It's messy</w:t>
            </w:r>
          </w:p>
        </w:tc>
        <w:tc>
          <w:tcPr>
            <w:tcW w:w="960" w:type="dxa"/>
            <w:tcBorders>
              <w:top w:val="nil"/>
              <w:left w:val="nil"/>
              <w:bottom w:val="nil"/>
              <w:right w:val="nil"/>
            </w:tcBorders>
            <w:shd w:val="clear" w:color="000000" w:fill="BDD7EE"/>
            <w:noWrap/>
            <w:vAlign w:val="center"/>
            <w:hideMark/>
          </w:tcPr>
          <w:p w14:paraId="5828F61C" w14:textId="77777777" w:rsidR="001537E6" w:rsidRPr="001537E6" w:rsidRDefault="001537E6" w:rsidP="001537E6">
            <w:pPr>
              <w:jc w:val="center"/>
              <w:rPr>
                <w:rFonts w:eastAsia="Times New Roman"/>
                <w:sz w:val="20"/>
                <w:szCs w:val="20"/>
                <w:lang w:eastAsia="en-AU"/>
              </w:rPr>
            </w:pPr>
            <w:r w:rsidRPr="001537E6">
              <w:rPr>
                <w:rFonts w:eastAsia="Times New Roman"/>
                <w:sz w:val="20"/>
                <w:szCs w:val="20"/>
                <w:lang w:eastAsia="en-AU"/>
              </w:rPr>
              <w:t>1</w:t>
            </w:r>
          </w:p>
        </w:tc>
        <w:tc>
          <w:tcPr>
            <w:tcW w:w="36" w:type="dxa"/>
            <w:vAlign w:val="center"/>
            <w:hideMark/>
          </w:tcPr>
          <w:p w14:paraId="36766717" w14:textId="77777777" w:rsidR="001537E6" w:rsidRPr="001537E6" w:rsidRDefault="001537E6" w:rsidP="001537E6">
            <w:pPr>
              <w:jc w:val="left"/>
              <w:rPr>
                <w:rFonts w:ascii="Times New Roman" w:eastAsia="Times New Roman" w:hAnsi="Times New Roman" w:cs="Times New Roman"/>
                <w:sz w:val="20"/>
                <w:szCs w:val="20"/>
                <w:lang w:eastAsia="en-AU"/>
              </w:rPr>
            </w:pPr>
          </w:p>
        </w:tc>
      </w:tr>
      <w:tr w:rsidR="001537E6" w:rsidRPr="001537E6" w14:paraId="64D8F05C" w14:textId="77777777" w:rsidTr="001537E6">
        <w:trPr>
          <w:trHeight w:val="278"/>
          <w:jc w:val="center"/>
        </w:trPr>
        <w:tc>
          <w:tcPr>
            <w:tcW w:w="7960" w:type="dxa"/>
            <w:tcBorders>
              <w:top w:val="nil"/>
              <w:left w:val="nil"/>
              <w:bottom w:val="nil"/>
              <w:right w:val="nil"/>
            </w:tcBorders>
            <w:shd w:val="clear" w:color="auto" w:fill="auto"/>
            <w:vAlign w:val="center"/>
            <w:hideMark/>
          </w:tcPr>
          <w:p w14:paraId="5F94DE7E" w14:textId="77777777" w:rsidR="001537E6" w:rsidRPr="001537E6" w:rsidRDefault="001537E6" w:rsidP="001537E6">
            <w:pPr>
              <w:jc w:val="left"/>
              <w:rPr>
                <w:rFonts w:eastAsia="Times New Roman"/>
                <w:sz w:val="20"/>
                <w:szCs w:val="20"/>
                <w:lang w:eastAsia="en-AU"/>
              </w:rPr>
            </w:pPr>
            <w:r w:rsidRPr="001537E6">
              <w:rPr>
                <w:rFonts w:eastAsia="Times New Roman"/>
                <w:sz w:val="20"/>
                <w:szCs w:val="20"/>
                <w:lang w:eastAsia="en-AU"/>
              </w:rPr>
              <w:t>Not interested</w:t>
            </w:r>
          </w:p>
        </w:tc>
        <w:tc>
          <w:tcPr>
            <w:tcW w:w="960" w:type="dxa"/>
            <w:tcBorders>
              <w:top w:val="nil"/>
              <w:left w:val="nil"/>
              <w:bottom w:val="nil"/>
              <w:right w:val="nil"/>
            </w:tcBorders>
            <w:shd w:val="clear" w:color="auto" w:fill="auto"/>
            <w:noWrap/>
            <w:vAlign w:val="center"/>
            <w:hideMark/>
          </w:tcPr>
          <w:p w14:paraId="6D286DE6" w14:textId="77777777" w:rsidR="001537E6" w:rsidRPr="001537E6" w:rsidRDefault="001537E6" w:rsidP="001537E6">
            <w:pPr>
              <w:jc w:val="center"/>
              <w:rPr>
                <w:rFonts w:eastAsia="Times New Roman"/>
                <w:sz w:val="20"/>
                <w:szCs w:val="20"/>
                <w:lang w:eastAsia="en-AU"/>
              </w:rPr>
            </w:pPr>
            <w:r w:rsidRPr="001537E6">
              <w:rPr>
                <w:rFonts w:eastAsia="Times New Roman"/>
                <w:sz w:val="20"/>
                <w:szCs w:val="20"/>
                <w:lang w:eastAsia="en-AU"/>
              </w:rPr>
              <w:t>1</w:t>
            </w:r>
          </w:p>
        </w:tc>
        <w:tc>
          <w:tcPr>
            <w:tcW w:w="36" w:type="dxa"/>
            <w:vAlign w:val="center"/>
            <w:hideMark/>
          </w:tcPr>
          <w:p w14:paraId="430D007F" w14:textId="77777777" w:rsidR="001537E6" w:rsidRPr="001537E6" w:rsidRDefault="001537E6" w:rsidP="001537E6">
            <w:pPr>
              <w:jc w:val="left"/>
              <w:rPr>
                <w:rFonts w:ascii="Times New Roman" w:eastAsia="Times New Roman" w:hAnsi="Times New Roman" w:cs="Times New Roman"/>
                <w:sz w:val="20"/>
                <w:szCs w:val="20"/>
                <w:lang w:eastAsia="en-AU"/>
              </w:rPr>
            </w:pPr>
          </w:p>
        </w:tc>
      </w:tr>
      <w:tr w:rsidR="001537E6" w:rsidRPr="001537E6" w14:paraId="5D34C884" w14:textId="77777777" w:rsidTr="001537E6">
        <w:trPr>
          <w:trHeight w:val="278"/>
          <w:jc w:val="center"/>
        </w:trPr>
        <w:tc>
          <w:tcPr>
            <w:tcW w:w="7960" w:type="dxa"/>
            <w:tcBorders>
              <w:top w:val="nil"/>
              <w:left w:val="nil"/>
              <w:bottom w:val="nil"/>
              <w:right w:val="nil"/>
            </w:tcBorders>
            <w:shd w:val="clear" w:color="000000" w:fill="BDD7EE"/>
            <w:vAlign w:val="center"/>
            <w:hideMark/>
          </w:tcPr>
          <w:p w14:paraId="7189ECA9" w14:textId="77777777" w:rsidR="001537E6" w:rsidRPr="001537E6" w:rsidRDefault="001537E6" w:rsidP="001537E6">
            <w:pPr>
              <w:jc w:val="left"/>
              <w:rPr>
                <w:rFonts w:eastAsia="Times New Roman"/>
                <w:sz w:val="20"/>
                <w:szCs w:val="20"/>
                <w:lang w:eastAsia="en-AU"/>
              </w:rPr>
            </w:pPr>
            <w:r w:rsidRPr="001537E6">
              <w:rPr>
                <w:rFonts w:eastAsia="Times New Roman"/>
                <w:sz w:val="20"/>
                <w:szCs w:val="20"/>
                <w:lang w:eastAsia="en-AU"/>
              </w:rPr>
              <w:t>The seating space needs to be improved</w:t>
            </w:r>
          </w:p>
        </w:tc>
        <w:tc>
          <w:tcPr>
            <w:tcW w:w="960" w:type="dxa"/>
            <w:tcBorders>
              <w:top w:val="nil"/>
              <w:left w:val="nil"/>
              <w:bottom w:val="nil"/>
              <w:right w:val="nil"/>
            </w:tcBorders>
            <w:shd w:val="clear" w:color="000000" w:fill="BDD7EE"/>
            <w:noWrap/>
            <w:vAlign w:val="center"/>
            <w:hideMark/>
          </w:tcPr>
          <w:p w14:paraId="5348F72B" w14:textId="77777777" w:rsidR="001537E6" w:rsidRPr="001537E6" w:rsidRDefault="001537E6" w:rsidP="001537E6">
            <w:pPr>
              <w:jc w:val="center"/>
              <w:rPr>
                <w:rFonts w:eastAsia="Times New Roman"/>
                <w:sz w:val="20"/>
                <w:szCs w:val="20"/>
                <w:lang w:eastAsia="en-AU"/>
              </w:rPr>
            </w:pPr>
            <w:r w:rsidRPr="001537E6">
              <w:rPr>
                <w:rFonts w:eastAsia="Times New Roman"/>
                <w:sz w:val="20"/>
                <w:szCs w:val="20"/>
                <w:lang w:eastAsia="en-AU"/>
              </w:rPr>
              <w:t>1</w:t>
            </w:r>
          </w:p>
        </w:tc>
        <w:tc>
          <w:tcPr>
            <w:tcW w:w="36" w:type="dxa"/>
            <w:vAlign w:val="center"/>
            <w:hideMark/>
          </w:tcPr>
          <w:p w14:paraId="313F1C7E" w14:textId="77777777" w:rsidR="001537E6" w:rsidRPr="001537E6" w:rsidRDefault="001537E6" w:rsidP="001537E6">
            <w:pPr>
              <w:jc w:val="left"/>
              <w:rPr>
                <w:rFonts w:ascii="Times New Roman" w:eastAsia="Times New Roman" w:hAnsi="Times New Roman" w:cs="Times New Roman"/>
                <w:sz w:val="20"/>
                <w:szCs w:val="20"/>
                <w:lang w:eastAsia="en-AU"/>
              </w:rPr>
            </w:pPr>
          </w:p>
        </w:tc>
      </w:tr>
      <w:tr w:rsidR="001537E6" w:rsidRPr="001537E6" w14:paraId="3D186EBE" w14:textId="77777777" w:rsidTr="001537E6">
        <w:trPr>
          <w:trHeight w:val="278"/>
          <w:jc w:val="center"/>
        </w:trPr>
        <w:tc>
          <w:tcPr>
            <w:tcW w:w="7960" w:type="dxa"/>
            <w:tcBorders>
              <w:top w:val="nil"/>
              <w:left w:val="nil"/>
              <w:bottom w:val="nil"/>
              <w:right w:val="nil"/>
            </w:tcBorders>
            <w:shd w:val="clear" w:color="auto" w:fill="auto"/>
            <w:vAlign w:val="center"/>
            <w:hideMark/>
          </w:tcPr>
          <w:p w14:paraId="4CFD5960" w14:textId="77777777" w:rsidR="001537E6" w:rsidRPr="001537E6" w:rsidRDefault="001537E6" w:rsidP="001537E6">
            <w:pPr>
              <w:jc w:val="left"/>
              <w:rPr>
                <w:rFonts w:eastAsia="Times New Roman"/>
                <w:sz w:val="20"/>
                <w:szCs w:val="20"/>
                <w:lang w:eastAsia="en-AU"/>
              </w:rPr>
            </w:pPr>
            <w:r w:rsidRPr="001537E6">
              <w:rPr>
                <w:rFonts w:eastAsia="Times New Roman"/>
                <w:sz w:val="20"/>
                <w:szCs w:val="20"/>
                <w:lang w:eastAsia="en-AU"/>
              </w:rPr>
              <w:t>The facilities such as toilets need to be improved</w:t>
            </w:r>
          </w:p>
        </w:tc>
        <w:tc>
          <w:tcPr>
            <w:tcW w:w="960" w:type="dxa"/>
            <w:tcBorders>
              <w:top w:val="nil"/>
              <w:left w:val="nil"/>
              <w:bottom w:val="nil"/>
              <w:right w:val="nil"/>
            </w:tcBorders>
            <w:shd w:val="clear" w:color="auto" w:fill="auto"/>
            <w:noWrap/>
            <w:vAlign w:val="center"/>
            <w:hideMark/>
          </w:tcPr>
          <w:p w14:paraId="2E5AA785" w14:textId="77777777" w:rsidR="001537E6" w:rsidRPr="001537E6" w:rsidRDefault="001537E6" w:rsidP="001537E6">
            <w:pPr>
              <w:jc w:val="center"/>
              <w:rPr>
                <w:rFonts w:eastAsia="Times New Roman"/>
                <w:sz w:val="20"/>
                <w:szCs w:val="20"/>
                <w:lang w:eastAsia="en-AU"/>
              </w:rPr>
            </w:pPr>
            <w:r w:rsidRPr="001537E6">
              <w:rPr>
                <w:rFonts w:eastAsia="Times New Roman"/>
                <w:sz w:val="20"/>
                <w:szCs w:val="20"/>
                <w:lang w:eastAsia="en-AU"/>
              </w:rPr>
              <w:t>1</w:t>
            </w:r>
          </w:p>
        </w:tc>
        <w:tc>
          <w:tcPr>
            <w:tcW w:w="36" w:type="dxa"/>
            <w:vAlign w:val="center"/>
            <w:hideMark/>
          </w:tcPr>
          <w:p w14:paraId="66D96584" w14:textId="77777777" w:rsidR="001537E6" w:rsidRPr="001537E6" w:rsidRDefault="001537E6" w:rsidP="001537E6">
            <w:pPr>
              <w:jc w:val="left"/>
              <w:rPr>
                <w:rFonts w:ascii="Times New Roman" w:eastAsia="Times New Roman" w:hAnsi="Times New Roman" w:cs="Times New Roman"/>
                <w:sz w:val="20"/>
                <w:szCs w:val="20"/>
                <w:lang w:eastAsia="en-AU"/>
              </w:rPr>
            </w:pPr>
          </w:p>
        </w:tc>
      </w:tr>
      <w:tr w:rsidR="001537E6" w:rsidRPr="001537E6" w14:paraId="39BF1FCE" w14:textId="77777777" w:rsidTr="001537E6">
        <w:trPr>
          <w:trHeight w:val="278"/>
          <w:jc w:val="center"/>
        </w:trPr>
        <w:tc>
          <w:tcPr>
            <w:tcW w:w="7960" w:type="dxa"/>
            <w:tcBorders>
              <w:top w:val="nil"/>
              <w:left w:val="nil"/>
              <w:bottom w:val="nil"/>
              <w:right w:val="nil"/>
            </w:tcBorders>
            <w:shd w:val="clear" w:color="000000" w:fill="BDD7EE"/>
            <w:vAlign w:val="center"/>
            <w:hideMark/>
          </w:tcPr>
          <w:p w14:paraId="6D5D372D" w14:textId="77777777" w:rsidR="001537E6" w:rsidRPr="001537E6" w:rsidRDefault="001537E6" w:rsidP="001537E6">
            <w:pPr>
              <w:jc w:val="left"/>
              <w:rPr>
                <w:rFonts w:eastAsia="Times New Roman"/>
                <w:sz w:val="20"/>
                <w:szCs w:val="20"/>
                <w:lang w:eastAsia="en-AU"/>
              </w:rPr>
            </w:pPr>
            <w:r w:rsidRPr="001537E6">
              <w:rPr>
                <w:rFonts w:eastAsia="Times New Roman"/>
                <w:sz w:val="20"/>
                <w:szCs w:val="20"/>
                <w:lang w:eastAsia="en-AU"/>
              </w:rPr>
              <w:t>We could use more of them</w:t>
            </w:r>
          </w:p>
        </w:tc>
        <w:tc>
          <w:tcPr>
            <w:tcW w:w="960" w:type="dxa"/>
            <w:tcBorders>
              <w:top w:val="nil"/>
              <w:left w:val="nil"/>
              <w:bottom w:val="nil"/>
              <w:right w:val="nil"/>
            </w:tcBorders>
            <w:shd w:val="clear" w:color="000000" w:fill="BDD7EE"/>
            <w:noWrap/>
            <w:vAlign w:val="center"/>
            <w:hideMark/>
          </w:tcPr>
          <w:p w14:paraId="2C1AB67B" w14:textId="77777777" w:rsidR="001537E6" w:rsidRPr="001537E6" w:rsidRDefault="001537E6" w:rsidP="001537E6">
            <w:pPr>
              <w:jc w:val="center"/>
              <w:rPr>
                <w:rFonts w:eastAsia="Times New Roman"/>
                <w:sz w:val="20"/>
                <w:szCs w:val="20"/>
                <w:lang w:eastAsia="en-AU"/>
              </w:rPr>
            </w:pPr>
            <w:r w:rsidRPr="001537E6">
              <w:rPr>
                <w:rFonts w:eastAsia="Times New Roman"/>
                <w:sz w:val="20"/>
                <w:szCs w:val="20"/>
                <w:lang w:eastAsia="en-AU"/>
              </w:rPr>
              <w:t>1</w:t>
            </w:r>
          </w:p>
        </w:tc>
        <w:tc>
          <w:tcPr>
            <w:tcW w:w="36" w:type="dxa"/>
            <w:vAlign w:val="center"/>
            <w:hideMark/>
          </w:tcPr>
          <w:p w14:paraId="17D74D59" w14:textId="77777777" w:rsidR="001537E6" w:rsidRPr="001537E6" w:rsidRDefault="001537E6" w:rsidP="001537E6">
            <w:pPr>
              <w:jc w:val="left"/>
              <w:rPr>
                <w:rFonts w:ascii="Times New Roman" w:eastAsia="Times New Roman" w:hAnsi="Times New Roman" w:cs="Times New Roman"/>
                <w:sz w:val="20"/>
                <w:szCs w:val="20"/>
                <w:lang w:eastAsia="en-AU"/>
              </w:rPr>
            </w:pPr>
          </w:p>
        </w:tc>
      </w:tr>
      <w:tr w:rsidR="001537E6" w:rsidRPr="001537E6" w14:paraId="4DEC767F" w14:textId="77777777" w:rsidTr="001537E6">
        <w:trPr>
          <w:trHeight w:val="278"/>
          <w:jc w:val="center"/>
        </w:trPr>
        <w:tc>
          <w:tcPr>
            <w:tcW w:w="7960" w:type="dxa"/>
            <w:tcBorders>
              <w:top w:val="nil"/>
              <w:left w:val="nil"/>
              <w:bottom w:val="nil"/>
              <w:right w:val="nil"/>
            </w:tcBorders>
            <w:shd w:val="clear" w:color="auto" w:fill="auto"/>
            <w:vAlign w:val="center"/>
            <w:hideMark/>
          </w:tcPr>
          <w:p w14:paraId="7433FED2" w14:textId="77777777" w:rsidR="001537E6" w:rsidRPr="001537E6" w:rsidRDefault="001537E6" w:rsidP="001537E6">
            <w:pPr>
              <w:jc w:val="left"/>
              <w:rPr>
                <w:rFonts w:eastAsia="Times New Roman"/>
                <w:sz w:val="20"/>
                <w:szCs w:val="20"/>
                <w:lang w:eastAsia="en-AU"/>
              </w:rPr>
            </w:pPr>
            <w:r w:rsidRPr="001537E6">
              <w:rPr>
                <w:rFonts w:eastAsia="Times New Roman"/>
                <w:sz w:val="20"/>
                <w:szCs w:val="20"/>
                <w:lang w:eastAsia="en-AU"/>
              </w:rPr>
              <w:t>Why pay 75000 for slices of mandarin statue?</w:t>
            </w:r>
          </w:p>
        </w:tc>
        <w:tc>
          <w:tcPr>
            <w:tcW w:w="960" w:type="dxa"/>
            <w:tcBorders>
              <w:top w:val="nil"/>
              <w:left w:val="nil"/>
              <w:bottom w:val="nil"/>
              <w:right w:val="nil"/>
            </w:tcBorders>
            <w:shd w:val="clear" w:color="auto" w:fill="auto"/>
            <w:noWrap/>
            <w:vAlign w:val="center"/>
            <w:hideMark/>
          </w:tcPr>
          <w:p w14:paraId="09C3A817" w14:textId="77777777" w:rsidR="001537E6" w:rsidRPr="001537E6" w:rsidRDefault="001537E6" w:rsidP="001537E6">
            <w:pPr>
              <w:jc w:val="center"/>
              <w:rPr>
                <w:rFonts w:eastAsia="Times New Roman"/>
                <w:sz w:val="20"/>
                <w:szCs w:val="20"/>
                <w:lang w:eastAsia="en-AU"/>
              </w:rPr>
            </w:pPr>
            <w:r w:rsidRPr="001537E6">
              <w:rPr>
                <w:rFonts w:eastAsia="Times New Roman"/>
                <w:sz w:val="20"/>
                <w:szCs w:val="20"/>
                <w:lang w:eastAsia="en-AU"/>
              </w:rPr>
              <w:t>1</w:t>
            </w:r>
          </w:p>
        </w:tc>
        <w:tc>
          <w:tcPr>
            <w:tcW w:w="36" w:type="dxa"/>
            <w:vAlign w:val="center"/>
            <w:hideMark/>
          </w:tcPr>
          <w:p w14:paraId="3214401D" w14:textId="77777777" w:rsidR="001537E6" w:rsidRPr="001537E6" w:rsidRDefault="001537E6" w:rsidP="001537E6">
            <w:pPr>
              <w:jc w:val="left"/>
              <w:rPr>
                <w:rFonts w:ascii="Times New Roman" w:eastAsia="Times New Roman" w:hAnsi="Times New Roman" w:cs="Times New Roman"/>
                <w:sz w:val="20"/>
                <w:szCs w:val="20"/>
                <w:lang w:eastAsia="en-AU"/>
              </w:rPr>
            </w:pPr>
          </w:p>
        </w:tc>
      </w:tr>
      <w:tr w:rsidR="001537E6" w:rsidRPr="001537E6" w14:paraId="48F09471" w14:textId="77777777" w:rsidTr="001537E6">
        <w:trPr>
          <w:trHeight w:val="278"/>
          <w:jc w:val="center"/>
        </w:trPr>
        <w:tc>
          <w:tcPr>
            <w:tcW w:w="7960" w:type="dxa"/>
            <w:tcBorders>
              <w:top w:val="nil"/>
              <w:left w:val="nil"/>
              <w:bottom w:val="nil"/>
              <w:right w:val="nil"/>
            </w:tcBorders>
            <w:shd w:val="clear" w:color="auto" w:fill="auto"/>
            <w:vAlign w:val="center"/>
            <w:hideMark/>
          </w:tcPr>
          <w:p w14:paraId="038AB770" w14:textId="77777777" w:rsidR="001537E6" w:rsidRPr="001537E6" w:rsidRDefault="001537E6" w:rsidP="001537E6">
            <w:pPr>
              <w:jc w:val="center"/>
              <w:rPr>
                <w:rFonts w:eastAsia="Times New Roman"/>
                <w:sz w:val="20"/>
                <w:szCs w:val="20"/>
                <w:lang w:eastAsia="en-AU"/>
              </w:rPr>
            </w:pPr>
          </w:p>
        </w:tc>
        <w:tc>
          <w:tcPr>
            <w:tcW w:w="960" w:type="dxa"/>
            <w:tcBorders>
              <w:top w:val="nil"/>
              <w:left w:val="nil"/>
              <w:bottom w:val="nil"/>
              <w:right w:val="nil"/>
            </w:tcBorders>
            <w:shd w:val="clear" w:color="auto" w:fill="auto"/>
            <w:noWrap/>
            <w:vAlign w:val="center"/>
            <w:hideMark/>
          </w:tcPr>
          <w:p w14:paraId="7BABFA3B" w14:textId="77777777" w:rsidR="001537E6" w:rsidRPr="001537E6" w:rsidRDefault="001537E6" w:rsidP="001537E6">
            <w:pPr>
              <w:jc w:val="left"/>
              <w:rPr>
                <w:rFonts w:ascii="Times New Roman" w:eastAsia="Times New Roman" w:hAnsi="Times New Roman" w:cs="Times New Roman"/>
                <w:sz w:val="20"/>
                <w:szCs w:val="20"/>
                <w:lang w:eastAsia="en-AU"/>
              </w:rPr>
            </w:pPr>
          </w:p>
        </w:tc>
        <w:tc>
          <w:tcPr>
            <w:tcW w:w="36" w:type="dxa"/>
            <w:vAlign w:val="center"/>
            <w:hideMark/>
          </w:tcPr>
          <w:p w14:paraId="0FABB2A1" w14:textId="77777777" w:rsidR="001537E6" w:rsidRPr="001537E6" w:rsidRDefault="001537E6" w:rsidP="001537E6">
            <w:pPr>
              <w:jc w:val="left"/>
              <w:rPr>
                <w:rFonts w:ascii="Times New Roman" w:eastAsia="Times New Roman" w:hAnsi="Times New Roman" w:cs="Times New Roman"/>
                <w:sz w:val="20"/>
                <w:szCs w:val="20"/>
                <w:lang w:eastAsia="en-AU"/>
              </w:rPr>
            </w:pPr>
          </w:p>
        </w:tc>
      </w:tr>
      <w:tr w:rsidR="001537E6" w:rsidRPr="001537E6" w14:paraId="1635E90D" w14:textId="77777777" w:rsidTr="001537E6">
        <w:trPr>
          <w:trHeight w:val="278"/>
          <w:jc w:val="center"/>
        </w:trPr>
        <w:tc>
          <w:tcPr>
            <w:tcW w:w="7960" w:type="dxa"/>
            <w:tcBorders>
              <w:top w:val="nil"/>
              <w:left w:val="nil"/>
              <w:bottom w:val="nil"/>
              <w:right w:val="nil"/>
            </w:tcBorders>
            <w:shd w:val="clear" w:color="auto" w:fill="auto"/>
            <w:noWrap/>
            <w:vAlign w:val="center"/>
            <w:hideMark/>
          </w:tcPr>
          <w:p w14:paraId="507B979B" w14:textId="77777777" w:rsidR="001537E6" w:rsidRPr="001537E6" w:rsidRDefault="001537E6" w:rsidP="001537E6">
            <w:pPr>
              <w:jc w:val="left"/>
              <w:rPr>
                <w:rFonts w:eastAsia="Times New Roman"/>
                <w:b/>
                <w:bCs/>
                <w:sz w:val="20"/>
                <w:szCs w:val="20"/>
                <w:lang w:eastAsia="en-AU"/>
              </w:rPr>
            </w:pPr>
            <w:r w:rsidRPr="001537E6">
              <w:rPr>
                <w:rFonts w:eastAsia="Times New Roman"/>
                <w:b/>
                <w:bCs/>
                <w:sz w:val="20"/>
                <w:szCs w:val="20"/>
                <w:lang w:eastAsia="en-AU"/>
              </w:rPr>
              <w:t>Total</w:t>
            </w:r>
          </w:p>
        </w:tc>
        <w:tc>
          <w:tcPr>
            <w:tcW w:w="960" w:type="dxa"/>
            <w:tcBorders>
              <w:top w:val="nil"/>
              <w:left w:val="nil"/>
              <w:bottom w:val="nil"/>
              <w:right w:val="nil"/>
            </w:tcBorders>
            <w:shd w:val="clear" w:color="auto" w:fill="auto"/>
            <w:noWrap/>
            <w:vAlign w:val="center"/>
            <w:hideMark/>
          </w:tcPr>
          <w:p w14:paraId="3073E602" w14:textId="77777777" w:rsidR="001537E6" w:rsidRPr="001537E6" w:rsidRDefault="001537E6" w:rsidP="001537E6">
            <w:pPr>
              <w:jc w:val="center"/>
              <w:rPr>
                <w:rFonts w:eastAsia="Times New Roman"/>
                <w:b/>
                <w:bCs/>
                <w:sz w:val="20"/>
                <w:szCs w:val="20"/>
                <w:lang w:eastAsia="en-AU"/>
              </w:rPr>
            </w:pPr>
            <w:r w:rsidRPr="001537E6">
              <w:rPr>
                <w:rFonts w:eastAsia="Times New Roman"/>
                <w:b/>
                <w:bCs/>
                <w:sz w:val="20"/>
                <w:szCs w:val="20"/>
                <w:lang w:eastAsia="en-AU"/>
              </w:rPr>
              <w:t>14</w:t>
            </w:r>
          </w:p>
        </w:tc>
        <w:tc>
          <w:tcPr>
            <w:tcW w:w="36" w:type="dxa"/>
            <w:vAlign w:val="center"/>
            <w:hideMark/>
          </w:tcPr>
          <w:p w14:paraId="694BA641" w14:textId="77777777" w:rsidR="001537E6" w:rsidRPr="001537E6" w:rsidRDefault="001537E6" w:rsidP="001537E6">
            <w:pPr>
              <w:jc w:val="left"/>
              <w:rPr>
                <w:rFonts w:ascii="Times New Roman" w:eastAsia="Times New Roman" w:hAnsi="Times New Roman" w:cs="Times New Roman"/>
                <w:sz w:val="20"/>
                <w:szCs w:val="20"/>
                <w:lang w:eastAsia="en-AU"/>
              </w:rPr>
            </w:pPr>
          </w:p>
        </w:tc>
      </w:tr>
    </w:tbl>
    <w:p w14:paraId="02034A30" w14:textId="77777777" w:rsidR="001537E6" w:rsidRDefault="001537E6" w:rsidP="00AC24CF">
      <w:pPr>
        <w:jc w:val="center"/>
        <w:rPr>
          <w:lang w:val="en-US"/>
        </w:rPr>
      </w:pPr>
    </w:p>
    <w:p w14:paraId="1FCD8BB6" w14:textId="77777777" w:rsidR="00DD6258" w:rsidRDefault="00DD6258">
      <w:pPr>
        <w:jc w:val="left"/>
        <w:rPr>
          <w:rFonts w:eastAsia="Times New Roman"/>
          <w:b/>
          <w:bCs/>
          <w:sz w:val="26"/>
          <w:szCs w:val="26"/>
          <w:lang w:val="en-US"/>
        </w:rPr>
      </w:pPr>
      <w:bookmarkStart w:id="137" w:name="_Toc513471646"/>
      <w:bookmarkStart w:id="138" w:name="_Toc372270838"/>
      <w:bookmarkStart w:id="139" w:name="_Toc436038402"/>
      <w:r>
        <w:br w:type="page"/>
      </w:r>
    </w:p>
    <w:p w14:paraId="2DF8EA7A" w14:textId="408DED18" w:rsidR="002B7EA4" w:rsidRDefault="002B7EA4" w:rsidP="002B7EA4">
      <w:pPr>
        <w:pStyle w:val="Heading3"/>
      </w:pPr>
      <w:bookmarkStart w:id="140" w:name="_Toc135209659"/>
      <w:r>
        <w:lastRenderedPageBreak/>
        <w:t>Sports grounds and ovals</w:t>
      </w:r>
      <w:bookmarkEnd w:id="137"/>
      <w:bookmarkEnd w:id="140"/>
      <w:r>
        <w:t xml:space="preserve"> </w:t>
      </w:r>
    </w:p>
    <w:p w14:paraId="38E697F0" w14:textId="77777777" w:rsidR="002A2F5A" w:rsidRDefault="002A2F5A" w:rsidP="002A2F5A">
      <w:pPr>
        <w:rPr>
          <w:lang w:val="en-US"/>
        </w:rPr>
      </w:pPr>
    </w:p>
    <w:p w14:paraId="1C7AB6E4" w14:textId="3215AA07" w:rsidR="005B5AE1" w:rsidRDefault="006A0481" w:rsidP="005B5AE1">
      <w:pPr>
        <w:rPr>
          <w:lang w:val="en-US"/>
        </w:rPr>
      </w:pPr>
      <w:r>
        <w:rPr>
          <w:lang w:val="en-US"/>
        </w:rPr>
        <w:t xml:space="preserve">Sports grounds and ovals were the </w:t>
      </w:r>
      <w:r w:rsidR="005F6F45">
        <w:rPr>
          <w:lang w:val="en-US"/>
        </w:rPr>
        <w:t>15</w:t>
      </w:r>
      <w:r w:rsidR="005F6F45" w:rsidRPr="005F6F45">
        <w:rPr>
          <w:vertAlign w:val="superscript"/>
          <w:lang w:val="en-US"/>
        </w:rPr>
        <w:t>th</w:t>
      </w:r>
      <w:r w:rsidR="005F6F45">
        <w:rPr>
          <w:lang w:val="en-US"/>
        </w:rPr>
        <w:t xml:space="preserve"> </w:t>
      </w:r>
      <w:r w:rsidR="005B5AE1">
        <w:rPr>
          <w:lang w:val="en-US"/>
        </w:rPr>
        <w:t>most important of the 26 included services and facilities with an average importance of 8.9 out of 10 this year, which is consistent with the results over time.</w:t>
      </w:r>
    </w:p>
    <w:p w14:paraId="2AC6F6FC" w14:textId="77777777" w:rsidR="005B5AE1" w:rsidRPr="00E65DC0" w:rsidRDefault="005B5AE1" w:rsidP="005B5AE1">
      <w:pPr>
        <w:rPr>
          <w:sz w:val="20"/>
          <w:szCs w:val="20"/>
          <w:lang w:val="en-US"/>
        </w:rPr>
      </w:pPr>
    </w:p>
    <w:p w14:paraId="2DFDF731" w14:textId="52A29998" w:rsidR="005B5AE1" w:rsidRDefault="005B5AE1" w:rsidP="005B5AE1">
      <w:pPr>
        <w:rPr>
          <w:lang w:val="en-US"/>
        </w:rPr>
      </w:pPr>
      <w:r>
        <w:rPr>
          <w:lang w:val="en-US"/>
        </w:rPr>
        <w:t xml:space="preserve">Satisfaction with </w:t>
      </w:r>
      <w:r w:rsidR="005F6F45">
        <w:rPr>
          <w:lang w:val="en-US"/>
        </w:rPr>
        <w:t xml:space="preserve">sports grounds and ovals </w:t>
      </w:r>
      <w:r>
        <w:rPr>
          <w:lang w:val="en-US"/>
        </w:rPr>
        <w:t xml:space="preserve">increased </w:t>
      </w:r>
      <w:r w:rsidR="00955CF5">
        <w:rPr>
          <w:lang w:val="en-US"/>
        </w:rPr>
        <w:t>measurably</w:t>
      </w:r>
      <w:r w:rsidR="005F6F45">
        <w:rPr>
          <w:lang w:val="en-US"/>
        </w:rPr>
        <w:t xml:space="preserve"> th</w:t>
      </w:r>
      <w:r>
        <w:rPr>
          <w:lang w:val="en-US"/>
        </w:rPr>
        <w:t>is year, up four percent to 8.</w:t>
      </w:r>
      <w:r w:rsidR="00955CF5">
        <w:rPr>
          <w:lang w:val="en-US"/>
        </w:rPr>
        <w:t>2</w:t>
      </w:r>
      <w:r>
        <w:rPr>
          <w:lang w:val="en-US"/>
        </w:rPr>
        <w:t xml:space="preserve"> out of 10, which remains an “excellent” level of satisfaction, and the </w:t>
      </w:r>
      <w:r w:rsidR="00955CF5">
        <w:rPr>
          <w:lang w:val="en-US"/>
        </w:rPr>
        <w:t>equal</w:t>
      </w:r>
      <w:r>
        <w:rPr>
          <w:lang w:val="en-US"/>
        </w:rPr>
        <w:t xml:space="preserve"> highest score recorded over the course of the survey program since 2018. </w:t>
      </w:r>
    </w:p>
    <w:p w14:paraId="0300DDE2" w14:textId="77777777" w:rsidR="005B5AE1" w:rsidRPr="00D5298B" w:rsidRDefault="005B5AE1" w:rsidP="005B5AE1">
      <w:pPr>
        <w:rPr>
          <w:sz w:val="20"/>
          <w:szCs w:val="20"/>
          <w:lang w:val="en-US"/>
        </w:rPr>
      </w:pPr>
    </w:p>
    <w:p w14:paraId="534CDABA" w14:textId="6F8276D9" w:rsidR="005B5AE1" w:rsidRDefault="005B5AE1" w:rsidP="005B5AE1">
      <w:pPr>
        <w:rPr>
          <w:lang w:val="en-US"/>
        </w:rPr>
      </w:pPr>
      <w:r>
        <w:rPr>
          <w:lang w:val="en-US"/>
        </w:rPr>
        <w:t xml:space="preserve">This result was </w:t>
      </w:r>
      <w:r w:rsidR="00F4351D">
        <w:rPr>
          <w:lang w:val="en-US"/>
        </w:rPr>
        <w:t>somewhat</w:t>
      </w:r>
      <w:r>
        <w:rPr>
          <w:lang w:val="en-US"/>
        </w:rPr>
        <w:t xml:space="preserve"> above the long-term average satisfaction since 2018 of 8.</w:t>
      </w:r>
      <w:r w:rsidR="00F4351D">
        <w:rPr>
          <w:lang w:val="en-US"/>
        </w:rPr>
        <w:t>0</w:t>
      </w:r>
      <w:r>
        <w:rPr>
          <w:lang w:val="en-US"/>
        </w:rPr>
        <w:t>.</w:t>
      </w:r>
    </w:p>
    <w:p w14:paraId="466FF12E" w14:textId="77777777" w:rsidR="005B5AE1" w:rsidRPr="00E65DC0" w:rsidRDefault="005B5AE1" w:rsidP="005B5AE1">
      <w:pPr>
        <w:rPr>
          <w:sz w:val="20"/>
          <w:szCs w:val="20"/>
          <w:lang w:val="en-US"/>
        </w:rPr>
      </w:pPr>
    </w:p>
    <w:p w14:paraId="4F8459DC" w14:textId="0E1861B9" w:rsidR="005B5AE1" w:rsidRDefault="005B5AE1" w:rsidP="005B5AE1">
      <w:pPr>
        <w:rPr>
          <w:lang w:val="en-US"/>
        </w:rPr>
      </w:pPr>
      <w:r>
        <w:rPr>
          <w:lang w:val="en-US"/>
        </w:rPr>
        <w:t xml:space="preserve">This result ranks </w:t>
      </w:r>
      <w:r w:rsidR="00F4351D">
        <w:rPr>
          <w:lang w:val="en-US"/>
        </w:rPr>
        <w:t>sports grounds and ovals 5</w:t>
      </w:r>
      <w:r w:rsidR="00F4351D" w:rsidRPr="00F4351D">
        <w:rPr>
          <w:vertAlign w:val="superscript"/>
          <w:lang w:val="en-US"/>
        </w:rPr>
        <w:t>th</w:t>
      </w:r>
      <w:r w:rsidR="00F4351D">
        <w:rPr>
          <w:lang w:val="en-US"/>
        </w:rPr>
        <w:t xml:space="preserve"> </w:t>
      </w:r>
      <w:r>
        <w:rPr>
          <w:lang w:val="en-US"/>
        </w:rPr>
        <w:t>in terms of satisfaction and one of five to record a satisfaction score measurably higher than the average of all 26 services and facilities (7.7).</w:t>
      </w:r>
    </w:p>
    <w:p w14:paraId="23783932" w14:textId="77777777" w:rsidR="005B5AE1" w:rsidRPr="00E65DC0" w:rsidRDefault="005B5AE1" w:rsidP="005B5AE1">
      <w:pPr>
        <w:rPr>
          <w:sz w:val="20"/>
          <w:szCs w:val="20"/>
          <w:lang w:val="en-US"/>
        </w:rPr>
      </w:pPr>
    </w:p>
    <w:p w14:paraId="5636F8B2" w14:textId="2181CB3C" w:rsidR="005B5AE1" w:rsidRDefault="005B5AE1" w:rsidP="005B5AE1">
      <w:pPr>
        <w:rPr>
          <w:lang w:val="en-US"/>
        </w:rPr>
      </w:pPr>
      <w:r>
        <w:rPr>
          <w:lang w:val="en-US"/>
        </w:rPr>
        <w:t xml:space="preserve">This result was comprised of </w:t>
      </w:r>
      <w:r w:rsidR="00E94E0F">
        <w:rPr>
          <w:lang w:val="en-US"/>
        </w:rPr>
        <w:t>77</w:t>
      </w:r>
      <w:r>
        <w:rPr>
          <w:lang w:val="en-US"/>
        </w:rPr>
        <w:t xml:space="preserve">% “very satisfied” and </w:t>
      </w:r>
      <w:r w:rsidR="00E94E0F">
        <w:rPr>
          <w:lang w:val="en-US"/>
        </w:rPr>
        <w:t>just 2%</w:t>
      </w:r>
      <w:r>
        <w:rPr>
          <w:lang w:val="en-US"/>
        </w:rPr>
        <w:t xml:space="preserve"> “dissatisfied” respondents, based on a total sample of </w:t>
      </w:r>
      <w:r w:rsidR="00E94E0F">
        <w:rPr>
          <w:lang w:val="en-US"/>
        </w:rPr>
        <w:t>420</w:t>
      </w:r>
      <w:r>
        <w:rPr>
          <w:lang w:val="en-US"/>
        </w:rPr>
        <w:t xml:space="preserve"> of the </w:t>
      </w:r>
      <w:r w:rsidR="00E94E0F">
        <w:rPr>
          <w:lang w:val="en-US"/>
        </w:rPr>
        <w:t>42</w:t>
      </w:r>
      <w:r>
        <w:rPr>
          <w:lang w:val="en-US"/>
        </w:rPr>
        <w:t>2 respondents (</w:t>
      </w:r>
      <w:r w:rsidR="00B73677">
        <w:rPr>
          <w:lang w:val="en-US"/>
        </w:rPr>
        <w:t>59</w:t>
      </w:r>
      <w:r>
        <w:rPr>
          <w:lang w:val="en-US"/>
        </w:rPr>
        <w:t>%) from households who had used these facilities in the last 12 months.</w:t>
      </w:r>
    </w:p>
    <w:p w14:paraId="15EFB416" w14:textId="77777777" w:rsidR="005B5AE1" w:rsidRPr="00D5298B" w:rsidRDefault="005B5AE1" w:rsidP="005B5AE1">
      <w:pPr>
        <w:rPr>
          <w:sz w:val="20"/>
          <w:szCs w:val="20"/>
          <w:lang w:val="en-US"/>
        </w:rPr>
      </w:pPr>
    </w:p>
    <w:p w14:paraId="5DDD5684" w14:textId="73E6A62C" w:rsidR="005B5AE1" w:rsidRDefault="005B5AE1" w:rsidP="005B5AE1">
      <w:pPr>
        <w:rPr>
          <w:lang w:val="en-US"/>
        </w:rPr>
      </w:pPr>
      <w:r>
        <w:rPr>
          <w:lang w:val="en-US"/>
        </w:rPr>
        <w:t xml:space="preserve">There was </w:t>
      </w:r>
      <w:r w:rsidR="00796E27">
        <w:rPr>
          <w:lang w:val="en-US"/>
        </w:rPr>
        <w:t>relatively little significant variation in satisfaction observed by respondent profile, although it is noted that middle-aged adults (aged 45 to 59 years) were somewhat less satisfied than average.</w:t>
      </w:r>
    </w:p>
    <w:p w14:paraId="0F4CE74A" w14:textId="77777777" w:rsidR="005B5AE1" w:rsidRPr="00150D8A" w:rsidRDefault="005B5AE1" w:rsidP="005B5AE1">
      <w:pPr>
        <w:rPr>
          <w:sz w:val="20"/>
          <w:szCs w:val="20"/>
          <w:lang w:val="en-US"/>
        </w:rPr>
      </w:pPr>
    </w:p>
    <w:p w14:paraId="1451B37D" w14:textId="18B476A7" w:rsidR="005B5AE1" w:rsidRDefault="005B5AE1" w:rsidP="005B5AE1">
      <w:pPr>
        <w:rPr>
          <w:lang w:val="en-US"/>
        </w:rPr>
      </w:pPr>
      <w:r>
        <w:rPr>
          <w:lang w:val="en-US"/>
        </w:rPr>
        <w:t xml:space="preserve">By way of comparison, this result was </w:t>
      </w:r>
      <w:r w:rsidR="002A2E70">
        <w:rPr>
          <w:lang w:val="en-US"/>
        </w:rPr>
        <w:t>somewhat</w:t>
      </w:r>
      <w:r>
        <w:rPr>
          <w:lang w:val="en-US"/>
        </w:rPr>
        <w:t xml:space="preserve"> higher than the metropolitan Melbourne average satisfaction with the “</w:t>
      </w:r>
      <w:r w:rsidR="002A2E70">
        <w:rPr>
          <w:lang w:val="en-US"/>
        </w:rPr>
        <w:t>sports grounds and ovals</w:t>
      </w:r>
      <w:r>
        <w:rPr>
          <w:lang w:val="en-US"/>
        </w:rPr>
        <w:t xml:space="preserve">” of </w:t>
      </w:r>
      <w:r w:rsidR="002A2E70">
        <w:rPr>
          <w:lang w:val="en-US"/>
        </w:rPr>
        <w:t>7.9</w:t>
      </w:r>
      <w:r>
        <w:rPr>
          <w:lang w:val="en-US"/>
        </w:rPr>
        <w:t xml:space="preserve">, as recorded in the 2023 </w:t>
      </w:r>
      <w:r w:rsidRPr="00517620">
        <w:rPr>
          <w:i/>
          <w:iCs/>
          <w:lang w:val="en-US"/>
        </w:rPr>
        <w:t>Governing Melbourne</w:t>
      </w:r>
      <w:r>
        <w:rPr>
          <w:lang w:val="en-US"/>
        </w:rPr>
        <w:t xml:space="preserve"> research conducted independently by Metropolis Research.</w:t>
      </w:r>
    </w:p>
    <w:p w14:paraId="19BDABF6" w14:textId="77777777" w:rsidR="005B5AE1" w:rsidRDefault="005B5AE1" w:rsidP="002A2F5A">
      <w:pPr>
        <w:rPr>
          <w:lang w:val="en-US"/>
        </w:rPr>
      </w:pPr>
    </w:p>
    <w:p w14:paraId="4DECFF00" w14:textId="0526180B" w:rsidR="002A2F5A" w:rsidRDefault="00D0074F" w:rsidP="002A2F5A">
      <w:pPr>
        <w:jc w:val="center"/>
        <w:rPr>
          <w:lang w:val="en-US"/>
        </w:rPr>
      </w:pPr>
      <w:r w:rsidRPr="00D0074F">
        <w:rPr>
          <w:noProof/>
        </w:rPr>
        <w:drawing>
          <wp:inline distT="0" distB="0" distL="0" distR="0" wp14:anchorId="70EE0CE7" wp14:editId="0C0F8860">
            <wp:extent cx="5731510" cy="3287395"/>
            <wp:effectExtent l="0" t="0" r="2540" b="8255"/>
            <wp:docPr id="1688990915" name="Picture 1688990915" descr="P30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990915" name="Picture 1688990915" descr="P3007#yIS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1510" cy="3287395"/>
                    </a:xfrm>
                    <a:prstGeom prst="rect">
                      <a:avLst/>
                    </a:prstGeom>
                    <a:noFill/>
                    <a:ln>
                      <a:noFill/>
                    </a:ln>
                  </pic:spPr>
                </pic:pic>
              </a:graphicData>
            </a:graphic>
          </wp:inline>
        </w:drawing>
      </w:r>
    </w:p>
    <w:p w14:paraId="58A837D4" w14:textId="77777777" w:rsidR="002A2F5A" w:rsidRDefault="002A2F5A" w:rsidP="002A2F5A">
      <w:pPr>
        <w:jc w:val="center"/>
        <w:rPr>
          <w:lang w:val="en-US"/>
        </w:rPr>
      </w:pPr>
    </w:p>
    <w:p w14:paraId="05454F1F" w14:textId="3D0C979D" w:rsidR="00177E96" w:rsidRDefault="00223A71" w:rsidP="002A2E70">
      <w:pPr>
        <w:rPr>
          <w:lang w:val="en-US"/>
        </w:rPr>
      </w:pPr>
      <w:r>
        <w:rPr>
          <w:lang w:val="en-US"/>
        </w:rPr>
        <w:t>There was no statistically significant variation in satisfaction observed across the municipality, with respondents from all precincts rating satisfaction at “excellent” levels.</w:t>
      </w:r>
    </w:p>
    <w:p w14:paraId="406A042E" w14:textId="3C3320DD" w:rsidR="00177E96" w:rsidRDefault="00177E96" w:rsidP="002A2F5A">
      <w:pPr>
        <w:jc w:val="center"/>
        <w:rPr>
          <w:lang w:val="en-US"/>
        </w:rPr>
      </w:pPr>
      <w:r w:rsidRPr="00177E96">
        <w:rPr>
          <w:noProof/>
        </w:rPr>
        <w:lastRenderedPageBreak/>
        <w:drawing>
          <wp:inline distT="0" distB="0" distL="0" distR="0" wp14:anchorId="3D487C11" wp14:editId="43EAB305">
            <wp:extent cx="5731510" cy="3525520"/>
            <wp:effectExtent l="0" t="0" r="2540" b="0"/>
            <wp:docPr id="1652979833" name="Picture 1652979833" descr="P30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979833" name="Picture 1652979833" descr="P3010#yIS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18C74F64" w14:textId="77777777" w:rsidR="00177E96" w:rsidRDefault="00177E96" w:rsidP="002A2F5A">
      <w:pPr>
        <w:jc w:val="center"/>
        <w:rPr>
          <w:lang w:val="en-US"/>
        </w:rPr>
      </w:pPr>
    </w:p>
    <w:p w14:paraId="1CD0077E" w14:textId="77777777" w:rsidR="00223A71" w:rsidRPr="002A2F5A" w:rsidRDefault="00223A71" w:rsidP="002A2F5A">
      <w:pPr>
        <w:jc w:val="center"/>
        <w:rPr>
          <w:lang w:val="en-US"/>
        </w:rPr>
      </w:pPr>
    </w:p>
    <w:p w14:paraId="18DEAEB0" w14:textId="7440638C" w:rsidR="002B7EA4" w:rsidRDefault="002B7EA4" w:rsidP="002B7EA4">
      <w:pPr>
        <w:pStyle w:val="Heading3"/>
      </w:pPr>
      <w:bookmarkStart w:id="141" w:name="_Toc513471647"/>
      <w:bookmarkStart w:id="142" w:name="_Toc135209660"/>
      <w:r>
        <w:t>Recreation and Aquatic facilities</w:t>
      </w:r>
      <w:bookmarkEnd w:id="141"/>
      <w:bookmarkEnd w:id="142"/>
    </w:p>
    <w:p w14:paraId="78AAF130" w14:textId="3A1E1265" w:rsidR="00FB6F44" w:rsidRDefault="00FB6F44" w:rsidP="00FB6F44">
      <w:pPr>
        <w:rPr>
          <w:lang w:val="en-US"/>
        </w:rPr>
      </w:pPr>
    </w:p>
    <w:p w14:paraId="72F13449" w14:textId="6337632C" w:rsidR="0032454C" w:rsidRDefault="0032454C" w:rsidP="0032454C">
      <w:pPr>
        <w:rPr>
          <w:lang w:val="en-US"/>
        </w:rPr>
      </w:pPr>
      <w:r>
        <w:rPr>
          <w:lang w:val="en-US"/>
        </w:rPr>
        <w:t xml:space="preserve">Recreation and aquatic facilities were the </w:t>
      </w:r>
      <w:r w:rsidR="00B262A5">
        <w:rPr>
          <w:lang w:val="en-US"/>
        </w:rPr>
        <w:t>22</w:t>
      </w:r>
      <w:r w:rsidR="00B262A5" w:rsidRPr="00B262A5">
        <w:rPr>
          <w:vertAlign w:val="superscript"/>
          <w:lang w:val="en-US"/>
        </w:rPr>
        <w:t>nd</w:t>
      </w:r>
      <w:r w:rsidR="00B262A5">
        <w:rPr>
          <w:lang w:val="en-US"/>
        </w:rPr>
        <w:t xml:space="preserve"> </w:t>
      </w:r>
      <w:r>
        <w:rPr>
          <w:lang w:val="en-US"/>
        </w:rPr>
        <w:t>most important of the 26 included services and facilities with an average importance of 8.</w:t>
      </w:r>
      <w:r w:rsidR="00B262A5">
        <w:rPr>
          <w:lang w:val="en-US"/>
        </w:rPr>
        <w:t>6</w:t>
      </w:r>
      <w:r>
        <w:rPr>
          <w:lang w:val="en-US"/>
        </w:rPr>
        <w:t xml:space="preserve"> out of 10 this year, which is consistent with the results over time.</w:t>
      </w:r>
    </w:p>
    <w:p w14:paraId="2A6FC776" w14:textId="77777777" w:rsidR="0032454C" w:rsidRPr="00E65DC0" w:rsidRDefault="0032454C" w:rsidP="0032454C">
      <w:pPr>
        <w:rPr>
          <w:sz w:val="20"/>
          <w:szCs w:val="20"/>
          <w:lang w:val="en-US"/>
        </w:rPr>
      </w:pPr>
    </w:p>
    <w:p w14:paraId="1D43C5EC" w14:textId="0869560B" w:rsidR="0032454C" w:rsidRDefault="0032454C" w:rsidP="0032454C">
      <w:pPr>
        <w:rPr>
          <w:lang w:val="en-US"/>
        </w:rPr>
      </w:pPr>
      <w:r>
        <w:rPr>
          <w:lang w:val="en-US"/>
        </w:rPr>
        <w:t xml:space="preserve">Satisfaction </w:t>
      </w:r>
      <w:r w:rsidR="00B262A5">
        <w:rPr>
          <w:lang w:val="en-US"/>
        </w:rPr>
        <w:t>with recreation and aquatic facilities</w:t>
      </w:r>
      <w:r>
        <w:rPr>
          <w:lang w:val="en-US"/>
        </w:rPr>
        <w:t xml:space="preserve"> increased </w:t>
      </w:r>
      <w:r w:rsidR="00B262A5">
        <w:rPr>
          <w:lang w:val="en-US"/>
        </w:rPr>
        <w:t xml:space="preserve">notably </w:t>
      </w:r>
      <w:r>
        <w:rPr>
          <w:lang w:val="en-US"/>
        </w:rPr>
        <w:t>this year, up four percent to 8</w:t>
      </w:r>
      <w:r w:rsidR="005205BC">
        <w:rPr>
          <w:lang w:val="en-US"/>
        </w:rPr>
        <w:t>.0</w:t>
      </w:r>
      <w:r>
        <w:rPr>
          <w:lang w:val="en-US"/>
        </w:rPr>
        <w:t xml:space="preserve"> out of 10, which </w:t>
      </w:r>
      <w:r w:rsidR="005205BC">
        <w:rPr>
          <w:lang w:val="en-US"/>
        </w:rPr>
        <w:t>is a</w:t>
      </w:r>
      <w:r>
        <w:rPr>
          <w:lang w:val="en-US"/>
        </w:rPr>
        <w:t>n “excellent”</w:t>
      </w:r>
      <w:r w:rsidR="005205BC">
        <w:rPr>
          <w:lang w:val="en-US"/>
        </w:rPr>
        <w:t xml:space="preserve">, up from a “very good” </w:t>
      </w:r>
      <w:r>
        <w:rPr>
          <w:lang w:val="en-US"/>
        </w:rPr>
        <w:t>level of satisfaction</w:t>
      </w:r>
      <w:r w:rsidR="005205BC">
        <w:rPr>
          <w:lang w:val="en-US"/>
        </w:rPr>
        <w:t>.</w:t>
      </w:r>
    </w:p>
    <w:p w14:paraId="4C0CB039" w14:textId="77777777" w:rsidR="0032454C" w:rsidRPr="00D5298B" w:rsidRDefault="0032454C" w:rsidP="0032454C">
      <w:pPr>
        <w:rPr>
          <w:sz w:val="20"/>
          <w:szCs w:val="20"/>
          <w:lang w:val="en-US"/>
        </w:rPr>
      </w:pPr>
    </w:p>
    <w:p w14:paraId="1DD14B1C" w14:textId="77047A57" w:rsidR="0032454C" w:rsidRDefault="0032454C" w:rsidP="0032454C">
      <w:pPr>
        <w:rPr>
          <w:lang w:val="en-US"/>
        </w:rPr>
      </w:pPr>
      <w:r>
        <w:rPr>
          <w:lang w:val="en-US"/>
        </w:rPr>
        <w:t xml:space="preserve">This result was somewhat above the long-term average satisfaction since 2018 of </w:t>
      </w:r>
      <w:r w:rsidR="00AC42F7">
        <w:rPr>
          <w:lang w:val="en-US"/>
        </w:rPr>
        <w:t>7.8</w:t>
      </w:r>
      <w:r>
        <w:rPr>
          <w:lang w:val="en-US"/>
        </w:rPr>
        <w:t>.</w:t>
      </w:r>
    </w:p>
    <w:p w14:paraId="013B20D5" w14:textId="77777777" w:rsidR="0032454C" w:rsidRPr="00E65DC0" w:rsidRDefault="0032454C" w:rsidP="0032454C">
      <w:pPr>
        <w:rPr>
          <w:sz w:val="20"/>
          <w:szCs w:val="20"/>
          <w:lang w:val="en-US"/>
        </w:rPr>
      </w:pPr>
    </w:p>
    <w:p w14:paraId="54672C92" w14:textId="4961B306" w:rsidR="0032454C" w:rsidRDefault="0032454C" w:rsidP="0032454C">
      <w:pPr>
        <w:rPr>
          <w:lang w:val="en-US"/>
        </w:rPr>
      </w:pPr>
      <w:r>
        <w:rPr>
          <w:lang w:val="en-US"/>
        </w:rPr>
        <w:t xml:space="preserve">This result ranks </w:t>
      </w:r>
      <w:r w:rsidR="00AC42F7">
        <w:rPr>
          <w:lang w:val="en-US"/>
        </w:rPr>
        <w:t>these facilities</w:t>
      </w:r>
      <w:r w:rsidR="00CD49C8">
        <w:rPr>
          <w:lang w:val="en-US"/>
        </w:rPr>
        <w:t xml:space="preserve"> 9</w:t>
      </w:r>
      <w:r w:rsidRPr="00F4351D">
        <w:rPr>
          <w:vertAlign w:val="superscript"/>
          <w:lang w:val="en-US"/>
        </w:rPr>
        <w:t>th</w:t>
      </w:r>
      <w:r>
        <w:rPr>
          <w:lang w:val="en-US"/>
        </w:rPr>
        <w:t xml:space="preserve"> in terms of satisfaction.</w:t>
      </w:r>
    </w:p>
    <w:p w14:paraId="1525C8CA" w14:textId="77777777" w:rsidR="0032454C" w:rsidRPr="00E65DC0" w:rsidRDefault="0032454C" w:rsidP="0032454C">
      <w:pPr>
        <w:rPr>
          <w:sz w:val="20"/>
          <w:szCs w:val="20"/>
          <w:lang w:val="en-US"/>
        </w:rPr>
      </w:pPr>
    </w:p>
    <w:p w14:paraId="6594B3F7" w14:textId="2F56CC1E" w:rsidR="0032454C" w:rsidRDefault="0032454C" w:rsidP="0032454C">
      <w:pPr>
        <w:rPr>
          <w:lang w:val="en-US"/>
        </w:rPr>
      </w:pPr>
      <w:r>
        <w:rPr>
          <w:lang w:val="en-US"/>
        </w:rPr>
        <w:t xml:space="preserve">This result was comprised of </w:t>
      </w:r>
      <w:r w:rsidR="009B63E8">
        <w:rPr>
          <w:lang w:val="en-US"/>
        </w:rPr>
        <w:t>68</w:t>
      </w:r>
      <w:r>
        <w:rPr>
          <w:lang w:val="en-US"/>
        </w:rPr>
        <w:t xml:space="preserve">% “very satisfied” and </w:t>
      </w:r>
      <w:r w:rsidR="009B63E8">
        <w:rPr>
          <w:lang w:val="en-US"/>
        </w:rPr>
        <w:t>5</w:t>
      </w:r>
      <w:r>
        <w:rPr>
          <w:lang w:val="en-US"/>
        </w:rPr>
        <w:t xml:space="preserve">% “dissatisfied” respondents, based on a total sample of </w:t>
      </w:r>
      <w:r w:rsidR="009B63E8">
        <w:rPr>
          <w:lang w:val="en-US"/>
        </w:rPr>
        <w:t>240</w:t>
      </w:r>
      <w:r>
        <w:rPr>
          <w:lang w:val="en-US"/>
        </w:rPr>
        <w:t xml:space="preserve"> of the </w:t>
      </w:r>
      <w:r w:rsidR="009B63E8">
        <w:rPr>
          <w:lang w:val="en-US"/>
        </w:rPr>
        <w:t>246</w:t>
      </w:r>
      <w:r>
        <w:rPr>
          <w:lang w:val="en-US"/>
        </w:rPr>
        <w:t xml:space="preserve"> respondents (</w:t>
      </w:r>
      <w:r w:rsidR="009B63E8">
        <w:rPr>
          <w:lang w:val="en-US"/>
        </w:rPr>
        <w:t>35</w:t>
      </w:r>
      <w:r>
        <w:rPr>
          <w:lang w:val="en-US"/>
        </w:rPr>
        <w:t>%) from households who had used these facilities in the last 12 months.</w:t>
      </w:r>
    </w:p>
    <w:p w14:paraId="14C8E89E" w14:textId="77777777" w:rsidR="0032454C" w:rsidRPr="00D5298B" w:rsidRDefault="0032454C" w:rsidP="0032454C">
      <w:pPr>
        <w:rPr>
          <w:sz w:val="20"/>
          <w:szCs w:val="20"/>
          <w:lang w:val="en-US"/>
        </w:rPr>
      </w:pPr>
    </w:p>
    <w:p w14:paraId="7A90BFB9" w14:textId="40851D8E" w:rsidR="0032454C" w:rsidRDefault="0032454C" w:rsidP="0032454C">
      <w:pPr>
        <w:rPr>
          <w:lang w:val="en-US"/>
        </w:rPr>
      </w:pPr>
      <w:r>
        <w:rPr>
          <w:lang w:val="en-US"/>
        </w:rPr>
        <w:t xml:space="preserve">There was </w:t>
      </w:r>
      <w:r w:rsidR="004C3072">
        <w:rPr>
          <w:lang w:val="en-US"/>
        </w:rPr>
        <w:t>no substantive</w:t>
      </w:r>
      <w:r>
        <w:rPr>
          <w:lang w:val="en-US"/>
        </w:rPr>
        <w:t xml:space="preserve"> variation in satisfaction observed by respondent profile</w:t>
      </w:r>
      <w:r w:rsidR="004C3072">
        <w:rPr>
          <w:lang w:val="en-US"/>
        </w:rPr>
        <w:t>, although respondents from English speaking households were somewhat more satisfied than respondents from multilingual households.</w:t>
      </w:r>
    </w:p>
    <w:p w14:paraId="1E18239B" w14:textId="77777777" w:rsidR="0032454C" w:rsidRPr="00150D8A" w:rsidRDefault="0032454C" w:rsidP="0032454C">
      <w:pPr>
        <w:rPr>
          <w:sz w:val="20"/>
          <w:szCs w:val="20"/>
          <w:lang w:val="en-US"/>
        </w:rPr>
      </w:pPr>
    </w:p>
    <w:p w14:paraId="1F1AAD7A" w14:textId="784F07E0" w:rsidR="0032454C" w:rsidRDefault="0032454C" w:rsidP="0032454C">
      <w:pPr>
        <w:rPr>
          <w:lang w:val="en-US"/>
        </w:rPr>
      </w:pPr>
      <w:r>
        <w:rPr>
          <w:lang w:val="en-US"/>
        </w:rPr>
        <w:t>By way of comparison, this result was somewhat higher than the metropolitan Melbourne average satisfaction with the “</w:t>
      </w:r>
      <w:r w:rsidR="00CD49C8">
        <w:rPr>
          <w:lang w:val="en-US"/>
        </w:rPr>
        <w:t>recreation and aquatic centres</w:t>
      </w:r>
      <w:r>
        <w:rPr>
          <w:lang w:val="en-US"/>
        </w:rPr>
        <w:t>” of 7.</w:t>
      </w:r>
      <w:r w:rsidR="00CD49C8">
        <w:rPr>
          <w:lang w:val="en-US"/>
        </w:rPr>
        <w:t>8</w:t>
      </w:r>
      <w:r>
        <w:rPr>
          <w:lang w:val="en-US"/>
        </w:rPr>
        <w:t xml:space="preserve">, as recorded in the 2023 </w:t>
      </w:r>
      <w:r w:rsidRPr="00517620">
        <w:rPr>
          <w:i/>
          <w:iCs/>
          <w:lang w:val="en-US"/>
        </w:rPr>
        <w:t>Governing Melbourne</w:t>
      </w:r>
      <w:r>
        <w:rPr>
          <w:lang w:val="en-US"/>
        </w:rPr>
        <w:t xml:space="preserve"> research conducted independently by Metropolis Research.</w:t>
      </w:r>
    </w:p>
    <w:p w14:paraId="61404EAA" w14:textId="77777777" w:rsidR="0032454C" w:rsidRDefault="0032454C" w:rsidP="00FB6F44">
      <w:pPr>
        <w:rPr>
          <w:lang w:val="en-US"/>
        </w:rPr>
      </w:pPr>
    </w:p>
    <w:p w14:paraId="63B1CDBA" w14:textId="3C1F53DF" w:rsidR="002A2F5A" w:rsidRDefault="00380421" w:rsidP="002A2F5A">
      <w:pPr>
        <w:jc w:val="center"/>
        <w:rPr>
          <w:lang w:val="en-US"/>
        </w:rPr>
      </w:pPr>
      <w:r w:rsidRPr="00380421">
        <w:rPr>
          <w:noProof/>
        </w:rPr>
        <w:lastRenderedPageBreak/>
        <w:drawing>
          <wp:inline distT="0" distB="0" distL="0" distR="0" wp14:anchorId="3DA12790" wp14:editId="10B6491B">
            <wp:extent cx="5638800" cy="3333750"/>
            <wp:effectExtent l="0" t="0" r="0" b="0"/>
            <wp:docPr id="1536859082" name="Picture 1536859082" descr="P30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9082" name="Picture 1536859082" descr="P3029#yIS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38800" cy="3333750"/>
                    </a:xfrm>
                    <a:prstGeom prst="rect">
                      <a:avLst/>
                    </a:prstGeom>
                    <a:noFill/>
                    <a:ln>
                      <a:noFill/>
                    </a:ln>
                  </pic:spPr>
                </pic:pic>
              </a:graphicData>
            </a:graphic>
          </wp:inline>
        </w:drawing>
      </w:r>
    </w:p>
    <w:p w14:paraId="54CE599B" w14:textId="77777777" w:rsidR="00177E96" w:rsidRDefault="00177E96" w:rsidP="002A2F5A">
      <w:pPr>
        <w:jc w:val="center"/>
        <w:rPr>
          <w:lang w:val="en-US"/>
        </w:rPr>
      </w:pPr>
    </w:p>
    <w:p w14:paraId="18F9ED69" w14:textId="6D89A4FF" w:rsidR="004C3072" w:rsidRDefault="00CA1D16" w:rsidP="00D262C8">
      <w:pPr>
        <w:rPr>
          <w:lang w:val="en-US"/>
        </w:rPr>
      </w:pPr>
      <w:r>
        <w:rPr>
          <w:lang w:val="en-US"/>
        </w:rPr>
        <w:t>Cognisant of the small sample size there was no statistically significant variation in satisfaction observed across the municipality, although it is noted that respondents from Sandringham (“very good”) and Brighton East (“good”) were notably less satisfied than average.</w:t>
      </w:r>
    </w:p>
    <w:p w14:paraId="2299B13E" w14:textId="77777777" w:rsidR="004C3072" w:rsidRDefault="004C3072" w:rsidP="002A2F5A">
      <w:pPr>
        <w:jc w:val="center"/>
        <w:rPr>
          <w:lang w:val="en-US"/>
        </w:rPr>
      </w:pPr>
    </w:p>
    <w:p w14:paraId="2635101C" w14:textId="5374BE68" w:rsidR="00177E96" w:rsidRDefault="00DE7C4F" w:rsidP="002A2F5A">
      <w:pPr>
        <w:jc w:val="center"/>
        <w:rPr>
          <w:lang w:val="en-US"/>
        </w:rPr>
      </w:pPr>
      <w:r w:rsidRPr="00DE7C4F">
        <w:rPr>
          <w:noProof/>
        </w:rPr>
        <w:drawing>
          <wp:inline distT="0" distB="0" distL="0" distR="0" wp14:anchorId="0CBB5F57" wp14:editId="5A61EB7A">
            <wp:extent cx="5731510" cy="3525520"/>
            <wp:effectExtent l="0" t="0" r="2540" b="0"/>
            <wp:docPr id="891331354" name="Picture 891331354" descr="P30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331354" name="Picture 891331354" descr="P3033#yIS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2AD4934F" w14:textId="77777777" w:rsidR="00DE7C4F" w:rsidRDefault="00DE7C4F" w:rsidP="002A2F5A">
      <w:pPr>
        <w:jc w:val="center"/>
        <w:rPr>
          <w:lang w:val="en-US"/>
        </w:rPr>
      </w:pPr>
    </w:p>
    <w:p w14:paraId="0CBD20E9" w14:textId="77777777" w:rsidR="00EA0DDF" w:rsidRDefault="00EA0DDF" w:rsidP="002A2F5A">
      <w:pPr>
        <w:jc w:val="center"/>
        <w:rPr>
          <w:lang w:val="en-US"/>
        </w:rPr>
      </w:pPr>
    </w:p>
    <w:p w14:paraId="2E61B3E1" w14:textId="61FA04A8" w:rsidR="00FB6F44" w:rsidRPr="00FB6F44" w:rsidRDefault="00FB6F44" w:rsidP="00FB6F44">
      <w:pPr>
        <w:jc w:val="center"/>
        <w:rPr>
          <w:lang w:val="en-US"/>
        </w:rPr>
      </w:pPr>
    </w:p>
    <w:p w14:paraId="3BF82ACB" w14:textId="098410B4" w:rsidR="00657883" w:rsidRPr="003B3D7B" w:rsidRDefault="00657883" w:rsidP="00657883">
      <w:pPr>
        <w:rPr>
          <w:lang w:val="en-US"/>
        </w:rPr>
      </w:pPr>
    </w:p>
    <w:p w14:paraId="016F29C7" w14:textId="77777777" w:rsidR="00DE7C4F" w:rsidRDefault="00DE7C4F">
      <w:pPr>
        <w:jc w:val="left"/>
        <w:rPr>
          <w:rFonts w:eastAsia="Times New Roman"/>
          <w:b/>
          <w:bCs/>
          <w:i/>
          <w:iCs/>
          <w:sz w:val="28"/>
          <w:szCs w:val="28"/>
          <w:lang w:val="en-US"/>
        </w:rPr>
      </w:pPr>
      <w:bookmarkStart w:id="143" w:name="_Community_services"/>
      <w:bookmarkEnd w:id="138"/>
      <w:bookmarkEnd w:id="139"/>
      <w:bookmarkEnd w:id="143"/>
      <w:r>
        <w:br w:type="page"/>
      </w:r>
    </w:p>
    <w:p w14:paraId="5E0DC54F" w14:textId="5999EEE8" w:rsidR="00626265" w:rsidRDefault="003A23CB" w:rsidP="003A23CB">
      <w:pPr>
        <w:pStyle w:val="Heading2"/>
      </w:pPr>
      <w:bookmarkStart w:id="144" w:name="_Toc135209661"/>
      <w:r>
        <w:lastRenderedPageBreak/>
        <w:t xml:space="preserve">Community </w:t>
      </w:r>
      <w:r w:rsidR="00D32570">
        <w:t>services</w:t>
      </w:r>
      <w:bookmarkEnd w:id="144"/>
    </w:p>
    <w:p w14:paraId="42C8E7E4" w14:textId="3074E999" w:rsidR="00657883" w:rsidRDefault="00657883" w:rsidP="00657883">
      <w:pPr>
        <w:rPr>
          <w:lang w:val="en-US"/>
        </w:rPr>
      </w:pPr>
    </w:p>
    <w:p w14:paraId="06E643C3" w14:textId="77777777" w:rsidR="003B3D7B" w:rsidRDefault="003B3D7B" w:rsidP="00657883">
      <w:pPr>
        <w:rPr>
          <w:lang w:val="en-US"/>
        </w:rPr>
      </w:pPr>
      <w:r>
        <w:rPr>
          <w:lang w:val="en-US"/>
        </w:rPr>
        <w:t>There were four community services included in the survey again this year, including services for children from birth to five years of age, youth, seniors, and persons with a disability.</w:t>
      </w:r>
    </w:p>
    <w:p w14:paraId="5633588F" w14:textId="77777777" w:rsidR="00055CD7" w:rsidRDefault="00055CD7" w:rsidP="00657883">
      <w:pPr>
        <w:rPr>
          <w:lang w:val="en-US"/>
        </w:rPr>
      </w:pPr>
    </w:p>
    <w:p w14:paraId="19DB78BF" w14:textId="77777777" w:rsidR="00055CD7" w:rsidRDefault="00055CD7" w:rsidP="00055CD7">
      <w:pPr>
        <w:rPr>
          <w:lang w:val="en-US"/>
        </w:rPr>
      </w:pPr>
      <w:r>
        <w:rPr>
          <w:lang w:val="en-US"/>
        </w:rPr>
        <w:t>The graph displays the average importance of and satisfaction with each of these services and facilities, with the crosshairs representing the metropolitan Melbourne average importance and satisfaction scores.</w:t>
      </w:r>
    </w:p>
    <w:p w14:paraId="13B3F1AF" w14:textId="77777777" w:rsidR="00055CD7" w:rsidRDefault="00055CD7" w:rsidP="00055CD7">
      <w:pPr>
        <w:rPr>
          <w:lang w:val="en-US"/>
        </w:rPr>
      </w:pPr>
    </w:p>
    <w:p w14:paraId="18E83FC0" w14:textId="1ADE769E" w:rsidR="003B3D7B" w:rsidRDefault="000C327C" w:rsidP="00657883">
      <w:pPr>
        <w:rPr>
          <w:lang w:val="en-US"/>
        </w:rPr>
      </w:pPr>
      <w:r>
        <w:rPr>
          <w:lang w:val="en-US"/>
        </w:rPr>
        <w:t>It is noted that a</w:t>
      </w:r>
      <w:r w:rsidR="00C07E6A">
        <w:rPr>
          <w:lang w:val="en-US"/>
        </w:rPr>
        <w:t xml:space="preserve">ll four of these community services were of </w:t>
      </w:r>
      <w:r w:rsidR="006E3C0A">
        <w:rPr>
          <w:lang w:val="en-US"/>
        </w:rPr>
        <w:t>higher-than-average</w:t>
      </w:r>
      <w:r w:rsidR="00C07E6A">
        <w:rPr>
          <w:lang w:val="en-US"/>
        </w:rPr>
        <w:t xml:space="preserve"> importance again this year, consistent with historical results for Bayside as well as elsewhere across metropolitan Melbourne.</w:t>
      </w:r>
    </w:p>
    <w:p w14:paraId="4B224B51" w14:textId="77777777" w:rsidR="00C07E6A" w:rsidRDefault="00C07E6A" w:rsidP="00657883">
      <w:pPr>
        <w:rPr>
          <w:lang w:val="en-US"/>
        </w:rPr>
      </w:pPr>
    </w:p>
    <w:p w14:paraId="6F88B167" w14:textId="22F6ED6C" w:rsidR="00C07E6A" w:rsidRDefault="006E3C0A" w:rsidP="00657883">
      <w:pPr>
        <w:rPr>
          <w:lang w:val="en-US"/>
        </w:rPr>
      </w:pPr>
      <w:r>
        <w:rPr>
          <w:lang w:val="en-US"/>
        </w:rPr>
        <w:t xml:space="preserve">Metropolis Research notes that services for older people and services for people with disability </w:t>
      </w:r>
      <w:r w:rsidR="00972351">
        <w:rPr>
          <w:lang w:val="en-US"/>
        </w:rPr>
        <w:t>received marginally lower than average satisfaction scores, although still in the “very good” range.</w:t>
      </w:r>
    </w:p>
    <w:p w14:paraId="52B1FF4A" w14:textId="77777777" w:rsidR="00972351" w:rsidRDefault="00972351" w:rsidP="00657883">
      <w:pPr>
        <w:rPr>
          <w:lang w:val="en-US"/>
        </w:rPr>
      </w:pPr>
    </w:p>
    <w:p w14:paraId="171A81EB" w14:textId="71D4EDC5" w:rsidR="00972351" w:rsidRDefault="00972351" w:rsidP="00657883">
      <w:pPr>
        <w:rPr>
          <w:lang w:val="en-US"/>
        </w:rPr>
      </w:pPr>
      <w:r>
        <w:rPr>
          <w:lang w:val="en-US"/>
        </w:rPr>
        <w:t xml:space="preserve">It is also noted that satisfaction with services for older people was somewhat lower in the City of Bayside than the metropolitan Melbourne average. </w:t>
      </w:r>
    </w:p>
    <w:p w14:paraId="175D943A" w14:textId="77777777" w:rsidR="000C327C" w:rsidRDefault="000C327C" w:rsidP="00657883">
      <w:pPr>
        <w:rPr>
          <w:lang w:val="en-US"/>
        </w:rPr>
      </w:pPr>
    </w:p>
    <w:p w14:paraId="4D797316" w14:textId="6C09D9F8" w:rsidR="009D10E3" w:rsidRDefault="00E25C6A">
      <w:pPr>
        <w:jc w:val="left"/>
        <w:rPr>
          <w:rFonts w:eastAsia="Times New Roman"/>
          <w:b/>
          <w:bCs/>
          <w:sz w:val="26"/>
          <w:szCs w:val="26"/>
          <w:lang w:val="en-US"/>
        </w:rPr>
      </w:pPr>
      <w:bookmarkStart w:id="145" w:name="_Toc513471648"/>
      <w:r w:rsidRPr="00E25C6A">
        <w:rPr>
          <w:noProof/>
        </w:rPr>
        <w:drawing>
          <wp:inline distT="0" distB="0" distL="0" distR="0" wp14:anchorId="79CBFF71" wp14:editId="7D0CB85E">
            <wp:extent cx="5248275" cy="4562475"/>
            <wp:effectExtent l="0" t="0" r="9525" b="9525"/>
            <wp:docPr id="373" name="Picture 373" descr="P30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P3051#yIS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48275" cy="4562475"/>
                    </a:xfrm>
                    <a:prstGeom prst="rect">
                      <a:avLst/>
                    </a:prstGeom>
                    <a:noFill/>
                    <a:ln>
                      <a:noFill/>
                    </a:ln>
                  </pic:spPr>
                </pic:pic>
              </a:graphicData>
            </a:graphic>
          </wp:inline>
        </w:drawing>
      </w:r>
    </w:p>
    <w:p w14:paraId="6AF18139" w14:textId="77777777" w:rsidR="00E25C6A" w:rsidRDefault="00E25C6A">
      <w:pPr>
        <w:jc w:val="left"/>
        <w:rPr>
          <w:rFonts w:eastAsia="Times New Roman"/>
          <w:b/>
          <w:bCs/>
          <w:sz w:val="26"/>
          <w:szCs w:val="26"/>
          <w:lang w:val="en-US"/>
        </w:rPr>
      </w:pPr>
    </w:p>
    <w:p w14:paraId="3CBE3314" w14:textId="77777777" w:rsidR="00E25C6A" w:rsidRDefault="00E25C6A">
      <w:pPr>
        <w:jc w:val="left"/>
        <w:rPr>
          <w:rFonts w:eastAsia="Times New Roman"/>
          <w:b/>
          <w:bCs/>
          <w:sz w:val="26"/>
          <w:szCs w:val="26"/>
          <w:lang w:val="en-US"/>
        </w:rPr>
      </w:pPr>
    </w:p>
    <w:p w14:paraId="4BBACE09" w14:textId="20A27590" w:rsidR="00075CC9" w:rsidRDefault="00075CC9" w:rsidP="00075CC9">
      <w:pPr>
        <w:pStyle w:val="Heading3"/>
      </w:pPr>
      <w:bookmarkStart w:id="146" w:name="_Toc135209662"/>
      <w:r>
        <w:lastRenderedPageBreak/>
        <w:t>Services for children from birth to 5 years of age</w:t>
      </w:r>
      <w:bookmarkEnd w:id="145"/>
      <w:bookmarkEnd w:id="146"/>
    </w:p>
    <w:p w14:paraId="75C892CB" w14:textId="77777777" w:rsidR="00DE7C4F" w:rsidRDefault="00DE7C4F" w:rsidP="00DE7C4F">
      <w:pPr>
        <w:rPr>
          <w:lang w:val="en-US"/>
        </w:rPr>
      </w:pPr>
    </w:p>
    <w:p w14:paraId="76087E33" w14:textId="41542556" w:rsidR="005303BB" w:rsidRDefault="005303BB" w:rsidP="005303BB">
      <w:pPr>
        <w:rPr>
          <w:lang w:val="en-US"/>
        </w:rPr>
      </w:pPr>
      <w:r>
        <w:rPr>
          <w:lang w:val="en-US"/>
        </w:rPr>
        <w:t xml:space="preserve">Services for children from birth to 5 years of age were the </w:t>
      </w:r>
      <w:r w:rsidR="00CA63ED">
        <w:rPr>
          <w:lang w:val="en-US"/>
        </w:rPr>
        <w:t>7</w:t>
      </w:r>
      <w:r w:rsidRPr="005F6F45">
        <w:rPr>
          <w:vertAlign w:val="superscript"/>
          <w:lang w:val="en-US"/>
        </w:rPr>
        <w:t>th</w:t>
      </w:r>
      <w:r>
        <w:rPr>
          <w:lang w:val="en-US"/>
        </w:rPr>
        <w:t xml:space="preserve"> most important of the 26 included services and facilities with an average importance of </w:t>
      </w:r>
      <w:r w:rsidR="00CA63ED">
        <w:rPr>
          <w:lang w:val="en-US"/>
        </w:rPr>
        <w:t>9.1</w:t>
      </w:r>
      <w:r>
        <w:rPr>
          <w:lang w:val="en-US"/>
        </w:rPr>
        <w:t xml:space="preserve"> out of 10 this year, </w:t>
      </w:r>
      <w:r w:rsidR="00CA63ED">
        <w:rPr>
          <w:lang w:val="en-US"/>
        </w:rPr>
        <w:t>a result that has been trending slowly higher over time (</w:t>
      </w:r>
      <w:r w:rsidR="00E27AC3">
        <w:rPr>
          <w:lang w:val="en-US"/>
        </w:rPr>
        <w:t>up 6% since 2018).</w:t>
      </w:r>
    </w:p>
    <w:p w14:paraId="3EDE71B3" w14:textId="77777777" w:rsidR="005303BB" w:rsidRPr="00E65DC0" w:rsidRDefault="005303BB" w:rsidP="005303BB">
      <w:pPr>
        <w:rPr>
          <w:sz w:val="20"/>
          <w:szCs w:val="20"/>
          <w:lang w:val="en-US"/>
        </w:rPr>
      </w:pPr>
    </w:p>
    <w:p w14:paraId="76BCAD93" w14:textId="1A75525E" w:rsidR="005303BB" w:rsidRDefault="005303BB" w:rsidP="005303BB">
      <w:pPr>
        <w:rPr>
          <w:lang w:val="en-US"/>
        </w:rPr>
      </w:pPr>
      <w:r>
        <w:rPr>
          <w:lang w:val="en-US"/>
        </w:rPr>
        <w:t xml:space="preserve">Satisfaction with </w:t>
      </w:r>
      <w:r w:rsidR="00E717DE">
        <w:rPr>
          <w:lang w:val="en-US"/>
        </w:rPr>
        <w:t xml:space="preserve">these services increased marginally this year, up </w:t>
      </w:r>
      <w:r w:rsidR="005F74B8">
        <w:rPr>
          <w:lang w:val="en-US"/>
        </w:rPr>
        <w:t>one percent to 8.1, wh</w:t>
      </w:r>
      <w:r>
        <w:rPr>
          <w:lang w:val="en-US"/>
        </w:rPr>
        <w:t>ich remains an “excellent” level of satisfaction</w:t>
      </w:r>
      <w:r w:rsidR="005F74B8">
        <w:rPr>
          <w:lang w:val="en-US"/>
        </w:rPr>
        <w:t>.</w:t>
      </w:r>
    </w:p>
    <w:p w14:paraId="3F5BE088" w14:textId="77777777" w:rsidR="005303BB" w:rsidRPr="00D5298B" w:rsidRDefault="005303BB" w:rsidP="005303BB">
      <w:pPr>
        <w:rPr>
          <w:sz w:val="20"/>
          <w:szCs w:val="20"/>
          <w:lang w:val="en-US"/>
        </w:rPr>
      </w:pPr>
    </w:p>
    <w:p w14:paraId="42C18C43" w14:textId="55918EBC" w:rsidR="005303BB" w:rsidRDefault="005303BB" w:rsidP="005303BB">
      <w:pPr>
        <w:rPr>
          <w:lang w:val="en-US"/>
        </w:rPr>
      </w:pPr>
      <w:r>
        <w:rPr>
          <w:lang w:val="en-US"/>
        </w:rPr>
        <w:t xml:space="preserve">This result was </w:t>
      </w:r>
      <w:r w:rsidR="0074216F">
        <w:rPr>
          <w:lang w:val="en-US"/>
        </w:rPr>
        <w:t>identical to the</w:t>
      </w:r>
      <w:r>
        <w:rPr>
          <w:lang w:val="en-US"/>
        </w:rPr>
        <w:t xml:space="preserve"> long-term average satisfaction since 2018 of 8.</w:t>
      </w:r>
      <w:r w:rsidR="0074216F">
        <w:rPr>
          <w:lang w:val="en-US"/>
        </w:rPr>
        <w:t>1</w:t>
      </w:r>
      <w:r>
        <w:rPr>
          <w:lang w:val="en-US"/>
        </w:rPr>
        <w:t>.</w:t>
      </w:r>
    </w:p>
    <w:p w14:paraId="162EAB6D" w14:textId="77777777" w:rsidR="005303BB" w:rsidRPr="00E65DC0" w:rsidRDefault="005303BB" w:rsidP="005303BB">
      <w:pPr>
        <w:rPr>
          <w:sz w:val="20"/>
          <w:szCs w:val="20"/>
          <w:lang w:val="en-US"/>
        </w:rPr>
      </w:pPr>
    </w:p>
    <w:p w14:paraId="17733A35" w14:textId="2104DE80" w:rsidR="005303BB" w:rsidRDefault="005303BB" w:rsidP="005303BB">
      <w:pPr>
        <w:rPr>
          <w:lang w:val="en-US"/>
        </w:rPr>
      </w:pPr>
      <w:r>
        <w:rPr>
          <w:lang w:val="en-US"/>
        </w:rPr>
        <w:t xml:space="preserve">This result ranks </w:t>
      </w:r>
      <w:r w:rsidR="0066047A">
        <w:rPr>
          <w:lang w:val="en-US"/>
        </w:rPr>
        <w:t xml:space="preserve">these services </w:t>
      </w:r>
      <w:r w:rsidR="00A2720B">
        <w:rPr>
          <w:lang w:val="en-US"/>
        </w:rPr>
        <w:t>6</w:t>
      </w:r>
      <w:r w:rsidRPr="00F4351D">
        <w:rPr>
          <w:vertAlign w:val="superscript"/>
          <w:lang w:val="en-US"/>
        </w:rPr>
        <w:t>th</w:t>
      </w:r>
      <w:r>
        <w:rPr>
          <w:lang w:val="en-US"/>
        </w:rPr>
        <w:t xml:space="preserve"> in terms of satisfaction</w:t>
      </w:r>
      <w:r w:rsidR="00A2720B">
        <w:rPr>
          <w:lang w:val="en-US"/>
        </w:rPr>
        <w:t>.</w:t>
      </w:r>
    </w:p>
    <w:p w14:paraId="3A8CD347" w14:textId="77777777" w:rsidR="005303BB" w:rsidRPr="00E65DC0" w:rsidRDefault="005303BB" w:rsidP="005303BB">
      <w:pPr>
        <w:rPr>
          <w:sz w:val="20"/>
          <w:szCs w:val="20"/>
          <w:lang w:val="en-US"/>
        </w:rPr>
      </w:pPr>
    </w:p>
    <w:p w14:paraId="47922455" w14:textId="1EA11851" w:rsidR="005303BB" w:rsidRDefault="005303BB" w:rsidP="005303BB">
      <w:pPr>
        <w:rPr>
          <w:lang w:val="en-US"/>
        </w:rPr>
      </w:pPr>
      <w:r>
        <w:rPr>
          <w:lang w:val="en-US"/>
        </w:rPr>
        <w:t xml:space="preserve">This result was comprised of </w:t>
      </w:r>
      <w:r w:rsidR="00A2720B">
        <w:rPr>
          <w:lang w:val="en-US"/>
        </w:rPr>
        <w:t>68</w:t>
      </w:r>
      <w:r>
        <w:rPr>
          <w:lang w:val="en-US"/>
        </w:rPr>
        <w:t xml:space="preserve">% “very satisfied” and just </w:t>
      </w:r>
      <w:r w:rsidR="00A2720B">
        <w:rPr>
          <w:lang w:val="en-US"/>
        </w:rPr>
        <w:t>1</w:t>
      </w:r>
      <w:r>
        <w:rPr>
          <w:lang w:val="en-US"/>
        </w:rPr>
        <w:t xml:space="preserve">% “dissatisfied” respondents, based on a total sample of </w:t>
      </w:r>
      <w:r w:rsidR="00A2720B">
        <w:rPr>
          <w:lang w:val="en-US"/>
        </w:rPr>
        <w:t>89</w:t>
      </w:r>
      <w:r>
        <w:rPr>
          <w:lang w:val="en-US"/>
        </w:rPr>
        <w:t xml:space="preserve"> of the </w:t>
      </w:r>
      <w:r w:rsidR="00A2720B">
        <w:rPr>
          <w:lang w:val="en-US"/>
        </w:rPr>
        <w:t>91</w:t>
      </w:r>
      <w:r>
        <w:rPr>
          <w:lang w:val="en-US"/>
        </w:rPr>
        <w:t xml:space="preserve"> respondents (</w:t>
      </w:r>
      <w:r w:rsidR="00B71014">
        <w:rPr>
          <w:lang w:val="en-US"/>
        </w:rPr>
        <w:t>13</w:t>
      </w:r>
      <w:r>
        <w:rPr>
          <w:lang w:val="en-US"/>
        </w:rPr>
        <w:t>%) from households who had used these facilities in the last 12 months.</w:t>
      </w:r>
    </w:p>
    <w:p w14:paraId="4C88AD0A" w14:textId="77777777" w:rsidR="005303BB" w:rsidRPr="00D5298B" w:rsidRDefault="005303BB" w:rsidP="005303BB">
      <w:pPr>
        <w:rPr>
          <w:sz w:val="20"/>
          <w:szCs w:val="20"/>
          <w:lang w:val="en-US"/>
        </w:rPr>
      </w:pPr>
    </w:p>
    <w:p w14:paraId="32634282" w14:textId="4E8482D6" w:rsidR="005303BB" w:rsidRDefault="0002670B" w:rsidP="005303BB">
      <w:pPr>
        <w:rPr>
          <w:lang w:val="en-US"/>
        </w:rPr>
      </w:pPr>
      <w:r>
        <w:rPr>
          <w:lang w:val="en-US"/>
        </w:rPr>
        <w:t xml:space="preserve">Cognisant of the very small sample size there was no meaningful variation in satisfaction observed by respondent profile.  It is noted, however, that </w:t>
      </w:r>
      <w:r w:rsidR="00375A7D">
        <w:rPr>
          <w:lang w:val="en-US"/>
        </w:rPr>
        <w:t>26 respondents from two-parent families with youngest child aged 0 to 4 years rated satisfaction at 8.8 out of 10.</w:t>
      </w:r>
    </w:p>
    <w:p w14:paraId="24FB41F5" w14:textId="77777777" w:rsidR="005303BB" w:rsidRPr="00150D8A" w:rsidRDefault="005303BB" w:rsidP="005303BB">
      <w:pPr>
        <w:rPr>
          <w:sz w:val="20"/>
          <w:szCs w:val="20"/>
          <w:lang w:val="en-US"/>
        </w:rPr>
      </w:pPr>
    </w:p>
    <w:p w14:paraId="561E077B" w14:textId="3975480D" w:rsidR="005303BB" w:rsidRDefault="005303BB" w:rsidP="005303BB">
      <w:pPr>
        <w:rPr>
          <w:lang w:val="en-US"/>
        </w:rPr>
      </w:pPr>
      <w:r>
        <w:rPr>
          <w:lang w:val="en-US"/>
        </w:rPr>
        <w:t xml:space="preserve">By way of comparison, this result was </w:t>
      </w:r>
      <w:r w:rsidR="000408E7">
        <w:rPr>
          <w:lang w:val="en-US"/>
        </w:rPr>
        <w:t xml:space="preserve">identical to </w:t>
      </w:r>
      <w:r>
        <w:rPr>
          <w:lang w:val="en-US"/>
        </w:rPr>
        <w:t>the metropolitan Melbourne average satisfaction with the “</w:t>
      </w:r>
      <w:r w:rsidR="000408E7">
        <w:rPr>
          <w:lang w:val="en-US"/>
        </w:rPr>
        <w:t>services for children aged from birth to 5 years of age</w:t>
      </w:r>
      <w:r>
        <w:rPr>
          <w:lang w:val="en-US"/>
        </w:rPr>
        <w:t xml:space="preserve">” of </w:t>
      </w:r>
      <w:r w:rsidR="000408E7">
        <w:rPr>
          <w:lang w:val="en-US"/>
        </w:rPr>
        <w:t>8.1</w:t>
      </w:r>
      <w:r>
        <w:rPr>
          <w:lang w:val="en-US"/>
        </w:rPr>
        <w:t xml:space="preserve">, as recorded in the 2023 </w:t>
      </w:r>
      <w:r w:rsidRPr="00517620">
        <w:rPr>
          <w:i/>
          <w:iCs/>
          <w:lang w:val="en-US"/>
        </w:rPr>
        <w:t>Governing Melbourne</w:t>
      </w:r>
      <w:r>
        <w:rPr>
          <w:lang w:val="en-US"/>
        </w:rPr>
        <w:t xml:space="preserve"> research conducted independently by Metropolis Research.</w:t>
      </w:r>
    </w:p>
    <w:p w14:paraId="5D0E55D4" w14:textId="77777777" w:rsidR="005303BB" w:rsidRDefault="005303BB" w:rsidP="00DE7C4F">
      <w:pPr>
        <w:rPr>
          <w:lang w:val="en-US"/>
        </w:rPr>
      </w:pPr>
    </w:p>
    <w:p w14:paraId="64CDC319" w14:textId="63E47605" w:rsidR="00DE7C4F" w:rsidRDefault="00380421" w:rsidP="00DE7C4F">
      <w:pPr>
        <w:jc w:val="center"/>
        <w:rPr>
          <w:lang w:val="en-US"/>
        </w:rPr>
      </w:pPr>
      <w:r w:rsidRPr="00380421">
        <w:rPr>
          <w:noProof/>
        </w:rPr>
        <w:drawing>
          <wp:inline distT="0" distB="0" distL="0" distR="0" wp14:anchorId="4757E935" wp14:editId="3A1F7551">
            <wp:extent cx="5676900" cy="3324225"/>
            <wp:effectExtent l="0" t="0" r="0" b="9525"/>
            <wp:docPr id="54989144" name="Picture 54989144" descr="P30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89144" name="Picture 54989144" descr="P3070#yIS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76900" cy="3324225"/>
                    </a:xfrm>
                    <a:prstGeom prst="rect">
                      <a:avLst/>
                    </a:prstGeom>
                    <a:noFill/>
                    <a:ln>
                      <a:noFill/>
                    </a:ln>
                  </pic:spPr>
                </pic:pic>
              </a:graphicData>
            </a:graphic>
          </wp:inline>
        </w:drawing>
      </w:r>
    </w:p>
    <w:p w14:paraId="5886728A" w14:textId="77777777" w:rsidR="009A2449" w:rsidRDefault="009A2449" w:rsidP="00DE7C4F">
      <w:pPr>
        <w:jc w:val="center"/>
        <w:rPr>
          <w:lang w:val="en-US"/>
        </w:rPr>
      </w:pPr>
    </w:p>
    <w:p w14:paraId="32651AD8" w14:textId="2CAD57B6" w:rsidR="00112B1B" w:rsidRDefault="000408E7" w:rsidP="000408E7">
      <w:pPr>
        <w:rPr>
          <w:lang w:val="en-US"/>
        </w:rPr>
      </w:pPr>
      <w:r>
        <w:rPr>
          <w:lang w:val="en-US"/>
        </w:rPr>
        <w:t xml:space="preserve">Cognisant of the very small sample size, there was no meaningful variation in satisfaction observed across the municipality, although respondents from Sandringham rated satisfaction at a “very good” rather than an “excellent” </w:t>
      </w:r>
      <w:r w:rsidR="00C708B6">
        <w:rPr>
          <w:lang w:val="en-US"/>
        </w:rPr>
        <w:t>level, although</w:t>
      </w:r>
      <w:r>
        <w:rPr>
          <w:lang w:val="en-US"/>
        </w:rPr>
        <w:t xml:space="preserve"> based on just 15 respondents.</w:t>
      </w:r>
    </w:p>
    <w:p w14:paraId="45A1A6E9" w14:textId="7E0AF491" w:rsidR="009A2449" w:rsidRDefault="009A2449" w:rsidP="00DE7C4F">
      <w:pPr>
        <w:jc w:val="center"/>
        <w:rPr>
          <w:lang w:val="en-US"/>
        </w:rPr>
      </w:pPr>
      <w:r w:rsidRPr="009A2449">
        <w:rPr>
          <w:noProof/>
        </w:rPr>
        <w:lastRenderedPageBreak/>
        <w:drawing>
          <wp:inline distT="0" distB="0" distL="0" distR="0" wp14:anchorId="5F3F8BB0" wp14:editId="18951667">
            <wp:extent cx="5731510" cy="3525520"/>
            <wp:effectExtent l="0" t="0" r="2540" b="0"/>
            <wp:docPr id="891803288" name="Picture 891803288" descr="P30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03288" name="Picture 891803288" descr="P3073#yIS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5AD18EBE" w14:textId="77777777" w:rsidR="000408E7" w:rsidRDefault="000408E7" w:rsidP="00DE7C4F">
      <w:pPr>
        <w:jc w:val="center"/>
        <w:rPr>
          <w:lang w:val="en-US"/>
        </w:rPr>
      </w:pPr>
    </w:p>
    <w:p w14:paraId="6B702A4A" w14:textId="77777777" w:rsidR="000408E7" w:rsidRDefault="000408E7" w:rsidP="00DE7C4F">
      <w:pPr>
        <w:jc w:val="center"/>
        <w:rPr>
          <w:lang w:val="en-US"/>
        </w:rPr>
      </w:pPr>
    </w:p>
    <w:p w14:paraId="5F96B946" w14:textId="5EF7DF9B" w:rsidR="00075CC9" w:rsidRDefault="00075CC9" w:rsidP="00075CC9">
      <w:pPr>
        <w:pStyle w:val="Heading3"/>
      </w:pPr>
      <w:bookmarkStart w:id="147" w:name="_Toc513471649"/>
      <w:bookmarkStart w:id="148" w:name="_Toc135209663"/>
      <w:r>
        <w:t>Services for youth</w:t>
      </w:r>
      <w:bookmarkEnd w:id="147"/>
      <w:bookmarkEnd w:id="148"/>
    </w:p>
    <w:p w14:paraId="42A02CEB" w14:textId="77777777" w:rsidR="00DE7C4F" w:rsidRDefault="00DE7C4F" w:rsidP="00DE7C4F">
      <w:pPr>
        <w:rPr>
          <w:lang w:val="en-US"/>
        </w:rPr>
      </w:pPr>
    </w:p>
    <w:p w14:paraId="4CF4C7CB" w14:textId="3D1D6F2F" w:rsidR="00C708B6" w:rsidRDefault="00C708B6" w:rsidP="00C708B6">
      <w:pPr>
        <w:rPr>
          <w:lang w:val="en-US"/>
        </w:rPr>
      </w:pPr>
      <w:r>
        <w:rPr>
          <w:lang w:val="en-US"/>
        </w:rPr>
        <w:t xml:space="preserve">Services for youth were the </w:t>
      </w:r>
      <w:r w:rsidR="00F72533">
        <w:rPr>
          <w:lang w:val="en-US"/>
        </w:rPr>
        <w:t>14</w:t>
      </w:r>
      <w:r w:rsidRPr="005F6F45">
        <w:rPr>
          <w:vertAlign w:val="superscript"/>
          <w:lang w:val="en-US"/>
        </w:rPr>
        <w:t>th</w:t>
      </w:r>
      <w:r>
        <w:rPr>
          <w:lang w:val="en-US"/>
        </w:rPr>
        <w:t xml:space="preserve"> most important of the 26 included services and facilities with an average importance of </w:t>
      </w:r>
      <w:r w:rsidR="00F72533">
        <w:rPr>
          <w:lang w:val="en-US"/>
        </w:rPr>
        <w:t>8.9</w:t>
      </w:r>
      <w:r>
        <w:rPr>
          <w:lang w:val="en-US"/>
        </w:rPr>
        <w:t xml:space="preserve"> out of 10 this year, </w:t>
      </w:r>
      <w:r w:rsidR="00F72533">
        <w:rPr>
          <w:lang w:val="en-US"/>
        </w:rPr>
        <w:t xml:space="preserve">which is consistent with </w:t>
      </w:r>
      <w:r w:rsidR="004E4F06">
        <w:rPr>
          <w:lang w:val="en-US"/>
        </w:rPr>
        <w:t>results over time.</w:t>
      </w:r>
    </w:p>
    <w:p w14:paraId="65A18FAF" w14:textId="77777777" w:rsidR="00C708B6" w:rsidRPr="00E65DC0" w:rsidRDefault="00C708B6" w:rsidP="00C708B6">
      <w:pPr>
        <w:rPr>
          <w:sz w:val="20"/>
          <w:szCs w:val="20"/>
          <w:lang w:val="en-US"/>
        </w:rPr>
      </w:pPr>
    </w:p>
    <w:p w14:paraId="02121DB8" w14:textId="4C191EEF" w:rsidR="00C708B6" w:rsidRDefault="00C708B6" w:rsidP="00C708B6">
      <w:pPr>
        <w:rPr>
          <w:lang w:val="en-US"/>
        </w:rPr>
      </w:pPr>
      <w:r>
        <w:rPr>
          <w:lang w:val="en-US"/>
        </w:rPr>
        <w:t xml:space="preserve">Satisfaction with these services </w:t>
      </w:r>
      <w:r w:rsidR="004E4F06">
        <w:rPr>
          <w:lang w:val="en-US"/>
        </w:rPr>
        <w:t>remained stable</w:t>
      </w:r>
      <w:r>
        <w:rPr>
          <w:lang w:val="en-US"/>
        </w:rPr>
        <w:t xml:space="preserve"> this year</w:t>
      </w:r>
      <w:r w:rsidR="004E4F06">
        <w:rPr>
          <w:lang w:val="en-US"/>
        </w:rPr>
        <w:t xml:space="preserve"> at 7.6</w:t>
      </w:r>
      <w:r>
        <w:rPr>
          <w:lang w:val="en-US"/>
        </w:rPr>
        <w:t xml:space="preserve">, which </w:t>
      </w:r>
      <w:r w:rsidR="004E4F06">
        <w:rPr>
          <w:lang w:val="en-US"/>
        </w:rPr>
        <w:t>is a “very good”</w:t>
      </w:r>
      <w:r>
        <w:rPr>
          <w:lang w:val="en-US"/>
        </w:rPr>
        <w:t xml:space="preserve"> level of satisfaction.</w:t>
      </w:r>
    </w:p>
    <w:p w14:paraId="0C0AD9F6" w14:textId="77777777" w:rsidR="00C708B6" w:rsidRPr="00D5298B" w:rsidRDefault="00C708B6" w:rsidP="00C708B6">
      <w:pPr>
        <w:rPr>
          <w:sz w:val="20"/>
          <w:szCs w:val="20"/>
          <w:lang w:val="en-US"/>
        </w:rPr>
      </w:pPr>
    </w:p>
    <w:p w14:paraId="17587C1A" w14:textId="4359CD53" w:rsidR="00C708B6" w:rsidRDefault="00C708B6" w:rsidP="00C708B6">
      <w:pPr>
        <w:rPr>
          <w:lang w:val="en-US"/>
        </w:rPr>
      </w:pPr>
      <w:r>
        <w:rPr>
          <w:lang w:val="en-US"/>
        </w:rPr>
        <w:t xml:space="preserve">This result was identical to the long-term average satisfaction since 2018 of </w:t>
      </w:r>
      <w:r w:rsidR="00535217">
        <w:rPr>
          <w:lang w:val="en-US"/>
        </w:rPr>
        <w:t>7.6</w:t>
      </w:r>
      <w:r>
        <w:rPr>
          <w:lang w:val="en-US"/>
        </w:rPr>
        <w:t>.</w:t>
      </w:r>
    </w:p>
    <w:p w14:paraId="389DB1BA" w14:textId="77777777" w:rsidR="00C708B6" w:rsidRPr="00E65DC0" w:rsidRDefault="00C708B6" w:rsidP="00C708B6">
      <w:pPr>
        <w:rPr>
          <w:sz w:val="20"/>
          <w:szCs w:val="20"/>
          <w:lang w:val="en-US"/>
        </w:rPr>
      </w:pPr>
    </w:p>
    <w:p w14:paraId="14B7F152" w14:textId="13BCCF30" w:rsidR="00C708B6" w:rsidRDefault="00C708B6" w:rsidP="00C708B6">
      <w:pPr>
        <w:rPr>
          <w:lang w:val="en-US"/>
        </w:rPr>
      </w:pPr>
      <w:r>
        <w:rPr>
          <w:lang w:val="en-US"/>
        </w:rPr>
        <w:t xml:space="preserve">This result ranks these services </w:t>
      </w:r>
      <w:r w:rsidR="00535217">
        <w:rPr>
          <w:lang w:val="en-US"/>
        </w:rPr>
        <w:t>16</w:t>
      </w:r>
      <w:r w:rsidRPr="00F4351D">
        <w:rPr>
          <w:vertAlign w:val="superscript"/>
          <w:lang w:val="en-US"/>
        </w:rPr>
        <w:t>h</w:t>
      </w:r>
      <w:r>
        <w:rPr>
          <w:lang w:val="en-US"/>
        </w:rPr>
        <w:t xml:space="preserve"> in terms of satisfaction.</w:t>
      </w:r>
    </w:p>
    <w:p w14:paraId="6FB1902E" w14:textId="77777777" w:rsidR="00C708B6" w:rsidRPr="00E65DC0" w:rsidRDefault="00C708B6" w:rsidP="00C708B6">
      <w:pPr>
        <w:rPr>
          <w:sz w:val="20"/>
          <w:szCs w:val="20"/>
          <w:lang w:val="en-US"/>
        </w:rPr>
      </w:pPr>
    </w:p>
    <w:p w14:paraId="09F53A29" w14:textId="640977E0" w:rsidR="00C708B6" w:rsidRDefault="00C708B6" w:rsidP="00C708B6">
      <w:pPr>
        <w:rPr>
          <w:lang w:val="en-US"/>
        </w:rPr>
      </w:pPr>
      <w:r>
        <w:rPr>
          <w:lang w:val="en-US"/>
        </w:rPr>
        <w:t xml:space="preserve">This result was comprised of </w:t>
      </w:r>
      <w:r w:rsidR="00535217">
        <w:rPr>
          <w:lang w:val="en-US"/>
        </w:rPr>
        <w:t>5</w:t>
      </w:r>
      <w:r>
        <w:rPr>
          <w:lang w:val="en-US"/>
        </w:rPr>
        <w:t xml:space="preserve">8% “very satisfied” and </w:t>
      </w:r>
      <w:r w:rsidR="00535217">
        <w:rPr>
          <w:lang w:val="en-US"/>
        </w:rPr>
        <w:t>5</w:t>
      </w:r>
      <w:r>
        <w:rPr>
          <w:lang w:val="en-US"/>
        </w:rPr>
        <w:t xml:space="preserve">% “dissatisfied” respondents, based on a total sample of </w:t>
      </w:r>
      <w:r w:rsidR="00535217">
        <w:rPr>
          <w:lang w:val="en-US"/>
        </w:rPr>
        <w:t>80</w:t>
      </w:r>
      <w:r>
        <w:rPr>
          <w:lang w:val="en-US"/>
        </w:rPr>
        <w:t xml:space="preserve"> of the </w:t>
      </w:r>
      <w:r w:rsidR="00535217">
        <w:rPr>
          <w:lang w:val="en-US"/>
        </w:rPr>
        <w:t>84</w:t>
      </w:r>
      <w:r>
        <w:rPr>
          <w:lang w:val="en-US"/>
        </w:rPr>
        <w:t xml:space="preserve"> respondents (1</w:t>
      </w:r>
      <w:r w:rsidR="0028074F">
        <w:rPr>
          <w:lang w:val="en-US"/>
        </w:rPr>
        <w:t>2</w:t>
      </w:r>
      <w:r>
        <w:rPr>
          <w:lang w:val="en-US"/>
        </w:rPr>
        <w:t>%) from households who had used these facilities in the last 12 months.</w:t>
      </w:r>
    </w:p>
    <w:p w14:paraId="1FC4FDB4" w14:textId="77777777" w:rsidR="00C708B6" w:rsidRPr="00D5298B" w:rsidRDefault="00C708B6" w:rsidP="00C708B6">
      <w:pPr>
        <w:rPr>
          <w:sz w:val="20"/>
          <w:szCs w:val="20"/>
          <w:lang w:val="en-US"/>
        </w:rPr>
      </w:pPr>
    </w:p>
    <w:p w14:paraId="6345AED1" w14:textId="1ECD9B23" w:rsidR="00C708B6" w:rsidRDefault="00C708B6" w:rsidP="00C708B6">
      <w:pPr>
        <w:rPr>
          <w:lang w:val="en-US"/>
        </w:rPr>
      </w:pPr>
      <w:r>
        <w:rPr>
          <w:lang w:val="en-US"/>
        </w:rPr>
        <w:t xml:space="preserve">Cognisant of the very small sample size there was no meaningful variation in satisfaction observed by respondent profile.  It is noted, however, that </w:t>
      </w:r>
      <w:r w:rsidR="00B3481B">
        <w:rPr>
          <w:lang w:val="en-US"/>
        </w:rPr>
        <w:t>40</w:t>
      </w:r>
      <w:r>
        <w:rPr>
          <w:lang w:val="en-US"/>
        </w:rPr>
        <w:t xml:space="preserve"> respondents from two-parent families with youngest child aged </w:t>
      </w:r>
      <w:r w:rsidR="00B3481B">
        <w:rPr>
          <w:lang w:val="en-US"/>
        </w:rPr>
        <w:t>5</w:t>
      </w:r>
      <w:r>
        <w:rPr>
          <w:lang w:val="en-US"/>
        </w:rPr>
        <w:t xml:space="preserve"> to </w:t>
      </w:r>
      <w:r w:rsidR="00B3481B">
        <w:rPr>
          <w:lang w:val="en-US"/>
        </w:rPr>
        <w:t>18</w:t>
      </w:r>
      <w:r>
        <w:rPr>
          <w:lang w:val="en-US"/>
        </w:rPr>
        <w:t xml:space="preserve"> years rated satisfaction at </w:t>
      </w:r>
      <w:r w:rsidR="00B3481B">
        <w:rPr>
          <w:lang w:val="en-US"/>
        </w:rPr>
        <w:t>7.5 out of 10</w:t>
      </w:r>
      <w:r>
        <w:rPr>
          <w:lang w:val="en-US"/>
        </w:rPr>
        <w:t>.</w:t>
      </w:r>
    </w:p>
    <w:p w14:paraId="03506C42" w14:textId="77777777" w:rsidR="00C708B6" w:rsidRPr="00150D8A" w:rsidRDefault="00C708B6" w:rsidP="00C708B6">
      <w:pPr>
        <w:rPr>
          <w:sz w:val="20"/>
          <w:szCs w:val="20"/>
          <w:lang w:val="en-US"/>
        </w:rPr>
      </w:pPr>
    </w:p>
    <w:p w14:paraId="3F55DBC5" w14:textId="4C5EBDDB" w:rsidR="00C708B6" w:rsidRDefault="00C708B6" w:rsidP="00C708B6">
      <w:pPr>
        <w:rPr>
          <w:lang w:val="en-US"/>
        </w:rPr>
      </w:pPr>
      <w:r>
        <w:rPr>
          <w:lang w:val="en-US"/>
        </w:rPr>
        <w:t xml:space="preserve">By way of comparison, this result was identical to the metropolitan Melbourne average satisfaction with the “services for </w:t>
      </w:r>
      <w:r w:rsidR="00863563">
        <w:rPr>
          <w:lang w:val="en-US"/>
        </w:rPr>
        <w:t>youth</w:t>
      </w:r>
      <w:r>
        <w:rPr>
          <w:lang w:val="en-US"/>
        </w:rPr>
        <w:t xml:space="preserve">” of </w:t>
      </w:r>
      <w:r w:rsidR="00863563">
        <w:rPr>
          <w:lang w:val="en-US"/>
        </w:rPr>
        <w:t>7.6</w:t>
      </w:r>
      <w:r>
        <w:rPr>
          <w:lang w:val="en-US"/>
        </w:rPr>
        <w:t xml:space="preserve">, as recorded in the 2023 </w:t>
      </w:r>
      <w:r w:rsidRPr="00517620">
        <w:rPr>
          <w:i/>
          <w:iCs/>
          <w:lang w:val="en-US"/>
        </w:rPr>
        <w:t>Governing Melbourne</w:t>
      </w:r>
      <w:r>
        <w:rPr>
          <w:lang w:val="en-US"/>
        </w:rPr>
        <w:t xml:space="preserve"> research conducted independently by Metropolis Research.</w:t>
      </w:r>
    </w:p>
    <w:p w14:paraId="0DBAA912" w14:textId="77777777" w:rsidR="00C708B6" w:rsidRDefault="00C708B6" w:rsidP="00DE7C4F">
      <w:pPr>
        <w:rPr>
          <w:lang w:val="en-US"/>
        </w:rPr>
      </w:pPr>
    </w:p>
    <w:p w14:paraId="0163ECE6" w14:textId="4014A242" w:rsidR="00DE7C4F" w:rsidRDefault="00380421" w:rsidP="00DE7C4F">
      <w:pPr>
        <w:jc w:val="center"/>
        <w:rPr>
          <w:lang w:val="en-US"/>
        </w:rPr>
      </w:pPr>
      <w:r w:rsidRPr="00380421">
        <w:rPr>
          <w:noProof/>
        </w:rPr>
        <w:lastRenderedPageBreak/>
        <w:drawing>
          <wp:inline distT="0" distB="0" distL="0" distR="0" wp14:anchorId="521235D5" wp14:editId="6A1892DF">
            <wp:extent cx="5731510" cy="3264535"/>
            <wp:effectExtent l="0" t="0" r="2540" b="0"/>
            <wp:docPr id="1893867313" name="Picture 1893867313" descr="P30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867313" name="Picture 1893867313" descr="P3092#yIS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1510" cy="3264535"/>
                    </a:xfrm>
                    <a:prstGeom prst="rect">
                      <a:avLst/>
                    </a:prstGeom>
                    <a:noFill/>
                    <a:ln>
                      <a:noFill/>
                    </a:ln>
                  </pic:spPr>
                </pic:pic>
              </a:graphicData>
            </a:graphic>
          </wp:inline>
        </w:drawing>
      </w:r>
    </w:p>
    <w:p w14:paraId="16E8587E" w14:textId="77777777" w:rsidR="009A2449" w:rsidRDefault="009A2449" w:rsidP="00DE7C4F">
      <w:pPr>
        <w:jc w:val="center"/>
        <w:rPr>
          <w:lang w:val="en-US"/>
        </w:rPr>
      </w:pPr>
    </w:p>
    <w:p w14:paraId="566B3B62" w14:textId="5E341D96" w:rsidR="009A2449" w:rsidRDefault="00863563" w:rsidP="00863563">
      <w:pPr>
        <w:rPr>
          <w:lang w:val="en-US"/>
        </w:rPr>
      </w:pPr>
      <w:r>
        <w:rPr>
          <w:lang w:val="en-US"/>
        </w:rPr>
        <w:t xml:space="preserve">Cognisant of the very small sample size, there was no measurable variation in satisfaction observed across the municipality, although the </w:t>
      </w:r>
      <w:r w:rsidR="0093422D">
        <w:rPr>
          <w:lang w:val="en-US"/>
        </w:rPr>
        <w:t>12 respondents from Sandringham rated satisfaction at a “good” rather than a “very good” level of satisfaction.</w:t>
      </w:r>
    </w:p>
    <w:p w14:paraId="3005DBF0" w14:textId="77777777" w:rsidR="00863563" w:rsidRDefault="00863563" w:rsidP="00DE7C4F">
      <w:pPr>
        <w:jc w:val="center"/>
        <w:rPr>
          <w:lang w:val="en-US"/>
        </w:rPr>
      </w:pPr>
    </w:p>
    <w:p w14:paraId="14125A47" w14:textId="4195EDAC" w:rsidR="009A2449" w:rsidRDefault="009A2449" w:rsidP="00DE7C4F">
      <w:pPr>
        <w:jc w:val="center"/>
        <w:rPr>
          <w:lang w:val="en-US"/>
        </w:rPr>
      </w:pPr>
      <w:r w:rsidRPr="009A2449">
        <w:rPr>
          <w:noProof/>
        </w:rPr>
        <w:drawing>
          <wp:inline distT="0" distB="0" distL="0" distR="0" wp14:anchorId="1FFF13B5" wp14:editId="5A44A790">
            <wp:extent cx="5731510" cy="3525520"/>
            <wp:effectExtent l="0" t="0" r="2540" b="0"/>
            <wp:docPr id="456935581" name="Picture 456935581" descr="P30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935581" name="Picture 456935581" descr="P3096#yIS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3B73DAD5" w14:textId="77777777" w:rsidR="009A2449" w:rsidRDefault="009A2449" w:rsidP="00DE7C4F">
      <w:pPr>
        <w:jc w:val="center"/>
        <w:rPr>
          <w:lang w:val="en-US"/>
        </w:rPr>
      </w:pPr>
    </w:p>
    <w:p w14:paraId="40115DCA" w14:textId="77777777" w:rsidR="00542438" w:rsidRPr="00DE7C4F" w:rsidRDefault="00542438" w:rsidP="00DE7C4F">
      <w:pPr>
        <w:jc w:val="center"/>
        <w:rPr>
          <w:lang w:val="en-US"/>
        </w:rPr>
      </w:pPr>
    </w:p>
    <w:p w14:paraId="1241610C" w14:textId="77777777" w:rsidR="004A3CCB" w:rsidRDefault="004A3CCB" w:rsidP="004A3CCB">
      <w:pPr>
        <w:rPr>
          <w:lang w:val="en-US"/>
        </w:rPr>
      </w:pPr>
    </w:p>
    <w:p w14:paraId="09D07EF7" w14:textId="77777777" w:rsidR="00542438" w:rsidRDefault="00542438">
      <w:pPr>
        <w:jc w:val="left"/>
        <w:rPr>
          <w:rFonts w:eastAsia="Times New Roman"/>
          <w:b/>
          <w:bCs/>
          <w:sz w:val="26"/>
          <w:szCs w:val="26"/>
          <w:lang w:val="en-US"/>
        </w:rPr>
      </w:pPr>
      <w:bookmarkStart w:id="149" w:name="_Toc513471650"/>
      <w:r>
        <w:br w:type="page"/>
      </w:r>
    </w:p>
    <w:p w14:paraId="27CB171A" w14:textId="260430CA" w:rsidR="00075CC9" w:rsidRDefault="00075CC9" w:rsidP="00075CC9">
      <w:pPr>
        <w:pStyle w:val="Heading3"/>
      </w:pPr>
      <w:bookmarkStart w:id="150" w:name="_Toc135209664"/>
      <w:r>
        <w:lastRenderedPageBreak/>
        <w:t>Services for older people</w:t>
      </w:r>
      <w:bookmarkEnd w:id="149"/>
      <w:bookmarkEnd w:id="150"/>
    </w:p>
    <w:p w14:paraId="0329535C" w14:textId="77777777" w:rsidR="00542438" w:rsidRDefault="00542438" w:rsidP="00542438">
      <w:pPr>
        <w:rPr>
          <w:lang w:val="en-US"/>
        </w:rPr>
      </w:pPr>
    </w:p>
    <w:p w14:paraId="20C669C2" w14:textId="0C94958C" w:rsidR="001E3467" w:rsidRDefault="001E3467" w:rsidP="001E3467">
      <w:pPr>
        <w:rPr>
          <w:lang w:val="en-US"/>
        </w:rPr>
      </w:pPr>
      <w:r>
        <w:rPr>
          <w:lang w:val="en-US"/>
        </w:rPr>
        <w:t xml:space="preserve">Services for older people were the </w:t>
      </w:r>
      <w:r w:rsidR="005A133F">
        <w:rPr>
          <w:lang w:val="en-US"/>
        </w:rPr>
        <w:t>8</w:t>
      </w:r>
      <w:r w:rsidRPr="005F6F45">
        <w:rPr>
          <w:vertAlign w:val="superscript"/>
          <w:lang w:val="en-US"/>
        </w:rPr>
        <w:t>th</w:t>
      </w:r>
      <w:r>
        <w:rPr>
          <w:lang w:val="en-US"/>
        </w:rPr>
        <w:t xml:space="preserve"> most important of the 26 included services and facilities with an average importance of 9.</w:t>
      </w:r>
      <w:r w:rsidR="005A133F">
        <w:rPr>
          <w:lang w:val="en-US"/>
        </w:rPr>
        <w:t>2</w:t>
      </w:r>
      <w:r>
        <w:rPr>
          <w:lang w:val="en-US"/>
        </w:rPr>
        <w:t xml:space="preserve"> out of 10 this year, </w:t>
      </w:r>
      <w:r w:rsidR="005A133F">
        <w:rPr>
          <w:lang w:val="en-US"/>
        </w:rPr>
        <w:t>which has been quite stable over time.</w:t>
      </w:r>
    </w:p>
    <w:p w14:paraId="76D4083F" w14:textId="77777777" w:rsidR="001E3467" w:rsidRPr="00E65DC0" w:rsidRDefault="001E3467" w:rsidP="001E3467">
      <w:pPr>
        <w:rPr>
          <w:sz w:val="20"/>
          <w:szCs w:val="20"/>
          <w:lang w:val="en-US"/>
        </w:rPr>
      </w:pPr>
    </w:p>
    <w:p w14:paraId="3F4D51BF" w14:textId="25735DB8" w:rsidR="001E3467" w:rsidRDefault="001E3467" w:rsidP="001E3467">
      <w:pPr>
        <w:rPr>
          <w:lang w:val="en-US"/>
        </w:rPr>
      </w:pPr>
      <w:r>
        <w:rPr>
          <w:lang w:val="en-US"/>
        </w:rPr>
        <w:t xml:space="preserve">Satisfaction with these services </w:t>
      </w:r>
      <w:r w:rsidR="005A133F">
        <w:rPr>
          <w:lang w:val="en-US"/>
        </w:rPr>
        <w:t>declined m</w:t>
      </w:r>
      <w:r>
        <w:rPr>
          <w:lang w:val="en-US"/>
        </w:rPr>
        <w:t xml:space="preserve">arginally this year, </w:t>
      </w:r>
      <w:r w:rsidR="005A133F">
        <w:rPr>
          <w:lang w:val="en-US"/>
        </w:rPr>
        <w:t>down</w:t>
      </w:r>
      <w:r>
        <w:rPr>
          <w:lang w:val="en-US"/>
        </w:rPr>
        <w:t xml:space="preserve"> one percent to </w:t>
      </w:r>
      <w:r w:rsidR="005A133F">
        <w:rPr>
          <w:lang w:val="en-US"/>
        </w:rPr>
        <w:t>7.6</w:t>
      </w:r>
      <w:r>
        <w:rPr>
          <w:lang w:val="en-US"/>
        </w:rPr>
        <w:t xml:space="preserve">, </w:t>
      </w:r>
      <w:r w:rsidR="002F573B">
        <w:rPr>
          <w:lang w:val="en-US"/>
        </w:rPr>
        <w:t>but</w:t>
      </w:r>
      <w:r>
        <w:rPr>
          <w:lang w:val="en-US"/>
        </w:rPr>
        <w:t xml:space="preserve"> remains a “</w:t>
      </w:r>
      <w:r w:rsidR="005A133F">
        <w:rPr>
          <w:lang w:val="en-US"/>
        </w:rPr>
        <w:t>very good</w:t>
      </w:r>
      <w:r>
        <w:rPr>
          <w:lang w:val="en-US"/>
        </w:rPr>
        <w:t>” level of satisfaction.</w:t>
      </w:r>
    </w:p>
    <w:p w14:paraId="1445E5C7" w14:textId="77777777" w:rsidR="001E3467" w:rsidRPr="00D5298B" w:rsidRDefault="001E3467" w:rsidP="001E3467">
      <w:pPr>
        <w:rPr>
          <w:sz w:val="20"/>
          <w:szCs w:val="20"/>
          <w:lang w:val="en-US"/>
        </w:rPr>
      </w:pPr>
    </w:p>
    <w:p w14:paraId="588CD184" w14:textId="0460EE5A" w:rsidR="001E3467" w:rsidRDefault="001E3467" w:rsidP="001E3467">
      <w:pPr>
        <w:rPr>
          <w:lang w:val="en-US"/>
        </w:rPr>
      </w:pPr>
      <w:r>
        <w:rPr>
          <w:lang w:val="en-US"/>
        </w:rPr>
        <w:t xml:space="preserve">This result was </w:t>
      </w:r>
      <w:r w:rsidR="00080275">
        <w:rPr>
          <w:lang w:val="en-US"/>
        </w:rPr>
        <w:t>somewhat lower than</w:t>
      </w:r>
      <w:r>
        <w:rPr>
          <w:lang w:val="en-US"/>
        </w:rPr>
        <w:t xml:space="preserve"> the long-term average satisfaction since 2018 of </w:t>
      </w:r>
      <w:r w:rsidR="00080275">
        <w:rPr>
          <w:lang w:val="en-US"/>
        </w:rPr>
        <w:t xml:space="preserve">7.9, and down </w:t>
      </w:r>
      <w:r w:rsidR="004B0993">
        <w:rPr>
          <w:lang w:val="en-US"/>
        </w:rPr>
        <w:t>seven percent on the high point recorded in 2018 and 2019</w:t>
      </w:r>
      <w:r>
        <w:rPr>
          <w:lang w:val="en-US"/>
        </w:rPr>
        <w:t>.</w:t>
      </w:r>
    </w:p>
    <w:p w14:paraId="2D4EA712" w14:textId="77777777" w:rsidR="001E3467" w:rsidRPr="00E65DC0" w:rsidRDefault="001E3467" w:rsidP="001E3467">
      <w:pPr>
        <w:rPr>
          <w:sz w:val="20"/>
          <w:szCs w:val="20"/>
          <w:lang w:val="en-US"/>
        </w:rPr>
      </w:pPr>
    </w:p>
    <w:p w14:paraId="3D6C2984" w14:textId="2B6609E8" w:rsidR="001E3467" w:rsidRDefault="001E3467" w:rsidP="001E3467">
      <w:pPr>
        <w:rPr>
          <w:lang w:val="en-US"/>
        </w:rPr>
      </w:pPr>
      <w:r>
        <w:rPr>
          <w:lang w:val="en-US"/>
        </w:rPr>
        <w:t xml:space="preserve">This result ranks these services </w:t>
      </w:r>
      <w:r w:rsidR="009D2AB6">
        <w:rPr>
          <w:lang w:val="en-US"/>
        </w:rPr>
        <w:t>15</w:t>
      </w:r>
      <w:r w:rsidRPr="00F4351D">
        <w:rPr>
          <w:vertAlign w:val="superscript"/>
          <w:lang w:val="en-US"/>
        </w:rPr>
        <w:t>th</w:t>
      </w:r>
      <w:r>
        <w:rPr>
          <w:lang w:val="en-US"/>
        </w:rPr>
        <w:t xml:space="preserve"> in terms of satisfaction.</w:t>
      </w:r>
    </w:p>
    <w:p w14:paraId="79818DD5" w14:textId="77777777" w:rsidR="001E3467" w:rsidRPr="00E65DC0" w:rsidRDefault="001E3467" w:rsidP="001E3467">
      <w:pPr>
        <w:rPr>
          <w:sz w:val="20"/>
          <w:szCs w:val="20"/>
          <w:lang w:val="en-US"/>
        </w:rPr>
      </w:pPr>
    </w:p>
    <w:p w14:paraId="7A2B1F42" w14:textId="6760CF8F" w:rsidR="001E3467" w:rsidRDefault="001E3467" w:rsidP="001E3467">
      <w:pPr>
        <w:rPr>
          <w:lang w:val="en-US"/>
        </w:rPr>
      </w:pPr>
      <w:r>
        <w:rPr>
          <w:lang w:val="en-US"/>
        </w:rPr>
        <w:t xml:space="preserve">This result was comprised of </w:t>
      </w:r>
      <w:r w:rsidR="007B5618">
        <w:rPr>
          <w:lang w:val="en-US"/>
        </w:rPr>
        <w:t>59</w:t>
      </w:r>
      <w:r>
        <w:rPr>
          <w:lang w:val="en-US"/>
        </w:rPr>
        <w:t xml:space="preserve">% “very satisfied” and </w:t>
      </w:r>
      <w:r w:rsidR="007B5618">
        <w:rPr>
          <w:lang w:val="en-US"/>
        </w:rPr>
        <w:t>8</w:t>
      </w:r>
      <w:r>
        <w:rPr>
          <w:lang w:val="en-US"/>
        </w:rPr>
        <w:t>% “dissatisfied” respondents, based on a total sample of 8</w:t>
      </w:r>
      <w:r w:rsidR="007B5618">
        <w:rPr>
          <w:lang w:val="en-US"/>
        </w:rPr>
        <w:t>5</w:t>
      </w:r>
      <w:r>
        <w:rPr>
          <w:lang w:val="en-US"/>
        </w:rPr>
        <w:t xml:space="preserve"> of the </w:t>
      </w:r>
      <w:r w:rsidR="007B5618">
        <w:rPr>
          <w:lang w:val="en-US"/>
        </w:rPr>
        <w:t>89</w:t>
      </w:r>
      <w:r>
        <w:rPr>
          <w:lang w:val="en-US"/>
        </w:rPr>
        <w:t xml:space="preserve"> respondents (13%) from households who had used these facilities in the last 12 months.</w:t>
      </w:r>
    </w:p>
    <w:p w14:paraId="635B22FB" w14:textId="77777777" w:rsidR="001E3467" w:rsidRPr="00D5298B" w:rsidRDefault="001E3467" w:rsidP="001E3467">
      <w:pPr>
        <w:rPr>
          <w:sz w:val="20"/>
          <w:szCs w:val="20"/>
          <w:lang w:val="en-US"/>
        </w:rPr>
      </w:pPr>
    </w:p>
    <w:p w14:paraId="3A59E8B3" w14:textId="57E54235" w:rsidR="001E3467" w:rsidRDefault="001E3467" w:rsidP="001E3467">
      <w:pPr>
        <w:rPr>
          <w:lang w:val="en-US"/>
        </w:rPr>
      </w:pPr>
      <w:r>
        <w:rPr>
          <w:lang w:val="en-US"/>
        </w:rPr>
        <w:t xml:space="preserve">Cognisant of the very small sample size there was no meaningful variation in satisfaction observed by respondent profile.  It is noted, however, that </w:t>
      </w:r>
      <w:r w:rsidR="007B5618">
        <w:rPr>
          <w:lang w:val="en-US"/>
        </w:rPr>
        <w:t>17 sole person household</w:t>
      </w:r>
      <w:r w:rsidR="009D5B58">
        <w:rPr>
          <w:lang w:val="en-US"/>
        </w:rPr>
        <w:t xml:space="preserve"> (</w:t>
      </w:r>
      <w:r w:rsidR="00014E01">
        <w:rPr>
          <w:lang w:val="en-US"/>
        </w:rPr>
        <w:t xml:space="preserve">8.4) </w:t>
      </w:r>
      <w:r w:rsidR="009D5B58">
        <w:rPr>
          <w:lang w:val="en-US"/>
        </w:rPr>
        <w:t>and 30 older couple household</w:t>
      </w:r>
      <w:r w:rsidR="00014E01">
        <w:rPr>
          <w:lang w:val="en-US"/>
        </w:rPr>
        <w:t xml:space="preserve"> (8.0)</w:t>
      </w:r>
      <w:r w:rsidR="009D5B58">
        <w:rPr>
          <w:lang w:val="en-US"/>
        </w:rPr>
        <w:t xml:space="preserve"> respondents both rated satisfaction at “excellent” levels of 8</w:t>
      </w:r>
      <w:r w:rsidR="009E6FDA">
        <w:rPr>
          <w:lang w:val="en-US"/>
        </w:rPr>
        <w:t>.0 out of 10.</w:t>
      </w:r>
    </w:p>
    <w:p w14:paraId="2640FBFD" w14:textId="77777777" w:rsidR="001E3467" w:rsidRPr="00150D8A" w:rsidRDefault="001E3467" w:rsidP="001E3467">
      <w:pPr>
        <w:rPr>
          <w:sz w:val="20"/>
          <w:szCs w:val="20"/>
          <w:lang w:val="en-US"/>
        </w:rPr>
      </w:pPr>
    </w:p>
    <w:p w14:paraId="260FCE09" w14:textId="675F3A7C" w:rsidR="001E3467" w:rsidRDefault="001E3467" w:rsidP="001E3467">
      <w:pPr>
        <w:rPr>
          <w:lang w:val="en-US"/>
        </w:rPr>
      </w:pPr>
      <w:r>
        <w:rPr>
          <w:lang w:val="en-US"/>
        </w:rPr>
        <w:t xml:space="preserve">By way of comparison, this result was </w:t>
      </w:r>
      <w:r w:rsidR="007A328A">
        <w:rPr>
          <w:lang w:val="en-US"/>
        </w:rPr>
        <w:t>somewhat lower than the</w:t>
      </w:r>
      <w:r>
        <w:rPr>
          <w:lang w:val="en-US"/>
        </w:rPr>
        <w:t xml:space="preserve"> metropolitan Melbourne average satisfaction with the “services for </w:t>
      </w:r>
      <w:r w:rsidR="007A328A">
        <w:rPr>
          <w:lang w:val="en-US"/>
        </w:rPr>
        <w:t>older people</w:t>
      </w:r>
      <w:r>
        <w:rPr>
          <w:lang w:val="en-US"/>
        </w:rPr>
        <w:t xml:space="preserve">” of </w:t>
      </w:r>
      <w:r w:rsidR="007A328A">
        <w:rPr>
          <w:lang w:val="en-US"/>
        </w:rPr>
        <w:t>7.9</w:t>
      </w:r>
      <w:r>
        <w:rPr>
          <w:lang w:val="en-US"/>
        </w:rPr>
        <w:t xml:space="preserve">, as recorded in the 2023 </w:t>
      </w:r>
      <w:r w:rsidRPr="00517620">
        <w:rPr>
          <w:i/>
          <w:iCs/>
          <w:lang w:val="en-US"/>
        </w:rPr>
        <w:t>Governing Melbourne</w:t>
      </w:r>
      <w:r>
        <w:rPr>
          <w:lang w:val="en-US"/>
        </w:rPr>
        <w:t xml:space="preserve"> research conducted independently by Metropolis Research.</w:t>
      </w:r>
    </w:p>
    <w:p w14:paraId="090466E9" w14:textId="77777777" w:rsidR="0093422D" w:rsidRDefault="0093422D" w:rsidP="00542438">
      <w:pPr>
        <w:rPr>
          <w:lang w:val="en-US"/>
        </w:rPr>
      </w:pPr>
    </w:p>
    <w:p w14:paraId="4A829C2A" w14:textId="6C72D959" w:rsidR="00542438" w:rsidRDefault="007A0307" w:rsidP="00542438">
      <w:pPr>
        <w:jc w:val="center"/>
        <w:rPr>
          <w:lang w:val="en-US"/>
        </w:rPr>
      </w:pPr>
      <w:r w:rsidRPr="007A0307">
        <w:rPr>
          <w:noProof/>
        </w:rPr>
        <w:drawing>
          <wp:inline distT="0" distB="0" distL="0" distR="0" wp14:anchorId="33E70036" wp14:editId="6C60D7AB">
            <wp:extent cx="5731510" cy="3296285"/>
            <wp:effectExtent l="0" t="0" r="2540" b="0"/>
            <wp:docPr id="1523659035" name="Picture 1523659035" descr="P31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59035" name="Picture 1523659035" descr="P3117#yIS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31510" cy="3296285"/>
                    </a:xfrm>
                    <a:prstGeom prst="rect">
                      <a:avLst/>
                    </a:prstGeom>
                    <a:noFill/>
                    <a:ln>
                      <a:noFill/>
                    </a:ln>
                  </pic:spPr>
                </pic:pic>
              </a:graphicData>
            </a:graphic>
          </wp:inline>
        </w:drawing>
      </w:r>
    </w:p>
    <w:p w14:paraId="3660B79A" w14:textId="77777777" w:rsidR="00542438" w:rsidRDefault="00542438" w:rsidP="00542438">
      <w:pPr>
        <w:jc w:val="center"/>
        <w:rPr>
          <w:lang w:val="en-US"/>
        </w:rPr>
      </w:pPr>
    </w:p>
    <w:p w14:paraId="2A68FC5C" w14:textId="15F1F1C2" w:rsidR="009A2449" w:rsidRDefault="00007E98" w:rsidP="00007E98">
      <w:pPr>
        <w:rPr>
          <w:lang w:val="en-US"/>
        </w:rPr>
      </w:pPr>
      <w:r>
        <w:rPr>
          <w:lang w:val="en-US"/>
        </w:rPr>
        <w:t>Cognisant of the very small sample size, there was no statistically significant variation in satisfaction observed across the municipality</w:t>
      </w:r>
      <w:r w:rsidR="00AF5933">
        <w:rPr>
          <w:lang w:val="en-US"/>
        </w:rPr>
        <w:t>.</w:t>
      </w:r>
    </w:p>
    <w:p w14:paraId="3ACBEAE0" w14:textId="11608E2D" w:rsidR="009A2449" w:rsidRDefault="009B7239" w:rsidP="00542438">
      <w:pPr>
        <w:jc w:val="center"/>
        <w:rPr>
          <w:lang w:val="en-US"/>
        </w:rPr>
      </w:pPr>
      <w:r w:rsidRPr="009B7239">
        <w:rPr>
          <w:noProof/>
        </w:rPr>
        <w:lastRenderedPageBreak/>
        <w:drawing>
          <wp:inline distT="0" distB="0" distL="0" distR="0" wp14:anchorId="4AC16CE2" wp14:editId="10BF5A37">
            <wp:extent cx="5731510" cy="3525520"/>
            <wp:effectExtent l="0" t="0" r="2540" b="0"/>
            <wp:docPr id="1573251703" name="Picture 1573251703" descr="P31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51703" name="Picture 1573251703" descr="P3120#yIS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5FA2F60D" w14:textId="77777777" w:rsidR="00AF5933" w:rsidRPr="00E244B5" w:rsidRDefault="00AF5933" w:rsidP="00542438">
      <w:pPr>
        <w:jc w:val="center"/>
        <w:rPr>
          <w:sz w:val="20"/>
          <w:szCs w:val="20"/>
          <w:lang w:val="en-US"/>
        </w:rPr>
      </w:pPr>
    </w:p>
    <w:p w14:paraId="588D0922" w14:textId="77777777" w:rsidR="00AF5933" w:rsidRPr="00E244B5" w:rsidRDefault="00AF5933" w:rsidP="00542438">
      <w:pPr>
        <w:jc w:val="center"/>
        <w:rPr>
          <w:sz w:val="20"/>
          <w:szCs w:val="20"/>
          <w:lang w:val="en-US"/>
        </w:rPr>
      </w:pPr>
    </w:p>
    <w:p w14:paraId="2A2A6A11" w14:textId="502F4484" w:rsidR="00D32570" w:rsidRDefault="00D32570" w:rsidP="00D32570">
      <w:pPr>
        <w:pStyle w:val="Heading3"/>
      </w:pPr>
      <w:bookmarkStart w:id="151" w:name="_Toc135209665"/>
      <w:r>
        <w:t>Services for people with disability</w:t>
      </w:r>
      <w:bookmarkEnd w:id="151"/>
    </w:p>
    <w:p w14:paraId="5BFF8721" w14:textId="77777777" w:rsidR="00542438" w:rsidRPr="00E244B5" w:rsidRDefault="00542438" w:rsidP="00542438">
      <w:pPr>
        <w:rPr>
          <w:sz w:val="20"/>
          <w:szCs w:val="20"/>
          <w:lang w:val="en-US"/>
        </w:rPr>
      </w:pPr>
    </w:p>
    <w:p w14:paraId="1936EB41" w14:textId="4E77950E" w:rsidR="000C52DC" w:rsidRDefault="000C52DC" w:rsidP="000C52DC">
      <w:pPr>
        <w:rPr>
          <w:lang w:val="en-US"/>
        </w:rPr>
      </w:pPr>
      <w:r>
        <w:rPr>
          <w:lang w:val="en-US"/>
        </w:rPr>
        <w:t xml:space="preserve">Services for people with disability were the </w:t>
      </w:r>
      <w:r w:rsidR="007E16E2">
        <w:rPr>
          <w:lang w:val="en-US"/>
        </w:rPr>
        <w:t>4</w:t>
      </w:r>
      <w:r w:rsidRPr="005F6F45">
        <w:rPr>
          <w:vertAlign w:val="superscript"/>
          <w:lang w:val="en-US"/>
        </w:rPr>
        <w:t>th</w:t>
      </w:r>
      <w:r>
        <w:rPr>
          <w:lang w:val="en-US"/>
        </w:rPr>
        <w:t xml:space="preserve"> most important of the 26 included services and facilities with an average importance of 9.</w:t>
      </w:r>
      <w:r w:rsidR="007E16E2">
        <w:rPr>
          <w:lang w:val="en-US"/>
        </w:rPr>
        <w:t>2</w:t>
      </w:r>
      <w:r>
        <w:rPr>
          <w:lang w:val="en-US"/>
        </w:rPr>
        <w:t xml:space="preserve"> out of 10 this year, </w:t>
      </w:r>
      <w:r w:rsidR="007E16E2">
        <w:rPr>
          <w:lang w:val="en-US"/>
        </w:rPr>
        <w:t xml:space="preserve">which is consistent with results over the last six years.  This service has consistently been </w:t>
      </w:r>
      <w:r w:rsidR="00A80D07">
        <w:rPr>
          <w:lang w:val="en-US"/>
        </w:rPr>
        <w:t>ranked one of the most important services.</w:t>
      </w:r>
    </w:p>
    <w:p w14:paraId="6AEBEBCD" w14:textId="77777777" w:rsidR="000C52DC" w:rsidRPr="00E65DC0" w:rsidRDefault="000C52DC" w:rsidP="000C52DC">
      <w:pPr>
        <w:rPr>
          <w:sz w:val="20"/>
          <w:szCs w:val="20"/>
          <w:lang w:val="en-US"/>
        </w:rPr>
      </w:pPr>
    </w:p>
    <w:p w14:paraId="77C20833" w14:textId="3B0BF303" w:rsidR="000C52DC" w:rsidRDefault="000C52DC" w:rsidP="000C52DC">
      <w:pPr>
        <w:rPr>
          <w:lang w:val="en-US"/>
        </w:rPr>
      </w:pPr>
      <w:r>
        <w:rPr>
          <w:lang w:val="en-US"/>
        </w:rPr>
        <w:t xml:space="preserve">Satisfaction with these services </w:t>
      </w:r>
      <w:r w:rsidR="00A80D07">
        <w:rPr>
          <w:lang w:val="en-US"/>
        </w:rPr>
        <w:t xml:space="preserve">declined </w:t>
      </w:r>
      <w:r>
        <w:rPr>
          <w:lang w:val="en-US"/>
        </w:rPr>
        <w:t xml:space="preserve">marginally this year, </w:t>
      </w:r>
      <w:r w:rsidR="00A80D07">
        <w:rPr>
          <w:lang w:val="en-US"/>
        </w:rPr>
        <w:t>down</w:t>
      </w:r>
      <w:r>
        <w:rPr>
          <w:lang w:val="en-US"/>
        </w:rPr>
        <w:t xml:space="preserve"> one percent to </w:t>
      </w:r>
      <w:r w:rsidR="00A80D07">
        <w:rPr>
          <w:lang w:val="en-US"/>
        </w:rPr>
        <w:t>7.6</w:t>
      </w:r>
      <w:r>
        <w:rPr>
          <w:lang w:val="en-US"/>
        </w:rPr>
        <w:t>, which remains a “</w:t>
      </w:r>
      <w:r w:rsidR="00A80D07">
        <w:rPr>
          <w:lang w:val="en-US"/>
        </w:rPr>
        <w:t>very good</w:t>
      </w:r>
      <w:r>
        <w:rPr>
          <w:lang w:val="en-US"/>
        </w:rPr>
        <w:t>” level of satisfaction.</w:t>
      </w:r>
    </w:p>
    <w:p w14:paraId="69C18456" w14:textId="77777777" w:rsidR="000C52DC" w:rsidRPr="00D5298B" w:rsidRDefault="000C52DC" w:rsidP="000C52DC">
      <w:pPr>
        <w:rPr>
          <w:sz w:val="20"/>
          <w:szCs w:val="20"/>
          <w:lang w:val="en-US"/>
        </w:rPr>
      </w:pPr>
    </w:p>
    <w:p w14:paraId="3FFEC22A" w14:textId="4BFE2C0D" w:rsidR="000C52DC" w:rsidRDefault="000C52DC" w:rsidP="000C52DC">
      <w:pPr>
        <w:rPr>
          <w:lang w:val="en-US"/>
        </w:rPr>
      </w:pPr>
      <w:r>
        <w:rPr>
          <w:lang w:val="en-US"/>
        </w:rPr>
        <w:t xml:space="preserve">This result was </w:t>
      </w:r>
      <w:r w:rsidR="00E33D17">
        <w:rPr>
          <w:lang w:val="en-US"/>
        </w:rPr>
        <w:t>somewhat below the</w:t>
      </w:r>
      <w:r>
        <w:rPr>
          <w:lang w:val="en-US"/>
        </w:rPr>
        <w:t xml:space="preserve"> long-term average satisfaction since 2018 of </w:t>
      </w:r>
      <w:r w:rsidR="00164CA7">
        <w:rPr>
          <w:lang w:val="en-US"/>
        </w:rPr>
        <w:t>7.8</w:t>
      </w:r>
      <w:r>
        <w:rPr>
          <w:lang w:val="en-US"/>
        </w:rPr>
        <w:t>.</w:t>
      </w:r>
    </w:p>
    <w:p w14:paraId="2B6BA6D1" w14:textId="77777777" w:rsidR="000C52DC" w:rsidRPr="00E65DC0" w:rsidRDefault="000C52DC" w:rsidP="000C52DC">
      <w:pPr>
        <w:rPr>
          <w:sz w:val="20"/>
          <w:szCs w:val="20"/>
          <w:lang w:val="en-US"/>
        </w:rPr>
      </w:pPr>
    </w:p>
    <w:p w14:paraId="5BEB666F" w14:textId="6177FCE8" w:rsidR="000C52DC" w:rsidRDefault="000C52DC" w:rsidP="000C52DC">
      <w:pPr>
        <w:rPr>
          <w:lang w:val="en-US"/>
        </w:rPr>
      </w:pPr>
      <w:r>
        <w:rPr>
          <w:lang w:val="en-US"/>
        </w:rPr>
        <w:t xml:space="preserve">This result ranks these services </w:t>
      </w:r>
      <w:r w:rsidR="007F10A5">
        <w:rPr>
          <w:lang w:val="en-US"/>
        </w:rPr>
        <w:t>17</w:t>
      </w:r>
      <w:r w:rsidRPr="00F4351D">
        <w:rPr>
          <w:vertAlign w:val="superscript"/>
          <w:lang w:val="en-US"/>
        </w:rPr>
        <w:t>th</w:t>
      </w:r>
      <w:r>
        <w:rPr>
          <w:lang w:val="en-US"/>
        </w:rPr>
        <w:t xml:space="preserve"> in terms of satisfaction.</w:t>
      </w:r>
    </w:p>
    <w:p w14:paraId="3045F414" w14:textId="77777777" w:rsidR="007F10A5" w:rsidRPr="00E244B5" w:rsidRDefault="007F10A5" w:rsidP="000C52DC">
      <w:pPr>
        <w:rPr>
          <w:sz w:val="20"/>
          <w:szCs w:val="20"/>
          <w:lang w:val="en-US"/>
        </w:rPr>
      </w:pPr>
    </w:p>
    <w:p w14:paraId="5E7E8FFE" w14:textId="1B5E518F" w:rsidR="007F10A5" w:rsidRDefault="007F10A5" w:rsidP="000C52DC">
      <w:pPr>
        <w:rPr>
          <w:lang w:val="en-US"/>
        </w:rPr>
      </w:pPr>
      <w:r>
        <w:rPr>
          <w:lang w:val="en-US"/>
        </w:rPr>
        <w:t>Metropolis Research highlights that the difference in ranking of importance (</w:t>
      </w:r>
      <w:r w:rsidR="00180720">
        <w:rPr>
          <w:lang w:val="en-US"/>
        </w:rPr>
        <w:t>4</w:t>
      </w:r>
      <w:r w:rsidR="00180720" w:rsidRPr="00180720">
        <w:rPr>
          <w:vertAlign w:val="superscript"/>
          <w:lang w:val="en-US"/>
        </w:rPr>
        <w:t>th</w:t>
      </w:r>
      <w:r w:rsidR="00180720">
        <w:rPr>
          <w:lang w:val="en-US"/>
        </w:rPr>
        <w:t>) and satisfaction (17</w:t>
      </w:r>
      <w:r w:rsidR="00180720" w:rsidRPr="00180720">
        <w:rPr>
          <w:vertAlign w:val="superscript"/>
          <w:lang w:val="en-US"/>
        </w:rPr>
        <w:t>th</w:t>
      </w:r>
      <w:r w:rsidR="00180720">
        <w:rPr>
          <w:lang w:val="en-US"/>
        </w:rPr>
        <w:t xml:space="preserve">) is the largest difference of all 26 services and facilities, suggesting it is an area that the community is ranking as very important, but which those who use the services are </w:t>
      </w:r>
      <w:r w:rsidR="00120FCD">
        <w:rPr>
          <w:lang w:val="en-US"/>
        </w:rPr>
        <w:t>less satisfied than average.</w:t>
      </w:r>
    </w:p>
    <w:p w14:paraId="70C5873D" w14:textId="77777777" w:rsidR="000C52DC" w:rsidRPr="00E65DC0" w:rsidRDefault="000C52DC" w:rsidP="000C52DC">
      <w:pPr>
        <w:rPr>
          <w:sz w:val="20"/>
          <w:szCs w:val="20"/>
          <w:lang w:val="en-US"/>
        </w:rPr>
      </w:pPr>
    </w:p>
    <w:p w14:paraId="64E223F9" w14:textId="7274F4BC" w:rsidR="000C52DC" w:rsidRDefault="000C52DC" w:rsidP="000C52DC">
      <w:pPr>
        <w:rPr>
          <w:lang w:val="en-US"/>
        </w:rPr>
      </w:pPr>
      <w:r>
        <w:rPr>
          <w:lang w:val="en-US"/>
        </w:rPr>
        <w:t>This result was comprised of 6</w:t>
      </w:r>
      <w:r w:rsidR="000E0C02">
        <w:rPr>
          <w:lang w:val="en-US"/>
        </w:rPr>
        <w:t>9</w:t>
      </w:r>
      <w:r>
        <w:rPr>
          <w:lang w:val="en-US"/>
        </w:rPr>
        <w:t xml:space="preserve">% “very satisfied” and </w:t>
      </w:r>
      <w:r w:rsidR="000E0C02">
        <w:rPr>
          <w:lang w:val="en-US"/>
        </w:rPr>
        <w:t>8</w:t>
      </w:r>
      <w:r>
        <w:rPr>
          <w:lang w:val="en-US"/>
        </w:rPr>
        <w:t xml:space="preserve">% “dissatisfied” respondents, based on a total sample of </w:t>
      </w:r>
      <w:r w:rsidR="006F590C">
        <w:rPr>
          <w:lang w:val="en-US"/>
        </w:rPr>
        <w:t>65</w:t>
      </w:r>
      <w:r>
        <w:rPr>
          <w:lang w:val="en-US"/>
        </w:rPr>
        <w:t xml:space="preserve"> of the </w:t>
      </w:r>
      <w:r w:rsidR="006F590C">
        <w:rPr>
          <w:lang w:val="en-US"/>
        </w:rPr>
        <w:t>66</w:t>
      </w:r>
      <w:r>
        <w:rPr>
          <w:lang w:val="en-US"/>
        </w:rPr>
        <w:t xml:space="preserve"> respondents (</w:t>
      </w:r>
      <w:r w:rsidR="006F590C">
        <w:rPr>
          <w:lang w:val="en-US"/>
        </w:rPr>
        <w:t>9</w:t>
      </w:r>
      <w:r>
        <w:rPr>
          <w:lang w:val="en-US"/>
        </w:rPr>
        <w:t>%) from households who had used these facilities in the last 12 months.</w:t>
      </w:r>
    </w:p>
    <w:p w14:paraId="528AE830" w14:textId="77777777" w:rsidR="000C52DC" w:rsidRPr="00D5298B" w:rsidRDefault="000C52DC" w:rsidP="000C52DC">
      <w:pPr>
        <w:rPr>
          <w:sz w:val="20"/>
          <w:szCs w:val="20"/>
          <w:lang w:val="en-US"/>
        </w:rPr>
      </w:pPr>
    </w:p>
    <w:p w14:paraId="35FA6662" w14:textId="6BE08A7C" w:rsidR="000C52DC" w:rsidRDefault="000C52DC" w:rsidP="000C52DC">
      <w:pPr>
        <w:rPr>
          <w:lang w:val="en-US"/>
        </w:rPr>
      </w:pPr>
      <w:r>
        <w:rPr>
          <w:lang w:val="en-US"/>
        </w:rPr>
        <w:t xml:space="preserve">Cognisant of the very small sample size there was no </w:t>
      </w:r>
      <w:r w:rsidR="00E02324">
        <w:rPr>
          <w:lang w:val="en-US"/>
        </w:rPr>
        <w:t xml:space="preserve">measurable </w:t>
      </w:r>
      <w:r>
        <w:rPr>
          <w:lang w:val="en-US"/>
        </w:rPr>
        <w:t>variation observed by respondent profile</w:t>
      </w:r>
      <w:r w:rsidR="00E02324">
        <w:rPr>
          <w:lang w:val="en-US"/>
        </w:rPr>
        <w:t xml:space="preserve">, although older adults (aged 60 to 74 years) and male respondents were more satisfied than average.  </w:t>
      </w:r>
      <w:r>
        <w:rPr>
          <w:lang w:val="en-US"/>
        </w:rPr>
        <w:t xml:space="preserve">It is noted, however, that </w:t>
      </w:r>
      <w:r w:rsidR="005D2FE5">
        <w:rPr>
          <w:lang w:val="en-US"/>
        </w:rPr>
        <w:t>23</w:t>
      </w:r>
      <w:r>
        <w:rPr>
          <w:lang w:val="en-US"/>
        </w:rPr>
        <w:t xml:space="preserve"> respondents </w:t>
      </w:r>
      <w:r w:rsidR="005D2FE5">
        <w:rPr>
          <w:lang w:val="en-US"/>
        </w:rPr>
        <w:t>from households with a member with disability rated satisfaction at 7.3 (</w:t>
      </w:r>
      <w:r w:rsidR="00E244B5">
        <w:rPr>
          <w:lang w:val="en-US"/>
        </w:rPr>
        <w:t>5% lower than other respondents).</w:t>
      </w:r>
    </w:p>
    <w:p w14:paraId="63F7D4BD" w14:textId="36A6C13F" w:rsidR="000C52DC" w:rsidRDefault="000C52DC" w:rsidP="000C52DC">
      <w:pPr>
        <w:rPr>
          <w:lang w:val="en-US"/>
        </w:rPr>
      </w:pPr>
      <w:r>
        <w:rPr>
          <w:lang w:val="en-US"/>
        </w:rPr>
        <w:lastRenderedPageBreak/>
        <w:t xml:space="preserve">By way of comparison, this result was </w:t>
      </w:r>
      <w:r w:rsidR="008C3DAB">
        <w:rPr>
          <w:lang w:val="en-US"/>
        </w:rPr>
        <w:t>somewhat higher than</w:t>
      </w:r>
      <w:r>
        <w:rPr>
          <w:lang w:val="en-US"/>
        </w:rPr>
        <w:t xml:space="preserve"> the metropolitan Melbourne average satisfaction with the “</w:t>
      </w:r>
      <w:r w:rsidR="008C3DAB">
        <w:rPr>
          <w:lang w:val="en-US"/>
        </w:rPr>
        <w:t>services for people with disability</w:t>
      </w:r>
      <w:r>
        <w:rPr>
          <w:lang w:val="en-US"/>
        </w:rPr>
        <w:t xml:space="preserve">” of </w:t>
      </w:r>
      <w:r w:rsidR="00B3030A">
        <w:rPr>
          <w:lang w:val="en-US"/>
        </w:rPr>
        <w:t>7.3</w:t>
      </w:r>
      <w:r>
        <w:rPr>
          <w:lang w:val="en-US"/>
        </w:rPr>
        <w:t xml:space="preserve">, as recorded in the 2023 </w:t>
      </w:r>
      <w:r w:rsidRPr="00517620">
        <w:rPr>
          <w:i/>
          <w:iCs/>
          <w:lang w:val="en-US"/>
        </w:rPr>
        <w:t>Governing Melbourne</w:t>
      </w:r>
      <w:r>
        <w:rPr>
          <w:lang w:val="en-US"/>
        </w:rPr>
        <w:t xml:space="preserve"> research conducted independently by Metropolis Research.</w:t>
      </w:r>
    </w:p>
    <w:p w14:paraId="07C12F0E" w14:textId="77777777" w:rsidR="000C52DC" w:rsidRDefault="000C52DC" w:rsidP="00542438">
      <w:pPr>
        <w:rPr>
          <w:lang w:val="en-US"/>
        </w:rPr>
      </w:pPr>
    </w:p>
    <w:p w14:paraId="32309C3F" w14:textId="400B8C09" w:rsidR="00542438" w:rsidRDefault="007A0307" w:rsidP="00542438">
      <w:pPr>
        <w:jc w:val="center"/>
        <w:rPr>
          <w:lang w:val="en-US"/>
        </w:rPr>
      </w:pPr>
      <w:r w:rsidRPr="007A0307">
        <w:rPr>
          <w:noProof/>
        </w:rPr>
        <w:drawing>
          <wp:inline distT="0" distB="0" distL="0" distR="0" wp14:anchorId="6ECA33EF" wp14:editId="1E3DB312">
            <wp:extent cx="5657850" cy="3362325"/>
            <wp:effectExtent l="0" t="0" r="0" b="9525"/>
            <wp:docPr id="229183883" name="Picture 229183883" descr="P31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83883" name="Picture 229183883" descr="P3140#yIS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57850" cy="3362325"/>
                    </a:xfrm>
                    <a:prstGeom prst="rect">
                      <a:avLst/>
                    </a:prstGeom>
                    <a:noFill/>
                    <a:ln>
                      <a:noFill/>
                    </a:ln>
                  </pic:spPr>
                </pic:pic>
              </a:graphicData>
            </a:graphic>
          </wp:inline>
        </w:drawing>
      </w:r>
    </w:p>
    <w:p w14:paraId="4C89F54F" w14:textId="77777777" w:rsidR="009B7239" w:rsidRDefault="009B7239" w:rsidP="00542438">
      <w:pPr>
        <w:jc w:val="center"/>
        <w:rPr>
          <w:lang w:val="en-US"/>
        </w:rPr>
      </w:pPr>
    </w:p>
    <w:p w14:paraId="197ADC67" w14:textId="77777777" w:rsidR="00AC4993" w:rsidRDefault="00AC4993" w:rsidP="00AC4993">
      <w:pPr>
        <w:rPr>
          <w:lang w:val="en-US"/>
        </w:rPr>
      </w:pPr>
      <w:r>
        <w:rPr>
          <w:lang w:val="en-US"/>
        </w:rPr>
        <w:t>Cognisant of the very small sample size, there was no statistically significant variation in satisfaction observed across the municipality.</w:t>
      </w:r>
    </w:p>
    <w:p w14:paraId="7D94D56E" w14:textId="77777777" w:rsidR="00CD3DB8" w:rsidRDefault="00CD3DB8" w:rsidP="00CD3DB8">
      <w:pPr>
        <w:rPr>
          <w:lang w:val="en-US"/>
        </w:rPr>
      </w:pPr>
    </w:p>
    <w:p w14:paraId="346122DF" w14:textId="10100C5B" w:rsidR="009B7239" w:rsidRDefault="009B7239" w:rsidP="00542438">
      <w:pPr>
        <w:jc w:val="center"/>
        <w:rPr>
          <w:lang w:val="en-US"/>
        </w:rPr>
      </w:pPr>
      <w:r w:rsidRPr="009B7239">
        <w:rPr>
          <w:noProof/>
        </w:rPr>
        <w:drawing>
          <wp:inline distT="0" distB="0" distL="0" distR="0" wp14:anchorId="76F7DDD1" wp14:editId="1E4AB0F0">
            <wp:extent cx="5731510" cy="3525520"/>
            <wp:effectExtent l="0" t="0" r="2540" b="0"/>
            <wp:docPr id="1815155870" name="Picture 1815155870" descr="P31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155870" name="Picture 1815155870" descr="P3144#yIS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6069BE48" w14:textId="77777777" w:rsidR="00443981" w:rsidRDefault="00443981" w:rsidP="00542438">
      <w:pPr>
        <w:jc w:val="center"/>
        <w:rPr>
          <w:lang w:val="en-US"/>
        </w:rPr>
      </w:pPr>
    </w:p>
    <w:p w14:paraId="7EB425DC" w14:textId="056684DF" w:rsidR="00443981" w:rsidRDefault="005E26B0" w:rsidP="005E26B0">
      <w:pPr>
        <w:rPr>
          <w:lang w:val="en-US"/>
        </w:rPr>
      </w:pPr>
      <w:r>
        <w:rPr>
          <w:lang w:val="en-US"/>
        </w:rPr>
        <w:lastRenderedPageBreak/>
        <w:t>The following table outlines the 11 comments received from respondents who were not satisfied with services for people with disability.  A range of issues were raised by one or two respondents.</w:t>
      </w:r>
    </w:p>
    <w:p w14:paraId="75ADADA1" w14:textId="77777777" w:rsidR="005E26B0" w:rsidRDefault="005E26B0" w:rsidP="005E26B0">
      <w:pPr>
        <w:rPr>
          <w:lang w:val="en-US"/>
        </w:rPr>
      </w:pPr>
    </w:p>
    <w:p w14:paraId="64A15393" w14:textId="4AC0B9FE" w:rsidR="00443981" w:rsidRDefault="005E26B0" w:rsidP="00542438">
      <w:pPr>
        <w:jc w:val="center"/>
        <w:rPr>
          <w:lang w:val="en-US"/>
        </w:rPr>
      </w:pPr>
      <w:r w:rsidRPr="005E26B0">
        <w:rPr>
          <w:noProof/>
        </w:rPr>
        <w:drawing>
          <wp:inline distT="0" distB="0" distL="0" distR="0" wp14:anchorId="6BE14938" wp14:editId="14097B02">
            <wp:extent cx="5667375" cy="3495675"/>
            <wp:effectExtent l="0" t="0" r="9525" b="0"/>
            <wp:docPr id="1766574881" name="Picture 1" descr="P31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74881" name="Picture 1" descr="P3148#yIS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67375" cy="3495675"/>
                    </a:xfrm>
                    <a:prstGeom prst="rect">
                      <a:avLst/>
                    </a:prstGeom>
                    <a:noFill/>
                    <a:ln>
                      <a:noFill/>
                    </a:ln>
                  </pic:spPr>
                </pic:pic>
              </a:graphicData>
            </a:graphic>
          </wp:inline>
        </w:drawing>
      </w:r>
    </w:p>
    <w:p w14:paraId="726A9481" w14:textId="77777777" w:rsidR="009B7239" w:rsidRDefault="009B7239" w:rsidP="00542438">
      <w:pPr>
        <w:jc w:val="center"/>
        <w:rPr>
          <w:lang w:val="en-US"/>
        </w:rPr>
      </w:pPr>
    </w:p>
    <w:p w14:paraId="47FC8708" w14:textId="06F4E9C4" w:rsidR="009F52D7" w:rsidRDefault="009F52D7" w:rsidP="00EA6211">
      <w:pPr>
        <w:rPr>
          <w:lang w:val="en-US"/>
        </w:rPr>
      </w:pPr>
    </w:p>
    <w:p w14:paraId="4A8ABB5F" w14:textId="112EC4B6" w:rsidR="00D32570" w:rsidRDefault="00D32570" w:rsidP="00D32570">
      <w:pPr>
        <w:pStyle w:val="Heading2"/>
      </w:pPr>
      <w:bookmarkStart w:id="152" w:name="_Toc135209666"/>
      <w:bookmarkStart w:id="153" w:name="_Toc513471630"/>
      <w:bookmarkStart w:id="154" w:name="_Toc513471651"/>
      <w:r>
        <w:t>Enforcement</w:t>
      </w:r>
      <w:bookmarkEnd w:id="152"/>
      <w:r>
        <w:t xml:space="preserve"> </w:t>
      </w:r>
    </w:p>
    <w:p w14:paraId="01866DD7" w14:textId="1D30901F" w:rsidR="003E259B" w:rsidRDefault="003E259B" w:rsidP="003E259B">
      <w:pPr>
        <w:rPr>
          <w:lang w:val="en-US"/>
        </w:rPr>
      </w:pPr>
    </w:p>
    <w:p w14:paraId="6B15C5E2" w14:textId="7DD503BB" w:rsidR="003E259B" w:rsidRDefault="003E259B" w:rsidP="003E259B">
      <w:pPr>
        <w:rPr>
          <w:lang w:val="en-US"/>
        </w:rPr>
      </w:pPr>
      <w:r>
        <w:rPr>
          <w:lang w:val="en-US"/>
        </w:rPr>
        <w:t>There were two enforcement services included in the survey again this year, including animal management and parking enforcement.</w:t>
      </w:r>
    </w:p>
    <w:p w14:paraId="5D437EC6" w14:textId="77777777" w:rsidR="00112B1B" w:rsidRDefault="00112B1B" w:rsidP="003E259B">
      <w:pPr>
        <w:rPr>
          <w:lang w:val="en-US"/>
        </w:rPr>
      </w:pPr>
    </w:p>
    <w:p w14:paraId="6D5D8285" w14:textId="77777777" w:rsidR="00112B1B" w:rsidRDefault="00112B1B" w:rsidP="00112B1B">
      <w:pPr>
        <w:rPr>
          <w:lang w:val="en-US"/>
        </w:rPr>
      </w:pPr>
      <w:r>
        <w:rPr>
          <w:lang w:val="en-US"/>
        </w:rPr>
        <w:t>The graph displays the average importance of and satisfaction with each of these services and facilities, with the crosshairs representing the metropolitan Melbourne average importance and satisfaction scores.</w:t>
      </w:r>
    </w:p>
    <w:p w14:paraId="3765133D" w14:textId="77777777" w:rsidR="00112B1B" w:rsidRDefault="00112B1B" w:rsidP="00112B1B">
      <w:pPr>
        <w:rPr>
          <w:lang w:val="en-US"/>
        </w:rPr>
      </w:pPr>
    </w:p>
    <w:p w14:paraId="58C01617" w14:textId="50ED392B" w:rsidR="005B7970" w:rsidRDefault="00EC74E3" w:rsidP="003E259B">
      <w:pPr>
        <w:rPr>
          <w:lang w:val="en-US"/>
        </w:rPr>
      </w:pPr>
      <w:r>
        <w:rPr>
          <w:lang w:val="en-US"/>
        </w:rPr>
        <w:t>Both these enforcement services were of lower-than-average importance, which is consistent with historical results both in the City of Bayside as well as across metropolitan Melbourne.</w:t>
      </w:r>
    </w:p>
    <w:p w14:paraId="25C9FE77" w14:textId="77777777" w:rsidR="00EC74E3" w:rsidRDefault="00EC74E3" w:rsidP="003E259B">
      <w:pPr>
        <w:rPr>
          <w:lang w:val="en-US"/>
        </w:rPr>
      </w:pPr>
    </w:p>
    <w:p w14:paraId="4D2BB4CD" w14:textId="20CC3331" w:rsidR="00EC74E3" w:rsidRDefault="00EC74E3" w:rsidP="003E259B">
      <w:pPr>
        <w:rPr>
          <w:lang w:val="en-US"/>
        </w:rPr>
      </w:pPr>
      <w:r>
        <w:rPr>
          <w:lang w:val="en-US"/>
        </w:rPr>
        <w:t>The lower-than-average importance of parking enforcement also reflects the lower satisfaction, as there were some in the community who were dissatisfied with parking enforcement and therefore believed that there was too much enforcement of parking.</w:t>
      </w:r>
    </w:p>
    <w:p w14:paraId="6B6C8885" w14:textId="77777777" w:rsidR="00EC74E3" w:rsidRDefault="00EC74E3" w:rsidP="003E259B">
      <w:pPr>
        <w:rPr>
          <w:lang w:val="en-US"/>
        </w:rPr>
      </w:pPr>
    </w:p>
    <w:p w14:paraId="61D1AE71" w14:textId="20615C80" w:rsidR="00221F0D" w:rsidRDefault="00721F7F" w:rsidP="00221F0D">
      <w:pPr>
        <w:jc w:val="center"/>
      </w:pPr>
      <w:r w:rsidRPr="00721F7F">
        <w:rPr>
          <w:noProof/>
        </w:rPr>
        <w:lastRenderedPageBreak/>
        <w:drawing>
          <wp:inline distT="0" distB="0" distL="0" distR="0" wp14:anchorId="543298FD" wp14:editId="6CDE1F3D">
            <wp:extent cx="5248275" cy="4562475"/>
            <wp:effectExtent l="0" t="0" r="9525" b="9525"/>
            <wp:docPr id="374" name="Picture 374" descr="P31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P3161#yIS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48275" cy="4562475"/>
                    </a:xfrm>
                    <a:prstGeom prst="rect">
                      <a:avLst/>
                    </a:prstGeom>
                    <a:noFill/>
                    <a:ln>
                      <a:noFill/>
                    </a:ln>
                  </pic:spPr>
                </pic:pic>
              </a:graphicData>
            </a:graphic>
          </wp:inline>
        </w:drawing>
      </w:r>
      <w:r w:rsidR="00C10776" w:rsidRPr="00C10776">
        <w:t xml:space="preserve"> </w:t>
      </w:r>
    </w:p>
    <w:p w14:paraId="452E431A" w14:textId="77777777" w:rsidR="005E26B0" w:rsidRDefault="005E26B0" w:rsidP="00221F0D">
      <w:pPr>
        <w:jc w:val="center"/>
      </w:pPr>
    </w:p>
    <w:p w14:paraId="34D7A3CA" w14:textId="48FCBB68" w:rsidR="007C5C5B" w:rsidRDefault="007C5C5B">
      <w:pPr>
        <w:jc w:val="left"/>
        <w:rPr>
          <w:rFonts w:eastAsia="Times New Roman"/>
          <w:b/>
          <w:bCs/>
          <w:sz w:val="26"/>
          <w:szCs w:val="26"/>
          <w:lang w:val="en-US"/>
        </w:rPr>
      </w:pPr>
    </w:p>
    <w:p w14:paraId="223A4C33" w14:textId="2D6EC23A" w:rsidR="00D32570" w:rsidRDefault="00D32570" w:rsidP="00D32570">
      <w:pPr>
        <w:pStyle w:val="Heading3"/>
      </w:pPr>
      <w:bookmarkStart w:id="155" w:name="_Toc135209667"/>
      <w:r>
        <w:t>Animal management</w:t>
      </w:r>
      <w:bookmarkEnd w:id="155"/>
    </w:p>
    <w:p w14:paraId="4E0E01CF" w14:textId="77777777" w:rsidR="009B7239" w:rsidRDefault="009B7239" w:rsidP="009B7239">
      <w:pPr>
        <w:rPr>
          <w:lang w:val="en-US"/>
        </w:rPr>
      </w:pPr>
    </w:p>
    <w:p w14:paraId="4E0F978D" w14:textId="317CA14B" w:rsidR="00557CFC" w:rsidRDefault="00415074" w:rsidP="00557CFC">
      <w:pPr>
        <w:rPr>
          <w:lang w:val="en-US"/>
        </w:rPr>
      </w:pPr>
      <w:r>
        <w:rPr>
          <w:lang w:val="en-US"/>
        </w:rPr>
        <w:t xml:space="preserve">Animal management was </w:t>
      </w:r>
      <w:r w:rsidR="00557CFC">
        <w:rPr>
          <w:lang w:val="en-US"/>
        </w:rPr>
        <w:t xml:space="preserve">the </w:t>
      </w:r>
      <w:r w:rsidR="006D13AC">
        <w:rPr>
          <w:lang w:val="en-US"/>
        </w:rPr>
        <w:t>21</w:t>
      </w:r>
      <w:r w:rsidR="006D13AC" w:rsidRPr="006D13AC">
        <w:rPr>
          <w:vertAlign w:val="superscript"/>
          <w:lang w:val="en-US"/>
        </w:rPr>
        <w:t>st</w:t>
      </w:r>
      <w:r w:rsidR="006D13AC">
        <w:rPr>
          <w:lang w:val="en-US"/>
        </w:rPr>
        <w:t xml:space="preserve"> </w:t>
      </w:r>
      <w:r w:rsidR="00557CFC">
        <w:rPr>
          <w:lang w:val="en-US"/>
        </w:rPr>
        <w:t xml:space="preserve">most important of the 26 included services and facilities with an average importance of </w:t>
      </w:r>
      <w:r w:rsidR="006D13AC">
        <w:rPr>
          <w:lang w:val="en-US"/>
        </w:rPr>
        <w:t>8.6</w:t>
      </w:r>
      <w:r w:rsidR="00557CFC">
        <w:rPr>
          <w:lang w:val="en-US"/>
        </w:rPr>
        <w:t xml:space="preserve"> out of 10 this year, which is consistent with results over </w:t>
      </w:r>
      <w:r w:rsidR="006D13AC">
        <w:rPr>
          <w:lang w:val="en-US"/>
        </w:rPr>
        <w:t>time</w:t>
      </w:r>
      <w:r w:rsidR="00557CFC">
        <w:rPr>
          <w:lang w:val="en-US"/>
        </w:rPr>
        <w:t xml:space="preserve">.  </w:t>
      </w:r>
    </w:p>
    <w:p w14:paraId="4735E2E0" w14:textId="77777777" w:rsidR="00557CFC" w:rsidRPr="00E65DC0" w:rsidRDefault="00557CFC" w:rsidP="00557CFC">
      <w:pPr>
        <w:rPr>
          <w:sz w:val="20"/>
          <w:szCs w:val="20"/>
          <w:lang w:val="en-US"/>
        </w:rPr>
      </w:pPr>
    </w:p>
    <w:p w14:paraId="794D7F5E" w14:textId="7585D3C4" w:rsidR="00557CFC" w:rsidRDefault="00557CFC" w:rsidP="00557CFC">
      <w:pPr>
        <w:rPr>
          <w:lang w:val="en-US"/>
        </w:rPr>
      </w:pPr>
      <w:r>
        <w:rPr>
          <w:lang w:val="en-US"/>
        </w:rPr>
        <w:t xml:space="preserve">Satisfaction with </w:t>
      </w:r>
      <w:r w:rsidR="006D13AC">
        <w:rPr>
          <w:lang w:val="en-US"/>
        </w:rPr>
        <w:t>animal management increased somewhat t</w:t>
      </w:r>
      <w:r>
        <w:rPr>
          <w:lang w:val="en-US"/>
        </w:rPr>
        <w:t xml:space="preserve">his year, </w:t>
      </w:r>
      <w:r w:rsidR="006D13AC">
        <w:rPr>
          <w:lang w:val="en-US"/>
        </w:rPr>
        <w:t xml:space="preserve">up </w:t>
      </w:r>
      <w:r w:rsidR="006206D0">
        <w:rPr>
          <w:lang w:val="en-US"/>
        </w:rPr>
        <w:t>three</w:t>
      </w:r>
      <w:r>
        <w:rPr>
          <w:lang w:val="en-US"/>
        </w:rPr>
        <w:t xml:space="preserve"> percent to 7.6, which remains a “very good” level of satisfaction.</w:t>
      </w:r>
    </w:p>
    <w:p w14:paraId="2D1C2ABE" w14:textId="77777777" w:rsidR="00557CFC" w:rsidRPr="00D5298B" w:rsidRDefault="00557CFC" w:rsidP="00557CFC">
      <w:pPr>
        <w:rPr>
          <w:sz w:val="20"/>
          <w:szCs w:val="20"/>
          <w:lang w:val="en-US"/>
        </w:rPr>
      </w:pPr>
    </w:p>
    <w:p w14:paraId="2CA07C96" w14:textId="6EEE6591" w:rsidR="00557CFC" w:rsidRDefault="00557CFC" w:rsidP="00557CFC">
      <w:pPr>
        <w:rPr>
          <w:lang w:val="en-US"/>
        </w:rPr>
      </w:pPr>
      <w:r>
        <w:rPr>
          <w:lang w:val="en-US"/>
        </w:rPr>
        <w:t xml:space="preserve">This result was </w:t>
      </w:r>
      <w:r w:rsidR="006206D0">
        <w:rPr>
          <w:lang w:val="en-US"/>
        </w:rPr>
        <w:t xml:space="preserve">marginally above </w:t>
      </w:r>
      <w:r>
        <w:rPr>
          <w:lang w:val="en-US"/>
        </w:rPr>
        <w:t>the long-term average satisfaction since 2018 of 7.</w:t>
      </w:r>
      <w:r w:rsidR="006206D0">
        <w:rPr>
          <w:lang w:val="en-US"/>
        </w:rPr>
        <w:t>5</w:t>
      </w:r>
      <w:r>
        <w:rPr>
          <w:lang w:val="en-US"/>
        </w:rPr>
        <w:t>.</w:t>
      </w:r>
    </w:p>
    <w:p w14:paraId="23D85DDC" w14:textId="77777777" w:rsidR="00557CFC" w:rsidRPr="00E65DC0" w:rsidRDefault="00557CFC" w:rsidP="00557CFC">
      <w:pPr>
        <w:rPr>
          <w:sz w:val="20"/>
          <w:szCs w:val="20"/>
          <w:lang w:val="en-US"/>
        </w:rPr>
      </w:pPr>
    </w:p>
    <w:p w14:paraId="3E9592D2" w14:textId="3B062A9B" w:rsidR="00557CFC" w:rsidRDefault="00557CFC" w:rsidP="00557CFC">
      <w:pPr>
        <w:rPr>
          <w:lang w:val="en-US"/>
        </w:rPr>
      </w:pPr>
      <w:r>
        <w:rPr>
          <w:lang w:val="en-US"/>
        </w:rPr>
        <w:t>This result ranks these services 1</w:t>
      </w:r>
      <w:r w:rsidR="00623F2D">
        <w:rPr>
          <w:lang w:val="en-US"/>
        </w:rPr>
        <w:t>4</w:t>
      </w:r>
      <w:r w:rsidRPr="00F4351D">
        <w:rPr>
          <w:vertAlign w:val="superscript"/>
          <w:lang w:val="en-US"/>
        </w:rPr>
        <w:t>th</w:t>
      </w:r>
      <w:r>
        <w:rPr>
          <w:lang w:val="en-US"/>
        </w:rPr>
        <w:t xml:space="preserve"> in terms of satisfaction.</w:t>
      </w:r>
    </w:p>
    <w:p w14:paraId="0B2E4A39" w14:textId="77777777" w:rsidR="00557CFC" w:rsidRPr="00E244B5" w:rsidRDefault="00557CFC" w:rsidP="00557CFC">
      <w:pPr>
        <w:rPr>
          <w:sz w:val="20"/>
          <w:szCs w:val="20"/>
          <w:lang w:val="en-US"/>
        </w:rPr>
      </w:pPr>
    </w:p>
    <w:p w14:paraId="2D02EFC9" w14:textId="4E23BB37" w:rsidR="00557CFC" w:rsidRDefault="00557CFC" w:rsidP="00557CFC">
      <w:pPr>
        <w:rPr>
          <w:lang w:val="en-US"/>
        </w:rPr>
      </w:pPr>
      <w:r>
        <w:rPr>
          <w:lang w:val="en-US"/>
        </w:rPr>
        <w:t>This result was comprised of 6</w:t>
      </w:r>
      <w:r w:rsidR="00527671">
        <w:rPr>
          <w:lang w:val="en-US"/>
        </w:rPr>
        <w:t>3</w:t>
      </w:r>
      <w:r>
        <w:rPr>
          <w:lang w:val="en-US"/>
        </w:rPr>
        <w:t xml:space="preserve">% “very satisfied” and </w:t>
      </w:r>
      <w:r w:rsidR="00527671">
        <w:rPr>
          <w:lang w:val="en-US"/>
        </w:rPr>
        <w:t>6%</w:t>
      </w:r>
      <w:r>
        <w:rPr>
          <w:lang w:val="en-US"/>
        </w:rPr>
        <w:t xml:space="preserve"> “dissatisfied” respondents, based on a total sample of </w:t>
      </w:r>
      <w:r w:rsidR="00527671">
        <w:rPr>
          <w:lang w:val="en-US"/>
        </w:rPr>
        <w:t>570</w:t>
      </w:r>
      <w:r>
        <w:rPr>
          <w:lang w:val="en-US"/>
        </w:rPr>
        <w:t xml:space="preserve"> of the </w:t>
      </w:r>
      <w:r w:rsidR="00527671">
        <w:rPr>
          <w:lang w:val="en-US"/>
        </w:rPr>
        <w:t>714</w:t>
      </w:r>
      <w:r>
        <w:rPr>
          <w:lang w:val="en-US"/>
        </w:rPr>
        <w:t xml:space="preserve"> respondents </w:t>
      </w:r>
      <w:r w:rsidR="00527671">
        <w:rPr>
          <w:lang w:val="en-US"/>
        </w:rPr>
        <w:t>who provided a satisfaction score.</w:t>
      </w:r>
    </w:p>
    <w:p w14:paraId="64B5BB73" w14:textId="77777777" w:rsidR="00557CFC" w:rsidRPr="00D5298B" w:rsidRDefault="00557CFC" w:rsidP="00557CFC">
      <w:pPr>
        <w:rPr>
          <w:sz w:val="20"/>
          <w:szCs w:val="20"/>
          <w:lang w:val="en-US"/>
        </w:rPr>
      </w:pPr>
    </w:p>
    <w:p w14:paraId="2AE504EB" w14:textId="726CC3F2" w:rsidR="00557CFC" w:rsidRDefault="00D53855" w:rsidP="00557CFC">
      <w:pPr>
        <w:rPr>
          <w:lang w:val="en-US"/>
        </w:rPr>
      </w:pPr>
      <w:r>
        <w:rPr>
          <w:lang w:val="en-US"/>
        </w:rPr>
        <w:t>There was some</w:t>
      </w:r>
      <w:r w:rsidR="00557CFC">
        <w:rPr>
          <w:lang w:val="en-US"/>
        </w:rPr>
        <w:t xml:space="preserve"> variation </w:t>
      </w:r>
      <w:r>
        <w:rPr>
          <w:lang w:val="en-US"/>
        </w:rPr>
        <w:t xml:space="preserve">in satisfaction </w:t>
      </w:r>
      <w:r w:rsidR="00557CFC">
        <w:rPr>
          <w:lang w:val="en-US"/>
        </w:rPr>
        <w:t xml:space="preserve">observed by respondent profile, </w:t>
      </w:r>
      <w:r>
        <w:rPr>
          <w:lang w:val="en-US"/>
        </w:rPr>
        <w:t xml:space="preserve">with younger adults (aged 18 to 34 years) somewhat more and middle-aged adults (aged 45 to 59 years) somewhat less satisfied than average.  Respondents from English speaking households were </w:t>
      </w:r>
      <w:r w:rsidR="005B07BB">
        <w:rPr>
          <w:lang w:val="en-US"/>
        </w:rPr>
        <w:t>notably more satisfied than respondents from multilingual households.</w:t>
      </w:r>
    </w:p>
    <w:p w14:paraId="14EC308F" w14:textId="77777777" w:rsidR="00415074" w:rsidRDefault="00415074" w:rsidP="00557CFC">
      <w:pPr>
        <w:rPr>
          <w:lang w:val="en-US"/>
        </w:rPr>
      </w:pPr>
    </w:p>
    <w:p w14:paraId="2EFA728E" w14:textId="3A091BD7" w:rsidR="00557CFC" w:rsidRDefault="00557CFC" w:rsidP="00557CFC">
      <w:pPr>
        <w:rPr>
          <w:lang w:val="en-US"/>
        </w:rPr>
      </w:pPr>
      <w:r>
        <w:rPr>
          <w:lang w:val="en-US"/>
        </w:rPr>
        <w:lastRenderedPageBreak/>
        <w:t xml:space="preserve">By way of comparison, this result was </w:t>
      </w:r>
      <w:r w:rsidR="00623F2D">
        <w:rPr>
          <w:lang w:val="en-US"/>
        </w:rPr>
        <w:t>identical to</w:t>
      </w:r>
      <w:r>
        <w:rPr>
          <w:lang w:val="en-US"/>
        </w:rPr>
        <w:t xml:space="preserve"> the metropolitan Melbourne average satisfaction with the “</w:t>
      </w:r>
      <w:r w:rsidR="00623F2D">
        <w:rPr>
          <w:lang w:val="en-US"/>
        </w:rPr>
        <w:t>animal management</w:t>
      </w:r>
      <w:r>
        <w:rPr>
          <w:lang w:val="en-US"/>
        </w:rPr>
        <w:t>” of 7.</w:t>
      </w:r>
      <w:r w:rsidR="00623F2D">
        <w:rPr>
          <w:lang w:val="en-US"/>
        </w:rPr>
        <w:t>6</w:t>
      </w:r>
      <w:r>
        <w:rPr>
          <w:lang w:val="en-US"/>
        </w:rPr>
        <w:t xml:space="preserve">, as recorded in the 2023 </w:t>
      </w:r>
      <w:r w:rsidRPr="00517620">
        <w:rPr>
          <w:i/>
          <w:iCs/>
          <w:lang w:val="en-US"/>
        </w:rPr>
        <w:t>Governing Melbourne</w:t>
      </w:r>
      <w:r>
        <w:rPr>
          <w:lang w:val="en-US"/>
        </w:rPr>
        <w:t xml:space="preserve"> research conducted independently by Metropolis Research.</w:t>
      </w:r>
    </w:p>
    <w:p w14:paraId="2C5B2C35" w14:textId="77777777" w:rsidR="00557CFC" w:rsidRDefault="00557CFC" w:rsidP="009B7239">
      <w:pPr>
        <w:rPr>
          <w:lang w:val="en-US"/>
        </w:rPr>
      </w:pPr>
    </w:p>
    <w:p w14:paraId="5ACE8912" w14:textId="61C24EB9" w:rsidR="009B7239" w:rsidRDefault="00A5737E" w:rsidP="009B7239">
      <w:pPr>
        <w:jc w:val="center"/>
        <w:rPr>
          <w:lang w:val="en-US"/>
        </w:rPr>
      </w:pPr>
      <w:r w:rsidRPr="00A5737E">
        <w:rPr>
          <w:noProof/>
        </w:rPr>
        <w:drawing>
          <wp:inline distT="0" distB="0" distL="0" distR="0" wp14:anchorId="56EF7A3A" wp14:editId="4B1C2458">
            <wp:extent cx="5731510" cy="3332480"/>
            <wp:effectExtent l="0" t="0" r="2540" b="1270"/>
            <wp:docPr id="2092417668" name="Picture 2092417668" descr="P31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417668" name="Picture 2092417668" descr="P3180#yIS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1510" cy="3332480"/>
                    </a:xfrm>
                    <a:prstGeom prst="rect">
                      <a:avLst/>
                    </a:prstGeom>
                    <a:noFill/>
                    <a:ln>
                      <a:noFill/>
                    </a:ln>
                  </pic:spPr>
                </pic:pic>
              </a:graphicData>
            </a:graphic>
          </wp:inline>
        </w:drawing>
      </w:r>
    </w:p>
    <w:p w14:paraId="319AE4BE" w14:textId="77777777" w:rsidR="00787176" w:rsidRDefault="00787176" w:rsidP="009B7239">
      <w:pPr>
        <w:jc w:val="center"/>
        <w:rPr>
          <w:lang w:val="en-US"/>
        </w:rPr>
      </w:pPr>
    </w:p>
    <w:p w14:paraId="03D7E343" w14:textId="1DBEA9D4" w:rsidR="00787176" w:rsidRDefault="003C364E" w:rsidP="005B07BB">
      <w:pPr>
        <w:rPr>
          <w:lang w:val="en-US"/>
        </w:rPr>
      </w:pPr>
      <w:r>
        <w:rPr>
          <w:lang w:val="en-US"/>
        </w:rPr>
        <w:t xml:space="preserve">Whilst there was no statistically significant variation observed across the municipality, it is noted that respondents from Highett, Sandringham, </w:t>
      </w:r>
      <w:r w:rsidR="00781393">
        <w:rPr>
          <w:lang w:val="en-US"/>
        </w:rPr>
        <w:t>and Beaumaris were somewhat more satisfied than average, and at “excellent” levels, whilst respondents from Bright</w:t>
      </w:r>
      <w:r w:rsidR="00D36122">
        <w:rPr>
          <w:lang w:val="en-US"/>
        </w:rPr>
        <w:t>on and Brighton East were somewhat less satisfied, but still at “very good” levels.</w:t>
      </w:r>
    </w:p>
    <w:p w14:paraId="18D6CD9B" w14:textId="2C1C9F74" w:rsidR="00787176" w:rsidRDefault="00787176" w:rsidP="009B7239">
      <w:pPr>
        <w:jc w:val="center"/>
        <w:rPr>
          <w:lang w:val="en-US"/>
        </w:rPr>
      </w:pPr>
      <w:r w:rsidRPr="00787176">
        <w:rPr>
          <w:noProof/>
        </w:rPr>
        <w:drawing>
          <wp:inline distT="0" distB="0" distL="0" distR="0" wp14:anchorId="5D6A39CB" wp14:editId="547CB690">
            <wp:extent cx="5731510" cy="3525520"/>
            <wp:effectExtent l="0" t="0" r="2540" b="0"/>
            <wp:docPr id="891213118" name="Picture 891213118" descr="P31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13118" name="Picture 891213118" descr="P3183#yIS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1DD49279" w14:textId="77777777" w:rsidR="002B03F5" w:rsidRDefault="002B03F5" w:rsidP="009B7239">
      <w:pPr>
        <w:jc w:val="center"/>
        <w:rPr>
          <w:lang w:val="en-US"/>
        </w:rPr>
      </w:pPr>
    </w:p>
    <w:p w14:paraId="19E61A98" w14:textId="7F94D4B0" w:rsidR="002B03F5" w:rsidRDefault="00303474" w:rsidP="002B03F5">
      <w:pPr>
        <w:rPr>
          <w:lang w:val="en-US"/>
        </w:rPr>
      </w:pPr>
      <w:r>
        <w:rPr>
          <w:lang w:val="en-US"/>
        </w:rPr>
        <w:lastRenderedPageBreak/>
        <w:t>The following table outlines the 4</w:t>
      </w:r>
      <w:r w:rsidR="00E62DF8">
        <w:rPr>
          <w:lang w:val="en-US"/>
        </w:rPr>
        <w:t>4</w:t>
      </w:r>
      <w:r>
        <w:rPr>
          <w:lang w:val="en-US"/>
        </w:rPr>
        <w:t xml:space="preserve"> comments received from respondent who were not satisfied with animal management.  </w:t>
      </w:r>
      <w:r w:rsidR="00B368AF">
        <w:rPr>
          <w:lang w:val="en-US"/>
        </w:rPr>
        <w:t>A range of issues were raised by a handful of respondents.</w:t>
      </w:r>
    </w:p>
    <w:p w14:paraId="14063B2A" w14:textId="77777777" w:rsidR="002B03F5" w:rsidRDefault="002B03F5" w:rsidP="009B7239">
      <w:pPr>
        <w:jc w:val="center"/>
        <w:rPr>
          <w:lang w:val="en-US"/>
        </w:rPr>
      </w:pPr>
    </w:p>
    <w:tbl>
      <w:tblPr>
        <w:tblW w:w="9168" w:type="dxa"/>
        <w:jc w:val="center"/>
        <w:tblLook w:val="04A0" w:firstRow="1" w:lastRow="0" w:firstColumn="1" w:lastColumn="0" w:noHBand="0" w:noVBand="1"/>
      </w:tblPr>
      <w:tblGrid>
        <w:gridCol w:w="7996"/>
        <w:gridCol w:w="950"/>
        <w:gridCol w:w="222"/>
      </w:tblGrid>
      <w:tr w:rsidR="00E62DF8" w:rsidRPr="00E62DF8" w14:paraId="23C295FE" w14:textId="77777777" w:rsidTr="006C6D78">
        <w:trPr>
          <w:gridAfter w:val="1"/>
          <w:wAfter w:w="222" w:type="dxa"/>
          <w:trHeight w:val="278"/>
          <w:jc w:val="center"/>
        </w:trPr>
        <w:tc>
          <w:tcPr>
            <w:tcW w:w="8946" w:type="dxa"/>
            <w:gridSpan w:val="2"/>
            <w:tcBorders>
              <w:top w:val="nil"/>
              <w:left w:val="nil"/>
              <w:bottom w:val="nil"/>
              <w:right w:val="nil"/>
            </w:tcBorders>
            <w:shd w:val="clear" w:color="auto" w:fill="auto"/>
            <w:noWrap/>
            <w:vAlign w:val="center"/>
            <w:hideMark/>
          </w:tcPr>
          <w:p w14:paraId="13DD16DB" w14:textId="77777777" w:rsidR="00E62DF8" w:rsidRPr="00E62DF8" w:rsidRDefault="00E62DF8" w:rsidP="00E62DF8">
            <w:pPr>
              <w:jc w:val="center"/>
              <w:rPr>
                <w:rFonts w:eastAsia="Times New Roman"/>
                <w:b/>
                <w:bCs/>
                <w:sz w:val="20"/>
                <w:szCs w:val="20"/>
                <w:u w:val="single"/>
                <w:lang w:eastAsia="en-AU"/>
              </w:rPr>
            </w:pPr>
            <w:r w:rsidRPr="00E62DF8">
              <w:rPr>
                <w:rFonts w:eastAsia="Times New Roman"/>
                <w:b/>
                <w:bCs/>
                <w:sz w:val="20"/>
                <w:szCs w:val="20"/>
                <w:u w:val="single"/>
                <w:lang w:eastAsia="en-AU"/>
              </w:rPr>
              <w:t>Reason for dissatisfaction with animal management</w:t>
            </w:r>
          </w:p>
        </w:tc>
      </w:tr>
      <w:tr w:rsidR="00E62DF8" w:rsidRPr="00E62DF8" w14:paraId="7098BA46" w14:textId="77777777" w:rsidTr="006C6D78">
        <w:trPr>
          <w:gridAfter w:val="1"/>
          <w:wAfter w:w="222" w:type="dxa"/>
          <w:trHeight w:val="278"/>
          <w:jc w:val="center"/>
        </w:trPr>
        <w:tc>
          <w:tcPr>
            <w:tcW w:w="8946" w:type="dxa"/>
            <w:gridSpan w:val="2"/>
            <w:tcBorders>
              <w:top w:val="nil"/>
              <w:left w:val="nil"/>
              <w:bottom w:val="nil"/>
              <w:right w:val="nil"/>
            </w:tcBorders>
            <w:shd w:val="clear" w:color="auto" w:fill="auto"/>
            <w:noWrap/>
            <w:vAlign w:val="center"/>
            <w:hideMark/>
          </w:tcPr>
          <w:p w14:paraId="7B010138" w14:textId="77777777" w:rsidR="00E62DF8" w:rsidRPr="00E62DF8" w:rsidRDefault="00E62DF8" w:rsidP="00E62DF8">
            <w:pPr>
              <w:jc w:val="center"/>
              <w:rPr>
                <w:rFonts w:eastAsia="Times New Roman"/>
                <w:b/>
                <w:bCs/>
                <w:sz w:val="20"/>
                <w:szCs w:val="20"/>
                <w:u w:val="single"/>
                <w:lang w:eastAsia="en-AU"/>
              </w:rPr>
            </w:pPr>
            <w:r w:rsidRPr="00E62DF8">
              <w:rPr>
                <w:rFonts w:eastAsia="Times New Roman"/>
                <w:b/>
                <w:bCs/>
                <w:sz w:val="20"/>
                <w:szCs w:val="20"/>
                <w:u w:val="single"/>
                <w:lang w:eastAsia="en-AU"/>
              </w:rPr>
              <w:t>Bayside City Council - 2023 Annual Community Satisfaction Survey</w:t>
            </w:r>
          </w:p>
        </w:tc>
      </w:tr>
      <w:tr w:rsidR="00E62DF8" w:rsidRPr="00E62DF8" w14:paraId="5F748037" w14:textId="77777777" w:rsidTr="006C6D78">
        <w:trPr>
          <w:gridAfter w:val="1"/>
          <w:wAfter w:w="222" w:type="dxa"/>
          <w:trHeight w:val="278"/>
          <w:jc w:val="center"/>
        </w:trPr>
        <w:tc>
          <w:tcPr>
            <w:tcW w:w="8946" w:type="dxa"/>
            <w:gridSpan w:val="2"/>
            <w:tcBorders>
              <w:top w:val="nil"/>
              <w:left w:val="nil"/>
              <w:bottom w:val="nil"/>
              <w:right w:val="nil"/>
            </w:tcBorders>
            <w:shd w:val="clear" w:color="auto" w:fill="auto"/>
            <w:noWrap/>
            <w:vAlign w:val="center"/>
            <w:hideMark/>
          </w:tcPr>
          <w:p w14:paraId="2E2F163A" w14:textId="77777777" w:rsidR="00E62DF8" w:rsidRPr="00E62DF8" w:rsidRDefault="00E62DF8" w:rsidP="00E62DF8">
            <w:pPr>
              <w:jc w:val="center"/>
              <w:rPr>
                <w:rFonts w:eastAsia="Times New Roman"/>
                <w:i/>
                <w:iCs/>
                <w:sz w:val="20"/>
                <w:szCs w:val="20"/>
                <w:lang w:eastAsia="en-AU"/>
              </w:rPr>
            </w:pPr>
            <w:r w:rsidRPr="00E62DF8">
              <w:rPr>
                <w:rFonts w:eastAsia="Times New Roman"/>
                <w:i/>
                <w:iCs/>
                <w:sz w:val="20"/>
                <w:szCs w:val="20"/>
                <w:lang w:eastAsia="en-AU"/>
              </w:rPr>
              <w:t>(Number of responses)</w:t>
            </w:r>
          </w:p>
        </w:tc>
      </w:tr>
      <w:tr w:rsidR="00E62DF8" w:rsidRPr="00E62DF8" w14:paraId="03E098A2" w14:textId="77777777" w:rsidTr="006C6D78">
        <w:trPr>
          <w:gridAfter w:val="1"/>
          <w:wAfter w:w="222" w:type="dxa"/>
          <w:trHeight w:val="278"/>
          <w:jc w:val="center"/>
        </w:trPr>
        <w:tc>
          <w:tcPr>
            <w:tcW w:w="7996" w:type="dxa"/>
            <w:tcBorders>
              <w:top w:val="nil"/>
              <w:left w:val="nil"/>
              <w:bottom w:val="nil"/>
              <w:right w:val="nil"/>
            </w:tcBorders>
            <w:shd w:val="clear" w:color="auto" w:fill="auto"/>
            <w:vAlign w:val="center"/>
            <w:hideMark/>
          </w:tcPr>
          <w:p w14:paraId="1367B352" w14:textId="77777777" w:rsidR="00E62DF8" w:rsidRPr="00E62DF8" w:rsidRDefault="00E62DF8" w:rsidP="00E62DF8">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0C571580"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3517A515" w14:textId="77777777" w:rsidTr="006C6D78">
        <w:trPr>
          <w:gridAfter w:val="1"/>
          <w:wAfter w:w="222" w:type="dxa"/>
          <w:trHeight w:val="293"/>
          <w:jc w:val="center"/>
        </w:trPr>
        <w:tc>
          <w:tcPr>
            <w:tcW w:w="7996" w:type="dxa"/>
            <w:vMerge w:val="restart"/>
            <w:tcBorders>
              <w:top w:val="single" w:sz="4" w:space="0" w:color="auto"/>
              <w:left w:val="nil"/>
              <w:bottom w:val="single" w:sz="4" w:space="0" w:color="000000"/>
              <w:right w:val="nil"/>
            </w:tcBorders>
            <w:shd w:val="clear" w:color="auto" w:fill="auto"/>
            <w:vAlign w:val="center"/>
            <w:hideMark/>
          </w:tcPr>
          <w:p w14:paraId="5A4C3D1E" w14:textId="77777777" w:rsidR="00E62DF8" w:rsidRPr="00E62DF8" w:rsidRDefault="00E62DF8" w:rsidP="00E62DF8">
            <w:pPr>
              <w:jc w:val="center"/>
              <w:rPr>
                <w:rFonts w:eastAsia="Times New Roman"/>
                <w:i/>
                <w:iCs/>
                <w:sz w:val="20"/>
                <w:szCs w:val="20"/>
                <w:lang w:eastAsia="en-AU"/>
              </w:rPr>
            </w:pPr>
            <w:r w:rsidRPr="00E62DF8">
              <w:rPr>
                <w:rFonts w:eastAsia="Times New Roman"/>
                <w:i/>
                <w:iCs/>
                <w:sz w:val="20"/>
                <w:szCs w:val="20"/>
                <w:lang w:eastAsia="en-AU"/>
              </w:rPr>
              <w:t>Reason</w:t>
            </w:r>
          </w:p>
        </w:tc>
        <w:tc>
          <w:tcPr>
            <w:tcW w:w="950" w:type="dxa"/>
            <w:vMerge w:val="restart"/>
            <w:tcBorders>
              <w:top w:val="single" w:sz="4" w:space="0" w:color="auto"/>
              <w:left w:val="nil"/>
              <w:bottom w:val="single" w:sz="4" w:space="0" w:color="000000"/>
              <w:right w:val="nil"/>
            </w:tcBorders>
            <w:shd w:val="clear" w:color="auto" w:fill="auto"/>
            <w:noWrap/>
            <w:vAlign w:val="center"/>
            <w:hideMark/>
          </w:tcPr>
          <w:p w14:paraId="39D17F91" w14:textId="77777777" w:rsidR="00E62DF8" w:rsidRPr="00E62DF8" w:rsidRDefault="00E62DF8" w:rsidP="00E62DF8">
            <w:pPr>
              <w:jc w:val="center"/>
              <w:rPr>
                <w:rFonts w:eastAsia="Times New Roman"/>
                <w:i/>
                <w:iCs/>
                <w:sz w:val="20"/>
                <w:szCs w:val="20"/>
                <w:lang w:eastAsia="en-AU"/>
              </w:rPr>
            </w:pPr>
            <w:r w:rsidRPr="00E62DF8">
              <w:rPr>
                <w:rFonts w:eastAsia="Times New Roman"/>
                <w:i/>
                <w:iCs/>
                <w:sz w:val="20"/>
                <w:szCs w:val="20"/>
                <w:lang w:eastAsia="en-AU"/>
              </w:rPr>
              <w:t>Number</w:t>
            </w:r>
          </w:p>
        </w:tc>
      </w:tr>
      <w:tr w:rsidR="00E62DF8" w:rsidRPr="00E62DF8" w14:paraId="377848B1" w14:textId="77777777" w:rsidTr="006C6D78">
        <w:trPr>
          <w:trHeight w:val="278"/>
          <w:jc w:val="center"/>
        </w:trPr>
        <w:tc>
          <w:tcPr>
            <w:tcW w:w="7996" w:type="dxa"/>
            <w:vMerge/>
            <w:tcBorders>
              <w:top w:val="single" w:sz="4" w:space="0" w:color="auto"/>
              <w:left w:val="nil"/>
              <w:bottom w:val="single" w:sz="4" w:space="0" w:color="000000"/>
              <w:right w:val="nil"/>
            </w:tcBorders>
            <w:vAlign w:val="center"/>
            <w:hideMark/>
          </w:tcPr>
          <w:p w14:paraId="6724F470" w14:textId="77777777" w:rsidR="00E62DF8" w:rsidRPr="00E62DF8" w:rsidRDefault="00E62DF8" w:rsidP="00E62DF8">
            <w:pPr>
              <w:jc w:val="left"/>
              <w:rPr>
                <w:rFonts w:eastAsia="Times New Roman"/>
                <w:i/>
                <w:iCs/>
                <w:sz w:val="20"/>
                <w:szCs w:val="20"/>
                <w:lang w:eastAsia="en-AU"/>
              </w:rPr>
            </w:pPr>
          </w:p>
        </w:tc>
        <w:tc>
          <w:tcPr>
            <w:tcW w:w="950" w:type="dxa"/>
            <w:vMerge/>
            <w:tcBorders>
              <w:top w:val="single" w:sz="4" w:space="0" w:color="auto"/>
              <w:left w:val="nil"/>
              <w:bottom w:val="single" w:sz="4" w:space="0" w:color="000000"/>
              <w:right w:val="nil"/>
            </w:tcBorders>
            <w:vAlign w:val="center"/>
            <w:hideMark/>
          </w:tcPr>
          <w:p w14:paraId="0FC2566A" w14:textId="77777777" w:rsidR="00E62DF8" w:rsidRPr="00E62DF8" w:rsidRDefault="00E62DF8" w:rsidP="00E62DF8">
            <w:pPr>
              <w:jc w:val="left"/>
              <w:rPr>
                <w:rFonts w:eastAsia="Times New Roman"/>
                <w:i/>
                <w:iCs/>
                <w:sz w:val="20"/>
                <w:szCs w:val="20"/>
                <w:lang w:eastAsia="en-AU"/>
              </w:rPr>
            </w:pPr>
          </w:p>
        </w:tc>
        <w:tc>
          <w:tcPr>
            <w:tcW w:w="222" w:type="dxa"/>
            <w:tcBorders>
              <w:top w:val="nil"/>
              <w:left w:val="nil"/>
              <w:bottom w:val="nil"/>
              <w:right w:val="nil"/>
            </w:tcBorders>
            <w:shd w:val="clear" w:color="auto" w:fill="auto"/>
            <w:noWrap/>
            <w:vAlign w:val="bottom"/>
            <w:hideMark/>
          </w:tcPr>
          <w:p w14:paraId="2D79DF4D" w14:textId="77777777" w:rsidR="00E62DF8" w:rsidRPr="00E62DF8" w:rsidRDefault="00E62DF8" w:rsidP="00E62DF8">
            <w:pPr>
              <w:jc w:val="center"/>
              <w:rPr>
                <w:rFonts w:eastAsia="Times New Roman"/>
                <w:i/>
                <w:iCs/>
                <w:sz w:val="20"/>
                <w:szCs w:val="20"/>
                <w:lang w:eastAsia="en-AU"/>
              </w:rPr>
            </w:pPr>
          </w:p>
        </w:tc>
      </w:tr>
      <w:tr w:rsidR="00E62DF8" w:rsidRPr="00E62DF8" w14:paraId="346BBC2D" w14:textId="77777777" w:rsidTr="006C6D78">
        <w:trPr>
          <w:trHeight w:val="278"/>
          <w:jc w:val="center"/>
        </w:trPr>
        <w:tc>
          <w:tcPr>
            <w:tcW w:w="7996" w:type="dxa"/>
            <w:tcBorders>
              <w:top w:val="nil"/>
              <w:left w:val="nil"/>
              <w:bottom w:val="nil"/>
              <w:right w:val="nil"/>
            </w:tcBorders>
            <w:shd w:val="clear" w:color="auto" w:fill="auto"/>
            <w:vAlign w:val="center"/>
            <w:hideMark/>
          </w:tcPr>
          <w:p w14:paraId="1C897F3A" w14:textId="77777777" w:rsidR="00E62DF8" w:rsidRPr="00E62DF8" w:rsidRDefault="00E62DF8" w:rsidP="00E62DF8">
            <w:pPr>
              <w:jc w:val="left"/>
              <w:rPr>
                <w:rFonts w:ascii="Times New Roman" w:eastAsia="Times New Roman" w:hAnsi="Times New Roman" w:cs="Times New Roman"/>
                <w:sz w:val="20"/>
                <w:szCs w:val="20"/>
                <w:lang w:eastAsia="en-AU"/>
              </w:rPr>
            </w:pPr>
          </w:p>
        </w:tc>
        <w:tc>
          <w:tcPr>
            <w:tcW w:w="950" w:type="dxa"/>
            <w:tcBorders>
              <w:top w:val="nil"/>
              <w:left w:val="nil"/>
              <w:bottom w:val="nil"/>
              <w:right w:val="nil"/>
            </w:tcBorders>
            <w:shd w:val="clear" w:color="auto" w:fill="auto"/>
            <w:noWrap/>
            <w:vAlign w:val="center"/>
            <w:hideMark/>
          </w:tcPr>
          <w:p w14:paraId="61E28E23" w14:textId="77777777" w:rsidR="00E62DF8" w:rsidRPr="00E62DF8" w:rsidRDefault="00E62DF8" w:rsidP="00E62DF8">
            <w:pPr>
              <w:jc w:val="center"/>
              <w:rPr>
                <w:rFonts w:ascii="Times New Roman" w:eastAsia="Times New Roman" w:hAnsi="Times New Roman" w:cs="Times New Roman"/>
                <w:sz w:val="20"/>
                <w:szCs w:val="20"/>
                <w:lang w:eastAsia="en-AU"/>
              </w:rPr>
            </w:pPr>
          </w:p>
        </w:tc>
        <w:tc>
          <w:tcPr>
            <w:tcW w:w="222" w:type="dxa"/>
            <w:vAlign w:val="center"/>
            <w:hideMark/>
          </w:tcPr>
          <w:p w14:paraId="4B73CC26"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13F21283" w14:textId="77777777" w:rsidTr="006C6D78">
        <w:trPr>
          <w:trHeight w:val="259"/>
          <w:jc w:val="center"/>
        </w:trPr>
        <w:tc>
          <w:tcPr>
            <w:tcW w:w="7996" w:type="dxa"/>
            <w:tcBorders>
              <w:top w:val="nil"/>
              <w:left w:val="nil"/>
              <w:bottom w:val="nil"/>
              <w:right w:val="nil"/>
            </w:tcBorders>
            <w:shd w:val="clear" w:color="000000" w:fill="BDD7EE"/>
            <w:vAlign w:val="center"/>
            <w:hideMark/>
          </w:tcPr>
          <w:p w14:paraId="241ED32E"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Need more focus on possum issues</w:t>
            </w:r>
          </w:p>
        </w:tc>
        <w:tc>
          <w:tcPr>
            <w:tcW w:w="950" w:type="dxa"/>
            <w:tcBorders>
              <w:top w:val="nil"/>
              <w:left w:val="nil"/>
              <w:bottom w:val="nil"/>
              <w:right w:val="nil"/>
            </w:tcBorders>
            <w:shd w:val="clear" w:color="000000" w:fill="BDD7EE"/>
            <w:vAlign w:val="center"/>
            <w:hideMark/>
          </w:tcPr>
          <w:p w14:paraId="4D985477"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5</w:t>
            </w:r>
          </w:p>
        </w:tc>
        <w:tc>
          <w:tcPr>
            <w:tcW w:w="222" w:type="dxa"/>
            <w:vAlign w:val="center"/>
            <w:hideMark/>
          </w:tcPr>
          <w:p w14:paraId="67ED4161"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11FD5FCD" w14:textId="77777777" w:rsidTr="006C6D78">
        <w:trPr>
          <w:trHeight w:val="259"/>
          <w:jc w:val="center"/>
        </w:trPr>
        <w:tc>
          <w:tcPr>
            <w:tcW w:w="7996" w:type="dxa"/>
            <w:tcBorders>
              <w:top w:val="nil"/>
              <w:left w:val="nil"/>
              <w:bottom w:val="nil"/>
              <w:right w:val="nil"/>
            </w:tcBorders>
            <w:shd w:val="clear" w:color="auto" w:fill="auto"/>
            <w:vAlign w:val="center"/>
            <w:hideMark/>
          </w:tcPr>
          <w:p w14:paraId="48BCF120"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Dogs / animals off leash running around openly</w:t>
            </w:r>
          </w:p>
        </w:tc>
        <w:tc>
          <w:tcPr>
            <w:tcW w:w="950" w:type="dxa"/>
            <w:tcBorders>
              <w:top w:val="nil"/>
              <w:left w:val="nil"/>
              <w:bottom w:val="nil"/>
              <w:right w:val="nil"/>
            </w:tcBorders>
            <w:shd w:val="clear" w:color="auto" w:fill="auto"/>
            <w:vAlign w:val="center"/>
            <w:hideMark/>
          </w:tcPr>
          <w:p w14:paraId="137B21AF"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4</w:t>
            </w:r>
          </w:p>
        </w:tc>
        <w:tc>
          <w:tcPr>
            <w:tcW w:w="222" w:type="dxa"/>
            <w:vAlign w:val="center"/>
            <w:hideMark/>
          </w:tcPr>
          <w:p w14:paraId="75C7EDDE"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08D2D38D" w14:textId="77777777" w:rsidTr="006C6D78">
        <w:trPr>
          <w:trHeight w:val="255"/>
          <w:jc w:val="center"/>
        </w:trPr>
        <w:tc>
          <w:tcPr>
            <w:tcW w:w="7996" w:type="dxa"/>
            <w:tcBorders>
              <w:top w:val="nil"/>
              <w:left w:val="nil"/>
              <w:bottom w:val="nil"/>
              <w:right w:val="nil"/>
            </w:tcBorders>
            <w:shd w:val="clear" w:color="000000" w:fill="BDD7EE"/>
            <w:vAlign w:val="center"/>
            <w:hideMark/>
          </w:tcPr>
          <w:p w14:paraId="40510294"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Need more dog poop cleaning and bins in parks and public spaces, sports field, parks</w:t>
            </w:r>
          </w:p>
        </w:tc>
        <w:tc>
          <w:tcPr>
            <w:tcW w:w="950" w:type="dxa"/>
            <w:tcBorders>
              <w:top w:val="nil"/>
              <w:left w:val="nil"/>
              <w:bottom w:val="nil"/>
              <w:right w:val="nil"/>
            </w:tcBorders>
            <w:shd w:val="clear" w:color="000000" w:fill="BDD7EE"/>
            <w:vAlign w:val="center"/>
            <w:hideMark/>
          </w:tcPr>
          <w:p w14:paraId="7EDCD010"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4</w:t>
            </w:r>
          </w:p>
        </w:tc>
        <w:tc>
          <w:tcPr>
            <w:tcW w:w="222" w:type="dxa"/>
            <w:vAlign w:val="center"/>
            <w:hideMark/>
          </w:tcPr>
          <w:p w14:paraId="7826F004"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5AC8E5D6" w14:textId="77777777" w:rsidTr="006C6D78">
        <w:trPr>
          <w:trHeight w:val="259"/>
          <w:jc w:val="center"/>
        </w:trPr>
        <w:tc>
          <w:tcPr>
            <w:tcW w:w="7996" w:type="dxa"/>
            <w:tcBorders>
              <w:top w:val="nil"/>
              <w:left w:val="nil"/>
              <w:bottom w:val="nil"/>
              <w:right w:val="nil"/>
            </w:tcBorders>
            <w:shd w:val="clear" w:color="auto" w:fill="auto"/>
            <w:vAlign w:val="center"/>
            <w:hideMark/>
          </w:tcPr>
          <w:p w14:paraId="1B0A72B6"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Not happy with new cat rules.  Cats are not allowed out anymore</w:t>
            </w:r>
          </w:p>
        </w:tc>
        <w:tc>
          <w:tcPr>
            <w:tcW w:w="950" w:type="dxa"/>
            <w:tcBorders>
              <w:top w:val="nil"/>
              <w:left w:val="nil"/>
              <w:bottom w:val="nil"/>
              <w:right w:val="nil"/>
            </w:tcBorders>
            <w:shd w:val="clear" w:color="auto" w:fill="auto"/>
            <w:vAlign w:val="center"/>
            <w:hideMark/>
          </w:tcPr>
          <w:p w14:paraId="7ADF6337"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4</w:t>
            </w:r>
          </w:p>
        </w:tc>
        <w:tc>
          <w:tcPr>
            <w:tcW w:w="222" w:type="dxa"/>
            <w:vAlign w:val="center"/>
            <w:hideMark/>
          </w:tcPr>
          <w:p w14:paraId="66EE3089"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29C058B0" w14:textId="77777777" w:rsidTr="006C6D78">
        <w:trPr>
          <w:trHeight w:val="255"/>
          <w:jc w:val="center"/>
        </w:trPr>
        <w:tc>
          <w:tcPr>
            <w:tcW w:w="7996" w:type="dxa"/>
            <w:tcBorders>
              <w:top w:val="nil"/>
              <w:left w:val="nil"/>
              <w:bottom w:val="nil"/>
              <w:right w:val="nil"/>
            </w:tcBorders>
            <w:shd w:val="clear" w:color="000000" w:fill="BDD7EE"/>
            <w:vAlign w:val="center"/>
            <w:hideMark/>
          </w:tcPr>
          <w:p w14:paraId="68263C6C"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Don't see any</w:t>
            </w:r>
          </w:p>
        </w:tc>
        <w:tc>
          <w:tcPr>
            <w:tcW w:w="950" w:type="dxa"/>
            <w:tcBorders>
              <w:top w:val="nil"/>
              <w:left w:val="nil"/>
              <w:bottom w:val="nil"/>
              <w:right w:val="nil"/>
            </w:tcBorders>
            <w:shd w:val="clear" w:color="000000" w:fill="BDD7EE"/>
            <w:vAlign w:val="center"/>
            <w:hideMark/>
          </w:tcPr>
          <w:p w14:paraId="1DE8FAD7"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2</w:t>
            </w:r>
          </w:p>
        </w:tc>
        <w:tc>
          <w:tcPr>
            <w:tcW w:w="222" w:type="dxa"/>
            <w:vAlign w:val="center"/>
            <w:hideMark/>
          </w:tcPr>
          <w:p w14:paraId="0DEBCA66"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6C6894F2" w14:textId="77777777" w:rsidTr="006C6D78">
        <w:trPr>
          <w:trHeight w:val="243"/>
          <w:jc w:val="center"/>
        </w:trPr>
        <w:tc>
          <w:tcPr>
            <w:tcW w:w="7996" w:type="dxa"/>
            <w:tcBorders>
              <w:top w:val="nil"/>
              <w:left w:val="nil"/>
              <w:bottom w:val="nil"/>
              <w:right w:val="nil"/>
            </w:tcBorders>
            <w:shd w:val="clear" w:color="auto" w:fill="auto"/>
            <w:vAlign w:val="center"/>
            <w:hideMark/>
          </w:tcPr>
          <w:p w14:paraId="5317232A" w14:textId="5525E6E0"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Insufficient access for dogs off-leash dog areas.  All ovals should be available for off-leash dog</w:t>
            </w:r>
            <w:r w:rsidR="006C6D78">
              <w:rPr>
                <w:rFonts w:eastAsia="Times New Roman"/>
                <w:sz w:val="20"/>
                <w:szCs w:val="20"/>
                <w:lang w:eastAsia="en-AU"/>
              </w:rPr>
              <w:t>s</w:t>
            </w:r>
          </w:p>
        </w:tc>
        <w:tc>
          <w:tcPr>
            <w:tcW w:w="950" w:type="dxa"/>
            <w:tcBorders>
              <w:top w:val="nil"/>
              <w:left w:val="nil"/>
              <w:bottom w:val="nil"/>
              <w:right w:val="nil"/>
            </w:tcBorders>
            <w:shd w:val="clear" w:color="auto" w:fill="auto"/>
            <w:vAlign w:val="center"/>
            <w:hideMark/>
          </w:tcPr>
          <w:p w14:paraId="39ACEA2F"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2</w:t>
            </w:r>
          </w:p>
        </w:tc>
        <w:tc>
          <w:tcPr>
            <w:tcW w:w="222" w:type="dxa"/>
            <w:vAlign w:val="center"/>
            <w:hideMark/>
          </w:tcPr>
          <w:p w14:paraId="39A0E471"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68C30AB7" w14:textId="77777777" w:rsidTr="006C6D78">
        <w:trPr>
          <w:trHeight w:val="259"/>
          <w:jc w:val="center"/>
        </w:trPr>
        <w:tc>
          <w:tcPr>
            <w:tcW w:w="7996" w:type="dxa"/>
            <w:tcBorders>
              <w:top w:val="nil"/>
              <w:left w:val="nil"/>
              <w:bottom w:val="nil"/>
              <w:right w:val="nil"/>
            </w:tcBorders>
            <w:shd w:val="clear" w:color="000000" w:fill="BDD7EE"/>
            <w:vAlign w:val="center"/>
            <w:hideMark/>
          </w:tcPr>
          <w:p w14:paraId="0326F636"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Neighbours' dogs bark</w:t>
            </w:r>
          </w:p>
        </w:tc>
        <w:tc>
          <w:tcPr>
            <w:tcW w:w="950" w:type="dxa"/>
            <w:tcBorders>
              <w:top w:val="nil"/>
              <w:left w:val="nil"/>
              <w:bottom w:val="nil"/>
              <w:right w:val="nil"/>
            </w:tcBorders>
            <w:shd w:val="clear" w:color="000000" w:fill="BDD7EE"/>
            <w:vAlign w:val="center"/>
            <w:hideMark/>
          </w:tcPr>
          <w:p w14:paraId="08C0377C"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2</w:t>
            </w:r>
          </w:p>
        </w:tc>
        <w:tc>
          <w:tcPr>
            <w:tcW w:w="222" w:type="dxa"/>
            <w:vAlign w:val="center"/>
            <w:hideMark/>
          </w:tcPr>
          <w:p w14:paraId="511D3690"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11D43688" w14:textId="77777777" w:rsidTr="006C6D78">
        <w:trPr>
          <w:trHeight w:val="259"/>
          <w:jc w:val="center"/>
        </w:trPr>
        <w:tc>
          <w:tcPr>
            <w:tcW w:w="7996" w:type="dxa"/>
            <w:tcBorders>
              <w:top w:val="nil"/>
              <w:left w:val="nil"/>
              <w:bottom w:val="nil"/>
              <w:right w:val="nil"/>
            </w:tcBorders>
            <w:shd w:val="clear" w:color="auto" w:fill="auto"/>
            <w:vAlign w:val="center"/>
            <w:hideMark/>
          </w:tcPr>
          <w:p w14:paraId="1D7F0C4A"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Cats fighting during the day, smells</w:t>
            </w:r>
          </w:p>
        </w:tc>
        <w:tc>
          <w:tcPr>
            <w:tcW w:w="950" w:type="dxa"/>
            <w:tcBorders>
              <w:top w:val="nil"/>
              <w:left w:val="nil"/>
              <w:bottom w:val="nil"/>
              <w:right w:val="nil"/>
            </w:tcBorders>
            <w:shd w:val="clear" w:color="auto" w:fill="auto"/>
            <w:vAlign w:val="center"/>
            <w:hideMark/>
          </w:tcPr>
          <w:p w14:paraId="2E072563"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63320AC6"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776EC538" w14:textId="77777777" w:rsidTr="006C6D78">
        <w:trPr>
          <w:trHeight w:val="259"/>
          <w:jc w:val="center"/>
        </w:trPr>
        <w:tc>
          <w:tcPr>
            <w:tcW w:w="7996" w:type="dxa"/>
            <w:tcBorders>
              <w:top w:val="nil"/>
              <w:left w:val="nil"/>
              <w:bottom w:val="nil"/>
              <w:right w:val="nil"/>
            </w:tcBorders>
            <w:shd w:val="clear" w:color="000000" w:fill="BDD7EE"/>
            <w:vAlign w:val="center"/>
            <w:hideMark/>
          </w:tcPr>
          <w:p w14:paraId="153CC8C4"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Dog owners should notice dog poops in Elsternwick Park</w:t>
            </w:r>
          </w:p>
        </w:tc>
        <w:tc>
          <w:tcPr>
            <w:tcW w:w="950" w:type="dxa"/>
            <w:tcBorders>
              <w:top w:val="nil"/>
              <w:left w:val="nil"/>
              <w:bottom w:val="nil"/>
              <w:right w:val="nil"/>
            </w:tcBorders>
            <w:shd w:val="clear" w:color="000000" w:fill="BDD7EE"/>
            <w:vAlign w:val="center"/>
            <w:hideMark/>
          </w:tcPr>
          <w:p w14:paraId="57EEB402"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7B7CA264"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02491F42" w14:textId="77777777" w:rsidTr="006C6D78">
        <w:trPr>
          <w:trHeight w:val="259"/>
          <w:jc w:val="center"/>
        </w:trPr>
        <w:tc>
          <w:tcPr>
            <w:tcW w:w="7996" w:type="dxa"/>
            <w:tcBorders>
              <w:top w:val="nil"/>
              <w:left w:val="nil"/>
              <w:bottom w:val="nil"/>
              <w:right w:val="nil"/>
            </w:tcBorders>
            <w:shd w:val="clear" w:color="auto" w:fill="auto"/>
            <w:vAlign w:val="center"/>
            <w:hideMark/>
          </w:tcPr>
          <w:p w14:paraId="6F90EEF3"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Dog park needs to enclosed area</w:t>
            </w:r>
          </w:p>
        </w:tc>
        <w:tc>
          <w:tcPr>
            <w:tcW w:w="950" w:type="dxa"/>
            <w:tcBorders>
              <w:top w:val="nil"/>
              <w:left w:val="nil"/>
              <w:bottom w:val="nil"/>
              <w:right w:val="nil"/>
            </w:tcBorders>
            <w:shd w:val="clear" w:color="auto" w:fill="auto"/>
            <w:vAlign w:val="center"/>
            <w:hideMark/>
          </w:tcPr>
          <w:p w14:paraId="262BD8FD"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7B302D5C"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6EBD306B" w14:textId="77777777" w:rsidTr="006C6D78">
        <w:trPr>
          <w:trHeight w:val="259"/>
          <w:jc w:val="center"/>
        </w:trPr>
        <w:tc>
          <w:tcPr>
            <w:tcW w:w="7996" w:type="dxa"/>
            <w:tcBorders>
              <w:top w:val="nil"/>
              <w:left w:val="nil"/>
              <w:bottom w:val="nil"/>
              <w:right w:val="nil"/>
            </w:tcBorders>
            <w:shd w:val="clear" w:color="000000" w:fill="BDD7EE"/>
            <w:vAlign w:val="center"/>
            <w:hideMark/>
          </w:tcPr>
          <w:p w14:paraId="4A40CBC4"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Don't use it but I paid.  I don't see the point</w:t>
            </w:r>
          </w:p>
        </w:tc>
        <w:tc>
          <w:tcPr>
            <w:tcW w:w="950" w:type="dxa"/>
            <w:tcBorders>
              <w:top w:val="nil"/>
              <w:left w:val="nil"/>
              <w:bottom w:val="nil"/>
              <w:right w:val="nil"/>
            </w:tcBorders>
            <w:shd w:val="clear" w:color="000000" w:fill="BDD7EE"/>
            <w:vAlign w:val="center"/>
            <w:hideMark/>
          </w:tcPr>
          <w:p w14:paraId="32D5FF2A"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56AABA62"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79DD6FEB" w14:textId="77777777" w:rsidTr="006C6D78">
        <w:trPr>
          <w:trHeight w:val="259"/>
          <w:jc w:val="center"/>
        </w:trPr>
        <w:tc>
          <w:tcPr>
            <w:tcW w:w="7996" w:type="dxa"/>
            <w:tcBorders>
              <w:top w:val="nil"/>
              <w:left w:val="nil"/>
              <w:bottom w:val="nil"/>
              <w:right w:val="nil"/>
            </w:tcBorders>
            <w:shd w:val="clear" w:color="auto" w:fill="auto"/>
            <w:vAlign w:val="center"/>
            <w:hideMark/>
          </w:tcPr>
          <w:p w14:paraId="6AF76B82"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 xml:space="preserve">Foxes </w:t>
            </w:r>
          </w:p>
        </w:tc>
        <w:tc>
          <w:tcPr>
            <w:tcW w:w="950" w:type="dxa"/>
            <w:tcBorders>
              <w:top w:val="nil"/>
              <w:left w:val="nil"/>
              <w:bottom w:val="nil"/>
              <w:right w:val="nil"/>
            </w:tcBorders>
            <w:shd w:val="clear" w:color="auto" w:fill="auto"/>
            <w:vAlign w:val="center"/>
            <w:hideMark/>
          </w:tcPr>
          <w:p w14:paraId="30E45722"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42EF8566"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2DDAE2FD" w14:textId="77777777" w:rsidTr="006C6D78">
        <w:trPr>
          <w:trHeight w:val="510"/>
          <w:jc w:val="center"/>
        </w:trPr>
        <w:tc>
          <w:tcPr>
            <w:tcW w:w="7996" w:type="dxa"/>
            <w:tcBorders>
              <w:top w:val="nil"/>
              <w:left w:val="nil"/>
              <w:bottom w:val="nil"/>
              <w:right w:val="nil"/>
            </w:tcBorders>
            <w:shd w:val="clear" w:color="000000" w:fill="BDD7EE"/>
            <w:vAlign w:val="center"/>
            <w:hideMark/>
          </w:tcPr>
          <w:p w14:paraId="3F1B90B8" w14:textId="074105D1"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I had a very unrewarding experience to say I had 2 stray dogs, and no one came to collect them and out of hour number didn't answer and I rang them back and rang them back</w:t>
            </w:r>
          </w:p>
        </w:tc>
        <w:tc>
          <w:tcPr>
            <w:tcW w:w="950" w:type="dxa"/>
            <w:tcBorders>
              <w:top w:val="nil"/>
              <w:left w:val="nil"/>
              <w:bottom w:val="nil"/>
              <w:right w:val="nil"/>
            </w:tcBorders>
            <w:shd w:val="clear" w:color="000000" w:fill="BDD7EE"/>
            <w:vAlign w:val="center"/>
            <w:hideMark/>
          </w:tcPr>
          <w:p w14:paraId="1F8BB08C"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4D00AC32"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61900C50" w14:textId="77777777" w:rsidTr="006C6D78">
        <w:trPr>
          <w:trHeight w:val="259"/>
          <w:jc w:val="center"/>
        </w:trPr>
        <w:tc>
          <w:tcPr>
            <w:tcW w:w="7996" w:type="dxa"/>
            <w:tcBorders>
              <w:top w:val="nil"/>
              <w:left w:val="nil"/>
              <w:bottom w:val="nil"/>
              <w:right w:val="nil"/>
            </w:tcBorders>
            <w:shd w:val="clear" w:color="auto" w:fill="auto"/>
            <w:vAlign w:val="center"/>
            <w:hideMark/>
          </w:tcPr>
          <w:p w14:paraId="4142E22C" w14:textId="56A5106D"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I would like to see the 24 hrs ban on cats immediately</w:t>
            </w:r>
          </w:p>
        </w:tc>
        <w:tc>
          <w:tcPr>
            <w:tcW w:w="950" w:type="dxa"/>
            <w:tcBorders>
              <w:top w:val="nil"/>
              <w:left w:val="nil"/>
              <w:bottom w:val="nil"/>
              <w:right w:val="nil"/>
            </w:tcBorders>
            <w:shd w:val="clear" w:color="auto" w:fill="auto"/>
            <w:vAlign w:val="center"/>
            <w:hideMark/>
          </w:tcPr>
          <w:p w14:paraId="3DEB78CB"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0D85D02D"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437A587D" w14:textId="77777777" w:rsidTr="006C6D78">
        <w:trPr>
          <w:trHeight w:val="259"/>
          <w:jc w:val="center"/>
        </w:trPr>
        <w:tc>
          <w:tcPr>
            <w:tcW w:w="7996" w:type="dxa"/>
            <w:tcBorders>
              <w:top w:val="nil"/>
              <w:left w:val="nil"/>
              <w:bottom w:val="nil"/>
              <w:right w:val="nil"/>
            </w:tcBorders>
            <w:shd w:val="clear" w:color="000000" w:fill="BDD7EE"/>
            <w:vAlign w:val="center"/>
            <w:hideMark/>
          </w:tcPr>
          <w:p w14:paraId="6E353B37"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It's not important</w:t>
            </w:r>
          </w:p>
        </w:tc>
        <w:tc>
          <w:tcPr>
            <w:tcW w:w="950" w:type="dxa"/>
            <w:tcBorders>
              <w:top w:val="nil"/>
              <w:left w:val="nil"/>
              <w:bottom w:val="nil"/>
              <w:right w:val="nil"/>
            </w:tcBorders>
            <w:shd w:val="clear" w:color="000000" w:fill="BDD7EE"/>
            <w:vAlign w:val="center"/>
            <w:hideMark/>
          </w:tcPr>
          <w:p w14:paraId="0B2DAB3D"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720EF92E"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15B4E0BB" w14:textId="77777777" w:rsidTr="006C6D78">
        <w:trPr>
          <w:trHeight w:val="255"/>
          <w:jc w:val="center"/>
        </w:trPr>
        <w:tc>
          <w:tcPr>
            <w:tcW w:w="7996" w:type="dxa"/>
            <w:tcBorders>
              <w:top w:val="nil"/>
              <w:left w:val="nil"/>
              <w:bottom w:val="nil"/>
              <w:right w:val="nil"/>
            </w:tcBorders>
            <w:shd w:val="clear" w:color="auto" w:fill="auto"/>
            <w:vAlign w:val="center"/>
            <w:hideMark/>
          </w:tcPr>
          <w:p w14:paraId="47A19A23"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I've had an experience with a dog attack and wasn't satisfied with how it was resolved</w:t>
            </w:r>
          </w:p>
        </w:tc>
        <w:tc>
          <w:tcPr>
            <w:tcW w:w="950" w:type="dxa"/>
            <w:tcBorders>
              <w:top w:val="nil"/>
              <w:left w:val="nil"/>
              <w:bottom w:val="nil"/>
              <w:right w:val="nil"/>
            </w:tcBorders>
            <w:shd w:val="clear" w:color="auto" w:fill="auto"/>
            <w:vAlign w:val="center"/>
            <w:hideMark/>
          </w:tcPr>
          <w:p w14:paraId="1DA30BAE"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1303D952"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634FB26E" w14:textId="77777777" w:rsidTr="006C6D78">
        <w:trPr>
          <w:trHeight w:val="259"/>
          <w:jc w:val="center"/>
        </w:trPr>
        <w:tc>
          <w:tcPr>
            <w:tcW w:w="7996" w:type="dxa"/>
            <w:tcBorders>
              <w:top w:val="nil"/>
              <w:left w:val="nil"/>
              <w:bottom w:val="nil"/>
              <w:right w:val="nil"/>
            </w:tcBorders>
            <w:shd w:val="clear" w:color="000000" w:fill="BDD7EE"/>
            <w:vAlign w:val="center"/>
            <w:hideMark/>
          </w:tcPr>
          <w:p w14:paraId="571E136A"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Lots of pet owners in the Council not happy with current rules</w:t>
            </w:r>
          </w:p>
        </w:tc>
        <w:tc>
          <w:tcPr>
            <w:tcW w:w="950" w:type="dxa"/>
            <w:tcBorders>
              <w:top w:val="nil"/>
              <w:left w:val="nil"/>
              <w:bottom w:val="nil"/>
              <w:right w:val="nil"/>
            </w:tcBorders>
            <w:shd w:val="clear" w:color="000000" w:fill="BDD7EE"/>
            <w:vAlign w:val="center"/>
            <w:hideMark/>
          </w:tcPr>
          <w:p w14:paraId="37DBAD2A"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018EEE11"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41EEE998" w14:textId="77777777" w:rsidTr="006C6D78">
        <w:trPr>
          <w:trHeight w:val="259"/>
          <w:jc w:val="center"/>
        </w:trPr>
        <w:tc>
          <w:tcPr>
            <w:tcW w:w="7996" w:type="dxa"/>
            <w:tcBorders>
              <w:top w:val="nil"/>
              <w:left w:val="nil"/>
              <w:bottom w:val="nil"/>
              <w:right w:val="nil"/>
            </w:tcBorders>
            <w:shd w:val="clear" w:color="auto" w:fill="auto"/>
            <w:vAlign w:val="center"/>
            <w:hideMark/>
          </w:tcPr>
          <w:p w14:paraId="037CFEE8"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Messaged the Council on dog faeces</w:t>
            </w:r>
          </w:p>
        </w:tc>
        <w:tc>
          <w:tcPr>
            <w:tcW w:w="950" w:type="dxa"/>
            <w:tcBorders>
              <w:top w:val="nil"/>
              <w:left w:val="nil"/>
              <w:bottom w:val="nil"/>
              <w:right w:val="nil"/>
            </w:tcBorders>
            <w:shd w:val="clear" w:color="auto" w:fill="auto"/>
            <w:vAlign w:val="center"/>
            <w:hideMark/>
          </w:tcPr>
          <w:p w14:paraId="6D4BBA28"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0D31935C"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098DD785" w14:textId="77777777" w:rsidTr="006C6D78">
        <w:trPr>
          <w:trHeight w:val="259"/>
          <w:jc w:val="center"/>
        </w:trPr>
        <w:tc>
          <w:tcPr>
            <w:tcW w:w="7996" w:type="dxa"/>
            <w:tcBorders>
              <w:top w:val="nil"/>
              <w:left w:val="nil"/>
              <w:bottom w:val="nil"/>
              <w:right w:val="nil"/>
            </w:tcBorders>
            <w:shd w:val="clear" w:color="000000" w:fill="BDD7EE"/>
            <w:vAlign w:val="center"/>
            <w:hideMark/>
          </w:tcPr>
          <w:p w14:paraId="05843667"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No concerns other than magpies in the area.  There are chances of getting attacked</w:t>
            </w:r>
          </w:p>
        </w:tc>
        <w:tc>
          <w:tcPr>
            <w:tcW w:w="950" w:type="dxa"/>
            <w:tcBorders>
              <w:top w:val="nil"/>
              <w:left w:val="nil"/>
              <w:bottom w:val="nil"/>
              <w:right w:val="nil"/>
            </w:tcBorders>
            <w:shd w:val="clear" w:color="000000" w:fill="BDD7EE"/>
            <w:vAlign w:val="center"/>
            <w:hideMark/>
          </w:tcPr>
          <w:p w14:paraId="3C27BA27"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5B1D2E80"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461C60B5" w14:textId="77777777" w:rsidTr="006C6D78">
        <w:trPr>
          <w:trHeight w:val="259"/>
          <w:jc w:val="center"/>
        </w:trPr>
        <w:tc>
          <w:tcPr>
            <w:tcW w:w="7996" w:type="dxa"/>
            <w:tcBorders>
              <w:top w:val="nil"/>
              <w:left w:val="nil"/>
              <w:bottom w:val="nil"/>
              <w:right w:val="nil"/>
            </w:tcBorders>
            <w:shd w:val="clear" w:color="auto" w:fill="auto"/>
            <w:vAlign w:val="center"/>
            <w:hideMark/>
          </w:tcPr>
          <w:p w14:paraId="2191B5D3"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No enforcement with dog droppings especially during post COVID.  Throwing bag of faeces into gardens without penalties</w:t>
            </w:r>
          </w:p>
        </w:tc>
        <w:tc>
          <w:tcPr>
            <w:tcW w:w="950" w:type="dxa"/>
            <w:tcBorders>
              <w:top w:val="nil"/>
              <w:left w:val="nil"/>
              <w:bottom w:val="nil"/>
              <w:right w:val="nil"/>
            </w:tcBorders>
            <w:shd w:val="clear" w:color="auto" w:fill="auto"/>
            <w:vAlign w:val="center"/>
            <w:hideMark/>
          </w:tcPr>
          <w:p w14:paraId="6DF93571"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0C842F6F"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37F57D36" w14:textId="77777777" w:rsidTr="006C6D78">
        <w:trPr>
          <w:trHeight w:val="259"/>
          <w:jc w:val="center"/>
        </w:trPr>
        <w:tc>
          <w:tcPr>
            <w:tcW w:w="7996" w:type="dxa"/>
            <w:tcBorders>
              <w:top w:val="nil"/>
              <w:left w:val="nil"/>
              <w:bottom w:val="nil"/>
              <w:right w:val="nil"/>
            </w:tcBorders>
            <w:shd w:val="clear" w:color="000000" w:fill="BDD7EE"/>
            <w:vAlign w:val="center"/>
            <w:hideMark/>
          </w:tcPr>
          <w:p w14:paraId="49B6E01D"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People unleash their dogs and last week a sales kid was bit by one</w:t>
            </w:r>
          </w:p>
        </w:tc>
        <w:tc>
          <w:tcPr>
            <w:tcW w:w="950" w:type="dxa"/>
            <w:tcBorders>
              <w:top w:val="nil"/>
              <w:left w:val="nil"/>
              <w:bottom w:val="nil"/>
              <w:right w:val="nil"/>
            </w:tcBorders>
            <w:shd w:val="clear" w:color="000000" w:fill="BDD7EE"/>
            <w:vAlign w:val="center"/>
            <w:hideMark/>
          </w:tcPr>
          <w:p w14:paraId="07C082A5"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7F6099B4"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7CB60375" w14:textId="77777777" w:rsidTr="006C6D78">
        <w:trPr>
          <w:trHeight w:val="259"/>
          <w:jc w:val="center"/>
        </w:trPr>
        <w:tc>
          <w:tcPr>
            <w:tcW w:w="7996" w:type="dxa"/>
            <w:tcBorders>
              <w:top w:val="nil"/>
              <w:left w:val="nil"/>
              <w:bottom w:val="nil"/>
              <w:right w:val="nil"/>
            </w:tcBorders>
            <w:shd w:val="clear" w:color="auto" w:fill="auto"/>
            <w:vAlign w:val="center"/>
            <w:hideMark/>
          </w:tcPr>
          <w:p w14:paraId="5FD14CF8"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The playground is right next to the dog park in Dendy Park, it is quite dangerous</w:t>
            </w:r>
          </w:p>
        </w:tc>
        <w:tc>
          <w:tcPr>
            <w:tcW w:w="950" w:type="dxa"/>
            <w:tcBorders>
              <w:top w:val="nil"/>
              <w:left w:val="nil"/>
              <w:bottom w:val="nil"/>
              <w:right w:val="nil"/>
            </w:tcBorders>
            <w:shd w:val="clear" w:color="auto" w:fill="auto"/>
            <w:vAlign w:val="center"/>
            <w:hideMark/>
          </w:tcPr>
          <w:p w14:paraId="7B82A373"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5DC57F6B"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0824D517" w14:textId="77777777" w:rsidTr="006C6D78">
        <w:trPr>
          <w:trHeight w:val="259"/>
          <w:jc w:val="center"/>
        </w:trPr>
        <w:tc>
          <w:tcPr>
            <w:tcW w:w="7996" w:type="dxa"/>
            <w:tcBorders>
              <w:top w:val="nil"/>
              <w:left w:val="nil"/>
              <w:bottom w:val="nil"/>
              <w:right w:val="nil"/>
            </w:tcBorders>
            <w:shd w:val="clear" w:color="000000" w:fill="BDD7EE"/>
            <w:vAlign w:val="center"/>
            <w:hideMark/>
          </w:tcPr>
          <w:p w14:paraId="6DAFACAB"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 xml:space="preserve">The rates are double of other councils </w:t>
            </w:r>
          </w:p>
        </w:tc>
        <w:tc>
          <w:tcPr>
            <w:tcW w:w="950" w:type="dxa"/>
            <w:tcBorders>
              <w:top w:val="nil"/>
              <w:left w:val="nil"/>
              <w:bottom w:val="nil"/>
              <w:right w:val="nil"/>
            </w:tcBorders>
            <w:shd w:val="clear" w:color="000000" w:fill="BDD7EE"/>
            <w:vAlign w:val="center"/>
            <w:hideMark/>
          </w:tcPr>
          <w:p w14:paraId="077FFE0E"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54422225"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651F40DB" w14:textId="77777777" w:rsidTr="006C6D78">
        <w:trPr>
          <w:trHeight w:val="259"/>
          <w:jc w:val="center"/>
        </w:trPr>
        <w:tc>
          <w:tcPr>
            <w:tcW w:w="7996" w:type="dxa"/>
            <w:tcBorders>
              <w:top w:val="nil"/>
              <w:left w:val="nil"/>
              <w:bottom w:val="nil"/>
              <w:right w:val="nil"/>
            </w:tcBorders>
            <w:shd w:val="clear" w:color="auto" w:fill="auto"/>
            <w:vAlign w:val="center"/>
            <w:hideMark/>
          </w:tcPr>
          <w:p w14:paraId="080F7933" w14:textId="162BB090"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 xml:space="preserve">There are too many cats that are not contained, and nothing is done about it </w:t>
            </w:r>
          </w:p>
        </w:tc>
        <w:tc>
          <w:tcPr>
            <w:tcW w:w="950" w:type="dxa"/>
            <w:tcBorders>
              <w:top w:val="nil"/>
              <w:left w:val="nil"/>
              <w:bottom w:val="nil"/>
              <w:right w:val="nil"/>
            </w:tcBorders>
            <w:shd w:val="clear" w:color="auto" w:fill="auto"/>
            <w:vAlign w:val="center"/>
            <w:hideMark/>
          </w:tcPr>
          <w:p w14:paraId="54A94296"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7C6C6302"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7ECB6818" w14:textId="77777777" w:rsidTr="006C6D78">
        <w:trPr>
          <w:trHeight w:val="259"/>
          <w:jc w:val="center"/>
        </w:trPr>
        <w:tc>
          <w:tcPr>
            <w:tcW w:w="7996" w:type="dxa"/>
            <w:tcBorders>
              <w:top w:val="nil"/>
              <w:left w:val="nil"/>
              <w:bottom w:val="nil"/>
              <w:right w:val="nil"/>
            </w:tcBorders>
            <w:shd w:val="clear" w:color="000000" w:fill="BDD7EE"/>
            <w:vAlign w:val="center"/>
            <w:hideMark/>
          </w:tcPr>
          <w:p w14:paraId="7B07F895"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There is no enforcement of dogs being let off leash.  At least they are not enforced to keep out of play areas and children are harassed by dogs in play areas</w:t>
            </w:r>
          </w:p>
        </w:tc>
        <w:tc>
          <w:tcPr>
            <w:tcW w:w="950" w:type="dxa"/>
            <w:tcBorders>
              <w:top w:val="nil"/>
              <w:left w:val="nil"/>
              <w:bottom w:val="nil"/>
              <w:right w:val="nil"/>
            </w:tcBorders>
            <w:shd w:val="clear" w:color="000000" w:fill="BDD7EE"/>
            <w:vAlign w:val="center"/>
            <w:hideMark/>
          </w:tcPr>
          <w:p w14:paraId="7BD862F6"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37597ADE"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7AFC0A33" w14:textId="77777777" w:rsidTr="006C6D78">
        <w:trPr>
          <w:trHeight w:val="259"/>
          <w:jc w:val="center"/>
        </w:trPr>
        <w:tc>
          <w:tcPr>
            <w:tcW w:w="7996" w:type="dxa"/>
            <w:tcBorders>
              <w:top w:val="nil"/>
              <w:left w:val="nil"/>
              <w:bottom w:val="nil"/>
              <w:right w:val="nil"/>
            </w:tcBorders>
            <w:shd w:val="clear" w:color="auto" w:fill="auto"/>
            <w:vAlign w:val="center"/>
            <w:hideMark/>
          </w:tcPr>
          <w:p w14:paraId="5C654B91"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Walk the dogs</w:t>
            </w:r>
          </w:p>
        </w:tc>
        <w:tc>
          <w:tcPr>
            <w:tcW w:w="950" w:type="dxa"/>
            <w:tcBorders>
              <w:top w:val="nil"/>
              <w:left w:val="nil"/>
              <w:bottom w:val="nil"/>
              <w:right w:val="nil"/>
            </w:tcBorders>
            <w:shd w:val="clear" w:color="auto" w:fill="auto"/>
            <w:vAlign w:val="center"/>
            <w:hideMark/>
          </w:tcPr>
          <w:p w14:paraId="3510D46A"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61B1BF12"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5EDFF1FD" w14:textId="77777777" w:rsidTr="006C6D78">
        <w:trPr>
          <w:trHeight w:val="259"/>
          <w:jc w:val="center"/>
        </w:trPr>
        <w:tc>
          <w:tcPr>
            <w:tcW w:w="7996" w:type="dxa"/>
            <w:tcBorders>
              <w:top w:val="nil"/>
              <w:left w:val="nil"/>
              <w:bottom w:val="nil"/>
              <w:right w:val="nil"/>
            </w:tcBorders>
            <w:shd w:val="clear" w:color="000000" w:fill="BDD7EE"/>
            <w:vAlign w:val="center"/>
            <w:hideMark/>
          </w:tcPr>
          <w:p w14:paraId="32203F9D"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Website did not permit me to change ownership of my dog</w:t>
            </w:r>
          </w:p>
        </w:tc>
        <w:tc>
          <w:tcPr>
            <w:tcW w:w="950" w:type="dxa"/>
            <w:tcBorders>
              <w:top w:val="nil"/>
              <w:left w:val="nil"/>
              <w:bottom w:val="nil"/>
              <w:right w:val="nil"/>
            </w:tcBorders>
            <w:shd w:val="clear" w:color="000000" w:fill="BDD7EE"/>
            <w:vAlign w:val="center"/>
            <w:hideMark/>
          </w:tcPr>
          <w:p w14:paraId="1A3531E5"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05C7D917"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6218840D" w14:textId="77777777" w:rsidTr="006C6D78">
        <w:trPr>
          <w:trHeight w:val="259"/>
          <w:jc w:val="center"/>
        </w:trPr>
        <w:tc>
          <w:tcPr>
            <w:tcW w:w="7996" w:type="dxa"/>
            <w:tcBorders>
              <w:top w:val="nil"/>
              <w:left w:val="nil"/>
              <w:bottom w:val="nil"/>
              <w:right w:val="nil"/>
            </w:tcBorders>
            <w:shd w:val="clear" w:color="auto" w:fill="auto"/>
            <w:vAlign w:val="center"/>
            <w:hideMark/>
          </w:tcPr>
          <w:p w14:paraId="50535E4F" w14:textId="77777777" w:rsidR="00E62DF8" w:rsidRPr="00E62DF8" w:rsidRDefault="00E62DF8" w:rsidP="00E62DF8">
            <w:pPr>
              <w:jc w:val="left"/>
              <w:rPr>
                <w:rFonts w:eastAsia="Times New Roman"/>
                <w:sz w:val="20"/>
                <w:szCs w:val="20"/>
                <w:lang w:eastAsia="en-AU"/>
              </w:rPr>
            </w:pPr>
            <w:r w:rsidRPr="00E62DF8">
              <w:rPr>
                <w:rFonts w:eastAsia="Times New Roman"/>
                <w:sz w:val="20"/>
                <w:szCs w:val="20"/>
                <w:lang w:eastAsia="en-AU"/>
              </w:rPr>
              <w:t>Wild animals around the neighbourhood</w:t>
            </w:r>
          </w:p>
        </w:tc>
        <w:tc>
          <w:tcPr>
            <w:tcW w:w="950" w:type="dxa"/>
            <w:tcBorders>
              <w:top w:val="nil"/>
              <w:left w:val="nil"/>
              <w:bottom w:val="nil"/>
              <w:right w:val="nil"/>
            </w:tcBorders>
            <w:shd w:val="clear" w:color="auto" w:fill="auto"/>
            <w:vAlign w:val="center"/>
            <w:hideMark/>
          </w:tcPr>
          <w:p w14:paraId="2955F004" w14:textId="77777777" w:rsidR="00E62DF8" w:rsidRPr="00E62DF8" w:rsidRDefault="00E62DF8" w:rsidP="00E62DF8">
            <w:pPr>
              <w:jc w:val="center"/>
              <w:rPr>
                <w:rFonts w:eastAsia="Times New Roman"/>
                <w:sz w:val="20"/>
                <w:szCs w:val="20"/>
                <w:lang w:eastAsia="en-AU"/>
              </w:rPr>
            </w:pPr>
            <w:r w:rsidRPr="00E62DF8">
              <w:rPr>
                <w:rFonts w:eastAsia="Times New Roman"/>
                <w:sz w:val="20"/>
                <w:szCs w:val="20"/>
                <w:lang w:eastAsia="en-AU"/>
              </w:rPr>
              <w:t>1</w:t>
            </w:r>
          </w:p>
        </w:tc>
        <w:tc>
          <w:tcPr>
            <w:tcW w:w="222" w:type="dxa"/>
            <w:vAlign w:val="center"/>
            <w:hideMark/>
          </w:tcPr>
          <w:p w14:paraId="60E591D5"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58C6503D" w14:textId="77777777" w:rsidTr="006C6D78">
        <w:trPr>
          <w:trHeight w:val="278"/>
          <w:jc w:val="center"/>
        </w:trPr>
        <w:tc>
          <w:tcPr>
            <w:tcW w:w="7996" w:type="dxa"/>
            <w:tcBorders>
              <w:top w:val="nil"/>
              <w:left w:val="nil"/>
              <w:bottom w:val="nil"/>
              <w:right w:val="nil"/>
            </w:tcBorders>
            <w:shd w:val="clear" w:color="auto" w:fill="auto"/>
            <w:vAlign w:val="center"/>
            <w:hideMark/>
          </w:tcPr>
          <w:p w14:paraId="618EC13C" w14:textId="77777777" w:rsidR="00E62DF8" w:rsidRPr="00E62DF8" w:rsidRDefault="00E62DF8" w:rsidP="00E62DF8">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3C9804D2" w14:textId="77777777" w:rsidR="00E62DF8" w:rsidRPr="00E62DF8" w:rsidRDefault="00E62DF8" w:rsidP="00E62DF8">
            <w:pPr>
              <w:jc w:val="left"/>
              <w:rPr>
                <w:rFonts w:ascii="Times New Roman" w:eastAsia="Times New Roman" w:hAnsi="Times New Roman" w:cs="Times New Roman"/>
                <w:sz w:val="20"/>
                <w:szCs w:val="20"/>
                <w:lang w:eastAsia="en-AU"/>
              </w:rPr>
            </w:pPr>
          </w:p>
        </w:tc>
        <w:tc>
          <w:tcPr>
            <w:tcW w:w="222" w:type="dxa"/>
            <w:vAlign w:val="center"/>
            <w:hideMark/>
          </w:tcPr>
          <w:p w14:paraId="2EFDC6F4" w14:textId="77777777" w:rsidR="00E62DF8" w:rsidRPr="00E62DF8" w:rsidRDefault="00E62DF8" w:rsidP="00E62DF8">
            <w:pPr>
              <w:jc w:val="left"/>
              <w:rPr>
                <w:rFonts w:ascii="Times New Roman" w:eastAsia="Times New Roman" w:hAnsi="Times New Roman" w:cs="Times New Roman"/>
                <w:sz w:val="20"/>
                <w:szCs w:val="20"/>
                <w:lang w:eastAsia="en-AU"/>
              </w:rPr>
            </w:pPr>
          </w:p>
        </w:tc>
      </w:tr>
      <w:tr w:rsidR="00E62DF8" w:rsidRPr="00E62DF8" w14:paraId="639F7D87" w14:textId="77777777" w:rsidTr="006C6D78">
        <w:trPr>
          <w:trHeight w:val="278"/>
          <w:jc w:val="center"/>
        </w:trPr>
        <w:tc>
          <w:tcPr>
            <w:tcW w:w="7996" w:type="dxa"/>
            <w:tcBorders>
              <w:top w:val="nil"/>
              <w:left w:val="nil"/>
              <w:bottom w:val="nil"/>
              <w:right w:val="nil"/>
            </w:tcBorders>
            <w:shd w:val="clear" w:color="auto" w:fill="auto"/>
            <w:vAlign w:val="center"/>
            <w:hideMark/>
          </w:tcPr>
          <w:p w14:paraId="4B010695" w14:textId="77777777" w:rsidR="00E62DF8" w:rsidRPr="00E62DF8" w:rsidRDefault="00E62DF8" w:rsidP="00E62DF8">
            <w:pPr>
              <w:jc w:val="left"/>
              <w:rPr>
                <w:rFonts w:eastAsia="Times New Roman"/>
                <w:b/>
                <w:bCs/>
                <w:sz w:val="20"/>
                <w:szCs w:val="20"/>
                <w:lang w:eastAsia="en-AU"/>
              </w:rPr>
            </w:pPr>
            <w:r w:rsidRPr="00E62DF8">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0166547B" w14:textId="77777777" w:rsidR="00E62DF8" w:rsidRPr="00E62DF8" w:rsidRDefault="00E62DF8" w:rsidP="00E62DF8">
            <w:pPr>
              <w:jc w:val="center"/>
              <w:rPr>
                <w:rFonts w:eastAsia="Times New Roman"/>
                <w:b/>
                <w:bCs/>
                <w:sz w:val="20"/>
                <w:szCs w:val="20"/>
                <w:lang w:eastAsia="en-AU"/>
              </w:rPr>
            </w:pPr>
            <w:r w:rsidRPr="00E62DF8">
              <w:rPr>
                <w:rFonts w:eastAsia="Times New Roman"/>
                <w:b/>
                <w:bCs/>
                <w:sz w:val="20"/>
                <w:szCs w:val="20"/>
                <w:lang w:eastAsia="en-AU"/>
              </w:rPr>
              <w:t>44</w:t>
            </w:r>
          </w:p>
        </w:tc>
        <w:tc>
          <w:tcPr>
            <w:tcW w:w="222" w:type="dxa"/>
            <w:vAlign w:val="center"/>
            <w:hideMark/>
          </w:tcPr>
          <w:p w14:paraId="4DC397B3" w14:textId="77777777" w:rsidR="00E62DF8" w:rsidRPr="00E62DF8" w:rsidRDefault="00E62DF8" w:rsidP="00E62DF8">
            <w:pPr>
              <w:jc w:val="left"/>
              <w:rPr>
                <w:rFonts w:ascii="Times New Roman" w:eastAsia="Times New Roman" w:hAnsi="Times New Roman" w:cs="Times New Roman"/>
                <w:sz w:val="20"/>
                <w:szCs w:val="20"/>
                <w:lang w:eastAsia="en-AU"/>
              </w:rPr>
            </w:pPr>
          </w:p>
        </w:tc>
      </w:tr>
    </w:tbl>
    <w:p w14:paraId="116E8174" w14:textId="77777777" w:rsidR="002B03F5" w:rsidRDefault="002B03F5" w:rsidP="009B7239">
      <w:pPr>
        <w:jc w:val="center"/>
        <w:rPr>
          <w:lang w:val="en-US"/>
        </w:rPr>
      </w:pPr>
    </w:p>
    <w:p w14:paraId="2B55CC2B" w14:textId="77777777" w:rsidR="00D36122" w:rsidRPr="00C51904" w:rsidRDefault="00D36122" w:rsidP="009B7239">
      <w:pPr>
        <w:jc w:val="center"/>
        <w:rPr>
          <w:sz w:val="20"/>
          <w:szCs w:val="20"/>
          <w:lang w:val="en-US"/>
        </w:rPr>
      </w:pPr>
    </w:p>
    <w:p w14:paraId="16AB6D07" w14:textId="129A89F6" w:rsidR="00221F0D" w:rsidRDefault="00221F0D" w:rsidP="00221F0D">
      <w:pPr>
        <w:pStyle w:val="Heading3"/>
      </w:pPr>
      <w:bookmarkStart w:id="156" w:name="_Parking_enforcement"/>
      <w:bookmarkStart w:id="157" w:name="_Parking_enforcement_1"/>
      <w:bookmarkStart w:id="158" w:name="_Toc135209668"/>
      <w:bookmarkEnd w:id="156"/>
      <w:bookmarkEnd w:id="157"/>
      <w:r>
        <w:t>Parking enforcement</w:t>
      </w:r>
      <w:bookmarkEnd w:id="158"/>
    </w:p>
    <w:p w14:paraId="5C918ADC" w14:textId="77777777" w:rsidR="0068636D" w:rsidRPr="00C51904" w:rsidRDefault="0068636D" w:rsidP="0068636D">
      <w:pPr>
        <w:rPr>
          <w:sz w:val="20"/>
          <w:szCs w:val="20"/>
          <w:lang w:val="en-US"/>
        </w:rPr>
      </w:pPr>
    </w:p>
    <w:p w14:paraId="3A6564F0" w14:textId="36559D97" w:rsidR="002F404F" w:rsidRDefault="002F404F" w:rsidP="002F404F">
      <w:pPr>
        <w:rPr>
          <w:lang w:val="en-US"/>
        </w:rPr>
      </w:pPr>
      <w:r>
        <w:rPr>
          <w:lang w:val="en-US"/>
        </w:rPr>
        <w:t>Parking enforcement was the 2</w:t>
      </w:r>
      <w:r w:rsidR="0047666F">
        <w:rPr>
          <w:lang w:val="en-US"/>
        </w:rPr>
        <w:t>5</w:t>
      </w:r>
      <w:r w:rsidR="0047666F" w:rsidRPr="0047666F">
        <w:rPr>
          <w:vertAlign w:val="superscript"/>
          <w:lang w:val="en-US"/>
        </w:rPr>
        <w:t>th</w:t>
      </w:r>
      <w:r w:rsidR="0047666F">
        <w:rPr>
          <w:lang w:val="en-US"/>
        </w:rPr>
        <w:t xml:space="preserve"> </w:t>
      </w:r>
      <w:r>
        <w:rPr>
          <w:lang w:val="en-US"/>
        </w:rPr>
        <w:t>most important of the 26 included services and facilities with an average importance of 8.</w:t>
      </w:r>
      <w:r w:rsidR="0047666F">
        <w:rPr>
          <w:lang w:val="en-US"/>
        </w:rPr>
        <w:t>2</w:t>
      </w:r>
      <w:r>
        <w:rPr>
          <w:lang w:val="en-US"/>
        </w:rPr>
        <w:t xml:space="preserve"> out of 10 this year, </w:t>
      </w:r>
      <w:r w:rsidR="0047666F">
        <w:rPr>
          <w:lang w:val="en-US"/>
        </w:rPr>
        <w:t>which recovers the decline in importance recorded last year, and returns to the long-term average importance.</w:t>
      </w:r>
    </w:p>
    <w:p w14:paraId="5EDE178A" w14:textId="77777777" w:rsidR="002F404F" w:rsidRPr="00E65DC0" w:rsidRDefault="002F404F" w:rsidP="002F404F">
      <w:pPr>
        <w:rPr>
          <w:sz w:val="20"/>
          <w:szCs w:val="20"/>
          <w:lang w:val="en-US"/>
        </w:rPr>
      </w:pPr>
    </w:p>
    <w:p w14:paraId="0939E67F" w14:textId="4103AAE8" w:rsidR="002F404F" w:rsidRDefault="002F404F" w:rsidP="002F404F">
      <w:pPr>
        <w:rPr>
          <w:lang w:val="en-US"/>
        </w:rPr>
      </w:pPr>
      <w:r>
        <w:rPr>
          <w:lang w:val="en-US"/>
        </w:rPr>
        <w:lastRenderedPageBreak/>
        <w:t xml:space="preserve">Satisfaction with </w:t>
      </w:r>
      <w:r w:rsidR="0047666F">
        <w:rPr>
          <w:lang w:val="en-US"/>
        </w:rPr>
        <w:t>parking enforcement</w:t>
      </w:r>
      <w:r>
        <w:rPr>
          <w:lang w:val="en-US"/>
        </w:rPr>
        <w:t xml:space="preserve"> increased </w:t>
      </w:r>
      <w:r w:rsidR="0047666F">
        <w:rPr>
          <w:lang w:val="en-US"/>
        </w:rPr>
        <w:t>marginally</w:t>
      </w:r>
      <w:r>
        <w:rPr>
          <w:lang w:val="en-US"/>
        </w:rPr>
        <w:t xml:space="preserve"> this year, up </w:t>
      </w:r>
      <w:r w:rsidR="00AC6248">
        <w:rPr>
          <w:lang w:val="en-US"/>
        </w:rPr>
        <w:t>one</w:t>
      </w:r>
      <w:r>
        <w:rPr>
          <w:lang w:val="en-US"/>
        </w:rPr>
        <w:t xml:space="preserve"> percent to </w:t>
      </w:r>
      <w:r w:rsidR="00AC6248">
        <w:rPr>
          <w:lang w:val="en-US"/>
        </w:rPr>
        <w:t>7.0</w:t>
      </w:r>
      <w:r>
        <w:rPr>
          <w:lang w:val="en-US"/>
        </w:rPr>
        <w:t>, which remains a “</w:t>
      </w:r>
      <w:r w:rsidR="00AC6248">
        <w:rPr>
          <w:lang w:val="en-US"/>
        </w:rPr>
        <w:t>g</w:t>
      </w:r>
      <w:r>
        <w:rPr>
          <w:lang w:val="en-US"/>
        </w:rPr>
        <w:t>ood” level of satisfaction.</w:t>
      </w:r>
    </w:p>
    <w:p w14:paraId="0D4C560E" w14:textId="77777777" w:rsidR="002F404F" w:rsidRPr="00D5298B" w:rsidRDefault="002F404F" w:rsidP="002F404F">
      <w:pPr>
        <w:rPr>
          <w:sz w:val="20"/>
          <w:szCs w:val="20"/>
          <w:lang w:val="en-US"/>
        </w:rPr>
      </w:pPr>
    </w:p>
    <w:p w14:paraId="448E083D" w14:textId="121F45CD" w:rsidR="002F404F" w:rsidRDefault="002F404F" w:rsidP="002F404F">
      <w:pPr>
        <w:rPr>
          <w:lang w:val="en-US"/>
        </w:rPr>
      </w:pPr>
      <w:r>
        <w:rPr>
          <w:lang w:val="en-US"/>
        </w:rPr>
        <w:t xml:space="preserve">This result was marginally above the long-term average satisfaction since 2018 of </w:t>
      </w:r>
      <w:r w:rsidR="00AD5E9A">
        <w:rPr>
          <w:lang w:val="en-US"/>
        </w:rPr>
        <w:t>6.9</w:t>
      </w:r>
      <w:r>
        <w:rPr>
          <w:lang w:val="en-US"/>
        </w:rPr>
        <w:t>.</w:t>
      </w:r>
    </w:p>
    <w:p w14:paraId="17DEEBFF" w14:textId="77777777" w:rsidR="002F404F" w:rsidRPr="00E65DC0" w:rsidRDefault="002F404F" w:rsidP="002F404F">
      <w:pPr>
        <w:rPr>
          <w:sz w:val="20"/>
          <w:szCs w:val="20"/>
          <w:lang w:val="en-US"/>
        </w:rPr>
      </w:pPr>
    </w:p>
    <w:p w14:paraId="5E105553" w14:textId="1D6913AB" w:rsidR="002F404F" w:rsidRDefault="002F404F" w:rsidP="002F404F">
      <w:pPr>
        <w:rPr>
          <w:lang w:val="en-US"/>
        </w:rPr>
      </w:pPr>
      <w:r>
        <w:rPr>
          <w:lang w:val="en-US"/>
        </w:rPr>
        <w:t xml:space="preserve">This result ranks </w:t>
      </w:r>
      <w:r w:rsidR="00045F8E">
        <w:rPr>
          <w:lang w:val="en-US"/>
        </w:rPr>
        <w:t>parking enforcement last (2</w:t>
      </w:r>
      <w:r w:rsidR="00AD5E9A">
        <w:rPr>
          <w:lang w:val="en-US"/>
        </w:rPr>
        <w:t>6</w:t>
      </w:r>
      <w:r w:rsidRPr="00F4351D">
        <w:rPr>
          <w:vertAlign w:val="superscript"/>
          <w:lang w:val="en-US"/>
        </w:rPr>
        <w:t>th</w:t>
      </w:r>
      <w:r w:rsidR="00045F8E">
        <w:rPr>
          <w:lang w:val="en-US"/>
        </w:rPr>
        <w:t xml:space="preserve">) </w:t>
      </w:r>
      <w:r>
        <w:rPr>
          <w:lang w:val="en-US"/>
        </w:rPr>
        <w:t>in terms of satisfaction</w:t>
      </w:r>
      <w:r w:rsidR="00045F8E">
        <w:rPr>
          <w:lang w:val="en-US"/>
        </w:rPr>
        <w:t>, which is consistent with previous years.</w:t>
      </w:r>
    </w:p>
    <w:p w14:paraId="640522A6" w14:textId="77777777" w:rsidR="00275A78" w:rsidRPr="00C51904" w:rsidRDefault="00275A78" w:rsidP="002F404F">
      <w:pPr>
        <w:rPr>
          <w:sz w:val="20"/>
          <w:szCs w:val="20"/>
          <w:lang w:val="en-US"/>
        </w:rPr>
      </w:pPr>
    </w:p>
    <w:p w14:paraId="461F2C17" w14:textId="74226233" w:rsidR="00275A78" w:rsidRDefault="00275A78" w:rsidP="002F404F">
      <w:pPr>
        <w:rPr>
          <w:lang w:val="en-US"/>
        </w:rPr>
      </w:pPr>
      <w:r>
        <w:rPr>
          <w:lang w:val="en-US"/>
        </w:rPr>
        <w:t xml:space="preserve">Metropolis Research notes that these results are consistent with the fact that car parking related issues (including availability, cost, and enforcement) were the most nominated </w:t>
      </w:r>
      <w:hyperlink w:anchor="_Current_issues_for_1" w:history="1">
        <w:r w:rsidRPr="00635B3A">
          <w:rPr>
            <w:rStyle w:val="Hyperlink"/>
            <w:lang w:val="en-US"/>
          </w:rPr>
          <w:t>issues to address</w:t>
        </w:r>
      </w:hyperlink>
      <w:r>
        <w:rPr>
          <w:lang w:val="en-US"/>
        </w:rPr>
        <w:t xml:space="preserve"> for the City of Bayside ‘at the moment’</w:t>
      </w:r>
      <w:r w:rsidR="00635B3A">
        <w:rPr>
          <w:lang w:val="en-US"/>
        </w:rPr>
        <w:t>, with 11% nominating them.</w:t>
      </w:r>
      <w:r w:rsidR="00DD3227">
        <w:rPr>
          <w:lang w:val="en-US"/>
        </w:rPr>
        <w:t xml:space="preserve">  </w:t>
      </w:r>
      <w:r w:rsidR="00C51904">
        <w:rPr>
          <w:lang w:val="en-US"/>
        </w:rPr>
        <w:t>Respondent who nominated car parking issues were, on average, 12% less satisfied with Council’s overall performance than the average of all respondents (6.3 compared to 7.1).  This highlights the significant community concern around car parking issues in the City of Bayside.</w:t>
      </w:r>
    </w:p>
    <w:p w14:paraId="33A63A21" w14:textId="77777777" w:rsidR="002F404F" w:rsidRPr="00E244B5" w:rsidRDefault="002F404F" w:rsidP="002F404F">
      <w:pPr>
        <w:rPr>
          <w:sz w:val="20"/>
          <w:szCs w:val="20"/>
          <w:lang w:val="en-US"/>
        </w:rPr>
      </w:pPr>
    </w:p>
    <w:p w14:paraId="0B10C9D3" w14:textId="6F6A91CC" w:rsidR="002F404F" w:rsidRDefault="002F404F" w:rsidP="002F404F">
      <w:pPr>
        <w:rPr>
          <w:lang w:val="en-US"/>
        </w:rPr>
      </w:pPr>
      <w:r>
        <w:rPr>
          <w:lang w:val="en-US"/>
        </w:rPr>
        <w:t xml:space="preserve">This result was comprised of </w:t>
      </w:r>
      <w:r w:rsidR="00865BF3">
        <w:rPr>
          <w:lang w:val="en-US"/>
        </w:rPr>
        <w:t>50</w:t>
      </w:r>
      <w:r>
        <w:rPr>
          <w:lang w:val="en-US"/>
        </w:rPr>
        <w:t xml:space="preserve">% “very satisfied” and </w:t>
      </w:r>
      <w:r w:rsidR="00865BF3">
        <w:rPr>
          <w:lang w:val="en-US"/>
        </w:rPr>
        <w:t>11</w:t>
      </w:r>
      <w:r>
        <w:rPr>
          <w:lang w:val="en-US"/>
        </w:rPr>
        <w:t xml:space="preserve">% “dissatisfied” respondents, based on a total sample of </w:t>
      </w:r>
      <w:r w:rsidR="00865BF3">
        <w:rPr>
          <w:lang w:val="en-US"/>
        </w:rPr>
        <w:t>633</w:t>
      </w:r>
      <w:r>
        <w:rPr>
          <w:lang w:val="en-US"/>
        </w:rPr>
        <w:t xml:space="preserve"> of the 714 respondents who provided a satisfaction score.</w:t>
      </w:r>
    </w:p>
    <w:p w14:paraId="1E1B6238" w14:textId="77777777" w:rsidR="002F404F" w:rsidRPr="00D5298B" w:rsidRDefault="002F404F" w:rsidP="002F404F">
      <w:pPr>
        <w:rPr>
          <w:sz w:val="20"/>
          <w:szCs w:val="20"/>
          <w:lang w:val="en-US"/>
        </w:rPr>
      </w:pPr>
    </w:p>
    <w:p w14:paraId="1B93CB86" w14:textId="3C21735A" w:rsidR="002F404F" w:rsidRDefault="002F404F" w:rsidP="002F404F">
      <w:pPr>
        <w:rPr>
          <w:lang w:val="en-US"/>
        </w:rPr>
      </w:pPr>
      <w:r>
        <w:rPr>
          <w:lang w:val="en-US"/>
        </w:rPr>
        <w:t xml:space="preserve">There was some variation in satisfaction observed by respondent profile, with younger </w:t>
      </w:r>
      <w:r w:rsidR="009577D7">
        <w:rPr>
          <w:lang w:val="en-US"/>
        </w:rPr>
        <w:t>adults and adults</w:t>
      </w:r>
      <w:r>
        <w:rPr>
          <w:lang w:val="en-US"/>
        </w:rPr>
        <w:t xml:space="preserve"> (aged 18 to </w:t>
      </w:r>
      <w:r w:rsidR="009577D7">
        <w:rPr>
          <w:lang w:val="en-US"/>
        </w:rPr>
        <w:t>4</w:t>
      </w:r>
      <w:r>
        <w:rPr>
          <w:lang w:val="en-US"/>
        </w:rPr>
        <w:t>4 years) somewhat more and middle-aged adults (aged 45 to 59 years) somewhat less satisfied than average.  Respondents from English speaking households were notably more satisfied than respondents from multilingual households.</w:t>
      </w:r>
    </w:p>
    <w:p w14:paraId="0FF38A9B" w14:textId="77777777" w:rsidR="002F404F" w:rsidRPr="00C51904" w:rsidRDefault="002F404F" w:rsidP="002F404F">
      <w:pPr>
        <w:rPr>
          <w:sz w:val="20"/>
          <w:szCs w:val="20"/>
          <w:lang w:val="en-US"/>
        </w:rPr>
      </w:pPr>
    </w:p>
    <w:p w14:paraId="0D191542" w14:textId="69450D7E" w:rsidR="002F404F" w:rsidRDefault="002F404F" w:rsidP="002F404F">
      <w:pPr>
        <w:rPr>
          <w:lang w:val="en-US"/>
        </w:rPr>
      </w:pPr>
      <w:r>
        <w:rPr>
          <w:lang w:val="en-US"/>
        </w:rPr>
        <w:t xml:space="preserve">By way of comparison, this result was </w:t>
      </w:r>
      <w:r w:rsidR="00AD5E9A">
        <w:rPr>
          <w:lang w:val="en-US"/>
        </w:rPr>
        <w:t>marginally below the</w:t>
      </w:r>
      <w:r>
        <w:rPr>
          <w:lang w:val="en-US"/>
        </w:rPr>
        <w:t xml:space="preserve"> metropolitan Melbourne average satisfaction with the “</w:t>
      </w:r>
      <w:r w:rsidR="00331814">
        <w:rPr>
          <w:lang w:val="en-US"/>
        </w:rPr>
        <w:t>parking enforcement</w:t>
      </w:r>
      <w:r>
        <w:rPr>
          <w:lang w:val="en-US"/>
        </w:rPr>
        <w:t xml:space="preserve">” of </w:t>
      </w:r>
      <w:r w:rsidR="00AD5E9A">
        <w:rPr>
          <w:lang w:val="en-US"/>
        </w:rPr>
        <w:t>7.1</w:t>
      </w:r>
      <w:r>
        <w:rPr>
          <w:lang w:val="en-US"/>
        </w:rPr>
        <w:t xml:space="preserve">, as recorded in the 2023 </w:t>
      </w:r>
      <w:r w:rsidRPr="00517620">
        <w:rPr>
          <w:i/>
          <w:iCs/>
          <w:lang w:val="en-US"/>
        </w:rPr>
        <w:t>Governing Melbourne</w:t>
      </w:r>
      <w:r>
        <w:rPr>
          <w:lang w:val="en-US"/>
        </w:rPr>
        <w:t xml:space="preserve"> research conducted independently by Metropolis Research.</w:t>
      </w:r>
    </w:p>
    <w:p w14:paraId="16E5F8F2" w14:textId="77777777" w:rsidR="002F404F" w:rsidRPr="00C51904" w:rsidRDefault="002F404F" w:rsidP="0068636D">
      <w:pPr>
        <w:rPr>
          <w:sz w:val="20"/>
          <w:szCs w:val="20"/>
          <w:lang w:val="en-US"/>
        </w:rPr>
      </w:pPr>
    </w:p>
    <w:p w14:paraId="62B0E6D5" w14:textId="2BC2C723" w:rsidR="0068636D" w:rsidRDefault="00A5737E" w:rsidP="0068636D">
      <w:pPr>
        <w:jc w:val="center"/>
        <w:rPr>
          <w:lang w:val="en-US"/>
        </w:rPr>
      </w:pPr>
      <w:r w:rsidRPr="00A5737E">
        <w:rPr>
          <w:noProof/>
        </w:rPr>
        <w:drawing>
          <wp:inline distT="0" distB="0" distL="0" distR="0" wp14:anchorId="53E50AAA" wp14:editId="349D81D2">
            <wp:extent cx="5731510" cy="3303270"/>
            <wp:effectExtent l="0" t="0" r="2540" b="0"/>
            <wp:docPr id="1954324281" name="Picture 1954324281" descr="P33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324281" name="Picture 1954324281" descr="P3347#yIS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31510" cy="3303270"/>
                    </a:xfrm>
                    <a:prstGeom prst="rect">
                      <a:avLst/>
                    </a:prstGeom>
                    <a:noFill/>
                    <a:ln>
                      <a:noFill/>
                    </a:ln>
                  </pic:spPr>
                </pic:pic>
              </a:graphicData>
            </a:graphic>
          </wp:inline>
        </w:drawing>
      </w:r>
    </w:p>
    <w:p w14:paraId="2BE6A706" w14:textId="77777777" w:rsidR="00787176" w:rsidRPr="00C51904" w:rsidRDefault="00787176" w:rsidP="0068636D">
      <w:pPr>
        <w:jc w:val="center"/>
        <w:rPr>
          <w:sz w:val="20"/>
          <w:szCs w:val="20"/>
          <w:lang w:val="en-US"/>
        </w:rPr>
      </w:pPr>
    </w:p>
    <w:p w14:paraId="6EC445E1" w14:textId="77777777" w:rsidR="00B02AAC" w:rsidRDefault="00B02AAC">
      <w:pPr>
        <w:jc w:val="left"/>
        <w:rPr>
          <w:lang w:val="en-US"/>
        </w:rPr>
      </w:pPr>
      <w:r>
        <w:rPr>
          <w:lang w:val="en-US"/>
        </w:rPr>
        <w:br w:type="page"/>
      </w:r>
    </w:p>
    <w:p w14:paraId="4EFFA964" w14:textId="565750D1" w:rsidR="00787176" w:rsidRDefault="00084BA0" w:rsidP="00635B3A">
      <w:pPr>
        <w:rPr>
          <w:lang w:val="en-US"/>
        </w:rPr>
      </w:pPr>
      <w:r>
        <w:rPr>
          <w:lang w:val="en-US"/>
        </w:rPr>
        <w:lastRenderedPageBreak/>
        <w:t>There was measurable and notable variation in satisfaction with parking enforcement observed across the municipality.  Respondents from Beaumaris were measurably more satisfied than average and at a “very good” level, whilst respondents from Brighton East were notably less satisfied, although still at a “good” level.</w:t>
      </w:r>
    </w:p>
    <w:p w14:paraId="512A3CA8" w14:textId="77777777" w:rsidR="00635B3A" w:rsidRPr="00C51904" w:rsidRDefault="00635B3A" w:rsidP="0068636D">
      <w:pPr>
        <w:jc w:val="center"/>
        <w:rPr>
          <w:sz w:val="20"/>
          <w:szCs w:val="20"/>
          <w:lang w:val="en-US"/>
        </w:rPr>
      </w:pPr>
    </w:p>
    <w:p w14:paraId="74EA617A" w14:textId="5615FBC7" w:rsidR="00787176" w:rsidRDefault="00787176" w:rsidP="0068636D">
      <w:pPr>
        <w:jc w:val="center"/>
        <w:rPr>
          <w:lang w:val="en-US"/>
        </w:rPr>
      </w:pPr>
      <w:r w:rsidRPr="00787176">
        <w:rPr>
          <w:noProof/>
        </w:rPr>
        <w:drawing>
          <wp:inline distT="0" distB="0" distL="0" distR="0" wp14:anchorId="7395F76E" wp14:editId="68891C1E">
            <wp:extent cx="5731510" cy="3525520"/>
            <wp:effectExtent l="0" t="0" r="2540" b="0"/>
            <wp:docPr id="2115998584" name="Picture 2115998584" descr="P33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98584" name="Picture 2115998584" descr="P3352#yIS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0AAEDE99" w14:textId="77777777" w:rsidR="00683351" w:rsidRDefault="00683351" w:rsidP="0068636D">
      <w:pPr>
        <w:jc w:val="center"/>
        <w:rPr>
          <w:lang w:val="en-US"/>
        </w:rPr>
      </w:pPr>
    </w:p>
    <w:p w14:paraId="41E3DB26" w14:textId="6B97C84D" w:rsidR="00683351" w:rsidRDefault="00683351" w:rsidP="00683351">
      <w:pPr>
        <w:rPr>
          <w:lang w:val="en-US"/>
        </w:rPr>
      </w:pPr>
      <w:r>
        <w:rPr>
          <w:lang w:val="en-US"/>
        </w:rPr>
        <w:t>The following table outlines the 92 comments received from respondents who were not satisfied with parking enforcement.</w:t>
      </w:r>
    </w:p>
    <w:p w14:paraId="585C195F" w14:textId="77777777" w:rsidR="00683351" w:rsidRDefault="00683351" w:rsidP="00683351">
      <w:pPr>
        <w:rPr>
          <w:lang w:val="en-US"/>
        </w:rPr>
      </w:pPr>
    </w:p>
    <w:p w14:paraId="0191EF7F" w14:textId="46B584A2" w:rsidR="00683351" w:rsidRDefault="00683351" w:rsidP="00683351">
      <w:pPr>
        <w:rPr>
          <w:lang w:val="en-US"/>
        </w:rPr>
      </w:pPr>
      <w:r>
        <w:rPr>
          <w:lang w:val="en-US"/>
        </w:rPr>
        <w:t xml:space="preserve">These comments cover a range of issues, with lack of parking availability (26 comments), perceived too little enforcement (25 comments), perceived too much enforcement (25 comments), </w:t>
      </w:r>
      <w:r w:rsidR="00E33BDE">
        <w:rPr>
          <w:lang w:val="en-US"/>
        </w:rPr>
        <w:t>and a range of other issues (16 comments).</w:t>
      </w:r>
    </w:p>
    <w:p w14:paraId="0C814D73" w14:textId="77777777" w:rsidR="00683351" w:rsidRDefault="00683351" w:rsidP="0068636D">
      <w:pPr>
        <w:jc w:val="center"/>
        <w:rPr>
          <w:lang w:val="en-US"/>
        </w:rPr>
      </w:pPr>
    </w:p>
    <w:tbl>
      <w:tblPr>
        <w:tblW w:w="9375" w:type="dxa"/>
        <w:tblLook w:val="04A0" w:firstRow="1" w:lastRow="0" w:firstColumn="1" w:lastColumn="0" w:noHBand="0" w:noVBand="1"/>
      </w:tblPr>
      <w:tblGrid>
        <w:gridCol w:w="8280"/>
        <w:gridCol w:w="873"/>
        <w:gridCol w:w="222"/>
      </w:tblGrid>
      <w:tr w:rsidR="00683351" w:rsidRPr="00683351" w14:paraId="3949320A" w14:textId="77777777" w:rsidTr="00B02AAC">
        <w:trPr>
          <w:gridAfter w:val="1"/>
          <w:wAfter w:w="222" w:type="dxa"/>
          <w:trHeight w:val="255"/>
        </w:trPr>
        <w:tc>
          <w:tcPr>
            <w:tcW w:w="9153" w:type="dxa"/>
            <w:gridSpan w:val="2"/>
            <w:tcBorders>
              <w:top w:val="nil"/>
              <w:left w:val="nil"/>
              <w:bottom w:val="nil"/>
              <w:right w:val="nil"/>
            </w:tcBorders>
            <w:shd w:val="clear" w:color="auto" w:fill="auto"/>
            <w:noWrap/>
            <w:vAlign w:val="center"/>
            <w:hideMark/>
          </w:tcPr>
          <w:p w14:paraId="4827C8A5" w14:textId="77777777" w:rsidR="00683351" w:rsidRPr="00683351" w:rsidRDefault="00683351" w:rsidP="00683351">
            <w:pPr>
              <w:jc w:val="center"/>
              <w:rPr>
                <w:rFonts w:eastAsia="Times New Roman"/>
                <w:b/>
                <w:bCs/>
                <w:sz w:val="20"/>
                <w:szCs w:val="20"/>
                <w:u w:val="single"/>
                <w:lang w:eastAsia="en-AU"/>
              </w:rPr>
            </w:pPr>
            <w:r w:rsidRPr="00683351">
              <w:rPr>
                <w:rFonts w:eastAsia="Times New Roman"/>
                <w:b/>
                <w:bCs/>
                <w:sz w:val="20"/>
                <w:szCs w:val="20"/>
                <w:u w:val="single"/>
                <w:lang w:eastAsia="en-AU"/>
              </w:rPr>
              <w:t>Reason for dissatisfaction with parking enforcement</w:t>
            </w:r>
          </w:p>
        </w:tc>
      </w:tr>
      <w:tr w:rsidR="00683351" w:rsidRPr="00683351" w14:paraId="63ED5F1E" w14:textId="77777777" w:rsidTr="00B02AAC">
        <w:trPr>
          <w:gridAfter w:val="1"/>
          <w:wAfter w:w="222" w:type="dxa"/>
          <w:trHeight w:val="255"/>
        </w:trPr>
        <w:tc>
          <w:tcPr>
            <w:tcW w:w="9153" w:type="dxa"/>
            <w:gridSpan w:val="2"/>
            <w:tcBorders>
              <w:top w:val="nil"/>
              <w:left w:val="nil"/>
              <w:bottom w:val="nil"/>
              <w:right w:val="nil"/>
            </w:tcBorders>
            <w:shd w:val="clear" w:color="auto" w:fill="auto"/>
            <w:noWrap/>
            <w:vAlign w:val="center"/>
            <w:hideMark/>
          </w:tcPr>
          <w:p w14:paraId="48118A24" w14:textId="77777777" w:rsidR="00683351" w:rsidRPr="00683351" w:rsidRDefault="00683351" w:rsidP="00683351">
            <w:pPr>
              <w:jc w:val="center"/>
              <w:rPr>
                <w:rFonts w:eastAsia="Times New Roman"/>
                <w:b/>
                <w:bCs/>
                <w:sz w:val="20"/>
                <w:szCs w:val="20"/>
                <w:u w:val="single"/>
                <w:lang w:eastAsia="en-AU"/>
              </w:rPr>
            </w:pPr>
            <w:r w:rsidRPr="00683351">
              <w:rPr>
                <w:rFonts w:eastAsia="Times New Roman"/>
                <w:b/>
                <w:bCs/>
                <w:sz w:val="20"/>
                <w:szCs w:val="20"/>
                <w:u w:val="single"/>
                <w:lang w:eastAsia="en-AU"/>
              </w:rPr>
              <w:t>Bayside City Council - 2023 Annual Community Satisfaction Survey</w:t>
            </w:r>
          </w:p>
        </w:tc>
      </w:tr>
      <w:tr w:rsidR="00683351" w:rsidRPr="00683351" w14:paraId="1B7E3703" w14:textId="77777777" w:rsidTr="00B02AAC">
        <w:trPr>
          <w:gridAfter w:val="1"/>
          <w:wAfter w:w="222" w:type="dxa"/>
          <w:trHeight w:val="255"/>
        </w:trPr>
        <w:tc>
          <w:tcPr>
            <w:tcW w:w="9153" w:type="dxa"/>
            <w:gridSpan w:val="2"/>
            <w:tcBorders>
              <w:top w:val="nil"/>
              <w:left w:val="nil"/>
              <w:bottom w:val="nil"/>
              <w:right w:val="nil"/>
            </w:tcBorders>
            <w:shd w:val="clear" w:color="auto" w:fill="auto"/>
            <w:noWrap/>
            <w:vAlign w:val="center"/>
            <w:hideMark/>
          </w:tcPr>
          <w:p w14:paraId="2466EC26" w14:textId="77777777" w:rsidR="00683351" w:rsidRPr="00683351" w:rsidRDefault="00683351" w:rsidP="00683351">
            <w:pPr>
              <w:jc w:val="center"/>
              <w:rPr>
                <w:rFonts w:eastAsia="Times New Roman"/>
                <w:i/>
                <w:iCs/>
                <w:sz w:val="20"/>
                <w:szCs w:val="20"/>
                <w:lang w:eastAsia="en-AU"/>
              </w:rPr>
            </w:pPr>
            <w:r w:rsidRPr="00683351">
              <w:rPr>
                <w:rFonts w:eastAsia="Times New Roman"/>
                <w:i/>
                <w:iCs/>
                <w:sz w:val="20"/>
                <w:szCs w:val="20"/>
                <w:lang w:eastAsia="en-AU"/>
              </w:rPr>
              <w:t>(Number of responses)</w:t>
            </w:r>
          </w:p>
        </w:tc>
      </w:tr>
      <w:tr w:rsidR="00683351" w:rsidRPr="00683351" w14:paraId="746EFCCE" w14:textId="77777777" w:rsidTr="00B02AAC">
        <w:trPr>
          <w:gridAfter w:val="1"/>
          <w:wAfter w:w="222" w:type="dxa"/>
          <w:trHeight w:val="255"/>
        </w:trPr>
        <w:tc>
          <w:tcPr>
            <w:tcW w:w="8280" w:type="dxa"/>
            <w:tcBorders>
              <w:top w:val="nil"/>
              <w:left w:val="nil"/>
              <w:bottom w:val="nil"/>
              <w:right w:val="nil"/>
            </w:tcBorders>
            <w:shd w:val="clear" w:color="auto" w:fill="auto"/>
            <w:vAlign w:val="center"/>
            <w:hideMark/>
          </w:tcPr>
          <w:p w14:paraId="54113353" w14:textId="77777777" w:rsidR="00683351" w:rsidRPr="00683351" w:rsidRDefault="00683351" w:rsidP="00683351">
            <w:pPr>
              <w:jc w:val="center"/>
              <w:rPr>
                <w:rFonts w:eastAsia="Times New Roman"/>
                <w:i/>
                <w:iCs/>
                <w:sz w:val="20"/>
                <w:szCs w:val="20"/>
                <w:lang w:eastAsia="en-AU"/>
              </w:rPr>
            </w:pPr>
          </w:p>
        </w:tc>
        <w:tc>
          <w:tcPr>
            <w:tcW w:w="873" w:type="dxa"/>
            <w:tcBorders>
              <w:top w:val="nil"/>
              <w:left w:val="nil"/>
              <w:bottom w:val="nil"/>
              <w:right w:val="nil"/>
            </w:tcBorders>
            <w:shd w:val="clear" w:color="auto" w:fill="auto"/>
            <w:noWrap/>
            <w:vAlign w:val="center"/>
            <w:hideMark/>
          </w:tcPr>
          <w:p w14:paraId="32EACAB3"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6E1B54F0" w14:textId="77777777" w:rsidTr="00B02AAC">
        <w:trPr>
          <w:gridAfter w:val="1"/>
          <w:wAfter w:w="222" w:type="dxa"/>
          <w:trHeight w:val="293"/>
        </w:trPr>
        <w:tc>
          <w:tcPr>
            <w:tcW w:w="8280" w:type="dxa"/>
            <w:vMerge w:val="restart"/>
            <w:tcBorders>
              <w:top w:val="single" w:sz="4" w:space="0" w:color="auto"/>
              <w:left w:val="nil"/>
              <w:bottom w:val="single" w:sz="4" w:space="0" w:color="000000"/>
              <w:right w:val="nil"/>
            </w:tcBorders>
            <w:shd w:val="clear" w:color="auto" w:fill="auto"/>
            <w:vAlign w:val="center"/>
            <w:hideMark/>
          </w:tcPr>
          <w:p w14:paraId="60E56B7C" w14:textId="77777777" w:rsidR="00683351" w:rsidRPr="00683351" w:rsidRDefault="00683351" w:rsidP="00683351">
            <w:pPr>
              <w:jc w:val="center"/>
              <w:rPr>
                <w:rFonts w:eastAsia="Times New Roman"/>
                <w:i/>
                <w:iCs/>
                <w:sz w:val="20"/>
                <w:szCs w:val="20"/>
                <w:lang w:eastAsia="en-AU"/>
              </w:rPr>
            </w:pPr>
            <w:r w:rsidRPr="00683351">
              <w:rPr>
                <w:rFonts w:eastAsia="Times New Roman"/>
                <w:i/>
                <w:iCs/>
                <w:sz w:val="20"/>
                <w:szCs w:val="20"/>
                <w:lang w:eastAsia="en-AU"/>
              </w:rPr>
              <w:t>Reason</w:t>
            </w:r>
          </w:p>
        </w:tc>
        <w:tc>
          <w:tcPr>
            <w:tcW w:w="873" w:type="dxa"/>
            <w:vMerge w:val="restart"/>
            <w:tcBorders>
              <w:top w:val="single" w:sz="4" w:space="0" w:color="auto"/>
              <w:left w:val="nil"/>
              <w:bottom w:val="single" w:sz="4" w:space="0" w:color="000000"/>
              <w:right w:val="nil"/>
            </w:tcBorders>
            <w:shd w:val="clear" w:color="auto" w:fill="auto"/>
            <w:noWrap/>
            <w:vAlign w:val="center"/>
            <w:hideMark/>
          </w:tcPr>
          <w:p w14:paraId="5C596F9A" w14:textId="77777777" w:rsidR="00683351" w:rsidRPr="00683351" w:rsidRDefault="00683351" w:rsidP="00683351">
            <w:pPr>
              <w:jc w:val="center"/>
              <w:rPr>
                <w:rFonts w:eastAsia="Times New Roman"/>
                <w:i/>
                <w:iCs/>
                <w:sz w:val="20"/>
                <w:szCs w:val="20"/>
                <w:lang w:eastAsia="en-AU"/>
              </w:rPr>
            </w:pPr>
            <w:r w:rsidRPr="00683351">
              <w:rPr>
                <w:rFonts w:eastAsia="Times New Roman"/>
                <w:i/>
                <w:iCs/>
                <w:sz w:val="20"/>
                <w:szCs w:val="20"/>
                <w:lang w:eastAsia="en-AU"/>
              </w:rPr>
              <w:t>Number</w:t>
            </w:r>
          </w:p>
        </w:tc>
      </w:tr>
      <w:tr w:rsidR="00683351" w:rsidRPr="00683351" w14:paraId="368DC9F2" w14:textId="77777777" w:rsidTr="00B02AAC">
        <w:trPr>
          <w:trHeight w:val="255"/>
        </w:trPr>
        <w:tc>
          <w:tcPr>
            <w:tcW w:w="8280" w:type="dxa"/>
            <w:vMerge/>
            <w:tcBorders>
              <w:top w:val="single" w:sz="4" w:space="0" w:color="auto"/>
              <w:left w:val="nil"/>
              <w:bottom w:val="single" w:sz="4" w:space="0" w:color="000000"/>
              <w:right w:val="nil"/>
            </w:tcBorders>
            <w:vAlign w:val="center"/>
            <w:hideMark/>
          </w:tcPr>
          <w:p w14:paraId="29966DE8" w14:textId="77777777" w:rsidR="00683351" w:rsidRPr="00683351" w:rsidRDefault="00683351" w:rsidP="00683351">
            <w:pPr>
              <w:jc w:val="left"/>
              <w:rPr>
                <w:rFonts w:eastAsia="Times New Roman"/>
                <w:i/>
                <w:iCs/>
                <w:sz w:val="20"/>
                <w:szCs w:val="20"/>
                <w:lang w:eastAsia="en-AU"/>
              </w:rPr>
            </w:pPr>
          </w:p>
        </w:tc>
        <w:tc>
          <w:tcPr>
            <w:tcW w:w="873" w:type="dxa"/>
            <w:vMerge/>
            <w:tcBorders>
              <w:top w:val="single" w:sz="4" w:space="0" w:color="auto"/>
              <w:left w:val="nil"/>
              <w:bottom w:val="single" w:sz="4" w:space="0" w:color="000000"/>
              <w:right w:val="nil"/>
            </w:tcBorders>
            <w:vAlign w:val="center"/>
            <w:hideMark/>
          </w:tcPr>
          <w:p w14:paraId="0B03145B" w14:textId="77777777" w:rsidR="00683351" w:rsidRPr="00683351" w:rsidRDefault="00683351" w:rsidP="00683351">
            <w:pPr>
              <w:jc w:val="left"/>
              <w:rPr>
                <w:rFonts w:eastAsia="Times New Roman"/>
                <w:i/>
                <w:iCs/>
                <w:sz w:val="20"/>
                <w:szCs w:val="20"/>
                <w:lang w:eastAsia="en-AU"/>
              </w:rPr>
            </w:pPr>
          </w:p>
        </w:tc>
        <w:tc>
          <w:tcPr>
            <w:tcW w:w="222" w:type="dxa"/>
            <w:tcBorders>
              <w:top w:val="nil"/>
              <w:left w:val="nil"/>
              <w:bottom w:val="nil"/>
              <w:right w:val="nil"/>
            </w:tcBorders>
            <w:shd w:val="clear" w:color="auto" w:fill="auto"/>
            <w:noWrap/>
            <w:vAlign w:val="bottom"/>
            <w:hideMark/>
          </w:tcPr>
          <w:p w14:paraId="1030ADF2" w14:textId="77777777" w:rsidR="00683351" w:rsidRPr="00683351" w:rsidRDefault="00683351" w:rsidP="00683351">
            <w:pPr>
              <w:jc w:val="center"/>
              <w:rPr>
                <w:rFonts w:eastAsia="Times New Roman"/>
                <w:i/>
                <w:iCs/>
                <w:sz w:val="20"/>
                <w:szCs w:val="20"/>
                <w:lang w:eastAsia="en-AU"/>
              </w:rPr>
            </w:pPr>
          </w:p>
        </w:tc>
      </w:tr>
      <w:tr w:rsidR="00683351" w:rsidRPr="00683351" w14:paraId="1D6E327A" w14:textId="77777777" w:rsidTr="00B02AAC">
        <w:trPr>
          <w:trHeight w:val="255"/>
        </w:trPr>
        <w:tc>
          <w:tcPr>
            <w:tcW w:w="8280" w:type="dxa"/>
            <w:tcBorders>
              <w:top w:val="nil"/>
              <w:left w:val="nil"/>
              <w:bottom w:val="nil"/>
              <w:right w:val="nil"/>
            </w:tcBorders>
            <w:shd w:val="clear" w:color="auto" w:fill="auto"/>
            <w:vAlign w:val="center"/>
            <w:hideMark/>
          </w:tcPr>
          <w:p w14:paraId="7889291E" w14:textId="77777777" w:rsidR="00683351" w:rsidRPr="00683351" w:rsidRDefault="00683351" w:rsidP="00683351">
            <w:pPr>
              <w:jc w:val="left"/>
              <w:rPr>
                <w:rFonts w:ascii="Times New Roman" w:eastAsia="Times New Roman" w:hAnsi="Times New Roman" w:cs="Times New Roman"/>
                <w:sz w:val="20"/>
                <w:szCs w:val="20"/>
                <w:lang w:eastAsia="en-AU"/>
              </w:rPr>
            </w:pPr>
          </w:p>
        </w:tc>
        <w:tc>
          <w:tcPr>
            <w:tcW w:w="873" w:type="dxa"/>
            <w:tcBorders>
              <w:top w:val="nil"/>
              <w:left w:val="nil"/>
              <w:bottom w:val="nil"/>
              <w:right w:val="nil"/>
            </w:tcBorders>
            <w:shd w:val="clear" w:color="auto" w:fill="auto"/>
            <w:noWrap/>
            <w:vAlign w:val="center"/>
            <w:hideMark/>
          </w:tcPr>
          <w:p w14:paraId="40FB6CCB" w14:textId="77777777" w:rsidR="00683351" w:rsidRPr="00683351" w:rsidRDefault="00683351" w:rsidP="00683351">
            <w:pPr>
              <w:jc w:val="left"/>
              <w:rPr>
                <w:rFonts w:ascii="Times New Roman" w:eastAsia="Times New Roman" w:hAnsi="Times New Roman" w:cs="Times New Roman"/>
                <w:sz w:val="20"/>
                <w:szCs w:val="20"/>
                <w:lang w:eastAsia="en-AU"/>
              </w:rPr>
            </w:pPr>
          </w:p>
        </w:tc>
        <w:tc>
          <w:tcPr>
            <w:tcW w:w="222" w:type="dxa"/>
            <w:vAlign w:val="center"/>
            <w:hideMark/>
          </w:tcPr>
          <w:p w14:paraId="08897C32"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1C3DE198" w14:textId="77777777" w:rsidTr="00B02AAC">
        <w:trPr>
          <w:trHeight w:val="255"/>
        </w:trPr>
        <w:tc>
          <w:tcPr>
            <w:tcW w:w="9153" w:type="dxa"/>
            <w:gridSpan w:val="2"/>
            <w:tcBorders>
              <w:top w:val="single" w:sz="4" w:space="0" w:color="auto"/>
              <w:left w:val="nil"/>
              <w:bottom w:val="single" w:sz="4" w:space="0" w:color="auto"/>
              <w:right w:val="nil"/>
            </w:tcBorders>
            <w:shd w:val="clear" w:color="auto" w:fill="auto"/>
            <w:noWrap/>
            <w:vAlign w:val="center"/>
            <w:hideMark/>
          </w:tcPr>
          <w:p w14:paraId="27934185" w14:textId="77777777" w:rsidR="00683351" w:rsidRPr="00683351" w:rsidRDefault="00683351" w:rsidP="00683351">
            <w:pPr>
              <w:jc w:val="center"/>
              <w:rPr>
                <w:rFonts w:eastAsia="Times New Roman"/>
                <w:i/>
                <w:iCs/>
                <w:sz w:val="20"/>
                <w:szCs w:val="20"/>
                <w:lang w:eastAsia="en-AU"/>
              </w:rPr>
            </w:pPr>
            <w:r w:rsidRPr="00683351">
              <w:rPr>
                <w:rFonts w:eastAsia="Times New Roman"/>
                <w:i/>
                <w:iCs/>
                <w:sz w:val="20"/>
                <w:szCs w:val="20"/>
                <w:lang w:eastAsia="en-AU"/>
              </w:rPr>
              <w:t>Not enough parking availability</w:t>
            </w:r>
          </w:p>
        </w:tc>
        <w:tc>
          <w:tcPr>
            <w:tcW w:w="222" w:type="dxa"/>
            <w:vAlign w:val="center"/>
            <w:hideMark/>
          </w:tcPr>
          <w:p w14:paraId="574564EE"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2EE13251" w14:textId="77777777" w:rsidTr="00B02AAC">
        <w:trPr>
          <w:trHeight w:val="255"/>
        </w:trPr>
        <w:tc>
          <w:tcPr>
            <w:tcW w:w="8280" w:type="dxa"/>
            <w:tcBorders>
              <w:top w:val="nil"/>
              <w:left w:val="nil"/>
              <w:bottom w:val="nil"/>
              <w:right w:val="nil"/>
            </w:tcBorders>
            <w:shd w:val="clear" w:color="auto" w:fill="auto"/>
            <w:vAlign w:val="center"/>
            <w:hideMark/>
          </w:tcPr>
          <w:p w14:paraId="0D04439D" w14:textId="77777777" w:rsidR="00683351" w:rsidRPr="00683351" w:rsidRDefault="00683351" w:rsidP="00683351">
            <w:pPr>
              <w:jc w:val="center"/>
              <w:rPr>
                <w:rFonts w:eastAsia="Times New Roman"/>
                <w:i/>
                <w:iCs/>
                <w:sz w:val="20"/>
                <w:szCs w:val="20"/>
                <w:lang w:eastAsia="en-AU"/>
              </w:rPr>
            </w:pPr>
          </w:p>
        </w:tc>
        <w:tc>
          <w:tcPr>
            <w:tcW w:w="873" w:type="dxa"/>
            <w:tcBorders>
              <w:top w:val="nil"/>
              <w:left w:val="nil"/>
              <w:bottom w:val="nil"/>
              <w:right w:val="nil"/>
            </w:tcBorders>
            <w:shd w:val="clear" w:color="auto" w:fill="auto"/>
            <w:noWrap/>
            <w:vAlign w:val="center"/>
            <w:hideMark/>
          </w:tcPr>
          <w:p w14:paraId="77A284C5" w14:textId="77777777" w:rsidR="00683351" w:rsidRPr="00683351" w:rsidRDefault="00683351" w:rsidP="00683351">
            <w:pPr>
              <w:jc w:val="center"/>
              <w:rPr>
                <w:rFonts w:ascii="Times New Roman" w:eastAsia="Times New Roman" w:hAnsi="Times New Roman" w:cs="Times New Roman"/>
                <w:sz w:val="20"/>
                <w:szCs w:val="20"/>
                <w:lang w:eastAsia="en-AU"/>
              </w:rPr>
            </w:pPr>
          </w:p>
        </w:tc>
        <w:tc>
          <w:tcPr>
            <w:tcW w:w="222" w:type="dxa"/>
            <w:vAlign w:val="center"/>
            <w:hideMark/>
          </w:tcPr>
          <w:p w14:paraId="30CC7640"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323513C8" w14:textId="77777777" w:rsidTr="00B02AAC">
        <w:trPr>
          <w:trHeight w:val="255"/>
        </w:trPr>
        <w:tc>
          <w:tcPr>
            <w:tcW w:w="8280" w:type="dxa"/>
            <w:tcBorders>
              <w:top w:val="nil"/>
              <w:left w:val="nil"/>
              <w:bottom w:val="nil"/>
              <w:right w:val="nil"/>
            </w:tcBorders>
            <w:shd w:val="clear" w:color="000000" w:fill="BDD7EE"/>
            <w:vAlign w:val="center"/>
            <w:hideMark/>
          </w:tcPr>
          <w:p w14:paraId="105428B1"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Availability of parking is nil / insufficient</w:t>
            </w:r>
          </w:p>
        </w:tc>
        <w:tc>
          <w:tcPr>
            <w:tcW w:w="873" w:type="dxa"/>
            <w:tcBorders>
              <w:top w:val="nil"/>
              <w:left w:val="nil"/>
              <w:bottom w:val="nil"/>
              <w:right w:val="nil"/>
            </w:tcBorders>
            <w:shd w:val="clear" w:color="000000" w:fill="BDD7EE"/>
            <w:noWrap/>
            <w:vAlign w:val="center"/>
            <w:hideMark/>
          </w:tcPr>
          <w:p w14:paraId="07A9CAEC"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10</w:t>
            </w:r>
          </w:p>
        </w:tc>
        <w:tc>
          <w:tcPr>
            <w:tcW w:w="222" w:type="dxa"/>
            <w:vAlign w:val="center"/>
            <w:hideMark/>
          </w:tcPr>
          <w:p w14:paraId="17DA7131"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411F3786" w14:textId="77777777" w:rsidTr="00B02AAC">
        <w:trPr>
          <w:trHeight w:val="255"/>
        </w:trPr>
        <w:tc>
          <w:tcPr>
            <w:tcW w:w="8280" w:type="dxa"/>
            <w:tcBorders>
              <w:top w:val="nil"/>
              <w:left w:val="nil"/>
              <w:bottom w:val="nil"/>
              <w:right w:val="nil"/>
            </w:tcBorders>
            <w:shd w:val="clear" w:color="auto" w:fill="auto"/>
            <w:vAlign w:val="center"/>
            <w:hideMark/>
          </w:tcPr>
          <w:p w14:paraId="3944B53A"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No / very little parking facilities near train stations</w:t>
            </w:r>
          </w:p>
        </w:tc>
        <w:tc>
          <w:tcPr>
            <w:tcW w:w="873" w:type="dxa"/>
            <w:tcBorders>
              <w:top w:val="nil"/>
              <w:left w:val="nil"/>
              <w:bottom w:val="nil"/>
              <w:right w:val="nil"/>
            </w:tcBorders>
            <w:shd w:val="clear" w:color="auto" w:fill="auto"/>
            <w:noWrap/>
            <w:vAlign w:val="center"/>
            <w:hideMark/>
          </w:tcPr>
          <w:p w14:paraId="1BE9362F"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4</w:t>
            </w:r>
          </w:p>
        </w:tc>
        <w:tc>
          <w:tcPr>
            <w:tcW w:w="222" w:type="dxa"/>
            <w:vAlign w:val="center"/>
            <w:hideMark/>
          </w:tcPr>
          <w:p w14:paraId="5CD060D2"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21D41536" w14:textId="77777777" w:rsidTr="00B02AAC">
        <w:trPr>
          <w:trHeight w:val="255"/>
        </w:trPr>
        <w:tc>
          <w:tcPr>
            <w:tcW w:w="8280" w:type="dxa"/>
            <w:tcBorders>
              <w:top w:val="nil"/>
              <w:left w:val="nil"/>
              <w:bottom w:val="nil"/>
              <w:right w:val="nil"/>
            </w:tcBorders>
            <w:shd w:val="clear" w:color="000000" w:fill="BDD7EE"/>
            <w:vAlign w:val="center"/>
            <w:hideMark/>
          </w:tcPr>
          <w:p w14:paraId="65A1E459"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Lack of parking on Hampton St</w:t>
            </w:r>
          </w:p>
        </w:tc>
        <w:tc>
          <w:tcPr>
            <w:tcW w:w="873" w:type="dxa"/>
            <w:tcBorders>
              <w:top w:val="nil"/>
              <w:left w:val="nil"/>
              <w:bottom w:val="nil"/>
              <w:right w:val="nil"/>
            </w:tcBorders>
            <w:shd w:val="clear" w:color="000000" w:fill="BDD7EE"/>
            <w:noWrap/>
            <w:vAlign w:val="center"/>
            <w:hideMark/>
          </w:tcPr>
          <w:p w14:paraId="0EC20DEA"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2</w:t>
            </w:r>
          </w:p>
        </w:tc>
        <w:tc>
          <w:tcPr>
            <w:tcW w:w="222" w:type="dxa"/>
            <w:vAlign w:val="center"/>
            <w:hideMark/>
          </w:tcPr>
          <w:p w14:paraId="459C8CD8"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7B8EC49E" w14:textId="77777777" w:rsidTr="00B02AAC">
        <w:trPr>
          <w:trHeight w:val="255"/>
        </w:trPr>
        <w:tc>
          <w:tcPr>
            <w:tcW w:w="8280" w:type="dxa"/>
            <w:tcBorders>
              <w:top w:val="nil"/>
              <w:left w:val="nil"/>
              <w:bottom w:val="nil"/>
              <w:right w:val="nil"/>
            </w:tcBorders>
            <w:shd w:val="clear" w:color="auto" w:fill="auto"/>
            <w:vAlign w:val="center"/>
            <w:hideMark/>
          </w:tcPr>
          <w:p w14:paraId="603E6AD1"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I think a short period of parking is detrimental to businesses</w:t>
            </w:r>
          </w:p>
        </w:tc>
        <w:tc>
          <w:tcPr>
            <w:tcW w:w="873" w:type="dxa"/>
            <w:tcBorders>
              <w:top w:val="nil"/>
              <w:left w:val="nil"/>
              <w:bottom w:val="nil"/>
              <w:right w:val="nil"/>
            </w:tcBorders>
            <w:shd w:val="clear" w:color="auto" w:fill="auto"/>
            <w:noWrap/>
            <w:vAlign w:val="center"/>
            <w:hideMark/>
          </w:tcPr>
          <w:p w14:paraId="5594C897"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47E01B93"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46ECCB77" w14:textId="77777777" w:rsidTr="00B02AAC">
        <w:trPr>
          <w:trHeight w:val="255"/>
        </w:trPr>
        <w:tc>
          <w:tcPr>
            <w:tcW w:w="8280" w:type="dxa"/>
            <w:tcBorders>
              <w:top w:val="nil"/>
              <w:left w:val="nil"/>
              <w:bottom w:val="nil"/>
              <w:right w:val="nil"/>
            </w:tcBorders>
            <w:shd w:val="clear" w:color="000000" w:fill="BDD7EE"/>
            <w:vAlign w:val="center"/>
            <w:hideMark/>
          </w:tcPr>
          <w:p w14:paraId="2F19E905"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Narrow road, residents are unable to park</w:t>
            </w:r>
          </w:p>
        </w:tc>
        <w:tc>
          <w:tcPr>
            <w:tcW w:w="873" w:type="dxa"/>
            <w:tcBorders>
              <w:top w:val="nil"/>
              <w:left w:val="nil"/>
              <w:bottom w:val="nil"/>
              <w:right w:val="nil"/>
            </w:tcBorders>
            <w:shd w:val="clear" w:color="000000" w:fill="BDD7EE"/>
            <w:noWrap/>
            <w:vAlign w:val="center"/>
            <w:hideMark/>
          </w:tcPr>
          <w:p w14:paraId="100D35F8"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65DC13B4"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27E794E3" w14:textId="77777777" w:rsidTr="00B02AAC">
        <w:trPr>
          <w:trHeight w:val="255"/>
        </w:trPr>
        <w:tc>
          <w:tcPr>
            <w:tcW w:w="8280" w:type="dxa"/>
            <w:tcBorders>
              <w:top w:val="nil"/>
              <w:left w:val="nil"/>
              <w:bottom w:val="nil"/>
              <w:right w:val="nil"/>
            </w:tcBorders>
            <w:shd w:val="clear" w:color="auto" w:fill="auto"/>
            <w:vAlign w:val="center"/>
            <w:hideMark/>
          </w:tcPr>
          <w:p w14:paraId="05465D5D"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Never enough parking in shopping centres</w:t>
            </w:r>
          </w:p>
        </w:tc>
        <w:tc>
          <w:tcPr>
            <w:tcW w:w="873" w:type="dxa"/>
            <w:tcBorders>
              <w:top w:val="nil"/>
              <w:left w:val="nil"/>
              <w:bottom w:val="nil"/>
              <w:right w:val="nil"/>
            </w:tcBorders>
            <w:shd w:val="clear" w:color="auto" w:fill="auto"/>
            <w:noWrap/>
            <w:vAlign w:val="center"/>
            <w:hideMark/>
          </w:tcPr>
          <w:p w14:paraId="7778770C"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637C0563"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1A4BAFA4" w14:textId="77777777" w:rsidTr="00B02AAC">
        <w:trPr>
          <w:trHeight w:val="255"/>
        </w:trPr>
        <w:tc>
          <w:tcPr>
            <w:tcW w:w="8280" w:type="dxa"/>
            <w:tcBorders>
              <w:top w:val="nil"/>
              <w:left w:val="nil"/>
              <w:bottom w:val="nil"/>
              <w:right w:val="nil"/>
            </w:tcBorders>
            <w:shd w:val="clear" w:color="000000" w:fill="BDD7EE"/>
            <w:vAlign w:val="center"/>
            <w:hideMark/>
          </w:tcPr>
          <w:p w14:paraId="7A478DD8"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Parking only for 1 hour different than other 2 hours</w:t>
            </w:r>
          </w:p>
        </w:tc>
        <w:tc>
          <w:tcPr>
            <w:tcW w:w="873" w:type="dxa"/>
            <w:tcBorders>
              <w:top w:val="nil"/>
              <w:left w:val="nil"/>
              <w:bottom w:val="nil"/>
              <w:right w:val="nil"/>
            </w:tcBorders>
            <w:shd w:val="clear" w:color="000000" w:fill="BDD7EE"/>
            <w:noWrap/>
            <w:vAlign w:val="center"/>
            <w:hideMark/>
          </w:tcPr>
          <w:p w14:paraId="26199F51"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4001A60A"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5E956AB4" w14:textId="77777777" w:rsidTr="00B02AAC">
        <w:trPr>
          <w:trHeight w:val="255"/>
        </w:trPr>
        <w:tc>
          <w:tcPr>
            <w:tcW w:w="8280" w:type="dxa"/>
            <w:tcBorders>
              <w:top w:val="nil"/>
              <w:left w:val="nil"/>
              <w:bottom w:val="nil"/>
              <w:right w:val="nil"/>
            </w:tcBorders>
            <w:shd w:val="clear" w:color="auto" w:fill="auto"/>
            <w:vAlign w:val="center"/>
            <w:hideMark/>
          </w:tcPr>
          <w:p w14:paraId="649DF088" w14:textId="1A945291"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 xml:space="preserve">There is an issue with </w:t>
            </w:r>
            <w:r w:rsidR="00A331F0" w:rsidRPr="00683351">
              <w:rPr>
                <w:rFonts w:eastAsia="Times New Roman"/>
                <w:sz w:val="20"/>
                <w:szCs w:val="20"/>
                <w:lang w:eastAsia="en-AU"/>
              </w:rPr>
              <w:t>availability,</w:t>
            </w:r>
            <w:r w:rsidRPr="00683351">
              <w:rPr>
                <w:rFonts w:eastAsia="Times New Roman"/>
                <w:sz w:val="20"/>
                <w:szCs w:val="20"/>
                <w:lang w:eastAsia="en-AU"/>
              </w:rPr>
              <w:t xml:space="preserve"> but the enforcement is alright</w:t>
            </w:r>
          </w:p>
        </w:tc>
        <w:tc>
          <w:tcPr>
            <w:tcW w:w="873" w:type="dxa"/>
            <w:tcBorders>
              <w:top w:val="nil"/>
              <w:left w:val="nil"/>
              <w:bottom w:val="nil"/>
              <w:right w:val="nil"/>
            </w:tcBorders>
            <w:shd w:val="clear" w:color="auto" w:fill="auto"/>
            <w:noWrap/>
            <w:vAlign w:val="center"/>
            <w:hideMark/>
          </w:tcPr>
          <w:p w14:paraId="1A2175F6"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10B72F11"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0C8C077D" w14:textId="77777777" w:rsidTr="00B02AAC">
        <w:trPr>
          <w:trHeight w:val="255"/>
        </w:trPr>
        <w:tc>
          <w:tcPr>
            <w:tcW w:w="8280" w:type="dxa"/>
            <w:tcBorders>
              <w:top w:val="nil"/>
              <w:left w:val="nil"/>
              <w:bottom w:val="nil"/>
              <w:right w:val="nil"/>
            </w:tcBorders>
            <w:shd w:val="clear" w:color="000000" w:fill="BDD7EE"/>
            <w:vAlign w:val="center"/>
            <w:hideMark/>
          </w:tcPr>
          <w:p w14:paraId="252B58D4" w14:textId="2B326AAD" w:rsidR="00683351" w:rsidRPr="00683351" w:rsidRDefault="0083317C" w:rsidP="00683351">
            <w:pPr>
              <w:jc w:val="left"/>
              <w:rPr>
                <w:rFonts w:eastAsia="Times New Roman"/>
                <w:sz w:val="20"/>
                <w:szCs w:val="20"/>
                <w:lang w:eastAsia="en-AU"/>
              </w:rPr>
            </w:pPr>
            <w:r>
              <w:lastRenderedPageBreak/>
              <w:br w:type="page"/>
            </w:r>
            <w:r w:rsidR="00683351" w:rsidRPr="00683351">
              <w:rPr>
                <w:rFonts w:eastAsia="Times New Roman"/>
                <w:sz w:val="20"/>
                <w:szCs w:val="20"/>
                <w:lang w:eastAsia="en-AU"/>
              </w:rPr>
              <w:t>There isn't enough of it, disturbing the flow of traffic and collection of garbage</w:t>
            </w:r>
          </w:p>
        </w:tc>
        <w:tc>
          <w:tcPr>
            <w:tcW w:w="873" w:type="dxa"/>
            <w:tcBorders>
              <w:top w:val="nil"/>
              <w:left w:val="nil"/>
              <w:bottom w:val="nil"/>
              <w:right w:val="nil"/>
            </w:tcBorders>
            <w:shd w:val="clear" w:color="000000" w:fill="BDD7EE"/>
            <w:noWrap/>
            <w:vAlign w:val="center"/>
            <w:hideMark/>
          </w:tcPr>
          <w:p w14:paraId="0AFB83E7"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6DFFE1F3"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69418C4B" w14:textId="77777777" w:rsidTr="00B02AAC">
        <w:trPr>
          <w:trHeight w:val="255"/>
        </w:trPr>
        <w:tc>
          <w:tcPr>
            <w:tcW w:w="8280" w:type="dxa"/>
            <w:tcBorders>
              <w:top w:val="nil"/>
              <w:left w:val="nil"/>
              <w:bottom w:val="nil"/>
              <w:right w:val="nil"/>
            </w:tcBorders>
            <w:shd w:val="clear" w:color="auto" w:fill="auto"/>
            <w:vAlign w:val="center"/>
            <w:hideMark/>
          </w:tcPr>
          <w:p w14:paraId="73080293"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Unable to park my vehicle in street</w:t>
            </w:r>
          </w:p>
        </w:tc>
        <w:tc>
          <w:tcPr>
            <w:tcW w:w="873" w:type="dxa"/>
            <w:tcBorders>
              <w:top w:val="nil"/>
              <w:left w:val="nil"/>
              <w:bottom w:val="nil"/>
              <w:right w:val="nil"/>
            </w:tcBorders>
            <w:shd w:val="clear" w:color="auto" w:fill="auto"/>
            <w:noWrap/>
            <w:vAlign w:val="center"/>
            <w:hideMark/>
          </w:tcPr>
          <w:p w14:paraId="1557BC23"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61D95292"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201B9AEC" w14:textId="77777777" w:rsidTr="00B02AAC">
        <w:trPr>
          <w:trHeight w:val="510"/>
        </w:trPr>
        <w:tc>
          <w:tcPr>
            <w:tcW w:w="8280" w:type="dxa"/>
            <w:tcBorders>
              <w:top w:val="nil"/>
              <w:left w:val="nil"/>
              <w:bottom w:val="nil"/>
              <w:right w:val="nil"/>
            </w:tcBorders>
            <w:shd w:val="clear" w:color="000000" w:fill="BDD7EE"/>
            <w:vAlign w:val="center"/>
            <w:hideMark/>
          </w:tcPr>
          <w:p w14:paraId="12B0109C"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It is not always parking cars and it's been replaced by more of bike lanes.  New buildings have no parking</w:t>
            </w:r>
          </w:p>
        </w:tc>
        <w:tc>
          <w:tcPr>
            <w:tcW w:w="873" w:type="dxa"/>
            <w:tcBorders>
              <w:top w:val="nil"/>
              <w:left w:val="nil"/>
              <w:bottom w:val="nil"/>
              <w:right w:val="nil"/>
            </w:tcBorders>
            <w:shd w:val="clear" w:color="000000" w:fill="BDD7EE"/>
            <w:noWrap/>
            <w:vAlign w:val="center"/>
            <w:hideMark/>
          </w:tcPr>
          <w:p w14:paraId="0779F1B7"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6C3AA011"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4C1BAC51" w14:textId="77777777" w:rsidTr="00B02AAC">
        <w:trPr>
          <w:trHeight w:val="510"/>
        </w:trPr>
        <w:tc>
          <w:tcPr>
            <w:tcW w:w="8280" w:type="dxa"/>
            <w:tcBorders>
              <w:top w:val="nil"/>
              <w:left w:val="nil"/>
              <w:bottom w:val="nil"/>
              <w:right w:val="nil"/>
            </w:tcBorders>
            <w:shd w:val="clear" w:color="auto" w:fill="auto"/>
            <w:vAlign w:val="center"/>
            <w:hideMark/>
          </w:tcPr>
          <w:p w14:paraId="5E131531" w14:textId="33987ED2" w:rsidR="00683351" w:rsidRPr="00683351" w:rsidRDefault="00A331F0" w:rsidP="00683351">
            <w:pPr>
              <w:jc w:val="left"/>
              <w:rPr>
                <w:rFonts w:eastAsia="Times New Roman"/>
                <w:sz w:val="20"/>
                <w:szCs w:val="20"/>
                <w:lang w:eastAsia="en-AU"/>
              </w:rPr>
            </w:pPr>
            <w:r w:rsidRPr="00683351">
              <w:rPr>
                <w:rFonts w:eastAsia="Times New Roman"/>
                <w:sz w:val="20"/>
                <w:szCs w:val="20"/>
                <w:lang w:eastAsia="en-AU"/>
              </w:rPr>
              <w:t>There are</w:t>
            </w:r>
            <w:r w:rsidR="00683351" w:rsidRPr="00683351">
              <w:rPr>
                <w:rFonts w:eastAsia="Times New Roman"/>
                <w:sz w:val="20"/>
                <w:szCs w:val="20"/>
                <w:lang w:eastAsia="en-AU"/>
              </w:rPr>
              <w:t xml:space="preserve"> always too many cars in our </w:t>
            </w:r>
            <w:r w:rsidRPr="00683351">
              <w:rPr>
                <w:rFonts w:eastAsia="Times New Roman"/>
                <w:sz w:val="20"/>
                <w:szCs w:val="20"/>
                <w:lang w:eastAsia="en-AU"/>
              </w:rPr>
              <w:t>street,</w:t>
            </w:r>
            <w:r w:rsidR="00683351" w:rsidRPr="00683351">
              <w:rPr>
                <w:rFonts w:eastAsia="Times New Roman"/>
                <w:sz w:val="20"/>
                <w:szCs w:val="20"/>
                <w:lang w:eastAsia="en-AU"/>
              </w:rPr>
              <w:t xml:space="preserve"> and you can't park, you can't go in the drive-through many times</w:t>
            </w:r>
          </w:p>
        </w:tc>
        <w:tc>
          <w:tcPr>
            <w:tcW w:w="873" w:type="dxa"/>
            <w:tcBorders>
              <w:top w:val="nil"/>
              <w:left w:val="nil"/>
              <w:bottom w:val="nil"/>
              <w:right w:val="nil"/>
            </w:tcBorders>
            <w:shd w:val="clear" w:color="auto" w:fill="auto"/>
            <w:noWrap/>
            <w:vAlign w:val="center"/>
            <w:hideMark/>
          </w:tcPr>
          <w:p w14:paraId="1D20E141"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116E3609"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0F2F3862" w14:textId="77777777" w:rsidTr="00B02AAC">
        <w:trPr>
          <w:trHeight w:val="255"/>
        </w:trPr>
        <w:tc>
          <w:tcPr>
            <w:tcW w:w="8280" w:type="dxa"/>
            <w:tcBorders>
              <w:top w:val="nil"/>
              <w:left w:val="nil"/>
              <w:bottom w:val="nil"/>
              <w:right w:val="nil"/>
            </w:tcBorders>
            <w:shd w:val="clear" w:color="000000" w:fill="BDD7EE"/>
            <w:vAlign w:val="center"/>
            <w:hideMark/>
          </w:tcPr>
          <w:p w14:paraId="5CAE9057"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More people in the area</w:t>
            </w:r>
          </w:p>
        </w:tc>
        <w:tc>
          <w:tcPr>
            <w:tcW w:w="873" w:type="dxa"/>
            <w:tcBorders>
              <w:top w:val="nil"/>
              <w:left w:val="nil"/>
              <w:bottom w:val="nil"/>
              <w:right w:val="nil"/>
            </w:tcBorders>
            <w:shd w:val="clear" w:color="000000" w:fill="BDD7EE"/>
            <w:noWrap/>
            <w:vAlign w:val="center"/>
            <w:hideMark/>
          </w:tcPr>
          <w:p w14:paraId="2FE44F8B"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64CC5D96"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2088284D" w14:textId="77777777" w:rsidTr="00B02AAC">
        <w:trPr>
          <w:trHeight w:val="255"/>
        </w:trPr>
        <w:tc>
          <w:tcPr>
            <w:tcW w:w="8280" w:type="dxa"/>
            <w:tcBorders>
              <w:top w:val="nil"/>
              <w:left w:val="nil"/>
              <w:bottom w:val="nil"/>
              <w:right w:val="nil"/>
            </w:tcBorders>
            <w:shd w:val="clear" w:color="auto" w:fill="auto"/>
            <w:vAlign w:val="center"/>
            <w:hideMark/>
          </w:tcPr>
          <w:p w14:paraId="2192C8DE" w14:textId="77777777" w:rsidR="00683351" w:rsidRPr="00683351" w:rsidRDefault="00683351" w:rsidP="00683351">
            <w:pPr>
              <w:jc w:val="center"/>
              <w:rPr>
                <w:rFonts w:eastAsia="Times New Roman"/>
                <w:sz w:val="20"/>
                <w:szCs w:val="20"/>
                <w:lang w:eastAsia="en-AU"/>
              </w:rPr>
            </w:pPr>
          </w:p>
        </w:tc>
        <w:tc>
          <w:tcPr>
            <w:tcW w:w="873" w:type="dxa"/>
            <w:tcBorders>
              <w:top w:val="nil"/>
              <w:left w:val="nil"/>
              <w:bottom w:val="nil"/>
              <w:right w:val="nil"/>
            </w:tcBorders>
            <w:shd w:val="clear" w:color="auto" w:fill="auto"/>
            <w:noWrap/>
            <w:vAlign w:val="center"/>
            <w:hideMark/>
          </w:tcPr>
          <w:p w14:paraId="1730A825" w14:textId="77777777" w:rsidR="00683351" w:rsidRPr="00683351" w:rsidRDefault="00683351" w:rsidP="00683351">
            <w:pPr>
              <w:jc w:val="left"/>
              <w:rPr>
                <w:rFonts w:ascii="Times New Roman" w:eastAsia="Times New Roman" w:hAnsi="Times New Roman" w:cs="Times New Roman"/>
                <w:sz w:val="20"/>
                <w:szCs w:val="20"/>
                <w:lang w:eastAsia="en-AU"/>
              </w:rPr>
            </w:pPr>
          </w:p>
        </w:tc>
        <w:tc>
          <w:tcPr>
            <w:tcW w:w="222" w:type="dxa"/>
            <w:vAlign w:val="center"/>
            <w:hideMark/>
          </w:tcPr>
          <w:p w14:paraId="40AF4F76"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13F8FBFA" w14:textId="77777777" w:rsidTr="00B02AAC">
        <w:trPr>
          <w:trHeight w:val="255"/>
        </w:trPr>
        <w:tc>
          <w:tcPr>
            <w:tcW w:w="8280" w:type="dxa"/>
            <w:tcBorders>
              <w:top w:val="nil"/>
              <w:left w:val="nil"/>
              <w:bottom w:val="nil"/>
              <w:right w:val="nil"/>
            </w:tcBorders>
            <w:shd w:val="clear" w:color="auto" w:fill="auto"/>
            <w:vAlign w:val="center"/>
            <w:hideMark/>
          </w:tcPr>
          <w:p w14:paraId="227EE1EC" w14:textId="77777777" w:rsidR="00683351" w:rsidRPr="00683351" w:rsidRDefault="00683351" w:rsidP="00683351">
            <w:pPr>
              <w:jc w:val="left"/>
              <w:rPr>
                <w:rFonts w:eastAsia="Times New Roman"/>
                <w:b/>
                <w:bCs/>
                <w:sz w:val="20"/>
                <w:szCs w:val="20"/>
                <w:lang w:eastAsia="en-AU"/>
              </w:rPr>
            </w:pPr>
            <w:r w:rsidRPr="00683351">
              <w:rPr>
                <w:rFonts w:eastAsia="Times New Roman"/>
                <w:b/>
                <w:bCs/>
                <w:sz w:val="20"/>
                <w:szCs w:val="20"/>
                <w:lang w:eastAsia="en-AU"/>
              </w:rPr>
              <w:t>Total</w:t>
            </w:r>
          </w:p>
        </w:tc>
        <w:tc>
          <w:tcPr>
            <w:tcW w:w="873" w:type="dxa"/>
            <w:tcBorders>
              <w:top w:val="nil"/>
              <w:left w:val="nil"/>
              <w:bottom w:val="nil"/>
              <w:right w:val="nil"/>
            </w:tcBorders>
            <w:shd w:val="clear" w:color="auto" w:fill="auto"/>
            <w:noWrap/>
            <w:vAlign w:val="center"/>
            <w:hideMark/>
          </w:tcPr>
          <w:p w14:paraId="78ADED4D" w14:textId="77777777" w:rsidR="00683351" w:rsidRPr="00683351" w:rsidRDefault="00683351" w:rsidP="00683351">
            <w:pPr>
              <w:jc w:val="center"/>
              <w:rPr>
                <w:rFonts w:eastAsia="Times New Roman"/>
                <w:b/>
                <w:bCs/>
                <w:sz w:val="20"/>
                <w:szCs w:val="20"/>
                <w:lang w:eastAsia="en-AU"/>
              </w:rPr>
            </w:pPr>
            <w:r w:rsidRPr="00683351">
              <w:rPr>
                <w:rFonts w:eastAsia="Times New Roman"/>
                <w:b/>
                <w:bCs/>
                <w:sz w:val="20"/>
                <w:szCs w:val="20"/>
                <w:lang w:eastAsia="en-AU"/>
              </w:rPr>
              <w:t>26</w:t>
            </w:r>
          </w:p>
        </w:tc>
        <w:tc>
          <w:tcPr>
            <w:tcW w:w="222" w:type="dxa"/>
            <w:vAlign w:val="center"/>
            <w:hideMark/>
          </w:tcPr>
          <w:p w14:paraId="4375A99E"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63AA62FC" w14:textId="77777777" w:rsidTr="00B02AAC">
        <w:trPr>
          <w:trHeight w:val="255"/>
        </w:trPr>
        <w:tc>
          <w:tcPr>
            <w:tcW w:w="8280" w:type="dxa"/>
            <w:tcBorders>
              <w:top w:val="nil"/>
              <w:left w:val="nil"/>
              <w:bottom w:val="nil"/>
              <w:right w:val="nil"/>
            </w:tcBorders>
            <w:shd w:val="clear" w:color="auto" w:fill="auto"/>
            <w:vAlign w:val="center"/>
            <w:hideMark/>
          </w:tcPr>
          <w:p w14:paraId="51E756AC" w14:textId="77777777" w:rsidR="00683351" w:rsidRPr="00683351" w:rsidRDefault="00683351" w:rsidP="00683351">
            <w:pPr>
              <w:jc w:val="center"/>
              <w:rPr>
                <w:rFonts w:eastAsia="Times New Roman"/>
                <w:b/>
                <w:bCs/>
                <w:sz w:val="20"/>
                <w:szCs w:val="20"/>
                <w:lang w:eastAsia="en-AU"/>
              </w:rPr>
            </w:pPr>
          </w:p>
        </w:tc>
        <w:tc>
          <w:tcPr>
            <w:tcW w:w="873" w:type="dxa"/>
            <w:tcBorders>
              <w:top w:val="nil"/>
              <w:left w:val="nil"/>
              <w:bottom w:val="nil"/>
              <w:right w:val="nil"/>
            </w:tcBorders>
            <w:shd w:val="clear" w:color="auto" w:fill="auto"/>
            <w:noWrap/>
            <w:vAlign w:val="center"/>
            <w:hideMark/>
          </w:tcPr>
          <w:p w14:paraId="32F4EECF" w14:textId="77777777" w:rsidR="00683351" w:rsidRPr="00683351" w:rsidRDefault="00683351" w:rsidP="00683351">
            <w:pPr>
              <w:jc w:val="left"/>
              <w:rPr>
                <w:rFonts w:ascii="Times New Roman" w:eastAsia="Times New Roman" w:hAnsi="Times New Roman" w:cs="Times New Roman"/>
                <w:sz w:val="20"/>
                <w:szCs w:val="20"/>
                <w:lang w:eastAsia="en-AU"/>
              </w:rPr>
            </w:pPr>
          </w:p>
        </w:tc>
        <w:tc>
          <w:tcPr>
            <w:tcW w:w="222" w:type="dxa"/>
            <w:vAlign w:val="center"/>
            <w:hideMark/>
          </w:tcPr>
          <w:p w14:paraId="797A4B5F"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32E4A527" w14:textId="77777777" w:rsidTr="00B02AAC">
        <w:trPr>
          <w:trHeight w:val="255"/>
        </w:trPr>
        <w:tc>
          <w:tcPr>
            <w:tcW w:w="9153" w:type="dxa"/>
            <w:gridSpan w:val="2"/>
            <w:tcBorders>
              <w:top w:val="single" w:sz="4" w:space="0" w:color="auto"/>
              <w:left w:val="nil"/>
              <w:bottom w:val="single" w:sz="4" w:space="0" w:color="auto"/>
              <w:right w:val="nil"/>
            </w:tcBorders>
            <w:shd w:val="clear" w:color="auto" w:fill="auto"/>
            <w:noWrap/>
            <w:vAlign w:val="center"/>
            <w:hideMark/>
          </w:tcPr>
          <w:p w14:paraId="1AA457E8" w14:textId="77777777" w:rsidR="00683351" w:rsidRPr="00683351" w:rsidRDefault="00683351" w:rsidP="00683351">
            <w:pPr>
              <w:jc w:val="center"/>
              <w:rPr>
                <w:rFonts w:eastAsia="Times New Roman"/>
                <w:i/>
                <w:iCs/>
                <w:sz w:val="20"/>
                <w:szCs w:val="20"/>
                <w:lang w:eastAsia="en-AU"/>
              </w:rPr>
            </w:pPr>
            <w:r w:rsidRPr="00683351">
              <w:rPr>
                <w:rFonts w:eastAsia="Times New Roman"/>
                <w:i/>
                <w:iCs/>
                <w:sz w:val="20"/>
                <w:szCs w:val="20"/>
                <w:lang w:eastAsia="en-AU"/>
              </w:rPr>
              <w:t>Too little enforcement</w:t>
            </w:r>
          </w:p>
        </w:tc>
        <w:tc>
          <w:tcPr>
            <w:tcW w:w="222" w:type="dxa"/>
            <w:vAlign w:val="center"/>
            <w:hideMark/>
          </w:tcPr>
          <w:p w14:paraId="2DCD2A83"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0679A3F4" w14:textId="77777777" w:rsidTr="00B02AAC">
        <w:trPr>
          <w:trHeight w:val="255"/>
        </w:trPr>
        <w:tc>
          <w:tcPr>
            <w:tcW w:w="8280" w:type="dxa"/>
            <w:tcBorders>
              <w:top w:val="nil"/>
              <w:left w:val="nil"/>
              <w:bottom w:val="nil"/>
              <w:right w:val="nil"/>
            </w:tcBorders>
            <w:shd w:val="clear" w:color="auto" w:fill="auto"/>
            <w:vAlign w:val="center"/>
            <w:hideMark/>
          </w:tcPr>
          <w:p w14:paraId="08A0A08A" w14:textId="77777777" w:rsidR="00683351" w:rsidRPr="00683351" w:rsidRDefault="00683351" w:rsidP="00683351">
            <w:pPr>
              <w:jc w:val="center"/>
              <w:rPr>
                <w:rFonts w:eastAsia="Times New Roman"/>
                <w:i/>
                <w:iCs/>
                <w:sz w:val="20"/>
                <w:szCs w:val="20"/>
                <w:lang w:eastAsia="en-AU"/>
              </w:rPr>
            </w:pPr>
          </w:p>
        </w:tc>
        <w:tc>
          <w:tcPr>
            <w:tcW w:w="873" w:type="dxa"/>
            <w:tcBorders>
              <w:top w:val="nil"/>
              <w:left w:val="nil"/>
              <w:bottom w:val="nil"/>
              <w:right w:val="nil"/>
            </w:tcBorders>
            <w:shd w:val="clear" w:color="auto" w:fill="auto"/>
            <w:noWrap/>
            <w:vAlign w:val="center"/>
            <w:hideMark/>
          </w:tcPr>
          <w:p w14:paraId="153B79AB" w14:textId="77777777" w:rsidR="00683351" w:rsidRPr="00683351" w:rsidRDefault="00683351" w:rsidP="00683351">
            <w:pPr>
              <w:jc w:val="left"/>
              <w:rPr>
                <w:rFonts w:ascii="Times New Roman" w:eastAsia="Times New Roman" w:hAnsi="Times New Roman" w:cs="Times New Roman"/>
                <w:sz w:val="20"/>
                <w:szCs w:val="20"/>
                <w:lang w:eastAsia="en-AU"/>
              </w:rPr>
            </w:pPr>
          </w:p>
        </w:tc>
        <w:tc>
          <w:tcPr>
            <w:tcW w:w="222" w:type="dxa"/>
            <w:vAlign w:val="center"/>
            <w:hideMark/>
          </w:tcPr>
          <w:p w14:paraId="25B75D0E"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4765E01B" w14:textId="77777777" w:rsidTr="00B02AAC">
        <w:trPr>
          <w:trHeight w:val="255"/>
        </w:trPr>
        <w:tc>
          <w:tcPr>
            <w:tcW w:w="8280" w:type="dxa"/>
            <w:tcBorders>
              <w:top w:val="nil"/>
              <w:left w:val="nil"/>
              <w:bottom w:val="nil"/>
              <w:right w:val="nil"/>
            </w:tcBorders>
            <w:shd w:val="clear" w:color="000000" w:fill="BDD7EE"/>
            <w:vAlign w:val="center"/>
            <w:hideMark/>
          </w:tcPr>
          <w:p w14:paraId="03936E28"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No parking management / regulation / inspection</w:t>
            </w:r>
          </w:p>
        </w:tc>
        <w:tc>
          <w:tcPr>
            <w:tcW w:w="873" w:type="dxa"/>
            <w:tcBorders>
              <w:top w:val="nil"/>
              <w:left w:val="nil"/>
              <w:bottom w:val="nil"/>
              <w:right w:val="nil"/>
            </w:tcBorders>
            <w:shd w:val="clear" w:color="000000" w:fill="BDD7EE"/>
            <w:noWrap/>
            <w:vAlign w:val="center"/>
            <w:hideMark/>
          </w:tcPr>
          <w:p w14:paraId="49F5B5F2"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5</w:t>
            </w:r>
          </w:p>
        </w:tc>
        <w:tc>
          <w:tcPr>
            <w:tcW w:w="222" w:type="dxa"/>
            <w:vAlign w:val="center"/>
            <w:hideMark/>
          </w:tcPr>
          <w:p w14:paraId="7251CE57"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4EBBFD5F" w14:textId="77777777" w:rsidTr="00B02AAC">
        <w:trPr>
          <w:trHeight w:val="255"/>
        </w:trPr>
        <w:tc>
          <w:tcPr>
            <w:tcW w:w="8280" w:type="dxa"/>
            <w:tcBorders>
              <w:top w:val="nil"/>
              <w:left w:val="nil"/>
              <w:bottom w:val="nil"/>
              <w:right w:val="nil"/>
            </w:tcBorders>
            <w:shd w:val="clear" w:color="auto" w:fill="auto"/>
            <w:vAlign w:val="center"/>
            <w:hideMark/>
          </w:tcPr>
          <w:p w14:paraId="2A53596E"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Signage could be improved in the area</w:t>
            </w:r>
          </w:p>
        </w:tc>
        <w:tc>
          <w:tcPr>
            <w:tcW w:w="873" w:type="dxa"/>
            <w:tcBorders>
              <w:top w:val="nil"/>
              <w:left w:val="nil"/>
              <w:bottom w:val="nil"/>
              <w:right w:val="nil"/>
            </w:tcBorders>
            <w:shd w:val="clear" w:color="auto" w:fill="auto"/>
            <w:noWrap/>
            <w:vAlign w:val="center"/>
            <w:hideMark/>
          </w:tcPr>
          <w:p w14:paraId="5A9AA0D5"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2</w:t>
            </w:r>
          </w:p>
        </w:tc>
        <w:tc>
          <w:tcPr>
            <w:tcW w:w="222" w:type="dxa"/>
            <w:vAlign w:val="center"/>
            <w:hideMark/>
          </w:tcPr>
          <w:p w14:paraId="7918FD57"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566D71B9" w14:textId="77777777" w:rsidTr="00B02AAC">
        <w:trPr>
          <w:trHeight w:val="255"/>
        </w:trPr>
        <w:tc>
          <w:tcPr>
            <w:tcW w:w="8280" w:type="dxa"/>
            <w:tcBorders>
              <w:top w:val="nil"/>
              <w:left w:val="nil"/>
              <w:bottom w:val="nil"/>
              <w:right w:val="nil"/>
            </w:tcBorders>
            <w:shd w:val="clear" w:color="000000" w:fill="BDD7EE"/>
            <w:vAlign w:val="center"/>
            <w:hideMark/>
          </w:tcPr>
          <w:p w14:paraId="1CF40EA3"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Too many people park too long or illegally</w:t>
            </w:r>
          </w:p>
        </w:tc>
        <w:tc>
          <w:tcPr>
            <w:tcW w:w="873" w:type="dxa"/>
            <w:tcBorders>
              <w:top w:val="nil"/>
              <w:left w:val="nil"/>
              <w:bottom w:val="nil"/>
              <w:right w:val="nil"/>
            </w:tcBorders>
            <w:shd w:val="clear" w:color="000000" w:fill="BDD7EE"/>
            <w:noWrap/>
            <w:vAlign w:val="center"/>
            <w:hideMark/>
          </w:tcPr>
          <w:p w14:paraId="59E256FC"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2</w:t>
            </w:r>
          </w:p>
        </w:tc>
        <w:tc>
          <w:tcPr>
            <w:tcW w:w="222" w:type="dxa"/>
            <w:vAlign w:val="center"/>
            <w:hideMark/>
          </w:tcPr>
          <w:p w14:paraId="5B2FDE3B"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6D3EB22D" w14:textId="77777777" w:rsidTr="00B02AAC">
        <w:trPr>
          <w:trHeight w:val="510"/>
        </w:trPr>
        <w:tc>
          <w:tcPr>
            <w:tcW w:w="8280" w:type="dxa"/>
            <w:tcBorders>
              <w:top w:val="nil"/>
              <w:left w:val="nil"/>
              <w:bottom w:val="nil"/>
              <w:right w:val="nil"/>
            </w:tcBorders>
            <w:shd w:val="clear" w:color="auto" w:fill="auto"/>
            <w:vAlign w:val="center"/>
            <w:hideMark/>
          </w:tcPr>
          <w:p w14:paraId="3FB09C73"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Because there's always cars parked on this street on a warm day and it's always illegally.  They're only getting booked 40% of the time</w:t>
            </w:r>
          </w:p>
        </w:tc>
        <w:tc>
          <w:tcPr>
            <w:tcW w:w="873" w:type="dxa"/>
            <w:tcBorders>
              <w:top w:val="nil"/>
              <w:left w:val="nil"/>
              <w:bottom w:val="nil"/>
              <w:right w:val="nil"/>
            </w:tcBorders>
            <w:shd w:val="clear" w:color="auto" w:fill="auto"/>
            <w:noWrap/>
            <w:vAlign w:val="center"/>
            <w:hideMark/>
          </w:tcPr>
          <w:p w14:paraId="756EC43C"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356B378B"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7A816D72" w14:textId="77777777" w:rsidTr="00B02AAC">
        <w:trPr>
          <w:trHeight w:val="255"/>
        </w:trPr>
        <w:tc>
          <w:tcPr>
            <w:tcW w:w="8280" w:type="dxa"/>
            <w:tcBorders>
              <w:top w:val="nil"/>
              <w:left w:val="nil"/>
              <w:bottom w:val="nil"/>
              <w:right w:val="nil"/>
            </w:tcBorders>
            <w:shd w:val="clear" w:color="000000" w:fill="BDD7EE"/>
            <w:vAlign w:val="center"/>
            <w:hideMark/>
          </w:tcPr>
          <w:p w14:paraId="19464AA8"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Cars are parked everywhere</w:t>
            </w:r>
          </w:p>
        </w:tc>
        <w:tc>
          <w:tcPr>
            <w:tcW w:w="873" w:type="dxa"/>
            <w:tcBorders>
              <w:top w:val="nil"/>
              <w:left w:val="nil"/>
              <w:bottom w:val="nil"/>
              <w:right w:val="nil"/>
            </w:tcBorders>
            <w:shd w:val="clear" w:color="000000" w:fill="BDD7EE"/>
            <w:noWrap/>
            <w:vAlign w:val="center"/>
            <w:hideMark/>
          </w:tcPr>
          <w:p w14:paraId="38AACE7F"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0BC0B236"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050BBFCF" w14:textId="77777777" w:rsidTr="00B02AAC">
        <w:trPr>
          <w:trHeight w:val="255"/>
        </w:trPr>
        <w:tc>
          <w:tcPr>
            <w:tcW w:w="8280" w:type="dxa"/>
            <w:tcBorders>
              <w:top w:val="nil"/>
              <w:left w:val="nil"/>
              <w:bottom w:val="nil"/>
              <w:right w:val="nil"/>
            </w:tcBorders>
            <w:shd w:val="clear" w:color="auto" w:fill="auto"/>
            <w:vAlign w:val="center"/>
            <w:hideMark/>
          </w:tcPr>
          <w:p w14:paraId="5250B895"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Constant illegal parking that is not dealt with on Bayside Cres</w:t>
            </w:r>
          </w:p>
        </w:tc>
        <w:tc>
          <w:tcPr>
            <w:tcW w:w="873" w:type="dxa"/>
            <w:tcBorders>
              <w:top w:val="nil"/>
              <w:left w:val="nil"/>
              <w:bottom w:val="nil"/>
              <w:right w:val="nil"/>
            </w:tcBorders>
            <w:shd w:val="clear" w:color="auto" w:fill="auto"/>
            <w:noWrap/>
            <w:vAlign w:val="center"/>
            <w:hideMark/>
          </w:tcPr>
          <w:p w14:paraId="7DC603DE"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308F5063"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29D7C7E1" w14:textId="77777777" w:rsidTr="00B02AAC">
        <w:trPr>
          <w:trHeight w:val="255"/>
        </w:trPr>
        <w:tc>
          <w:tcPr>
            <w:tcW w:w="8280" w:type="dxa"/>
            <w:tcBorders>
              <w:top w:val="nil"/>
              <w:left w:val="nil"/>
              <w:bottom w:val="nil"/>
              <w:right w:val="nil"/>
            </w:tcBorders>
            <w:shd w:val="clear" w:color="000000" w:fill="BDD7EE"/>
            <w:vAlign w:val="center"/>
            <w:hideMark/>
          </w:tcPr>
          <w:p w14:paraId="2ECA1382"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Could be better enforced in off street parking</w:t>
            </w:r>
          </w:p>
        </w:tc>
        <w:tc>
          <w:tcPr>
            <w:tcW w:w="873" w:type="dxa"/>
            <w:tcBorders>
              <w:top w:val="nil"/>
              <w:left w:val="nil"/>
              <w:bottom w:val="nil"/>
              <w:right w:val="nil"/>
            </w:tcBorders>
            <w:shd w:val="clear" w:color="000000" w:fill="BDD7EE"/>
            <w:noWrap/>
            <w:vAlign w:val="center"/>
            <w:hideMark/>
          </w:tcPr>
          <w:p w14:paraId="195B3B9E"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5C0AEA9F"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24E234FB" w14:textId="77777777" w:rsidTr="00B02AAC">
        <w:trPr>
          <w:trHeight w:val="255"/>
        </w:trPr>
        <w:tc>
          <w:tcPr>
            <w:tcW w:w="8280" w:type="dxa"/>
            <w:tcBorders>
              <w:top w:val="nil"/>
              <w:left w:val="nil"/>
              <w:bottom w:val="nil"/>
              <w:right w:val="nil"/>
            </w:tcBorders>
            <w:shd w:val="clear" w:color="auto" w:fill="auto"/>
            <w:vAlign w:val="center"/>
            <w:hideMark/>
          </w:tcPr>
          <w:p w14:paraId="561BCEB7"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Get them parked on one side only</w:t>
            </w:r>
          </w:p>
        </w:tc>
        <w:tc>
          <w:tcPr>
            <w:tcW w:w="873" w:type="dxa"/>
            <w:tcBorders>
              <w:top w:val="nil"/>
              <w:left w:val="nil"/>
              <w:bottom w:val="nil"/>
              <w:right w:val="nil"/>
            </w:tcBorders>
            <w:shd w:val="clear" w:color="auto" w:fill="auto"/>
            <w:noWrap/>
            <w:vAlign w:val="center"/>
            <w:hideMark/>
          </w:tcPr>
          <w:p w14:paraId="03D6235E"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49177B4E"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42F6FAC6" w14:textId="77777777" w:rsidTr="00B02AAC">
        <w:trPr>
          <w:trHeight w:val="510"/>
        </w:trPr>
        <w:tc>
          <w:tcPr>
            <w:tcW w:w="8280" w:type="dxa"/>
            <w:tcBorders>
              <w:top w:val="nil"/>
              <w:left w:val="nil"/>
              <w:bottom w:val="nil"/>
              <w:right w:val="nil"/>
            </w:tcBorders>
            <w:shd w:val="clear" w:color="000000" w:fill="BDD7EE"/>
            <w:vAlign w:val="center"/>
            <w:hideMark/>
          </w:tcPr>
          <w:p w14:paraId="15174C44"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I am disabled and a veteran, there is not enough disability parking in Bayside.  Provision is appalling, they are not frequent enough, and they are not consistent throughout the municipality</w:t>
            </w:r>
          </w:p>
        </w:tc>
        <w:tc>
          <w:tcPr>
            <w:tcW w:w="873" w:type="dxa"/>
            <w:tcBorders>
              <w:top w:val="nil"/>
              <w:left w:val="nil"/>
              <w:bottom w:val="nil"/>
              <w:right w:val="nil"/>
            </w:tcBorders>
            <w:shd w:val="clear" w:color="000000" w:fill="BDD7EE"/>
            <w:noWrap/>
            <w:vAlign w:val="center"/>
            <w:hideMark/>
          </w:tcPr>
          <w:p w14:paraId="39D58054"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4EA8F620"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7FE16D0B" w14:textId="77777777" w:rsidTr="00B02AAC">
        <w:trPr>
          <w:trHeight w:val="255"/>
        </w:trPr>
        <w:tc>
          <w:tcPr>
            <w:tcW w:w="8280" w:type="dxa"/>
            <w:tcBorders>
              <w:top w:val="nil"/>
              <w:left w:val="nil"/>
              <w:bottom w:val="nil"/>
              <w:right w:val="nil"/>
            </w:tcBorders>
            <w:shd w:val="clear" w:color="auto" w:fill="auto"/>
            <w:vAlign w:val="center"/>
            <w:hideMark/>
          </w:tcPr>
          <w:p w14:paraId="17FF4CE8" w14:textId="0E5CA896"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 xml:space="preserve">I live in a street that has parking </w:t>
            </w:r>
            <w:r w:rsidR="00A331F0" w:rsidRPr="00683351">
              <w:rPr>
                <w:rFonts w:eastAsia="Times New Roman"/>
                <w:sz w:val="20"/>
                <w:szCs w:val="20"/>
                <w:lang w:eastAsia="en-AU"/>
              </w:rPr>
              <w:t>restrictions,</w:t>
            </w:r>
            <w:r w:rsidRPr="00683351">
              <w:rPr>
                <w:rFonts w:eastAsia="Times New Roman"/>
                <w:sz w:val="20"/>
                <w:szCs w:val="20"/>
                <w:lang w:eastAsia="en-AU"/>
              </w:rPr>
              <w:t xml:space="preserve"> but which don't seem to ever be enforced </w:t>
            </w:r>
          </w:p>
        </w:tc>
        <w:tc>
          <w:tcPr>
            <w:tcW w:w="873" w:type="dxa"/>
            <w:tcBorders>
              <w:top w:val="nil"/>
              <w:left w:val="nil"/>
              <w:bottom w:val="nil"/>
              <w:right w:val="nil"/>
            </w:tcBorders>
            <w:shd w:val="clear" w:color="auto" w:fill="auto"/>
            <w:noWrap/>
            <w:vAlign w:val="center"/>
            <w:hideMark/>
          </w:tcPr>
          <w:p w14:paraId="383624FE"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1035ED68"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66240D7F" w14:textId="77777777" w:rsidTr="00B02AAC">
        <w:trPr>
          <w:trHeight w:val="255"/>
        </w:trPr>
        <w:tc>
          <w:tcPr>
            <w:tcW w:w="8280" w:type="dxa"/>
            <w:tcBorders>
              <w:top w:val="nil"/>
              <w:left w:val="nil"/>
              <w:bottom w:val="nil"/>
              <w:right w:val="nil"/>
            </w:tcBorders>
            <w:shd w:val="clear" w:color="000000" w:fill="BDD7EE"/>
            <w:vAlign w:val="center"/>
            <w:hideMark/>
          </w:tcPr>
          <w:p w14:paraId="06213D08"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I think the parking isn't enforced along the street</w:t>
            </w:r>
          </w:p>
        </w:tc>
        <w:tc>
          <w:tcPr>
            <w:tcW w:w="873" w:type="dxa"/>
            <w:tcBorders>
              <w:top w:val="nil"/>
              <w:left w:val="nil"/>
              <w:bottom w:val="nil"/>
              <w:right w:val="nil"/>
            </w:tcBorders>
            <w:shd w:val="clear" w:color="000000" w:fill="BDD7EE"/>
            <w:noWrap/>
            <w:vAlign w:val="center"/>
            <w:hideMark/>
          </w:tcPr>
          <w:p w14:paraId="442EFD19"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59B093D4"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570E0321" w14:textId="77777777" w:rsidTr="00B02AAC">
        <w:trPr>
          <w:trHeight w:val="255"/>
        </w:trPr>
        <w:tc>
          <w:tcPr>
            <w:tcW w:w="8280" w:type="dxa"/>
            <w:tcBorders>
              <w:top w:val="nil"/>
              <w:left w:val="nil"/>
              <w:bottom w:val="nil"/>
              <w:right w:val="nil"/>
            </w:tcBorders>
            <w:shd w:val="clear" w:color="auto" w:fill="auto"/>
            <w:vAlign w:val="center"/>
            <w:hideMark/>
          </w:tcPr>
          <w:p w14:paraId="1026A70B"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It's never done on Iona St</w:t>
            </w:r>
          </w:p>
        </w:tc>
        <w:tc>
          <w:tcPr>
            <w:tcW w:w="873" w:type="dxa"/>
            <w:tcBorders>
              <w:top w:val="nil"/>
              <w:left w:val="nil"/>
              <w:bottom w:val="nil"/>
              <w:right w:val="nil"/>
            </w:tcBorders>
            <w:shd w:val="clear" w:color="auto" w:fill="auto"/>
            <w:noWrap/>
            <w:vAlign w:val="center"/>
            <w:hideMark/>
          </w:tcPr>
          <w:p w14:paraId="35E305AC"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615D658F"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52C9CA89" w14:textId="77777777" w:rsidTr="00B02AAC">
        <w:trPr>
          <w:trHeight w:val="255"/>
        </w:trPr>
        <w:tc>
          <w:tcPr>
            <w:tcW w:w="8280" w:type="dxa"/>
            <w:tcBorders>
              <w:top w:val="nil"/>
              <w:left w:val="nil"/>
              <w:bottom w:val="nil"/>
              <w:right w:val="nil"/>
            </w:tcBorders>
            <w:shd w:val="clear" w:color="000000" w:fill="BDD7EE"/>
            <w:vAlign w:val="center"/>
            <w:hideMark/>
          </w:tcPr>
          <w:p w14:paraId="4F9ADD35"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No enforcement in local street</w:t>
            </w:r>
          </w:p>
        </w:tc>
        <w:tc>
          <w:tcPr>
            <w:tcW w:w="873" w:type="dxa"/>
            <w:tcBorders>
              <w:top w:val="nil"/>
              <w:left w:val="nil"/>
              <w:bottom w:val="nil"/>
              <w:right w:val="nil"/>
            </w:tcBorders>
            <w:shd w:val="clear" w:color="000000" w:fill="BDD7EE"/>
            <w:noWrap/>
            <w:vAlign w:val="center"/>
            <w:hideMark/>
          </w:tcPr>
          <w:p w14:paraId="03251A64"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41722387"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0290B9D1" w14:textId="77777777" w:rsidTr="00B02AAC">
        <w:trPr>
          <w:trHeight w:val="255"/>
        </w:trPr>
        <w:tc>
          <w:tcPr>
            <w:tcW w:w="8280" w:type="dxa"/>
            <w:tcBorders>
              <w:top w:val="nil"/>
              <w:left w:val="nil"/>
              <w:bottom w:val="nil"/>
              <w:right w:val="nil"/>
            </w:tcBorders>
            <w:shd w:val="clear" w:color="auto" w:fill="auto"/>
            <w:vAlign w:val="center"/>
            <w:hideMark/>
          </w:tcPr>
          <w:p w14:paraId="226BC81B"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People are parking everywhere on my street</w:t>
            </w:r>
          </w:p>
        </w:tc>
        <w:tc>
          <w:tcPr>
            <w:tcW w:w="873" w:type="dxa"/>
            <w:tcBorders>
              <w:top w:val="nil"/>
              <w:left w:val="nil"/>
              <w:bottom w:val="nil"/>
              <w:right w:val="nil"/>
            </w:tcBorders>
            <w:shd w:val="clear" w:color="auto" w:fill="auto"/>
            <w:noWrap/>
            <w:vAlign w:val="center"/>
            <w:hideMark/>
          </w:tcPr>
          <w:p w14:paraId="1BE88196"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41C01FCC"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534300E0" w14:textId="77777777" w:rsidTr="00B02AAC">
        <w:trPr>
          <w:trHeight w:val="255"/>
        </w:trPr>
        <w:tc>
          <w:tcPr>
            <w:tcW w:w="8280" w:type="dxa"/>
            <w:tcBorders>
              <w:top w:val="nil"/>
              <w:left w:val="nil"/>
              <w:bottom w:val="nil"/>
              <w:right w:val="nil"/>
            </w:tcBorders>
            <w:shd w:val="clear" w:color="000000" w:fill="BDD7EE"/>
            <w:vAlign w:val="center"/>
            <w:hideMark/>
          </w:tcPr>
          <w:p w14:paraId="05353F33" w14:textId="56DFCB90" w:rsidR="00683351" w:rsidRPr="00683351" w:rsidRDefault="00A331F0" w:rsidP="00683351">
            <w:pPr>
              <w:jc w:val="left"/>
              <w:rPr>
                <w:rFonts w:eastAsia="Times New Roman"/>
                <w:sz w:val="20"/>
                <w:szCs w:val="20"/>
                <w:lang w:eastAsia="en-AU"/>
              </w:rPr>
            </w:pPr>
            <w:r w:rsidRPr="00683351">
              <w:rPr>
                <w:rFonts w:eastAsia="Times New Roman"/>
                <w:sz w:val="20"/>
                <w:szCs w:val="20"/>
                <w:lang w:eastAsia="en-AU"/>
              </w:rPr>
              <w:t xml:space="preserve">People </w:t>
            </w:r>
            <w:r>
              <w:rPr>
                <w:rFonts w:eastAsia="Times New Roman"/>
                <w:sz w:val="20"/>
                <w:szCs w:val="20"/>
                <w:lang w:eastAsia="en-AU"/>
              </w:rPr>
              <w:t>often p</w:t>
            </w:r>
            <w:r w:rsidRPr="00683351">
              <w:rPr>
                <w:rFonts w:eastAsia="Times New Roman"/>
                <w:sz w:val="20"/>
                <w:szCs w:val="20"/>
                <w:lang w:eastAsia="en-AU"/>
              </w:rPr>
              <w:t>ark</w:t>
            </w:r>
            <w:r w:rsidR="00683351" w:rsidRPr="00683351">
              <w:rPr>
                <w:rFonts w:eastAsia="Times New Roman"/>
                <w:sz w:val="20"/>
                <w:szCs w:val="20"/>
                <w:lang w:eastAsia="en-AU"/>
              </w:rPr>
              <w:t xml:space="preserve"> to close to </w:t>
            </w:r>
            <w:r w:rsidR="0083317C" w:rsidRPr="00683351">
              <w:rPr>
                <w:rFonts w:eastAsia="Times New Roman"/>
                <w:sz w:val="20"/>
                <w:szCs w:val="20"/>
                <w:lang w:eastAsia="en-AU"/>
              </w:rPr>
              <w:t>corners,</w:t>
            </w:r>
            <w:r w:rsidR="00683351" w:rsidRPr="00683351">
              <w:rPr>
                <w:rFonts w:eastAsia="Times New Roman"/>
                <w:sz w:val="20"/>
                <w:szCs w:val="20"/>
                <w:lang w:eastAsia="en-AU"/>
              </w:rPr>
              <w:t xml:space="preserve"> and nothing happens</w:t>
            </w:r>
          </w:p>
        </w:tc>
        <w:tc>
          <w:tcPr>
            <w:tcW w:w="873" w:type="dxa"/>
            <w:tcBorders>
              <w:top w:val="nil"/>
              <w:left w:val="nil"/>
              <w:bottom w:val="nil"/>
              <w:right w:val="nil"/>
            </w:tcBorders>
            <w:shd w:val="clear" w:color="000000" w:fill="BDD7EE"/>
            <w:noWrap/>
            <w:vAlign w:val="center"/>
            <w:hideMark/>
          </w:tcPr>
          <w:p w14:paraId="66C64AD0"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603102BD"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31D81F16" w14:textId="77777777" w:rsidTr="00B02AAC">
        <w:trPr>
          <w:trHeight w:val="255"/>
        </w:trPr>
        <w:tc>
          <w:tcPr>
            <w:tcW w:w="8280" w:type="dxa"/>
            <w:tcBorders>
              <w:top w:val="nil"/>
              <w:left w:val="nil"/>
              <w:bottom w:val="nil"/>
              <w:right w:val="nil"/>
            </w:tcBorders>
            <w:shd w:val="clear" w:color="auto" w:fill="auto"/>
            <w:vAlign w:val="center"/>
            <w:hideMark/>
          </w:tcPr>
          <w:p w14:paraId="4C8560A6"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Petty enforcement at the end of the cul-de-sac parking the wrong way round</w:t>
            </w:r>
          </w:p>
        </w:tc>
        <w:tc>
          <w:tcPr>
            <w:tcW w:w="873" w:type="dxa"/>
            <w:tcBorders>
              <w:top w:val="nil"/>
              <w:left w:val="nil"/>
              <w:bottom w:val="nil"/>
              <w:right w:val="nil"/>
            </w:tcBorders>
            <w:shd w:val="clear" w:color="auto" w:fill="auto"/>
            <w:noWrap/>
            <w:vAlign w:val="center"/>
            <w:hideMark/>
          </w:tcPr>
          <w:p w14:paraId="33D9A0E3"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3EFE0379"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5FD5B3C2" w14:textId="77777777" w:rsidTr="00B02AAC">
        <w:trPr>
          <w:trHeight w:val="255"/>
        </w:trPr>
        <w:tc>
          <w:tcPr>
            <w:tcW w:w="8280" w:type="dxa"/>
            <w:tcBorders>
              <w:top w:val="nil"/>
              <w:left w:val="nil"/>
              <w:bottom w:val="nil"/>
              <w:right w:val="nil"/>
            </w:tcBorders>
            <w:shd w:val="clear" w:color="000000" w:fill="BDD7EE"/>
            <w:vAlign w:val="center"/>
            <w:hideMark/>
          </w:tcPr>
          <w:p w14:paraId="4B2D5892"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Should not allow parking outside the garage and on the street</w:t>
            </w:r>
          </w:p>
        </w:tc>
        <w:tc>
          <w:tcPr>
            <w:tcW w:w="873" w:type="dxa"/>
            <w:tcBorders>
              <w:top w:val="nil"/>
              <w:left w:val="nil"/>
              <w:bottom w:val="nil"/>
              <w:right w:val="nil"/>
            </w:tcBorders>
            <w:shd w:val="clear" w:color="000000" w:fill="BDD7EE"/>
            <w:noWrap/>
            <w:vAlign w:val="center"/>
            <w:hideMark/>
          </w:tcPr>
          <w:p w14:paraId="25ABC11E"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491C5AD7"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6F39ED90" w14:textId="77777777" w:rsidTr="00B02AAC">
        <w:trPr>
          <w:trHeight w:val="255"/>
        </w:trPr>
        <w:tc>
          <w:tcPr>
            <w:tcW w:w="8280" w:type="dxa"/>
            <w:tcBorders>
              <w:top w:val="nil"/>
              <w:left w:val="nil"/>
              <w:bottom w:val="nil"/>
              <w:right w:val="nil"/>
            </w:tcBorders>
            <w:shd w:val="clear" w:color="auto" w:fill="auto"/>
            <w:vAlign w:val="center"/>
            <w:hideMark/>
          </w:tcPr>
          <w:p w14:paraId="245E0886"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The leniency they are giving to the block around Charming St</w:t>
            </w:r>
          </w:p>
        </w:tc>
        <w:tc>
          <w:tcPr>
            <w:tcW w:w="873" w:type="dxa"/>
            <w:tcBorders>
              <w:top w:val="nil"/>
              <w:left w:val="nil"/>
              <w:bottom w:val="nil"/>
              <w:right w:val="nil"/>
            </w:tcBorders>
            <w:shd w:val="clear" w:color="auto" w:fill="auto"/>
            <w:noWrap/>
            <w:vAlign w:val="center"/>
            <w:hideMark/>
          </w:tcPr>
          <w:p w14:paraId="4679B780"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46817387"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4C1C1F12" w14:textId="77777777" w:rsidTr="00B02AAC">
        <w:trPr>
          <w:trHeight w:val="255"/>
        </w:trPr>
        <w:tc>
          <w:tcPr>
            <w:tcW w:w="8280" w:type="dxa"/>
            <w:tcBorders>
              <w:top w:val="nil"/>
              <w:left w:val="nil"/>
              <w:bottom w:val="nil"/>
              <w:right w:val="nil"/>
            </w:tcBorders>
            <w:shd w:val="clear" w:color="000000" w:fill="BDD7EE"/>
            <w:vAlign w:val="center"/>
            <w:hideMark/>
          </w:tcPr>
          <w:p w14:paraId="1C5BA041"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They are not policing the Princess Ave and close to Graham Rd.  It should be 2P</w:t>
            </w:r>
          </w:p>
        </w:tc>
        <w:tc>
          <w:tcPr>
            <w:tcW w:w="873" w:type="dxa"/>
            <w:tcBorders>
              <w:top w:val="nil"/>
              <w:left w:val="nil"/>
              <w:bottom w:val="nil"/>
              <w:right w:val="nil"/>
            </w:tcBorders>
            <w:shd w:val="clear" w:color="000000" w:fill="BDD7EE"/>
            <w:noWrap/>
            <w:vAlign w:val="center"/>
            <w:hideMark/>
          </w:tcPr>
          <w:p w14:paraId="021FA9AB"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13BCC69D"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62DE0424" w14:textId="77777777" w:rsidTr="00B02AAC">
        <w:trPr>
          <w:trHeight w:val="255"/>
        </w:trPr>
        <w:tc>
          <w:tcPr>
            <w:tcW w:w="8280" w:type="dxa"/>
            <w:tcBorders>
              <w:top w:val="nil"/>
              <w:left w:val="nil"/>
              <w:bottom w:val="nil"/>
              <w:right w:val="nil"/>
            </w:tcBorders>
            <w:shd w:val="clear" w:color="auto" w:fill="auto"/>
            <w:vAlign w:val="center"/>
            <w:hideMark/>
          </w:tcPr>
          <w:p w14:paraId="6DE0E28F" w14:textId="77777777" w:rsidR="00683351" w:rsidRPr="00683351" w:rsidRDefault="00683351" w:rsidP="00683351">
            <w:pPr>
              <w:jc w:val="center"/>
              <w:rPr>
                <w:rFonts w:eastAsia="Times New Roman"/>
                <w:sz w:val="20"/>
                <w:szCs w:val="20"/>
                <w:lang w:eastAsia="en-AU"/>
              </w:rPr>
            </w:pPr>
          </w:p>
        </w:tc>
        <w:tc>
          <w:tcPr>
            <w:tcW w:w="873" w:type="dxa"/>
            <w:tcBorders>
              <w:top w:val="nil"/>
              <w:left w:val="nil"/>
              <w:bottom w:val="nil"/>
              <w:right w:val="nil"/>
            </w:tcBorders>
            <w:shd w:val="clear" w:color="auto" w:fill="auto"/>
            <w:noWrap/>
            <w:vAlign w:val="center"/>
            <w:hideMark/>
          </w:tcPr>
          <w:p w14:paraId="67606CCD" w14:textId="77777777" w:rsidR="00683351" w:rsidRPr="00683351" w:rsidRDefault="00683351" w:rsidP="00683351">
            <w:pPr>
              <w:jc w:val="left"/>
              <w:rPr>
                <w:rFonts w:ascii="Times New Roman" w:eastAsia="Times New Roman" w:hAnsi="Times New Roman" w:cs="Times New Roman"/>
                <w:sz w:val="20"/>
                <w:szCs w:val="20"/>
                <w:lang w:eastAsia="en-AU"/>
              </w:rPr>
            </w:pPr>
          </w:p>
        </w:tc>
        <w:tc>
          <w:tcPr>
            <w:tcW w:w="222" w:type="dxa"/>
            <w:vAlign w:val="center"/>
            <w:hideMark/>
          </w:tcPr>
          <w:p w14:paraId="793AE131"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1DF7F1A4" w14:textId="77777777" w:rsidTr="00B02AAC">
        <w:trPr>
          <w:trHeight w:val="255"/>
        </w:trPr>
        <w:tc>
          <w:tcPr>
            <w:tcW w:w="8280" w:type="dxa"/>
            <w:tcBorders>
              <w:top w:val="nil"/>
              <w:left w:val="nil"/>
              <w:bottom w:val="nil"/>
              <w:right w:val="nil"/>
            </w:tcBorders>
            <w:shd w:val="clear" w:color="auto" w:fill="auto"/>
            <w:vAlign w:val="center"/>
            <w:hideMark/>
          </w:tcPr>
          <w:p w14:paraId="7A51D648" w14:textId="77777777" w:rsidR="00683351" w:rsidRPr="00683351" w:rsidRDefault="00683351" w:rsidP="00683351">
            <w:pPr>
              <w:jc w:val="left"/>
              <w:rPr>
                <w:rFonts w:eastAsia="Times New Roman"/>
                <w:b/>
                <w:bCs/>
                <w:sz w:val="20"/>
                <w:szCs w:val="20"/>
                <w:lang w:eastAsia="en-AU"/>
              </w:rPr>
            </w:pPr>
            <w:r w:rsidRPr="00683351">
              <w:rPr>
                <w:rFonts w:eastAsia="Times New Roman"/>
                <w:b/>
                <w:bCs/>
                <w:sz w:val="20"/>
                <w:szCs w:val="20"/>
                <w:lang w:eastAsia="en-AU"/>
              </w:rPr>
              <w:t>Total</w:t>
            </w:r>
          </w:p>
        </w:tc>
        <w:tc>
          <w:tcPr>
            <w:tcW w:w="873" w:type="dxa"/>
            <w:tcBorders>
              <w:top w:val="nil"/>
              <w:left w:val="nil"/>
              <w:bottom w:val="nil"/>
              <w:right w:val="nil"/>
            </w:tcBorders>
            <w:shd w:val="clear" w:color="auto" w:fill="auto"/>
            <w:noWrap/>
            <w:vAlign w:val="center"/>
            <w:hideMark/>
          </w:tcPr>
          <w:p w14:paraId="30967601" w14:textId="77777777" w:rsidR="00683351" w:rsidRPr="00683351" w:rsidRDefault="00683351" w:rsidP="00683351">
            <w:pPr>
              <w:jc w:val="center"/>
              <w:rPr>
                <w:rFonts w:eastAsia="Times New Roman"/>
                <w:b/>
                <w:bCs/>
                <w:sz w:val="20"/>
                <w:szCs w:val="20"/>
                <w:lang w:eastAsia="en-AU"/>
              </w:rPr>
            </w:pPr>
            <w:r w:rsidRPr="00683351">
              <w:rPr>
                <w:rFonts w:eastAsia="Times New Roman"/>
                <w:b/>
                <w:bCs/>
                <w:sz w:val="20"/>
                <w:szCs w:val="20"/>
                <w:lang w:eastAsia="en-AU"/>
              </w:rPr>
              <w:t>25</w:t>
            </w:r>
          </w:p>
        </w:tc>
        <w:tc>
          <w:tcPr>
            <w:tcW w:w="222" w:type="dxa"/>
            <w:vAlign w:val="center"/>
            <w:hideMark/>
          </w:tcPr>
          <w:p w14:paraId="1739C2EE"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270DB934" w14:textId="77777777" w:rsidTr="00B02AAC">
        <w:trPr>
          <w:trHeight w:val="255"/>
        </w:trPr>
        <w:tc>
          <w:tcPr>
            <w:tcW w:w="8280" w:type="dxa"/>
            <w:tcBorders>
              <w:top w:val="nil"/>
              <w:left w:val="nil"/>
              <w:bottom w:val="nil"/>
              <w:right w:val="nil"/>
            </w:tcBorders>
            <w:shd w:val="clear" w:color="auto" w:fill="auto"/>
            <w:vAlign w:val="center"/>
            <w:hideMark/>
          </w:tcPr>
          <w:p w14:paraId="4BFDD780" w14:textId="77777777" w:rsidR="00683351" w:rsidRPr="00683351" w:rsidRDefault="00683351" w:rsidP="00683351">
            <w:pPr>
              <w:jc w:val="center"/>
              <w:rPr>
                <w:rFonts w:eastAsia="Times New Roman"/>
                <w:b/>
                <w:bCs/>
                <w:sz w:val="20"/>
                <w:szCs w:val="20"/>
                <w:lang w:eastAsia="en-AU"/>
              </w:rPr>
            </w:pPr>
          </w:p>
        </w:tc>
        <w:tc>
          <w:tcPr>
            <w:tcW w:w="873" w:type="dxa"/>
            <w:tcBorders>
              <w:top w:val="nil"/>
              <w:left w:val="nil"/>
              <w:bottom w:val="nil"/>
              <w:right w:val="nil"/>
            </w:tcBorders>
            <w:shd w:val="clear" w:color="auto" w:fill="auto"/>
            <w:noWrap/>
            <w:vAlign w:val="center"/>
            <w:hideMark/>
          </w:tcPr>
          <w:p w14:paraId="644128CF" w14:textId="77777777" w:rsidR="00683351" w:rsidRPr="00683351" w:rsidRDefault="00683351" w:rsidP="00683351">
            <w:pPr>
              <w:jc w:val="center"/>
              <w:rPr>
                <w:rFonts w:ascii="Times New Roman" w:eastAsia="Times New Roman" w:hAnsi="Times New Roman" w:cs="Times New Roman"/>
                <w:sz w:val="20"/>
                <w:szCs w:val="20"/>
                <w:lang w:eastAsia="en-AU"/>
              </w:rPr>
            </w:pPr>
          </w:p>
        </w:tc>
        <w:tc>
          <w:tcPr>
            <w:tcW w:w="222" w:type="dxa"/>
            <w:vAlign w:val="center"/>
            <w:hideMark/>
          </w:tcPr>
          <w:p w14:paraId="32C768D6"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44E8A4B8" w14:textId="77777777" w:rsidTr="00B02AAC">
        <w:trPr>
          <w:trHeight w:val="255"/>
        </w:trPr>
        <w:tc>
          <w:tcPr>
            <w:tcW w:w="9153" w:type="dxa"/>
            <w:gridSpan w:val="2"/>
            <w:tcBorders>
              <w:top w:val="single" w:sz="4" w:space="0" w:color="auto"/>
              <w:left w:val="nil"/>
              <w:bottom w:val="single" w:sz="4" w:space="0" w:color="auto"/>
              <w:right w:val="nil"/>
            </w:tcBorders>
            <w:shd w:val="clear" w:color="auto" w:fill="auto"/>
            <w:noWrap/>
            <w:vAlign w:val="center"/>
            <w:hideMark/>
          </w:tcPr>
          <w:p w14:paraId="5486C31A" w14:textId="77777777" w:rsidR="00683351" w:rsidRPr="00683351" w:rsidRDefault="00683351" w:rsidP="00683351">
            <w:pPr>
              <w:jc w:val="center"/>
              <w:rPr>
                <w:rFonts w:eastAsia="Times New Roman"/>
                <w:i/>
                <w:iCs/>
                <w:sz w:val="20"/>
                <w:szCs w:val="20"/>
                <w:lang w:eastAsia="en-AU"/>
              </w:rPr>
            </w:pPr>
            <w:r w:rsidRPr="00683351">
              <w:rPr>
                <w:rFonts w:eastAsia="Times New Roman"/>
                <w:i/>
                <w:iCs/>
                <w:sz w:val="20"/>
                <w:szCs w:val="20"/>
                <w:lang w:eastAsia="en-AU"/>
              </w:rPr>
              <w:t>Too much enforcement</w:t>
            </w:r>
          </w:p>
        </w:tc>
        <w:tc>
          <w:tcPr>
            <w:tcW w:w="222" w:type="dxa"/>
            <w:vAlign w:val="center"/>
            <w:hideMark/>
          </w:tcPr>
          <w:p w14:paraId="50F793A9"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6D928CDC" w14:textId="77777777" w:rsidTr="00B02AAC">
        <w:trPr>
          <w:trHeight w:val="255"/>
        </w:trPr>
        <w:tc>
          <w:tcPr>
            <w:tcW w:w="8280" w:type="dxa"/>
            <w:tcBorders>
              <w:top w:val="nil"/>
              <w:left w:val="nil"/>
              <w:bottom w:val="nil"/>
              <w:right w:val="nil"/>
            </w:tcBorders>
            <w:shd w:val="clear" w:color="auto" w:fill="auto"/>
            <w:vAlign w:val="center"/>
            <w:hideMark/>
          </w:tcPr>
          <w:p w14:paraId="2C03F705" w14:textId="77777777" w:rsidR="00683351" w:rsidRPr="00683351" w:rsidRDefault="00683351" w:rsidP="00683351">
            <w:pPr>
              <w:jc w:val="center"/>
              <w:rPr>
                <w:rFonts w:eastAsia="Times New Roman"/>
                <w:i/>
                <w:iCs/>
                <w:sz w:val="20"/>
                <w:szCs w:val="20"/>
                <w:lang w:eastAsia="en-AU"/>
              </w:rPr>
            </w:pPr>
          </w:p>
        </w:tc>
        <w:tc>
          <w:tcPr>
            <w:tcW w:w="873" w:type="dxa"/>
            <w:tcBorders>
              <w:top w:val="nil"/>
              <w:left w:val="nil"/>
              <w:bottom w:val="nil"/>
              <w:right w:val="nil"/>
            </w:tcBorders>
            <w:shd w:val="clear" w:color="auto" w:fill="auto"/>
            <w:noWrap/>
            <w:vAlign w:val="center"/>
            <w:hideMark/>
          </w:tcPr>
          <w:p w14:paraId="2F283BEE" w14:textId="77777777" w:rsidR="00683351" w:rsidRPr="00683351" w:rsidRDefault="00683351" w:rsidP="00683351">
            <w:pPr>
              <w:jc w:val="left"/>
              <w:rPr>
                <w:rFonts w:ascii="Times New Roman" w:eastAsia="Times New Roman" w:hAnsi="Times New Roman" w:cs="Times New Roman"/>
                <w:sz w:val="20"/>
                <w:szCs w:val="20"/>
                <w:lang w:eastAsia="en-AU"/>
              </w:rPr>
            </w:pPr>
          </w:p>
        </w:tc>
        <w:tc>
          <w:tcPr>
            <w:tcW w:w="222" w:type="dxa"/>
            <w:vAlign w:val="center"/>
            <w:hideMark/>
          </w:tcPr>
          <w:p w14:paraId="358FED62"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1AA0ED9D" w14:textId="77777777" w:rsidTr="00B02AAC">
        <w:trPr>
          <w:trHeight w:val="255"/>
        </w:trPr>
        <w:tc>
          <w:tcPr>
            <w:tcW w:w="8280" w:type="dxa"/>
            <w:tcBorders>
              <w:top w:val="nil"/>
              <w:left w:val="nil"/>
              <w:bottom w:val="nil"/>
              <w:right w:val="nil"/>
            </w:tcBorders>
            <w:shd w:val="clear" w:color="000000" w:fill="BDD7EE"/>
            <w:vAlign w:val="center"/>
            <w:hideMark/>
          </w:tcPr>
          <w:p w14:paraId="2A32BFF8"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No need to enforce</w:t>
            </w:r>
          </w:p>
        </w:tc>
        <w:tc>
          <w:tcPr>
            <w:tcW w:w="873" w:type="dxa"/>
            <w:tcBorders>
              <w:top w:val="nil"/>
              <w:left w:val="nil"/>
              <w:bottom w:val="nil"/>
              <w:right w:val="nil"/>
            </w:tcBorders>
            <w:shd w:val="clear" w:color="000000" w:fill="BDD7EE"/>
            <w:noWrap/>
            <w:vAlign w:val="center"/>
            <w:hideMark/>
          </w:tcPr>
          <w:p w14:paraId="77FB643B"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4</w:t>
            </w:r>
          </w:p>
        </w:tc>
        <w:tc>
          <w:tcPr>
            <w:tcW w:w="222" w:type="dxa"/>
            <w:vAlign w:val="center"/>
            <w:hideMark/>
          </w:tcPr>
          <w:p w14:paraId="02413528"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11F4EB33" w14:textId="77777777" w:rsidTr="00B02AAC">
        <w:trPr>
          <w:trHeight w:val="255"/>
        </w:trPr>
        <w:tc>
          <w:tcPr>
            <w:tcW w:w="8280" w:type="dxa"/>
            <w:tcBorders>
              <w:top w:val="nil"/>
              <w:left w:val="nil"/>
              <w:bottom w:val="nil"/>
              <w:right w:val="nil"/>
            </w:tcBorders>
            <w:shd w:val="clear" w:color="auto" w:fill="auto"/>
            <w:vAlign w:val="center"/>
            <w:hideMark/>
          </w:tcPr>
          <w:p w14:paraId="2AC86EB7"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Fines are too high</w:t>
            </w:r>
          </w:p>
        </w:tc>
        <w:tc>
          <w:tcPr>
            <w:tcW w:w="873" w:type="dxa"/>
            <w:tcBorders>
              <w:top w:val="nil"/>
              <w:left w:val="nil"/>
              <w:bottom w:val="nil"/>
              <w:right w:val="nil"/>
            </w:tcBorders>
            <w:shd w:val="clear" w:color="auto" w:fill="auto"/>
            <w:noWrap/>
            <w:vAlign w:val="center"/>
            <w:hideMark/>
          </w:tcPr>
          <w:p w14:paraId="664C2251"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3</w:t>
            </w:r>
          </w:p>
        </w:tc>
        <w:tc>
          <w:tcPr>
            <w:tcW w:w="222" w:type="dxa"/>
            <w:vAlign w:val="center"/>
            <w:hideMark/>
          </w:tcPr>
          <w:p w14:paraId="11CD7457"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73C116A7" w14:textId="77777777" w:rsidTr="00B02AAC">
        <w:trPr>
          <w:trHeight w:val="255"/>
        </w:trPr>
        <w:tc>
          <w:tcPr>
            <w:tcW w:w="8280" w:type="dxa"/>
            <w:tcBorders>
              <w:top w:val="nil"/>
              <w:left w:val="nil"/>
              <w:bottom w:val="nil"/>
              <w:right w:val="nil"/>
            </w:tcBorders>
            <w:shd w:val="clear" w:color="000000" w:fill="BDD7EE"/>
            <w:vAlign w:val="center"/>
            <w:hideMark/>
          </w:tcPr>
          <w:p w14:paraId="7BEFC2D7"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Too harsh</w:t>
            </w:r>
          </w:p>
        </w:tc>
        <w:tc>
          <w:tcPr>
            <w:tcW w:w="873" w:type="dxa"/>
            <w:tcBorders>
              <w:top w:val="nil"/>
              <w:left w:val="nil"/>
              <w:bottom w:val="nil"/>
              <w:right w:val="nil"/>
            </w:tcBorders>
            <w:shd w:val="clear" w:color="000000" w:fill="BDD7EE"/>
            <w:noWrap/>
            <w:vAlign w:val="center"/>
            <w:hideMark/>
          </w:tcPr>
          <w:p w14:paraId="38129E9A"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3</w:t>
            </w:r>
          </w:p>
        </w:tc>
        <w:tc>
          <w:tcPr>
            <w:tcW w:w="222" w:type="dxa"/>
            <w:vAlign w:val="center"/>
            <w:hideMark/>
          </w:tcPr>
          <w:p w14:paraId="3D5B5462"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6986A33A" w14:textId="77777777" w:rsidTr="00B02AAC">
        <w:trPr>
          <w:trHeight w:val="255"/>
        </w:trPr>
        <w:tc>
          <w:tcPr>
            <w:tcW w:w="8280" w:type="dxa"/>
            <w:tcBorders>
              <w:top w:val="nil"/>
              <w:left w:val="nil"/>
              <w:bottom w:val="nil"/>
              <w:right w:val="nil"/>
            </w:tcBorders>
            <w:shd w:val="clear" w:color="auto" w:fill="auto"/>
            <w:vAlign w:val="center"/>
            <w:hideMark/>
          </w:tcPr>
          <w:p w14:paraId="518F09D1"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Money making exercise</w:t>
            </w:r>
          </w:p>
        </w:tc>
        <w:tc>
          <w:tcPr>
            <w:tcW w:w="873" w:type="dxa"/>
            <w:tcBorders>
              <w:top w:val="nil"/>
              <w:left w:val="nil"/>
              <w:bottom w:val="nil"/>
              <w:right w:val="nil"/>
            </w:tcBorders>
            <w:shd w:val="clear" w:color="auto" w:fill="auto"/>
            <w:noWrap/>
            <w:vAlign w:val="center"/>
            <w:hideMark/>
          </w:tcPr>
          <w:p w14:paraId="77786838"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2</w:t>
            </w:r>
          </w:p>
        </w:tc>
        <w:tc>
          <w:tcPr>
            <w:tcW w:w="222" w:type="dxa"/>
            <w:vAlign w:val="center"/>
            <w:hideMark/>
          </w:tcPr>
          <w:p w14:paraId="61432F9E"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28CE99A7" w14:textId="77777777" w:rsidTr="00B02AAC">
        <w:trPr>
          <w:trHeight w:val="510"/>
        </w:trPr>
        <w:tc>
          <w:tcPr>
            <w:tcW w:w="8280" w:type="dxa"/>
            <w:tcBorders>
              <w:top w:val="nil"/>
              <w:left w:val="nil"/>
              <w:bottom w:val="nil"/>
              <w:right w:val="nil"/>
            </w:tcBorders>
            <w:shd w:val="clear" w:color="000000" w:fill="BDD7EE"/>
            <w:vAlign w:val="center"/>
            <w:hideMark/>
          </w:tcPr>
          <w:p w14:paraId="6D30D84F" w14:textId="7691BD6E"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 xml:space="preserve">Because of the </w:t>
            </w:r>
            <w:r w:rsidR="00A331F0" w:rsidRPr="00683351">
              <w:rPr>
                <w:rFonts w:eastAsia="Times New Roman"/>
                <w:sz w:val="20"/>
                <w:szCs w:val="20"/>
                <w:lang w:eastAsia="en-AU"/>
              </w:rPr>
              <w:t>heavy-handed</w:t>
            </w:r>
            <w:r w:rsidRPr="00683351">
              <w:rPr>
                <w:rFonts w:eastAsia="Times New Roman"/>
                <w:sz w:val="20"/>
                <w:szCs w:val="20"/>
                <w:lang w:eastAsia="en-AU"/>
              </w:rPr>
              <w:t xml:space="preserve"> approach.  My wife got booked for parking in front of my own house while waiting for new badge.  While making an appeal, the Council was greedy and mean</w:t>
            </w:r>
          </w:p>
        </w:tc>
        <w:tc>
          <w:tcPr>
            <w:tcW w:w="873" w:type="dxa"/>
            <w:tcBorders>
              <w:top w:val="nil"/>
              <w:left w:val="nil"/>
              <w:bottom w:val="nil"/>
              <w:right w:val="nil"/>
            </w:tcBorders>
            <w:shd w:val="clear" w:color="000000" w:fill="BDD7EE"/>
            <w:noWrap/>
            <w:vAlign w:val="center"/>
            <w:hideMark/>
          </w:tcPr>
          <w:p w14:paraId="05E752A7"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165A7F34"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13FC3770" w14:textId="77777777" w:rsidTr="00B02AAC">
        <w:trPr>
          <w:trHeight w:val="255"/>
        </w:trPr>
        <w:tc>
          <w:tcPr>
            <w:tcW w:w="8280" w:type="dxa"/>
            <w:tcBorders>
              <w:top w:val="nil"/>
              <w:left w:val="nil"/>
              <w:bottom w:val="nil"/>
              <w:right w:val="nil"/>
            </w:tcBorders>
            <w:shd w:val="clear" w:color="auto" w:fill="auto"/>
            <w:vAlign w:val="center"/>
            <w:hideMark/>
          </w:tcPr>
          <w:p w14:paraId="18E95225"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Financial burden</w:t>
            </w:r>
          </w:p>
        </w:tc>
        <w:tc>
          <w:tcPr>
            <w:tcW w:w="873" w:type="dxa"/>
            <w:tcBorders>
              <w:top w:val="nil"/>
              <w:left w:val="nil"/>
              <w:bottom w:val="nil"/>
              <w:right w:val="nil"/>
            </w:tcBorders>
            <w:shd w:val="clear" w:color="auto" w:fill="auto"/>
            <w:noWrap/>
            <w:vAlign w:val="center"/>
            <w:hideMark/>
          </w:tcPr>
          <w:p w14:paraId="4A010AF1"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250D8D8E"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1E731B5E" w14:textId="77777777" w:rsidTr="00B02AAC">
        <w:trPr>
          <w:trHeight w:val="255"/>
        </w:trPr>
        <w:tc>
          <w:tcPr>
            <w:tcW w:w="8280" w:type="dxa"/>
            <w:tcBorders>
              <w:top w:val="nil"/>
              <w:left w:val="nil"/>
              <w:bottom w:val="nil"/>
              <w:right w:val="nil"/>
            </w:tcBorders>
            <w:shd w:val="clear" w:color="000000" w:fill="BDD7EE"/>
            <w:vAlign w:val="center"/>
            <w:hideMark/>
          </w:tcPr>
          <w:p w14:paraId="4DE775AA"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Fined for a 2 minute drop off</w:t>
            </w:r>
          </w:p>
        </w:tc>
        <w:tc>
          <w:tcPr>
            <w:tcW w:w="873" w:type="dxa"/>
            <w:tcBorders>
              <w:top w:val="nil"/>
              <w:left w:val="nil"/>
              <w:bottom w:val="nil"/>
              <w:right w:val="nil"/>
            </w:tcBorders>
            <w:shd w:val="clear" w:color="000000" w:fill="BDD7EE"/>
            <w:noWrap/>
            <w:vAlign w:val="center"/>
            <w:hideMark/>
          </w:tcPr>
          <w:p w14:paraId="4399DA84"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0060D90B"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5248D278" w14:textId="77777777" w:rsidTr="00B02AAC">
        <w:trPr>
          <w:trHeight w:val="255"/>
        </w:trPr>
        <w:tc>
          <w:tcPr>
            <w:tcW w:w="8280" w:type="dxa"/>
            <w:tcBorders>
              <w:top w:val="nil"/>
              <w:left w:val="nil"/>
              <w:bottom w:val="nil"/>
              <w:right w:val="nil"/>
            </w:tcBorders>
            <w:shd w:val="clear" w:color="auto" w:fill="auto"/>
            <w:vAlign w:val="center"/>
            <w:hideMark/>
          </w:tcPr>
          <w:p w14:paraId="40EDAA9C"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Got a ticket for parking</w:t>
            </w:r>
          </w:p>
        </w:tc>
        <w:tc>
          <w:tcPr>
            <w:tcW w:w="873" w:type="dxa"/>
            <w:tcBorders>
              <w:top w:val="nil"/>
              <w:left w:val="nil"/>
              <w:bottom w:val="nil"/>
              <w:right w:val="nil"/>
            </w:tcBorders>
            <w:shd w:val="clear" w:color="auto" w:fill="auto"/>
            <w:noWrap/>
            <w:vAlign w:val="center"/>
            <w:hideMark/>
          </w:tcPr>
          <w:p w14:paraId="78B6F324"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1D9AAF6E"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246A251A" w14:textId="77777777" w:rsidTr="00B02AAC">
        <w:trPr>
          <w:trHeight w:val="255"/>
        </w:trPr>
        <w:tc>
          <w:tcPr>
            <w:tcW w:w="8280" w:type="dxa"/>
            <w:tcBorders>
              <w:top w:val="nil"/>
              <w:left w:val="nil"/>
              <w:bottom w:val="nil"/>
              <w:right w:val="nil"/>
            </w:tcBorders>
            <w:shd w:val="clear" w:color="000000" w:fill="BDD7EE"/>
            <w:vAlign w:val="center"/>
            <w:hideMark/>
          </w:tcPr>
          <w:p w14:paraId="4EBF38AF"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Got bombarded in summer</w:t>
            </w:r>
          </w:p>
        </w:tc>
        <w:tc>
          <w:tcPr>
            <w:tcW w:w="873" w:type="dxa"/>
            <w:tcBorders>
              <w:top w:val="nil"/>
              <w:left w:val="nil"/>
              <w:bottom w:val="nil"/>
              <w:right w:val="nil"/>
            </w:tcBorders>
            <w:shd w:val="clear" w:color="000000" w:fill="BDD7EE"/>
            <w:noWrap/>
            <w:vAlign w:val="center"/>
            <w:hideMark/>
          </w:tcPr>
          <w:p w14:paraId="18EE6B6A"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0D9B932F"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1873A5C0" w14:textId="77777777" w:rsidTr="00B02AAC">
        <w:trPr>
          <w:trHeight w:val="510"/>
        </w:trPr>
        <w:tc>
          <w:tcPr>
            <w:tcW w:w="8280" w:type="dxa"/>
            <w:tcBorders>
              <w:top w:val="nil"/>
              <w:left w:val="nil"/>
              <w:bottom w:val="nil"/>
              <w:right w:val="nil"/>
            </w:tcBorders>
            <w:shd w:val="clear" w:color="auto" w:fill="auto"/>
            <w:vAlign w:val="center"/>
            <w:hideMark/>
          </w:tcPr>
          <w:p w14:paraId="171E24AC" w14:textId="2C8C063B"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 xml:space="preserve">I parked next to the library next to the station.  I was there with the </w:t>
            </w:r>
            <w:r w:rsidR="00A331F0" w:rsidRPr="00683351">
              <w:rPr>
                <w:rFonts w:eastAsia="Times New Roman"/>
                <w:sz w:val="20"/>
                <w:szCs w:val="20"/>
                <w:lang w:eastAsia="en-AU"/>
              </w:rPr>
              <w:t>kids,</w:t>
            </w:r>
            <w:r w:rsidRPr="00683351">
              <w:rPr>
                <w:rFonts w:eastAsia="Times New Roman"/>
                <w:sz w:val="20"/>
                <w:szCs w:val="20"/>
                <w:lang w:eastAsia="en-AU"/>
              </w:rPr>
              <w:t xml:space="preserve"> and I got a parking fine. Why would I get a fine?</w:t>
            </w:r>
          </w:p>
        </w:tc>
        <w:tc>
          <w:tcPr>
            <w:tcW w:w="873" w:type="dxa"/>
            <w:tcBorders>
              <w:top w:val="nil"/>
              <w:left w:val="nil"/>
              <w:bottom w:val="nil"/>
              <w:right w:val="nil"/>
            </w:tcBorders>
            <w:shd w:val="clear" w:color="auto" w:fill="auto"/>
            <w:noWrap/>
            <w:vAlign w:val="center"/>
            <w:hideMark/>
          </w:tcPr>
          <w:p w14:paraId="7A71A63C"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75033E22"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03E0F642" w14:textId="77777777" w:rsidTr="00B02AAC">
        <w:trPr>
          <w:trHeight w:val="255"/>
        </w:trPr>
        <w:tc>
          <w:tcPr>
            <w:tcW w:w="8280" w:type="dxa"/>
            <w:tcBorders>
              <w:top w:val="nil"/>
              <w:left w:val="nil"/>
              <w:bottom w:val="nil"/>
              <w:right w:val="nil"/>
            </w:tcBorders>
            <w:shd w:val="clear" w:color="000000" w:fill="BDD7EE"/>
            <w:vAlign w:val="center"/>
            <w:hideMark/>
          </w:tcPr>
          <w:p w14:paraId="27AA72EB"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The parking enforcement should be a little bit more lenient on the elderly</w:t>
            </w:r>
          </w:p>
        </w:tc>
        <w:tc>
          <w:tcPr>
            <w:tcW w:w="873" w:type="dxa"/>
            <w:tcBorders>
              <w:top w:val="nil"/>
              <w:left w:val="nil"/>
              <w:bottom w:val="nil"/>
              <w:right w:val="nil"/>
            </w:tcBorders>
            <w:shd w:val="clear" w:color="000000" w:fill="BDD7EE"/>
            <w:noWrap/>
            <w:vAlign w:val="center"/>
            <w:hideMark/>
          </w:tcPr>
          <w:p w14:paraId="510775BD"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263CC1BB"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1BCD2552" w14:textId="77777777" w:rsidTr="00B02AAC">
        <w:trPr>
          <w:trHeight w:val="510"/>
        </w:trPr>
        <w:tc>
          <w:tcPr>
            <w:tcW w:w="8280" w:type="dxa"/>
            <w:tcBorders>
              <w:top w:val="nil"/>
              <w:left w:val="nil"/>
              <w:bottom w:val="nil"/>
              <w:right w:val="nil"/>
            </w:tcBorders>
            <w:shd w:val="clear" w:color="auto" w:fill="auto"/>
            <w:vAlign w:val="center"/>
            <w:hideMark/>
          </w:tcPr>
          <w:p w14:paraId="6853F4DA" w14:textId="16CE2F62"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 xml:space="preserve">The signs aren't very good on the street, and you get </w:t>
            </w:r>
            <w:r w:rsidR="00A331F0" w:rsidRPr="00683351">
              <w:rPr>
                <w:rFonts w:eastAsia="Times New Roman"/>
                <w:sz w:val="20"/>
                <w:szCs w:val="20"/>
                <w:lang w:eastAsia="en-AU"/>
              </w:rPr>
              <w:t>fined,</w:t>
            </w:r>
            <w:r w:rsidRPr="00683351">
              <w:rPr>
                <w:rFonts w:eastAsia="Times New Roman"/>
                <w:sz w:val="20"/>
                <w:szCs w:val="20"/>
                <w:lang w:eastAsia="en-AU"/>
              </w:rPr>
              <w:t xml:space="preserve"> and you don't know why. No sign </w:t>
            </w:r>
            <w:r w:rsidR="00A331F0">
              <w:rPr>
                <w:rFonts w:eastAsia="Times New Roman"/>
                <w:sz w:val="20"/>
                <w:szCs w:val="20"/>
                <w:lang w:eastAsia="en-AU"/>
              </w:rPr>
              <w:t xml:space="preserve">posted so </w:t>
            </w:r>
            <w:r w:rsidRPr="00683351">
              <w:rPr>
                <w:rFonts w:eastAsia="Times New Roman"/>
                <w:sz w:val="20"/>
                <w:szCs w:val="20"/>
                <w:lang w:eastAsia="en-AU"/>
              </w:rPr>
              <w:t xml:space="preserve">how </w:t>
            </w:r>
            <w:r w:rsidR="00A331F0">
              <w:rPr>
                <w:rFonts w:eastAsia="Times New Roman"/>
                <w:sz w:val="20"/>
                <w:szCs w:val="20"/>
                <w:lang w:eastAsia="en-AU"/>
              </w:rPr>
              <w:t xml:space="preserve">do </w:t>
            </w:r>
            <w:r w:rsidR="00A331F0" w:rsidRPr="00683351">
              <w:rPr>
                <w:rFonts w:eastAsia="Times New Roman"/>
                <w:sz w:val="20"/>
                <w:szCs w:val="20"/>
                <w:lang w:eastAsia="en-AU"/>
              </w:rPr>
              <w:t>I know</w:t>
            </w:r>
            <w:r w:rsidRPr="00683351">
              <w:rPr>
                <w:rFonts w:eastAsia="Times New Roman"/>
                <w:sz w:val="20"/>
                <w:szCs w:val="20"/>
                <w:lang w:eastAsia="en-AU"/>
              </w:rPr>
              <w:t>?</w:t>
            </w:r>
          </w:p>
        </w:tc>
        <w:tc>
          <w:tcPr>
            <w:tcW w:w="873" w:type="dxa"/>
            <w:tcBorders>
              <w:top w:val="nil"/>
              <w:left w:val="nil"/>
              <w:bottom w:val="nil"/>
              <w:right w:val="nil"/>
            </w:tcBorders>
            <w:shd w:val="clear" w:color="auto" w:fill="auto"/>
            <w:noWrap/>
            <w:vAlign w:val="center"/>
            <w:hideMark/>
          </w:tcPr>
          <w:p w14:paraId="77E535D8"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2F4F99D4" w14:textId="77777777" w:rsidR="00683351" w:rsidRPr="00683351" w:rsidRDefault="00683351" w:rsidP="00683351">
            <w:pPr>
              <w:jc w:val="left"/>
              <w:rPr>
                <w:rFonts w:ascii="Times New Roman" w:eastAsia="Times New Roman" w:hAnsi="Times New Roman" w:cs="Times New Roman"/>
                <w:sz w:val="20"/>
                <w:szCs w:val="20"/>
                <w:lang w:eastAsia="en-AU"/>
              </w:rPr>
            </w:pPr>
          </w:p>
        </w:tc>
      </w:tr>
    </w:tbl>
    <w:p w14:paraId="09A5D301" w14:textId="77777777" w:rsidR="0022293E" w:rsidRDefault="0022293E">
      <w:r>
        <w:br w:type="page"/>
      </w:r>
    </w:p>
    <w:tbl>
      <w:tblPr>
        <w:tblW w:w="9375" w:type="dxa"/>
        <w:tblLook w:val="04A0" w:firstRow="1" w:lastRow="0" w:firstColumn="1" w:lastColumn="0" w:noHBand="0" w:noVBand="1"/>
      </w:tblPr>
      <w:tblGrid>
        <w:gridCol w:w="8280"/>
        <w:gridCol w:w="873"/>
        <w:gridCol w:w="222"/>
      </w:tblGrid>
      <w:tr w:rsidR="00683351" w:rsidRPr="00683351" w14:paraId="4DB58BE8" w14:textId="77777777" w:rsidTr="00B02AAC">
        <w:trPr>
          <w:trHeight w:val="255"/>
        </w:trPr>
        <w:tc>
          <w:tcPr>
            <w:tcW w:w="8280" w:type="dxa"/>
            <w:tcBorders>
              <w:top w:val="nil"/>
              <w:left w:val="nil"/>
              <w:bottom w:val="nil"/>
              <w:right w:val="nil"/>
            </w:tcBorders>
            <w:shd w:val="clear" w:color="000000" w:fill="BDD7EE"/>
            <w:vAlign w:val="center"/>
            <w:hideMark/>
          </w:tcPr>
          <w:p w14:paraId="281D8352" w14:textId="64DCE764"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lastRenderedPageBreak/>
              <w:t>They are policing with attitude</w:t>
            </w:r>
          </w:p>
        </w:tc>
        <w:tc>
          <w:tcPr>
            <w:tcW w:w="873" w:type="dxa"/>
            <w:tcBorders>
              <w:top w:val="nil"/>
              <w:left w:val="nil"/>
              <w:bottom w:val="nil"/>
              <w:right w:val="nil"/>
            </w:tcBorders>
            <w:shd w:val="clear" w:color="000000" w:fill="BDD7EE"/>
            <w:noWrap/>
            <w:vAlign w:val="center"/>
            <w:hideMark/>
          </w:tcPr>
          <w:p w14:paraId="0F43B40A"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335E8F8B"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23960461" w14:textId="77777777" w:rsidTr="00B02AAC">
        <w:trPr>
          <w:trHeight w:val="510"/>
        </w:trPr>
        <w:tc>
          <w:tcPr>
            <w:tcW w:w="8280" w:type="dxa"/>
            <w:tcBorders>
              <w:top w:val="nil"/>
              <w:left w:val="nil"/>
              <w:bottom w:val="nil"/>
              <w:right w:val="nil"/>
            </w:tcBorders>
            <w:shd w:val="clear" w:color="auto" w:fill="auto"/>
            <w:vAlign w:val="center"/>
            <w:hideMark/>
          </w:tcPr>
          <w:p w14:paraId="48C516E7" w14:textId="07F3A419"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 xml:space="preserve">They were redoing the concrete on my front yard along Karrakatta </w:t>
            </w:r>
            <w:r w:rsidR="00B02AAC" w:rsidRPr="00683351">
              <w:rPr>
                <w:rFonts w:eastAsia="Times New Roman"/>
                <w:sz w:val="20"/>
                <w:szCs w:val="20"/>
                <w:lang w:eastAsia="en-AU"/>
              </w:rPr>
              <w:t>St,</w:t>
            </w:r>
            <w:r w:rsidRPr="00683351">
              <w:rPr>
                <w:rFonts w:eastAsia="Times New Roman"/>
                <w:sz w:val="20"/>
                <w:szCs w:val="20"/>
                <w:lang w:eastAsia="en-AU"/>
              </w:rPr>
              <w:t xml:space="preserve"> so I parked my car on the sidewalk for 2 minutes and I was fined</w:t>
            </w:r>
          </w:p>
        </w:tc>
        <w:tc>
          <w:tcPr>
            <w:tcW w:w="873" w:type="dxa"/>
            <w:tcBorders>
              <w:top w:val="nil"/>
              <w:left w:val="nil"/>
              <w:bottom w:val="nil"/>
              <w:right w:val="nil"/>
            </w:tcBorders>
            <w:shd w:val="clear" w:color="auto" w:fill="auto"/>
            <w:noWrap/>
            <w:vAlign w:val="center"/>
            <w:hideMark/>
          </w:tcPr>
          <w:p w14:paraId="4C0C6AAB"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1364F84B"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56831155" w14:textId="77777777" w:rsidTr="00B02AAC">
        <w:trPr>
          <w:trHeight w:val="255"/>
        </w:trPr>
        <w:tc>
          <w:tcPr>
            <w:tcW w:w="8280" w:type="dxa"/>
            <w:tcBorders>
              <w:top w:val="nil"/>
              <w:left w:val="nil"/>
              <w:bottom w:val="nil"/>
              <w:right w:val="nil"/>
            </w:tcBorders>
            <w:shd w:val="clear" w:color="000000" w:fill="BDD7EE"/>
            <w:vAlign w:val="center"/>
            <w:hideMark/>
          </w:tcPr>
          <w:p w14:paraId="4D32BA61"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Overserviced</w:t>
            </w:r>
          </w:p>
        </w:tc>
        <w:tc>
          <w:tcPr>
            <w:tcW w:w="873" w:type="dxa"/>
            <w:tcBorders>
              <w:top w:val="nil"/>
              <w:left w:val="nil"/>
              <w:bottom w:val="nil"/>
              <w:right w:val="nil"/>
            </w:tcBorders>
            <w:shd w:val="clear" w:color="000000" w:fill="BDD7EE"/>
            <w:noWrap/>
            <w:vAlign w:val="center"/>
            <w:hideMark/>
          </w:tcPr>
          <w:p w14:paraId="2E24FD78"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5C1CC374"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510A285E" w14:textId="77777777" w:rsidTr="00B02AAC">
        <w:trPr>
          <w:trHeight w:val="255"/>
        </w:trPr>
        <w:tc>
          <w:tcPr>
            <w:tcW w:w="8280" w:type="dxa"/>
            <w:tcBorders>
              <w:top w:val="nil"/>
              <w:left w:val="nil"/>
              <w:bottom w:val="nil"/>
              <w:right w:val="nil"/>
            </w:tcBorders>
            <w:shd w:val="clear" w:color="auto" w:fill="auto"/>
            <w:vAlign w:val="center"/>
            <w:hideMark/>
          </w:tcPr>
          <w:p w14:paraId="7D3CBBB2"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They fine me out of my own house and building people take all the space, Oswald Thomas Ave</w:t>
            </w:r>
          </w:p>
        </w:tc>
        <w:tc>
          <w:tcPr>
            <w:tcW w:w="873" w:type="dxa"/>
            <w:tcBorders>
              <w:top w:val="nil"/>
              <w:left w:val="nil"/>
              <w:bottom w:val="nil"/>
              <w:right w:val="nil"/>
            </w:tcBorders>
            <w:shd w:val="clear" w:color="auto" w:fill="auto"/>
            <w:noWrap/>
            <w:vAlign w:val="center"/>
            <w:hideMark/>
          </w:tcPr>
          <w:p w14:paraId="1DF9A95B"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0DE2CE1F"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1D2AFFB6" w14:textId="77777777" w:rsidTr="00B02AAC">
        <w:trPr>
          <w:trHeight w:val="255"/>
        </w:trPr>
        <w:tc>
          <w:tcPr>
            <w:tcW w:w="8280" w:type="dxa"/>
            <w:tcBorders>
              <w:top w:val="nil"/>
              <w:left w:val="nil"/>
              <w:bottom w:val="nil"/>
              <w:right w:val="nil"/>
            </w:tcBorders>
            <w:shd w:val="clear" w:color="000000" w:fill="BDD7EE"/>
            <w:vAlign w:val="center"/>
            <w:hideMark/>
          </w:tcPr>
          <w:p w14:paraId="0DBB8554"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I don't like parking officers</w:t>
            </w:r>
          </w:p>
        </w:tc>
        <w:tc>
          <w:tcPr>
            <w:tcW w:w="873" w:type="dxa"/>
            <w:tcBorders>
              <w:top w:val="nil"/>
              <w:left w:val="nil"/>
              <w:bottom w:val="nil"/>
              <w:right w:val="nil"/>
            </w:tcBorders>
            <w:shd w:val="clear" w:color="000000" w:fill="BDD7EE"/>
            <w:noWrap/>
            <w:vAlign w:val="center"/>
            <w:hideMark/>
          </w:tcPr>
          <w:p w14:paraId="6DF69F8F"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29542C0F"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0F5F2BD8" w14:textId="77777777" w:rsidTr="00B02AAC">
        <w:trPr>
          <w:trHeight w:val="255"/>
        </w:trPr>
        <w:tc>
          <w:tcPr>
            <w:tcW w:w="8280" w:type="dxa"/>
            <w:tcBorders>
              <w:top w:val="nil"/>
              <w:left w:val="nil"/>
              <w:bottom w:val="nil"/>
              <w:right w:val="nil"/>
            </w:tcBorders>
            <w:shd w:val="clear" w:color="auto" w:fill="auto"/>
            <w:vAlign w:val="center"/>
            <w:hideMark/>
          </w:tcPr>
          <w:p w14:paraId="15A0AECE" w14:textId="77777777" w:rsidR="00683351" w:rsidRPr="00683351" w:rsidRDefault="00683351" w:rsidP="00683351">
            <w:pPr>
              <w:jc w:val="center"/>
              <w:rPr>
                <w:rFonts w:eastAsia="Times New Roman"/>
                <w:sz w:val="20"/>
                <w:szCs w:val="20"/>
                <w:lang w:eastAsia="en-AU"/>
              </w:rPr>
            </w:pPr>
          </w:p>
        </w:tc>
        <w:tc>
          <w:tcPr>
            <w:tcW w:w="873" w:type="dxa"/>
            <w:tcBorders>
              <w:top w:val="nil"/>
              <w:left w:val="nil"/>
              <w:bottom w:val="nil"/>
              <w:right w:val="nil"/>
            </w:tcBorders>
            <w:shd w:val="clear" w:color="auto" w:fill="auto"/>
            <w:noWrap/>
            <w:vAlign w:val="center"/>
            <w:hideMark/>
          </w:tcPr>
          <w:p w14:paraId="505EC577" w14:textId="77777777" w:rsidR="00683351" w:rsidRPr="00683351" w:rsidRDefault="00683351" w:rsidP="00683351">
            <w:pPr>
              <w:jc w:val="left"/>
              <w:rPr>
                <w:rFonts w:ascii="Times New Roman" w:eastAsia="Times New Roman" w:hAnsi="Times New Roman" w:cs="Times New Roman"/>
                <w:sz w:val="20"/>
                <w:szCs w:val="20"/>
                <w:lang w:eastAsia="en-AU"/>
              </w:rPr>
            </w:pPr>
          </w:p>
        </w:tc>
        <w:tc>
          <w:tcPr>
            <w:tcW w:w="222" w:type="dxa"/>
            <w:vAlign w:val="center"/>
            <w:hideMark/>
          </w:tcPr>
          <w:p w14:paraId="5ECA3BA6"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14511231" w14:textId="77777777" w:rsidTr="00B02AAC">
        <w:trPr>
          <w:trHeight w:val="255"/>
        </w:trPr>
        <w:tc>
          <w:tcPr>
            <w:tcW w:w="8280" w:type="dxa"/>
            <w:tcBorders>
              <w:top w:val="nil"/>
              <w:left w:val="nil"/>
              <w:bottom w:val="nil"/>
              <w:right w:val="nil"/>
            </w:tcBorders>
            <w:shd w:val="clear" w:color="auto" w:fill="auto"/>
            <w:vAlign w:val="center"/>
            <w:hideMark/>
          </w:tcPr>
          <w:p w14:paraId="5121BD75" w14:textId="77777777" w:rsidR="00683351" w:rsidRPr="00683351" w:rsidRDefault="00683351" w:rsidP="00683351">
            <w:pPr>
              <w:jc w:val="left"/>
              <w:rPr>
                <w:rFonts w:eastAsia="Times New Roman"/>
                <w:b/>
                <w:bCs/>
                <w:sz w:val="20"/>
                <w:szCs w:val="20"/>
                <w:lang w:eastAsia="en-AU"/>
              </w:rPr>
            </w:pPr>
            <w:r w:rsidRPr="00683351">
              <w:rPr>
                <w:rFonts w:eastAsia="Times New Roman"/>
                <w:b/>
                <w:bCs/>
                <w:sz w:val="20"/>
                <w:szCs w:val="20"/>
                <w:lang w:eastAsia="en-AU"/>
              </w:rPr>
              <w:t>Total</w:t>
            </w:r>
          </w:p>
        </w:tc>
        <w:tc>
          <w:tcPr>
            <w:tcW w:w="873" w:type="dxa"/>
            <w:tcBorders>
              <w:top w:val="nil"/>
              <w:left w:val="nil"/>
              <w:bottom w:val="nil"/>
              <w:right w:val="nil"/>
            </w:tcBorders>
            <w:shd w:val="clear" w:color="auto" w:fill="auto"/>
            <w:noWrap/>
            <w:vAlign w:val="center"/>
            <w:hideMark/>
          </w:tcPr>
          <w:p w14:paraId="166E0FFE" w14:textId="77777777" w:rsidR="00683351" w:rsidRPr="00683351" w:rsidRDefault="00683351" w:rsidP="00683351">
            <w:pPr>
              <w:jc w:val="center"/>
              <w:rPr>
                <w:rFonts w:eastAsia="Times New Roman"/>
                <w:b/>
                <w:bCs/>
                <w:sz w:val="20"/>
                <w:szCs w:val="20"/>
                <w:lang w:eastAsia="en-AU"/>
              </w:rPr>
            </w:pPr>
            <w:r w:rsidRPr="00683351">
              <w:rPr>
                <w:rFonts w:eastAsia="Times New Roman"/>
                <w:b/>
                <w:bCs/>
                <w:sz w:val="20"/>
                <w:szCs w:val="20"/>
                <w:lang w:eastAsia="en-AU"/>
              </w:rPr>
              <w:t>25</w:t>
            </w:r>
          </w:p>
        </w:tc>
        <w:tc>
          <w:tcPr>
            <w:tcW w:w="222" w:type="dxa"/>
            <w:vAlign w:val="center"/>
            <w:hideMark/>
          </w:tcPr>
          <w:p w14:paraId="176838A0"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19882D6B" w14:textId="77777777" w:rsidTr="00B02AAC">
        <w:trPr>
          <w:trHeight w:val="255"/>
        </w:trPr>
        <w:tc>
          <w:tcPr>
            <w:tcW w:w="8280" w:type="dxa"/>
            <w:tcBorders>
              <w:top w:val="nil"/>
              <w:left w:val="nil"/>
              <w:bottom w:val="nil"/>
              <w:right w:val="nil"/>
            </w:tcBorders>
            <w:shd w:val="clear" w:color="auto" w:fill="auto"/>
            <w:vAlign w:val="center"/>
            <w:hideMark/>
          </w:tcPr>
          <w:p w14:paraId="0533A0E5" w14:textId="77777777" w:rsidR="00683351" w:rsidRPr="00683351" w:rsidRDefault="00683351" w:rsidP="00683351">
            <w:pPr>
              <w:jc w:val="center"/>
              <w:rPr>
                <w:rFonts w:eastAsia="Times New Roman"/>
                <w:b/>
                <w:bCs/>
                <w:sz w:val="20"/>
                <w:szCs w:val="20"/>
                <w:lang w:eastAsia="en-AU"/>
              </w:rPr>
            </w:pPr>
          </w:p>
        </w:tc>
        <w:tc>
          <w:tcPr>
            <w:tcW w:w="873" w:type="dxa"/>
            <w:tcBorders>
              <w:top w:val="nil"/>
              <w:left w:val="nil"/>
              <w:bottom w:val="nil"/>
              <w:right w:val="nil"/>
            </w:tcBorders>
            <w:shd w:val="clear" w:color="auto" w:fill="auto"/>
            <w:noWrap/>
            <w:vAlign w:val="center"/>
            <w:hideMark/>
          </w:tcPr>
          <w:p w14:paraId="28B0226C" w14:textId="77777777" w:rsidR="00683351" w:rsidRPr="00683351" w:rsidRDefault="00683351" w:rsidP="00683351">
            <w:pPr>
              <w:jc w:val="left"/>
              <w:rPr>
                <w:rFonts w:ascii="Times New Roman" w:eastAsia="Times New Roman" w:hAnsi="Times New Roman" w:cs="Times New Roman"/>
                <w:sz w:val="20"/>
                <w:szCs w:val="20"/>
                <w:lang w:eastAsia="en-AU"/>
              </w:rPr>
            </w:pPr>
          </w:p>
        </w:tc>
        <w:tc>
          <w:tcPr>
            <w:tcW w:w="222" w:type="dxa"/>
            <w:vAlign w:val="center"/>
            <w:hideMark/>
          </w:tcPr>
          <w:p w14:paraId="082549AD"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3E99A41F" w14:textId="77777777" w:rsidTr="00B02AAC">
        <w:trPr>
          <w:trHeight w:val="255"/>
        </w:trPr>
        <w:tc>
          <w:tcPr>
            <w:tcW w:w="9153" w:type="dxa"/>
            <w:gridSpan w:val="2"/>
            <w:tcBorders>
              <w:top w:val="single" w:sz="4" w:space="0" w:color="auto"/>
              <w:left w:val="nil"/>
              <w:bottom w:val="single" w:sz="4" w:space="0" w:color="auto"/>
              <w:right w:val="nil"/>
            </w:tcBorders>
            <w:shd w:val="clear" w:color="auto" w:fill="auto"/>
            <w:noWrap/>
            <w:vAlign w:val="center"/>
            <w:hideMark/>
          </w:tcPr>
          <w:p w14:paraId="184324DC" w14:textId="77777777" w:rsidR="00683351" w:rsidRPr="00683351" w:rsidRDefault="00683351" w:rsidP="00683351">
            <w:pPr>
              <w:jc w:val="center"/>
              <w:rPr>
                <w:rFonts w:eastAsia="Times New Roman"/>
                <w:i/>
                <w:iCs/>
                <w:sz w:val="20"/>
                <w:szCs w:val="20"/>
                <w:lang w:eastAsia="en-AU"/>
              </w:rPr>
            </w:pPr>
            <w:r w:rsidRPr="00683351">
              <w:rPr>
                <w:rFonts w:eastAsia="Times New Roman"/>
                <w:i/>
                <w:iCs/>
                <w:sz w:val="20"/>
                <w:szCs w:val="20"/>
                <w:lang w:eastAsia="en-AU"/>
              </w:rPr>
              <w:t>Other</w:t>
            </w:r>
          </w:p>
        </w:tc>
        <w:tc>
          <w:tcPr>
            <w:tcW w:w="222" w:type="dxa"/>
            <w:vAlign w:val="center"/>
            <w:hideMark/>
          </w:tcPr>
          <w:p w14:paraId="62E9CE3B"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14BCCDFD" w14:textId="77777777" w:rsidTr="00B02AAC">
        <w:trPr>
          <w:trHeight w:val="255"/>
        </w:trPr>
        <w:tc>
          <w:tcPr>
            <w:tcW w:w="8280" w:type="dxa"/>
            <w:tcBorders>
              <w:top w:val="nil"/>
              <w:left w:val="nil"/>
              <w:bottom w:val="nil"/>
              <w:right w:val="nil"/>
            </w:tcBorders>
            <w:shd w:val="clear" w:color="auto" w:fill="auto"/>
            <w:noWrap/>
            <w:vAlign w:val="center"/>
            <w:hideMark/>
          </w:tcPr>
          <w:p w14:paraId="273A0850" w14:textId="77777777" w:rsidR="00683351" w:rsidRPr="00683351" w:rsidRDefault="00683351" w:rsidP="00683351">
            <w:pPr>
              <w:jc w:val="center"/>
              <w:rPr>
                <w:rFonts w:eastAsia="Times New Roman"/>
                <w:i/>
                <w:iCs/>
                <w:sz w:val="20"/>
                <w:szCs w:val="20"/>
                <w:lang w:eastAsia="en-AU"/>
              </w:rPr>
            </w:pPr>
          </w:p>
        </w:tc>
        <w:tc>
          <w:tcPr>
            <w:tcW w:w="873" w:type="dxa"/>
            <w:tcBorders>
              <w:top w:val="nil"/>
              <w:left w:val="nil"/>
              <w:bottom w:val="nil"/>
              <w:right w:val="nil"/>
            </w:tcBorders>
            <w:shd w:val="clear" w:color="auto" w:fill="auto"/>
            <w:noWrap/>
            <w:vAlign w:val="center"/>
            <w:hideMark/>
          </w:tcPr>
          <w:p w14:paraId="785DB0BD" w14:textId="77777777" w:rsidR="00683351" w:rsidRPr="00683351" w:rsidRDefault="00683351" w:rsidP="00683351">
            <w:pPr>
              <w:jc w:val="center"/>
              <w:rPr>
                <w:rFonts w:ascii="Times New Roman" w:eastAsia="Times New Roman" w:hAnsi="Times New Roman" w:cs="Times New Roman"/>
                <w:sz w:val="20"/>
                <w:szCs w:val="20"/>
                <w:lang w:eastAsia="en-AU"/>
              </w:rPr>
            </w:pPr>
          </w:p>
        </w:tc>
        <w:tc>
          <w:tcPr>
            <w:tcW w:w="222" w:type="dxa"/>
            <w:vAlign w:val="center"/>
            <w:hideMark/>
          </w:tcPr>
          <w:p w14:paraId="3D522E08"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026856FC" w14:textId="77777777" w:rsidTr="00B02AAC">
        <w:trPr>
          <w:trHeight w:val="255"/>
        </w:trPr>
        <w:tc>
          <w:tcPr>
            <w:tcW w:w="8280" w:type="dxa"/>
            <w:tcBorders>
              <w:top w:val="nil"/>
              <w:left w:val="nil"/>
              <w:bottom w:val="nil"/>
              <w:right w:val="nil"/>
            </w:tcBorders>
            <w:shd w:val="clear" w:color="000000" w:fill="BDD7EE"/>
            <w:vAlign w:val="center"/>
            <w:hideMark/>
          </w:tcPr>
          <w:p w14:paraId="2A3717A9"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Parking opposite / close to the driveway makes it difficult to enter and exit</w:t>
            </w:r>
          </w:p>
        </w:tc>
        <w:tc>
          <w:tcPr>
            <w:tcW w:w="873" w:type="dxa"/>
            <w:tcBorders>
              <w:top w:val="nil"/>
              <w:left w:val="nil"/>
              <w:bottom w:val="nil"/>
              <w:right w:val="nil"/>
            </w:tcBorders>
            <w:shd w:val="clear" w:color="000000" w:fill="BDD7EE"/>
            <w:noWrap/>
            <w:vAlign w:val="center"/>
            <w:hideMark/>
          </w:tcPr>
          <w:p w14:paraId="1E938371"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5</w:t>
            </w:r>
          </w:p>
        </w:tc>
        <w:tc>
          <w:tcPr>
            <w:tcW w:w="222" w:type="dxa"/>
            <w:vAlign w:val="center"/>
            <w:hideMark/>
          </w:tcPr>
          <w:p w14:paraId="1C263FC0"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5C5A8484" w14:textId="77777777" w:rsidTr="00B02AAC">
        <w:trPr>
          <w:trHeight w:val="255"/>
        </w:trPr>
        <w:tc>
          <w:tcPr>
            <w:tcW w:w="8280" w:type="dxa"/>
            <w:tcBorders>
              <w:top w:val="nil"/>
              <w:left w:val="nil"/>
              <w:bottom w:val="nil"/>
              <w:right w:val="nil"/>
            </w:tcBorders>
            <w:shd w:val="clear" w:color="auto" w:fill="auto"/>
            <w:vAlign w:val="center"/>
            <w:hideMark/>
          </w:tcPr>
          <w:p w14:paraId="77DDB7CB"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A lot of construction, unsafe with trucks</w:t>
            </w:r>
          </w:p>
        </w:tc>
        <w:tc>
          <w:tcPr>
            <w:tcW w:w="873" w:type="dxa"/>
            <w:tcBorders>
              <w:top w:val="nil"/>
              <w:left w:val="nil"/>
              <w:bottom w:val="nil"/>
              <w:right w:val="nil"/>
            </w:tcBorders>
            <w:shd w:val="clear" w:color="auto" w:fill="auto"/>
            <w:noWrap/>
            <w:vAlign w:val="center"/>
            <w:hideMark/>
          </w:tcPr>
          <w:p w14:paraId="0FE0D412"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3F34818B"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3EE31B55" w14:textId="77777777" w:rsidTr="00B02AAC">
        <w:trPr>
          <w:trHeight w:val="255"/>
        </w:trPr>
        <w:tc>
          <w:tcPr>
            <w:tcW w:w="8280" w:type="dxa"/>
            <w:tcBorders>
              <w:top w:val="nil"/>
              <w:left w:val="nil"/>
              <w:bottom w:val="nil"/>
              <w:right w:val="nil"/>
            </w:tcBorders>
            <w:shd w:val="clear" w:color="000000" w:fill="BDD7EE"/>
            <w:vAlign w:val="center"/>
            <w:hideMark/>
          </w:tcPr>
          <w:p w14:paraId="179A9FAF"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A lot of road works and parked cars everywhere</w:t>
            </w:r>
          </w:p>
        </w:tc>
        <w:tc>
          <w:tcPr>
            <w:tcW w:w="873" w:type="dxa"/>
            <w:tcBorders>
              <w:top w:val="nil"/>
              <w:left w:val="nil"/>
              <w:bottom w:val="nil"/>
              <w:right w:val="nil"/>
            </w:tcBorders>
            <w:shd w:val="clear" w:color="000000" w:fill="BDD7EE"/>
            <w:noWrap/>
            <w:vAlign w:val="center"/>
            <w:hideMark/>
          </w:tcPr>
          <w:p w14:paraId="21ECCD59"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148EA1D5"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1A6D45FC" w14:textId="77777777" w:rsidTr="00B02AAC">
        <w:trPr>
          <w:trHeight w:val="510"/>
        </w:trPr>
        <w:tc>
          <w:tcPr>
            <w:tcW w:w="8280" w:type="dxa"/>
            <w:tcBorders>
              <w:top w:val="nil"/>
              <w:left w:val="nil"/>
              <w:bottom w:val="nil"/>
              <w:right w:val="nil"/>
            </w:tcBorders>
            <w:shd w:val="clear" w:color="auto" w:fill="auto"/>
            <w:vAlign w:val="center"/>
            <w:hideMark/>
          </w:tcPr>
          <w:p w14:paraId="299C5323"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At the end of this street, people park on the intersections, which is dangerous.  When I turn in, I always risk hitting cars</w:t>
            </w:r>
          </w:p>
        </w:tc>
        <w:tc>
          <w:tcPr>
            <w:tcW w:w="873" w:type="dxa"/>
            <w:tcBorders>
              <w:top w:val="nil"/>
              <w:left w:val="nil"/>
              <w:bottom w:val="nil"/>
              <w:right w:val="nil"/>
            </w:tcBorders>
            <w:shd w:val="clear" w:color="auto" w:fill="auto"/>
            <w:noWrap/>
            <w:vAlign w:val="center"/>
            <w:hideMark/>
          </w:tcPr>
          <w:p w14:paraId="6D2E3596"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20CAAD76"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2A9C7FD0" w14:textId="77777777" w:rsidTr="00B02AAC">
        <w:trPr>
          <w:trHeight w:val="255"/>
        </w:trPr>
        <w:tc>
          <w:tcPr>
            <w:tcW w:w="8280" w:type="dxa"/>
            <w:tcBorders>
              <w:top w:val="nil"/>
              <w:left w:val="nil"/>
              <w:bottom w:val="nil"/>
              <w:right w:val="nil"/>
            </w:tcBorders>
            <w:shd w:val="clear" w:color="000000" w:fill="BDD7EE"/>
            <w:vAlign w:val="center"/>
            <w:hideMark/>
          </w:tcPr>
          <w:p w14:paraId="6D229E46"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Council useless by not replacing car parking permits</w:t>
            </w:r>
          </w:p>
        </w:tc>
        <w:tc>
          <w:tcPr>
            <w:tcW w:w="873" w:type="dxa"/>
            <w:tcBorders>
              <w:top w:val="nil"/>
              <w:left w:val="nil"/>
              <w:bottom w:val="nil"/>
              <w:right w:val="nil"/>
            </w:tcBorders>
            <w:shd w:val="clear" w:color="000000" w:fill="BDD7EE"/>
            <w:noWrap/>
            <w:vAlign w:val="center"/>
            <w:hideMark/>
          </w:tcPr>
          <w:p w14:paraId="641ED971"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0E88A131"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4C5510F7" w14:textId="77777777" w:rsidTr="00B02AAC">
        <w:trPr>
          <w:trHeight w:val="255"/>
        </w:trPr>
        <w:tc>
          <w:tcPr>
            <w:tcW w:w="8280" w:type="dxa"/>
            <w:tcBorders>
              <w:top w:val="nil"/>
              <w:left w:val="nil"/>
              <w:bottom w:val="nil"/>
              <w:right w:val="nil"/>
            </w:tcBorders>
            <w:shd w:val="clear" w:color="auto" w:fill="auto"/>
            <w:vAlign w:val="center"/>
            <w:hideMark/>
          </w:tcPr>
          <w:p w14:paraId="50E00C14" w14:textId="3A751EF5"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 xml:space="preserve">I can barely park outside my house on a good day because of the </w:t>
            </w:r>
            <w:r w:rsidR="00A331F0" w:rsidRPr="00683351">
              <w:rPr>
                <w:rFonts w:eastAsia="Times New Roman"/>
                <w:sz w:val="20"/>
                <w:szCs w:val="20"/>
                <w:lang w:eastAsia="en-AU"/>
              </w:rPr>
              <w:t>all-day</w:t>
            </w:r>
            <w:r w:rsidRPr="00683351">
              <w:rPr>
                <w:rFonts w:eastAsia="Times New Roman"/>
                <w:sz w:val="20"/>
                <w:szCs w:val="20"/>
                <w:lang w:eastAsia="en-AU"/>
              </w:rPr>
              <w:t xml:space="preserve"> parking</w:t>
            </w:r>
          </w:p>
        </w:tc>
        <w:tc>
          <w:tcPr>
            <w:tcW w:w="873" w:type="dxa"/>
            <w:tcBorders>
              <w:top w:val="nil"/>
              <w:left w:val="nil"/>
              <w:bottom w:val="nil"/>
              <w:right w:val="nil"/>
            </w:tcBorders>
            <w:shd w:val="clear" w:color="auto" w:fill="auto"/>
            <w:noWrap/>
            <w:vAlign w:val="center"/>
            <w:hideMark/>
          </w:tcPr>
          <w:p w14:paraId="3E3C39FA"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2788F613"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0625F1ED" w14:textId="77777777" w:rsidTr="00B02AAC">
        <w:trPr>
          <w:trHeight w:val="255"/>
        </w:trPr>
        <w:tc>
          <w:tcPr>
            <w:tcW w:w="8280" w:type="dxa"/>
            <w:tcBorders>
              <w:top w:val="nil"/>
              <w:left w:val="nil"/>
              <w:bottom w:val="nil"/>
              <w:right w:val="nil"/>
            </w:tcBorders>
            <w:shd w:val="clear" w:color="000000" w:fill="BDD7EE"/>
            <w:vAlign w:val="center"/>
            <w:hideMark/>
          </w:tcPr>
          <w:p w14:paraId="7678BA4E"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Kindergarten staff and parent drop offs block the street</w:t>
            </w:r>
          </w:p>
        </w:tc>
        <w:tc>
          <w:tcPr>
            <w:tcW w:w="873" w:type="dxa"/>
            <w:tcBorders>
              <w:top w:val="nil"/>
              <w:left w:val="nil"/>
              <w:bottom w:val="nil"/>
              <w:right w:val="nil"/>
            </w:tcBorders>
            <w:shd w:val="clear" w:color="000000" w:fill="BDD7EE"/>
            <w:noWrap/>
            <w:vAlign w:val="center"/>
            <w:hideMark/>
          </w:tcPr>
          <w:p w14:paraId="109035BB"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0769EFEC"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52CF4D4F" w14:textId="77777777" w:rsidTr="00B02AAC">
        <w:trPr>
          <w:trHeight w:val="765"/>
        </w:trPr>
        <w:tc>
          <w:tcPr>
            <w:tcW w:w="8280" w:type="dxa"/>
            <w:tcBorders>
              <w:top w:val="nil"/>
              <w:left w:val="nil"/>
              <w:bottom w:val="nil"/>
              <w:right w:val="nil"/>
            </w:tcBorders>
            <w:shd w:val="clear" w:color="auto" w:fill="auto"/>
            <w:vAlign w:val="center"/>
            <w:hideMark/>
          </w:tcPr>
          <w:p w14:paraId="78BEC59F"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My issue with this particular question is that a parking sign is now being erected in this street ostensibly for bicycle riding to promote safe bicycle riding by children and not on the footpath. The problem is they do not use the bicycle lanes anyway</w:t>
            </w:r>
          </w:p>
        </w:tc>
        <w:tc>
          <w:tcPr>
            <w:tcW w:w="873" w:type="dxa"/>
            <w:tcBorders>
              <w:top w:val="nil"/>
              <w:left w:val="nil"/>
              <w:bottom w:val="nil"/>
              <w:right w:val="nil"/>
            </w:tcBorders>
            <w:shd w:val="clear" w:color="auto" w:fill="auto"/>
            <w:noWrap/>
            <w:vAlign w:val="center"/>
            <w:hideMark/>
          </w:tcPr>
          <w:p w14:paraId="49B04B43"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0B4435C4"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0F9B1F64" w14:textId="77777777" w:rsidTr="00B02AAC">
        <w:trPr>
          <w:trHeight w:val="255"/>
        </w:trPr>
        <w:tc>
          <w:tcPr>
            <w:tcW w:w="8280" w:type="dxa"/>
            <w:tcBorders>
              <w:top w:val="nil"/>
              <w:left w:val="nil"/>
              <w:bottom w:val="nil"/>
              <w:right w:val="nil"/>
            </w:tcBorders>
            <w:shd w:val="clear" w:color="000000" w:fill="BDD7EE"/>
            <w:vAlign w:val="center"/>
            <w:hideMark/>
          </w:tcPr>
          <w:p w14:paraId="75D5B6DF"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People block view</w:t>
            </w:r>
          </w:p>
        </w:tc>
        <w:tc>
          <w:tcPr>
            <w:tcW w:w="873" w:type="dxa"/>
            <w:tcBorders>
              <w:top w:val="nil"/>
              <w:left w:val="nil"/>
              <w:bottom w:val="nil"/>
              <w:right w:val="nil"/>
            </w:tcBorders>
            <w:shd w:val="clear" w:color="000000" w:fill="BDD7EE"/>
            <w:noWrap/>
            <w:vAlign w:val="center"/>
            <w:hideMark/>
          </w:tcPr>
          <w:p w14:paraId="22D58DC9"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75AD2CC3"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0A478886" w14:textId="77777777" w:rsidTr="00B02AAC">
        <w:trPr>
          <w:trHeight w:val="255"/>
        </w:trPr>
        <w:tc>
          <w:tcPr>
            <w:tcW w:w="8280" w:type="dxa"/>
            <w:tcBorders>
              <w:top w:val="nil"/>
              <w:left w:val="nil"/>
              <w:bottom w:val="nil"/>
              <w:right w:val="nil"/>
            </w:tcBorders>
            <w:shd w:val="clear" w:color="auto" w:fill="auto"/>
            <w:vAlign w:val="center"/>
            <w:hideMark/>
          </w:tcPr>
          <w:p w14:paraId="4D0FFE31" w14:textId="1772451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 xml:space="preserve">The tradies and workers </w:t>
            </w:r>
            <w:r w:rsidR="00A331F0" w:rsidRPr="00683351">
              <w:rPr>
                <w:rFonts w:eastAsia="Times New Roman"/>
                <w:sz w:val="20"/>
                <w:szCs w:val="20"/>
                <w:lang w:eastAsia="en-AU"/>
              </w:rPr>
              <w:t>don’t</w:t>
            </w:r>
            <w:r w:rsidRPr="00683351">
              <w:rPr>
                <w:rFonts w:eastAsia="Times New Roman"/>
                <w:sz w:val="20"/>
                <w:szCs w:val="20"/>
                <w:lang w:eastAsia="en-AU"/>
              </w:rPr>
              <w:t xml:space="preserve"> seem manageable</w:t>
            </w:r>
          </w:p>
        </w:tc>
        <w:tc>
          <w:tcPr>
            <w:tcW w:w="873" w:type="dxa"/>
            <w:tcBorders>
              <w:top w:val="nil"/>
              <w:left w:val="nil"/>
              <w:bottom w:val="nil"/>
              <w:right w:val="nil"/>
            </w:tcBorders>
            <w:shd w:val="clear" w:color="auto" w:fill="auto"/>
            <w:noWrap/>
            <w:vAlign w:val="center"/>
            <w:hideMark/>
          </w:tcPr>
          <w:p w14:paraId="799786D9"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451D25FF"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151F0DDC" w14:textId="77777777" w:rsidTr="00B02AAC">
        <w:trPr>
          <w:trHeight w:val="510"/>
        </w:trPr>
        <w:tc>
          <w:tcPr>
            <w:tcW w:w="8280" w:type="dxa"/>
            <w:tcBorders>
              <w:top w:val="nil"/>
              <w:left w:val="nil"/>
              <w:bottom w:val="nil"/>
              <w:right w:val="nil"/>
            </w:tcBorders>
            <w:shd w:val="clear" w:color="000000" w:fill="BDD7EE"/>
            <w:vAlign w:val="center"/>
            <w:hideMark/>
          </w:tcPr>
          <w:p w14:paraId="754D2AD5"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They allow all day parking on Iona St blocking my driveway making it difficult for me to even get my garbage collected</w:t>
            </w:r>
          </w:p>
        </w:tc>
        <w:tc>
          <w:tcPr>
            <w:tcW w:w="873" w:type="dxa"/>
            <w:tcBorders>
              <w:top w:val="nil"/>
              <w:left w:val="nil"/>
              <w:bottom w:val="nil"/>
              <w:right w:val="nil"/>
            </w:tcBorders>
            <w:shd w:val="clear" w:color="000000" w:fill="BDD7EE"/>
            <w:noWrap/>
            <w:vAlign w:val="center"/>
            <w:hideMark/>
          </w:tcPr>
          <w:p w14:paraId="2C712963"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0C4D861F"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3E2EC621" w14:textId="77777777" w:rsidTr="00B02AAC">
        <w:trPr>
          <w:trHeight w:val="255"/>
        </w:trPr>
        <w:tc>
          <w:tcPr>
            <w:tcW w:w="8280" w:type="dxa"/>
            <w:tcBorders>
              <w:top w:val="nil"/>
              <w:left w:val="nil"/>
              <w:bottom w:val="nil"/>
              <w:right w:val="nil"/>
            </w:tcBorders>
            <w:shd w:val="clear" w:color="auto" w:fill="auto"/>
            <w:vAlign w:val="center"/>
            <w:hideMark/>
          </w:tcPr>
          <w:p w14:paraId="6363660B" w14:textId="77777777" w:rsidR="00683351" w:rsidRPr="00683351" w:rsidRDefault="00683351" w:rsidP="00683351">
            <w:pPr>
              <w:jc w:val="left"/>
              <w:rPr>
                <w:rFonts w:eastAsia="Times New Roman"/>
                <w:sz w:val="20"/>
                <w:szCs w:val="20"/>
                <w:lang w:eastAsia="en-AU"/>
              </w:rPr>
            </w:pPr>
            <w:r w:rsidRPr="00683351">
              <w:rPr>
                <w:rFonts w:eastAsia="Times New Roman"/>
                <w:sz w:val="20"/>
                <w:szCs w:val="20"/>
                <w:lang w:eastAsia="en-AU"/>
              </w:rPr>
              <w:t>When there are large building sites in street, the Council needs to change the parking sites</w:t>
            </w:r>
          </w:p>
        </w:tc>
        <w:tc>
          <w:tcPr>
            <w:tcW w:w="873" w:type="dxa"/>
            <w:tcBorders>
              <w:top w:val="nil"/>
              <w:left w:val="nil"/>
              <w:bottom w:val="nil"/>
              <w:right w:val="nil"/>
            </w:tcBorders>
            <w:shd w:val="clear" w:color="auto" w:fill="auto"/>
            <w:noWrap/>
            <w:vAlign w:val="center"/>
            <w:hideMark/>
          </w:tcPr>
          <w:p w14:paraId="774EABE1" w14:textId="77777777" w:rsidR="00683351" w:rsidRPr="00683351" w:rsidRDefault="00683351" w:rsidP="00683351">
            <w:pPr>
              <w:jc w:val="center"/>
              <w:rPr>
                <w:rFonts w:eastAsia="Times New Roman"/>
                <w:sz w:val="20"/>
                <w:szCs w:val="20"/>
                <w:lang w:eastAsia="en-AU"/>
              </w:rPr>
            </w:pPr>
            <w:r w:rsidRPr="00683351">
              <w:rPr>
                <w:rFonts w:eastAsia="Times New Roman"/>
                <w:sz w:val="20"/>
                <w:szCs w:val="20"/>
                <w:lang w:eastAsia="en-AU"/>
              </w:rPr>
              <w:t>1</w:t>
            </w:r>
          </w:p>
        </w:tc>
        <w:tc>
          <w:tcPr>
            <w:tcW w:w="222" w:type="dxa"/>
            <w:vAlign w:val="center"/>
            <w:hideMark/>
          </w:tcPr>
          <w:p w14:paraId="2024C88E"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300C9774" w14:textId="77777777" w:rsidTr="00B02AAC">
        <w:trPr>
          <w:trHeight w:val="255"/>
        </w:trPr>
        <w:tc>
          <w:tcPr>
            <w:tcW w:w="8280" w:type="dxa"/>
            <w:tcBorders>
              <w:top w:val="nil"/>
              <w:left w:val="nil"/>
              <w:bottom w:val="nil"/>
              <w:right w:val="nil"/>
            </w:tcBorders>
            <w:shd w:val="clear" w:color="auto" w:fill="auto"/>
            <w:noWrap/>
            <w:vAlign w:val="center"/>
            <w:hideMark/>
          </w:tcPr>
          <w:p w14:paraId="2373B1F6" w14:textId="77777777" w:rsidR="00683351" w:rsidRPr="00683351" w:rsidRDefault="00683351" w:rsidP="00683351">
            <w:pPr>
              <w:jc w:val="center"/>
              <w:rPr>
                <w:rFonts w:eastAsia="Times New Roman"/>
                <w:sz w:val="20"/>
                <w:szCs w:val="20"/>
                <w:lang w:eastAsia="en-AU"/>
              </w:rPr>
            </w:pPr>
          </w:p>
        </w:tc>
        <w:tc>
          <w:tcPr>
            <w:tcW w:w="873" w:type="dxa"/>
            <w:tcBorders>
              <w:top w:val="nil"/>
              <w:left w:val="nil"/>
              <w:bottom w:val="nil"/>
              <w:right w:val="nil"/>
            </w:tcBorders>
            <w:shd w:val="clear" w:color="auto" w:fill="auto"/>
            <w:noWrap/>
            <w:vAlign w:val="center"/>
            <w:hideMark/>
          </w:tcPr>
          <w:p w14:paraId="287EF945" w14:textId="77777777" w:rsidR="00683351" w:rsidRPr="00683351" w:rsidRDefault="00683351" w:rsidP="00683351">
            <w:pPr>
              <w:jc w:val="left"/>
              <w:rPr>
                <w:rFonts w:ascii="Times New Roman" w:eastAsia="Times New Roman" w:hAnsi="Times New Roman" w:cs="Times New Roman"/>
                <w:sz w:val="20"/>
                <w:szCs w:val="20"/>
                <w:lang w:eastAsia="en-AU"/>
              </w:rPr>
            </w:pPr>
          </w:p>
        </w:tc>
        <w:tc>
          <w:tcPr>
            <w:tcW w:w="222" w:type="dxa"/>
            <w:vAlign w:val="center"/>
            <w:hideMark/>
          </w:tcPr>
          <w:p w14:paraId="2A2D89CF"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0D5BCABF" w14:textId="77777777" w:rsidTr="00B02AAC">
        <w:trPr>
          <w:trHeight w:val="255"/>
        </w:trPr>
        <w:tc>
          <w:tcPr>
            <w:tcW w:w="8280" w:type="dxa"/>
            <w:tcBorders>
              <w:top w:val="nil"/>
              <w:left w:val="nil"/>
              <w:bottom w:val="nil"/>
              <w:right w:val="nil"/>
            </w:tcBorders>
            <w:shd w:val="clear" w:color="auto" w:fill="auto"/>
            <w:vAlign w:val="center"/>
            <w:hideMark/>
          </w:tcPr>
          <w:p w14:paraId="6E1AFB07" w14:textId="77777777" w:rsidR="00683351" w:rsidRPr="00683351" w:rsidRDefault="00683351" w:rsidP="00683351">
            <w:pPr>
              <w:jc w:val="left"/>
              <w:rPr>
                <w:rFonts w:eastAsia="Times New Roman"/>
                <w:b/>
                <w:bCs/>
                <w:sz w:val="20"/>
                <w:szCs w:val="20"/>
                <w:lang w:eastAsia="en-AU"/>
              </w:rPr>
            </w:pPr>
            <w:r w:rsidRPr="00683351">
              <w:rPr>
                <w:rFonts w:eastAsia="Times New Roman"/>
                <w:b/>
                <w:bCs/>
                <w:sz w:val="20"/>
                <w:szCs w:val="20"/>
                <w:lang w:eastAsia="en-AU"/>
              </w:rPr>
              <w:t>Total</w:t>
            </w:r>
          </w:p>
        </w:tc>
        <w:tc>
          <w:tcPr>
            <w:tcW w:w="873" w:type="dxa"/>
            <w:tcBorders>
              <w:top w:val="nil"/>
              <w:left w:val="nil"/>
              <w:bottom w:val="nil"/>
              <w:right w:val="nil"/>
            </w:tcBorders>
            <w:shd w:val="clear" w:color="auto" w:fill="auto"/>
            <w:noWrap/>
            <w:vAlign w:val="center"/>
            <w:hideMark/>
          </w:tcPr>
          <w:p w14:paraId="1C1D3D19" w14:textId="77777777" w:rsidR="00683351" w:rsidRPr="00683351" w:rsidRDefault="00683351" w:rsidP="00683351">
            <w:pPr>
              <w:jc w:val="center"/>
              <w:rPr>
                <w:rFonts w:eastAsia="Times New Roman"/>
                <w:b/>
                <w:bCs/>
                <w:sz w:val="20"/>
                <w:szCs w:val="20"/>
                <w:lang w:eastAsia="en-AU"/>
              </w:rPr>
            </w:pPr>
            <w:r w:rsidRPr="00683351">
              <w:rPr>
                <w:rFonts w:eastAsia="Times New Roman"/>
                <w:b/>
                <w:bCs/>
                <w:sz w:val="20"/>
                <w:szCs w:val="20"/>
                <w:lang w:eastAsia="en-AU"/>
              </w:rPr>
              <w:t>16</w:t>
            </w:r>
          </w:p>
        </w:tc>
        <w:tc>
          <w:tcPr>
            <w:tcW w:w="222" w:type="dxa"/>
            <w:vAlign w:val="center"/>
            <w:hideMark/>
          </w:tcPr>
          <w:p w14:paraId="28BD9DCF"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594FD395" w14:textId="77777777" w:rsidTr="00B02AAC">
        <w:trPr>
          <w:trHeight w:val="255"/>
        </w:trPr>
        <w:tc>
          <w:tcPr>
            <w:tcW w:w="8280" w:type="dxa"/>
            <w:tcBorders>
              <w:top w:val="nil"/>
              <w:left w:val="nil"/>
              <w:bottom w:val="nil"/>
              <w:right w:val="nil"/>
            </w:tcBorders>
            <w:shd w:val="clear" w:color="auto" w:fill="auto"/>
            <w:vAlign w:val="center"/>
            <w:hideMark/>
          </w:tcPr>
          <w:p w14:paraId="157DABE0" w14:textId="77777777" w:rsidR="00683351" w:rsidRPr="00683351" w:rsidRDefault="00683351" w:rsidP="00683351">
            <w:pPr>
              <w:jc w:val="center"/>
              <w:rPr>
                <w:rFonts w:eastAsia="Times New Roman"/>
                <w:b/>
                <w:bCs/>
                <w:sz w:val="20"/>
                <w:szCs w:val="20"/>
                <w:lang w:eastAsia="en-AU"/>
              </w:rPr>
            </w:pPr>
          </w:p>
        </w:tc>
        <w:tc>
          <w:tcPr>
            <w:tcW w:w="873" w:type="dxa"/>
            <w:tcBorders>
              <w:top w:val="nil"/>
              <w:left w:val="nil"/>
              <w:bottom w:val="nil"/>
              <w:right w:val="nil"/>
            </w:tcBorders>
            <w:shd w:val="clear" w:color="auto" w:fill="auto"/>
            <w:noWrap/>
            <w:vAlign w:val="center"/>
            <w:hideMark/>
          </w:tcPr>
          <w:p w14:paraId="1137637B" w14:textId="77777777" w:rsidR="00683351" w:rsidRPr="00683351" w:rsidRDefault="00683351" w:rsidP="00683351">
            <w:pPr>
              <w:jc w:val="left"/>
              <w:rPr>
                <w:rFonts w:ascii="Times New Roman" w:eastAsia="Times New Roman" w:hAnsi="Times New Roman" w:cs="Times New Roman"/>
                <w:sz w:val="20"/>
                <w:szCs w:val="20"/>
                <w:lang w:eastAsia="en-AU"/>
              </w:rPr>
            </w:pPr>
          </w:p>
        </w:tc>
        <w:tc>
          <w:tcPr>
            <w:tcW w:w="222" w:type="dxa"/>
            <w:vAlign w:val="center"/>
            <w:hideMark/>
          </w:tcPr>
          <w:p w14:paraId="14F01484" w14:textId="77777777" w:rsidR="00683351" w:rsidRPr="00683351" w:rsidRDefault="00683351" w:rsidP="00683351">
            <w:pPr>
              <w:jc w:val="left"/>
              <w:rPr>
                <w:rFonts w:ascii="Times New Roman" w:eastAsia="Times New Roman" w:hAnsi="Times New Roman" w:cs="Times New Roman"/>
                <w:sz w:val="20"/>
                <w:szCs w:val="20"/>
                <w:lang w:eastAsia="en-AU"/>
              </w:rPr>
            </w:pPr>
          </w:p>
        </w:tc>
      </w:tr>
      <w:tr w:rsidR="00683351" w:rsidRPr="00683351" w14:paraId="0C3727C4" w14:textId="77777777" w:rsidTr="00B02AAC">
        <w:trPr>
          <w:trHeight w:val="255"/>
        </w:trPr>
        <w:tc>
          <w:tcPr>
            <w:tcW w:w="8280" w:type="dxa"/>
            <w:tcBorders>
              <w:top w:val="nil"/>
              <w:left w:val="nil"/>
              <w:bottom w:val="nil"/>
              <w:right w:val="nil"/>
            </w:tcBorders>
            <w:shd w:val="clear" w:color="auto" w:fill="auto"/>
            <w:vAlign w:val="center"/>
            <w:hideMark/>
          </w:tcPr>
          <w:p w14:paraId="6674EDD8" w14:textId="77777777" w:rsidR="00683351" w:rsidRPr="00683351" w:rsidRDefault="00683351" w:rsidP="00683351">
            <w:pPr>
              <w:jc w:val="left"/>
              <w:rPr>
                <w:rFonts w:eastAsia="Times New Roman"/>
                <w:b/>
                <w:bCs/>
                <w:sz w:val="20"/>
                <w:szCs w:val="20"/>
                <w:lang w:eastAsia="en-AU"/>
              </w:rPr>
            </w:pPr>
            <w:r w:rsidRPr="00683351">
              <w:rPr>
                <w:rFonts w:eastAsia="Times New Roman"/>
                <w:b/>
                <w:bCs/>
                <w:sz w:val="20"/>
                <w:szCs w:val="20"/>
                <w:lang w:eastAsia="en-AU"/>
              </w:rPr>
              <w:t>Total responses</w:t>
            </w:r>
          </w:p>
        </w:tc>
        <w:tc>
          <w:tcPr>
            <w:tcW w:w="873" w:type="dxa"/>
            <w:tcBorders>
              <w:top w:val="nil"/>
              <w:left w:val="nil"/>
              <w:bottom w:val="nil"/>
              <w:right w:val="nil"/>
            </w:tcBorders>
            <w:shd w:val="clear" w:color="auto" w:fill="auto"/>
            <w:noWrap/>
            <w:vAlign w:val="center"/>
            <w:hideMark/>
          </w:tcPr>
          <w:p w14:paraId="2ED554D5" w14:textId="77777777" w:rsidR="00683351" w:rsidRPr="00683351" w:rsidRDefault="00683351" w:rsidP="00683351">
            <w:pPr>
              <w:jc w:val="center"/>
              <w:rPr>
                <w:rFonts w:eastAsia="Times New Roman"/>
                <w:b/>
                <w:bCs/>
                <w:sz w:val="20"/>
                <w:szCs w:val="20"/>
                <w:lang w:eastAsia="en-AU"/>
              </w:rPr>
            </w:pPr>
            <w:r w:rsidRPr="00683351">
              <w:rPr>
                <w:rFonts w:eastAsia="Times New Roman"/>
                <w:b/>
                <w:bCs/>
                <w:sz w:val="20"/>
                <w:szCs w:val="20"/>
                <w:lang w:eastAsia="en-AU"/>
              </w:rPr>
              <w:t>92</w:t>
            </w:r>
          </w:p>
        </w:tc>
        <w:tc>
          <w:tcPr>
            <w:tcW w:w="222" w:type="dxa"/>
            <w:vAlign w:val="center"/>
            <w:hideMark/>
          </w:tcPr>
          <w:p w14:paraId="49242F4B" w14:textId="77777777" w:rsidR="00683351" w:rsidRPr="00683351" w:rsidRDefault="00683351" w:rsidP="00683351">
            <w:pPr>
              <w:jc w:val="left"/>
              <w:rPr>
                <w:rFonts w:ascii="Times New Roman" w:eastAsia="Times New Roman" w:hAnsi="Times New Roman" w:cs="Times New Roman"/>
                <w:sz w:val="20"/>
                <w:szCs w:val="20"/>
                <w:lang w:eastAsia="en-AU"/>
              </w:rPr>
            </w:pPr>
          </w:p>
        </w:tc>
      </w:tr>
    </w:tbl>
    <w:p w14:paraId="26AB612E" w14:textId="77777777" w:rsidR="00683351" w:rsidRDefault="00683351" w:rsidP="0068636D">
      <w:pPr>
        <w:jc w:val="center"/>
        <w:rPr>
          <w:lang w:val="en-US"/>
        </w:rPr>
      </w:pPr>
    </w:p>
    <w:bookmarkEnd w:id="153"/>
    <w:bookmarkEnd w:id="154"/>
    <w:p w14:paraId="1F68AE5C" w14:textId="77777777" w:rsidR="00E62DF8" w:rsidRDefault="00E62DF8">
      <w:pPr>
        <w:jc w:val="left"/>
        <w:rPr>
          <w:rFonts w:eastAsia="Times New Roman"/>
          <w:b/>
          <w:bCs/>
          <w:i/>
          <w:iCs/>
          <w:sz w:val="28"/>
          <w:szCs w:val="28"/>
          <w:lang w:val="en-US"/>
        </w:rPr>
      </w:pPr>
      <w:r>
        <w:br w:type="page"/>
      </w:r>
    </w:p>
    <w:p w14:paraId="40125746" w14:textId="15740822" w:rsidR="00E83F19" w:rsidRDefault="003A23CB" w:rsidP="003A23CB">
      <w:pPr>
        <w:pStyle w:val="Heading2"/>
      </w:pPr>
      <w:bookmarkStart w:id="159" w:name="_Toc135209669"/>
      <w:r>
        <w:lastRenderedPageBreak/>
        <w:t>Communication</w:t>
      </w:r>
      <w:bookmarkEnd w:id="159"/>
      <w:r w:rsidR="00E83F19">
        <w:t xml:space="preserve"> </w:t>
      </w:r>
    </w:p>
    <w:p w14:paraId="2B569027" w14:textId="77777777" w:rsidR="00E83F19" w:rsidRPr="00E83F19" w:rsidRDefault="00E83F19" w:rsidP="00E83F19">
      <w:pPr>
        <w:rPr>
          <w:sz w:val="16"/>
          <w:szCs w:val="16"/>
        </w:rPr>
      </w:pPr>
    </w:p>
    <w:p w14:paraId="601392A2" w14:textId="6F6C2503" w:rsidR="003A23CB" w:rsidRDefault="00E83F19" w:rsidP="00E83F19">
      <w:pPr>
        <w:pStyle w:val="Heading3"/>
      </w:pPr>
      <w:bookmarkStart w:id="160" w:name="_Toc135209670"/>
      <w:r>
        <w:t>Council’s website</w:t>
      </w:r>
      <w:bookmarkEnd w:id="160"/>
    </w:p>
    <w:p w14:paraId="71C05C6D" w14:textId="7BA6AB9E" w:rsidR="00E83F19" w:rsidRDefault="00E83F19" w:rsidP="00E83F19">
      <w:pPr>
        <w:rPr>
          <w:lang w:val="en-US"/>
        </w:rPr>
      </w:pPr>
    </w:p>
    <w:p w14:paraId="4412CD80" w14:textId="36AFD038" w:rsidR="00E83F19" w:rsidRDefault="00E83F19" w:rsidP="00E83F19">
      <w:pPr>
        <w:rPr>
          <w:lang w:val="en-US"/>
        </w:rPr>
      </w:pPr>
      <w:r>
        <w:rPr>
          <w:lang w:val="en-US"/>
        </w:rPr>
        <w:t xml:space="preserve">There was just </w:t>
      </w:r>
      <w:r w:rsidR="00B07E44">
        <w:rPr>
          <w:lang w:val="en-US"/>
        </w:rPr>
        <w:t>one</w:t>
      </w:r>
      <w:r>
        <w:rPr>
          <w:lang w:val="en-US"/>
        </w:rPr>
        <w:t xml:space="preserve"> communication service included in the survey this year, that being the Council website.</w:t>
      </w:r>
    </w:p>
    <w:p w14:paraId="4028F4A9" w14:textId="77777777" w:rsidR="00B52BB4" w:rsidRDefault="00B52BB4" w:rsidP="00E83F19">
      <w:pPr>
        <w:rPr>
          <w:lang w:val="en-US"/>
        </w:rPr>
      </w:pPr>
    </w:p>
    <w:p w14:paraId="66315DA2" w14:textId="04786516" w:rsidR="00B52BB4" w:rsidRDefault="00B52BB4" w:rsidP="00B52BB4">
      <w:pPr>
        <w:rPr>
          <w:lang w:val="en-US"/>
        </w:rPr>
      </w:pPr>
      <w:r>
        <w:rPr>
          <w:lang w:val="en-US"/>
        </w:rPr>
        <w:t>The graph displays the average importance of and satisfaction with the Council website, with the crosshairs representing the metropolitan Melbourne average importance and satisfaction scores.</w:t>
      </w:r>
    </w:p>
    <w:p w14:paraId="1833CEC4" w14:textId="168FE71C" w:rsidR="00E83F19" w:rsidRDefault="00E83F19" w:rsidP="00E83F19">
      <w:pPr>
        <w:rPr>
          <w:lang w:val="en-US"/>
        </w:rPr>
      </w:pPr>
    </w:p>
    <w:p w14:paraId="0FF2137D" w14:textId="7F600859" w:rsidR="00B52BB4" w:rsidRDefault="00B52BB4" w:rsidP="00E83F19">
      <w:pPr>
        <w:rPr>
          <w:lang w:val="en-US"/>
        </w:rPr>
      </w:pPr>
      <w:r>
        <w:rPr>
          <w:lang w:val="en-US"/>
        </w:rPr>
        <w:t>Consistent with the metropolitan Melbourne average, the website was of somewhat lower than average importance, and received a marginally lower than average satisfaction score, although still in the “very good” range.</w:t>
      </w:r>
    </w:p>
    <w:p w14:paraId="085ADA58" w14:textId="77777777" w:rsidR="00B52BB4" w:rsidRDefault="00B52BB4" w:rsidP="00E83F19">
      <w:pPr>
        <w:rPr>
          <w:lang w:val="en-US"/>
        </w:rPr>
      </w:pPr>
    </w:p>
    <w:p w14:paraId="10233EFB" w14:textId="5C0D732D" w:rsidR="00B51CF7" w:rsidRDefault="00721F7F" w:rsidP="00721F7F">
      <w:pPr>
        <w:jc w:val="center"/>
        <w:rPr>
          <w:lang w:val="en-US"/>
        </w:rPr>
      </w:pPr>
      <w:r w:rsidRPr="00721F7F">
        <w:rPr>
          <w:noProof/>
        </w:rPr>
        <w:drawing>
          <wp:inline distT="0" distB="0" distL="0" distR="0" wp14:anchorId="675ACEAC" wp14:editId="3058DC70">
            <wp:extent cx="5248275" cy="4562475"/>
            <wp:effectExtent l="0" t="0" r="9525" b="9525"/>
            <wp:docPr id="375" name="Picture 375" descr="P37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P3715#yIS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48275" cy="4562475"/>
                    </a:xfrm>
                    <a:prstGeom prst="rect">
                      <a:avLst/>
                    </a:prstGeom>
                    <a:noFill/>
                    <a:ln>
                      <a:noFill/>
                    </a:ln>
                  </pic:spPr>
                </pic:pic>
              </a:graphicData>
            </a:graphic>
          </wp:inline>
        </w:drawing>
      </w:r>
    </w:p>
    <w:p w14:paraId="57787AF5" w14:textId="77777777" w:rsidR="00787176" w:rsidRDefault="00787176" w:rsidP="00721F7F">
      <w:pPr>
        <w:jc w:val="center"/>
        <w:rPr>
          <w:lang w:val="en-US"/>
        </w:rPr>
      </w:pPr>
    </w:p>
    <w:p w14:paraId="7D49895C" w14:textId="77777777" w:rsidR="00787176" w:rsidRDefault="00787176" w:rsidP="00721F7F">
      <w:pPr>
        <w:jc w:val="center"/>
        <w:rPr>
          <w:lang w:val="en-US"/>
        </w:rPr>
      </w:pPr>
    </w:p>
    <w:p w14:paraId="19B26037" w14:textId="5850A941" w:rsidR="003B3410" w:rsidRDefault="003B3410" w:rsidP="003B3410">
      <w:pPr>
        <w:rPr>
          <w:lang w:val="en-US"/>
        </w:rPr>
      </w:pPr>
      <w:r>
        <w:rPr>
          <w:lang w:val="en-US"/>
        </w:rPr>
        <w:t xml:space="preserve">Council’s website was the </w:t>
      </w:r>
      <w:r w:rsidR="001F0B5B">
        <w:rPr>
          <w:lang w:val="en-US"/>
        </w:rPr>
        <w:t>23</w:t>
      </w:r>
      <w:r w:rsidR="001F0B5B" w:rsidRPr="001F0B5B">
        <w:rPr>
          <w:vertAlign w:val="superscript"/>
          <w:lang w:val="en-US"/>
        </w:rPr>
        <w:t>rd</w:t>
      </w:r>
      <w:r w:rsidR="001F0B5B">
        <w:rPr>
          <w:lang w:val="en-US"/>
        </w:rPr>
        <w:t xml:space="preserve"> </w:t>
      </w:r>
      <w:r>
        <w:rPr>
          <w:lang w:val="en-US"/>
        </w:rPr>
        <w:t xml:space="preserve">most important of the 26 included services and facilities with an average importance of 8.6 out of 10 this year, which is consistent with </w:t>
      </w:r>
      <w:r w:rsidR="00D575E8">
        <w:rPr>
          <w:lang w:val="en-US"/>
        </w:rPr>
        <w:t>recent years</w:t>
      </w:r>
      <w:r>
        <w:rPr>
          <w:lang w:val="en-US"/>
        </w:rPr>
        <w:t xml:space="preserve">.  </w:t>
      </w:r>
    </w:p>
    <w:p w14:paraId="6B21D161" w14:textId="77777777" w:rsidR="003B3410" w:rsidRPr="00E65DC0" w:rsidRDefault="003B3410" w:rsidP="003B3410">
      <w:pPr>
        <w:rPr>
          <w:sz w:val="20"/>
          <w:szCs w:val="20"/>
          <w:lang w:val="en-US"/>
        </w:rPr>
      </w:pPr>
    </w:p>
    <w:p w14:paraId="0B6A674F" w14:textId="5FA188D9" w:rsidR="003B3410" w:rsidRDefault="003B3410" w:rsidP="003B3410">
      <w:pPr>
        <w:rPr>
          <w:lang w:val="en-US"/>
        </w:rPr>
      </w:pPr>
      <w:r>
        <w:rPr>
          <w:lang w:val="en-US"/>
        </w:rPr>
        <w:t xml:space="preserve">Satisfaction with </w:t>
      </w:r>
      <w:r w:rsidR="00D575E8">
        <w:rPr>
          <w:lang w:val="en-US"/>
        </w:rPr>
        <w:t xml:space="preserve">the website remained stable this year at 7.5 out of 10, which </w:t>
      </w:r>
      <w:r>
        <w:rPr>
          <w:lang w:val="en-US"/>
        </w:rPr>
        <w:t>remains a “very good” level of satisfaction.</w:t>
      </w:r>
    </w:p>
    <w:p w14:paraId="759F4A8D" w14:textId="0C24C191" w:rsidR="003B3410" w:rsidRDefault="003B3410" w:rsidP="003B3410">
      <w:pPr>
        <w:rPr>
          <w:lang w:val="en-US"/>
        </w:rPr>
      </w:pPr>
      <w:r>
        <w:rPr>
          <w:lang w:val="en-US"/>
        </w:rPr>
        <w:lastRenderedPageBreak/>
        <w:t xml:space="preserve">This result was </w:t>
      </w:r>
      <w:r w:rsidR="007D1640">
        <w:rPr>
          <w:lang w:val="en-US"/>
        </w:rPr>
        <w:t>identical to</w:t>
      </w:r>
      <w:r>
        <w:rPr>
          <w:lang w:val="en-US"/>
        </w:rPr>
        <w:t xml:space="preserve"> the long-term average satisfaction since 2018 of 7.5.</w:t>
      </w:r>
    </w:p>
    <w:p w14:paraId="7AFBF4BC" w14:textId="77777777" w:rsidR="003B3410" w:rsidRPr="00E65DC0" w:rsidRDefault="003B3410" w:rsidP="003B3410">
      <w:pPr>
        <w:rPr>
          <w:sz w:val="20"/>
          <w:szCs w:val="20"/>
          <w:lang w:val="en-US"/>
        </w:rPr>
      </w:pPr>
    </w:p>
    <w:p w14:paraId="2EE8D7B2" w14:textId="594FD58C" w:rsidR="003B3410" w:rsidRDefault="003B3410" w:rsidP="003B3410">
      <w:pPr>
        <w:rPr>
          <w:lang w:val="en-US"/>
        </w:rPr>
      </w:pPr>
      <w:r>
        <w:rPr>
          <w:lang w:val="en-US"/>
        </w:rPr>
        <w:t>This result ranks these services 1</w:t>
      </w:r>
      <w:r w:rsidR="007D1640">
        <w:rPr>
          <w:lang w:val="en-US"/>
        </w:rPr>
        <w:t>9</w:t>
      </w:r>
      <w:r w:rsidR="007D1640" w:rsidRPr="007D1640">
        <w:rPr>
          <w:vertAlign w:val="superscript"/>
          <w:lang w:val="en-US"/>
        </w:rPr>
        <w:t>th</w:t>
      </w:r>
      <w:r w:rsidR="007D1640">
        <w:rPr>
          <w:lang w:val="en-US"/>
        </w:rPr>
        <w:t xml:space="preserve"> </w:t>
      </w:r>
      <w:r>
        <w:rPr>
          <w:lang w:val="en-US"/>
        </w:rPr>
        <w:t>in terms of satisfaction.</w:t>
      </w:r>
    </w:p>
    <w:p w14:paraId="35A783D5" w14:textId="77777777" w:rsidR="003B3410" w:rsidRPr="00E244B5" w:rsidRDefault="003B3410" w:rsidP="003B3410">
      <w:pPr>
        <w:rPr>
          <w:sz w:val="20"/>
          <w:szCs w:val="20"/>
          <w:lang w:val="en-US"/>
        </w:rPr>
      </w:pPr>
    </w:p>
    <w:p w14:paraId="767956BF" w14:textId="5F5FD46F" w:rsidR="003B3410" w:rsidRDefault="003B3410" w:rsidP="003B3410">
      <w:pPr>
        <w:rPr>
          <w:lang w:val="en-US"/>
        </w:rPr>
      </w:pPr>
      <w:r>
        <w:rPr>
          <w:lang w:val="en-US"/>
        </w:rPr>
        <w:t xml:space="preserve">This result was comprised of </w:t>
      </w:r>
      <w:r w:rsidR="001A70EC">
        <w:rPr>
          <w:lang w:val="en-US"/>
        </w:rPr>
        <w:t>5</w:t>
      </w:r>
      <w:r>
        <w:rPr>
          <w:lang w:val="en-US"/>
        </w:rPr>
        <w:t xml:space="preserve">3% “very satisfied” and </w:t>
      </w:r>
      <w:r w:rsidR="001A70EC">
        <w:rPr>
          <w:lang w:val="en-US"/>
        </w:rPr>
        <w:t>3</w:t>
      </w:r>
      <w:r>
        <w:rPr>
          <w:lang w:val="en-US"/>
        </w:rPr>
        <w:t xml:space="preserve">% “dissatisfied” respondents, based on a total sample of </w:t>
      </w:r>
      <w:r w:rsidR="001A70EC">
        <w:rPr>
          <w:lang w:val="en-US"/>
        </w:rPr>
        <w:t>425</w:t>
      </w:r>
      <w:r>
        <w:rPr>
          <w:lang w:val="en-US"/>
        </w:rPr>
        <w:t xml:space="preserve"> of the </w:t>
      </w:r>
      <w:r w:rsidR="001A70EC">
        <w:rPr>
          <w:lang w:val="en-US"/>
        </w:rPr>
        <w:t>427</w:t>
      </w:r>
      <w:r>
        <w:rPr>
          <w:lang w:val="en-US"/>
        </w:rPr>
        <w:t xml:space="preserve"> respondents </w:t>
      </w:r>
      <w:r w:rsidR="001A70EC">
        <w:rPr>
          <w:lang w:val="en-US"/>
        </w:rPr>
        <w:t>(</w:t>
      </w:r>
      <w:r w:rsidR="00922235">
        <w:rPr>
          <w:lang w:val="en-US"/>
        </w:rPr>
        <w:t>60%) from households who had used the website in the last 12 months.</w:t>
      </w:r>
    </w:p>
    <w:p w14:paraId="2801CB75" w14:textId="77777777" w:rsidR="003B3410" w:rsidRPr="00D5298B" w:rsidRDefault="003B3410" w:rsidP="003B3410">
      <w:pPr>
        <w:rPr>
          <w:sz w:val="20"/>
          <w:szCs w:val="20"/>
          <w:lang w:val="en-US"/>
        </w:rPr>
      </w:pPr>
    </w:p>
    <w:p w14:paraId="67E71AE6" w14:textId="21437B7A" w:rsidR="003B3410" w:rsidRDefault="003B3410" w:rsidP="003B3410">
      <w:pPr>
        <w:rPr>
          <w:lang w:val="en-US"/>
        </w:rPr>
      </w:pPr>
      <w:r>
        <w:rPr>
          <w:lang w:val="en-US"/>
        </w:rPr>
        <w:t>There was some variation in satisfaction observed by respondent profile, with younger adults (aged 18 to 34 years) somewhat less satisfied than average</w:t>
      </w:r>
      <w:r w:rsidR="00D25FF6">
        <w:rPr>
          <w:lang w:val="en-US"/>
        </w:rPr>
        <w:t>, and r</w:t>
      </w:r>
      <w:r>
        <w:rPr>
          <w:lang w:val="en-US"/>
        </w:rPr>
        <w:t>espondents from multilingual households</w:t>
      </w:r>
      <w:r w:rsidR="00D25FF6">
        <w:rPr>
          <w:lang w:val="en-US"/>
        </w:rPr>
        <w:t xml:space="preserve"> notably more satisfied than respondents from English speaking households.  This is one of few services and facilities where English speaking household respondents were less satisfied than respondents from multilingual households.</w:t>
      </w:r>
    </w:p>
    <w:p w14:paraId="27FFC9C4" w14:textId="77777777" w:rsidR="003B3410" w:rsidRDefault="003B3410" w:rsidP="003B3410">
      <w:pPr>
        <w:rPr>
          <w:lang w:val="en-US"/>
        </w:rPr>
      </w:pPr>
    </w:p>
    <w:p w14:paraId="1AEC2060" w14:textId="6B998C81" w:rsidR="003B3410" w:rsidRDefault="003B3410" w:rsidP="003B3410">
      <w:pPr>
        <w:rPr>
          <w:lang w:val="en-US"/>
        </w:rPr>
      </w:pPr>
      <w:r>
        <w:rPr>
          <w:lang w:val="en-US"/>
        </w:rPr>
        <w:t xml:space="preserve">By way of comparison, this result was </w:t>
      </w:r>
      <w:r w:rsidR="001A70EC">
        <w:rPr>
          <w:lang w:val="en-US"/>
        </w:rPr>
        <w:t>marginally lower than</w:t>
      </w:r>
      <w:r>
        <w:rPr>
          <w:lang w:val="en-US"/>
        </w:rPr>
        <w:t xml:space="preserve"> the metropolitan Melbourne average satisfaction with the “</w:t>
      </w:r>
      <w:r w:rsidR="001A70EC">
        <w:rPr>
          <w:lang w:val="en-US"/>
        </w:rPr>
        <w:t>Council’s website</w:t>
      </w:r>
      <w:r>
        <w:rPr>
          <w:lang w:val="en-US"/>
        </w:rPr>
        <w:t xml:space="preserve">” of 7.6, as recorded in the 2023 </w:t>
      </w:r>
      <w:r w:rsidRPr="00517620">
        <w:rPr>
          <w:i/>
          <w:iCs/>
          <w:lang w:val="en-US"/>
        </w:rPr>
        <w:t>Governing Melbourne</w:t>
      </w:r>
      <w:r>
        <w:rPr>
          <w:lang w:val="en-US"/>
        </w:rPr>
        <w:t xml:space="preserve"> research conducted independently by Metropolis Research.</w:t>
      </w:r>
    </w:p>
    <w:p w14:paraId="7B7C56F8" w14:textId="77777777" w:rsidR="003B3410" w:rsidRDefault="003B3410" w:rsidP="00721F7F">
      <w:pPr>
        <w:jc w:val="center"/>
        <w:rPr>
          <w:lang w:val="en-US"/>
        </w:rPr>
      </w:pPr>
    </w:p>
    <w:p w14:paraId="6275BEE4" w14:textId="3F25A25F" w:rsidR="005810B2" w:rsidRDefault="00A5737E" w:rsidP="00721F7F">
      <w:pPr>
        <w:jc w:val="center"/>
        <w:rPr>
          <w:lang w:val="en-US"/>
        </w:rPr>
      </w:pPr>
      <w:r w:rsidRPr="00A5737E">
        <w:rPr>
          <w:noProof/>
        </w:rPr>
        <w:drawing>
          <wp:inline distT="0" distB="0" distL="0" distR="0" wp14:anchorId="70A9483B" wp14:editId="265FAABC">
            <wp:extent cx="5553075" cy="3343275"/>
            <wp:effectExtent l="0" t="0" r="9525" b="9525"/>
            <wp:docPr id="89508052" name="Picture 89508052" descr="P37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08052" name="Picture 89508052" descr="P3731#yIS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553075" cy="3343275"/>
                    </a:xfrm>
                    <a:prstGeom prst="rect">
                      <a:avLst/>
                    </a:prstGeom>
                    <a:noFill/>
                    <a:ln>
                      <a:noFill/>
                    </a:ln>
                  </pic:spPr>
                </pic:pic>
              </a:graphicData>
            </a:graphic>
          </wp:inline>
        </w:drawing>
      </w:r>
    </w:p>
    <w:p w14:paraId="6576D19B" w14:textId="77777777" w:rsidR="005810B2" w:rsidRDefault="005810B2" w:rsidP="00721F7F">
      <w:pPr>
        <w:jc w:val="center"/>
        <w:rPr>
          <w:lang w:val="en-US"/>
        </w:rPr>
      </w:pPr>
    </w:p>
    <w:p w14:paraId="4755F94B" w14:textId="4E93312C" w:rsidR="00D25FF6" w:rsidRDefault="000C0118" w:rsidP="00D25FF6">
      <w:pPr>
        <w:rPr>
          <w:lang w:val="en-US"/>
        </w:rPr>
      </w:pPr>
      <w:r>
        <w:rPr>
          <w:lang w:val="en-US"/>
        </w:rPr>
        <w:t>There was measurable variation in satisfaction observed across the municipality, with respondents from Black Rock</w:t>
      </w:r>
      <w:r w:rsidR="00AF7788">
        <w:rPr>
          <w:lang w:val="en-US"/>
        </w:rPr>
        <w:t xml:space="preserve"> notably more satisfied than average and at an “excellent” level, and respondents from Sandringham measurably less satisfied than average, and at a “good” level.</w:t>
      </w:r>
    </w:p>
    <w:p w14:paraId="78ACB8B0" w14:textId="5120C272" w:rsidR="005810B2" w:rsidRDefault="005810B2" w:rsidP="00721F7F">
      <w:pPr>
        <w:jc w:val="center"/>
        <w:rPr>
          <w:lang w:val="en-US"/>
        </w:rPr>
      </w:pPr>
      <w:r w:rsidRPr="005810B2">
        <w:rPr>
          <w:noProof/>
        </w:rPr>
        <w:lastRenderedPageBreak/>
        <w:drawing>
          <wp:inline distT="0" distB="0" distL="0" distR="0" wp14:anchorId="6FEA39A0" wp14:editId="3ACD0539">
            <wp:extent cx="5731510" cy="3525520"/>
            <wp:effectExtent l="0" t="0" r="2540" b="0"/>
            <wp:docPr id="972003047" name="Picture 972003047" descr="P37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003047" name="Picture 972003047" descr="P3734#yIS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13A148B4" w14:textId="77777777" w:rsidR="000A7110" w:rsidRPr="00FA0E81" w:rsidRDefault="000A7110" w:rsidP="00721F7F">
      <w:pPr>
        <w:jc w:val="center"/>
        <w:rPr>
          <w:sz w:val="20"/>
          <w:szCs w:val="20"/>
          <w:lang w:val="en-US"/>
        </w:rPr>
      </w:pPr>
    </w:p>
    <w:p w14:paraId="793909A7" w14:textId="2A868B85" w:rsidR="000A7110" w:rsidRDefault="000A7110" w:rsidP="000A7110">
      <w:pPr>
        <w:rPr>
          <w:lang w:val="en-US"/>
        </w:rPr>
      </w:pPr>
      <w:r>
        <w:rPr>
          <w:lang w:val="en-US"/>
        </w:rPr>
        <w:t xml:space="preserve">There were 37 comments received from respondents who were not satisfied with the Council website, with the most </w:t>
      </w:r>
      <w:r w:rsidR="00FA0E81">
        <w:rPr>
          <w:lang w:val="en-US"/>
        </w:rPr>
        <w:t>common related to difficulty in navigating and finding information.</w:t>
      </w:r>
    </w:p>
    <w:p w14:paraId="1EFEA85D" w14:textId="77777777" w:rsidR="000A7110" w:rsidRPr="00FA0E81" w:rsidRDefault="000A7110" w:rsidP="00721F7F">
      <w:pPr>
        <w:jc w:val="center"/>
        <w:rPr>
          <w:sz w:val="20"/>
          <w:szCs w:val="20"/>
          <w:lang w:val="en-US"/>
        </w:rPr>
      </w:pPr>
    </w:p>
    <w:tbl>
      <w:tblPr>
        <w:tblW w:w="8956" w:type="dxa"/>
        <w:jc w:val="center"/>
        <w:tblLook w:val="04A0" w:firstRow="1" w:lastRow="0" w:firstColumn="1" w:lastColumn="0" w:noHBand="0" w:noVBand="1"/>
      </w:tblPr>
      <w:tblGrid>
        <w:gridCol w:w="7854"/>
        <w:gridCol w:w="950"/>
        <w:gridCol w:w="222"/>
      </w:tblGrid>
      <w:tr w:rsidR="000A7110" w:rsidRPr="000A7110" w14:paraId="054C047E" w14:textId="77777777" w:rsidTr="000A7110">
        <w:trPr>
          <w:gridAfter w:val="1"/>
          <w:wAfter w:w="36" w:type="dxa"/>
          <w:trHeight w:val="278"/>
          <w:jc w:val="center"/>
        </w:trPr>
        <w:tc>
          <w:tcPr>
            <w:tcW w:w="8920" w:type="dxa"/>
            <w:gridSpan w:val="2"/>
            <w:tcBorders>
              <w:top w:val="nil"/>
              <w:left w:val="nil"/>
              <w:bottom w:val="nil"/>
              <w:right w:val="nil"/>
            </w:tcBorders>
            <w:shd w:val="clear" w:color="auto" w:fill="auto"/>
            <w:noWrap/>
            <w:vAlign w:val="center"/>
            <w:hideMark/>
          </w:tcPr>
          <w:p w14:paraId="669BE278" w14:textId="77777777" w:rsidR="000A7110" w:rsidRPr="000A7110" w:rsidRDefault="000A7110" w:rsidP="000A7110">
            <w:pPr>
              <w:jc w:val="center"/>
              <w:rPr>
                <w:rFonts w:eastAsia="Times New Roman"/>
                <w:b/>
                <w:bCs/>
                <w:sz w:val="20"/>
                <w:szCs w:val="20"/>
                <w:u w:val="single"/>
                <w:lang w:eastAsia="en-AU"/>
              </w:rPr>
            </w:pPr>
            <w:r w:rsidRPr="000A7110">
              <w:rPr>
                <w:rFonts w:eastAsia="Times New Roman"/>
                <w:b/>
                <w:bCs/>
                <w:sz w:val="20"/>
                <w:szCs w:val="20"/>
                <w:u w:val="single"/>
                <w:lang w:eastAsia="en-AU"/>
              </w:rPr>
              <w:t>Reason for dissatisfaction with Council's website</w:t>
            </w:r>
          </w:p>
        </w:tc>
      </w:tr>
      <w:tr w:rsidR="000A7110" w:rsidRPr="000A7110" w14:paraId="6853B94D" w14:textId="77777777" w:rsidTr="000A7110">
        <w:trPr>
          <w:gridAfter w:val="1"/>
          <w:wAfter w:w="36" w:type="dxa"/>
          <w:trHeight w:val="278"/>
          <w:jc w:val="center"/>
        </w:trPr>
        <w:tc>
          <w:tcPr>
            <w:tcW w:w="8920" w:type="dxa"/>
            <w:gridSpan w:val="2"/>
            <w:tcBorders>
              <w:top w:val="nil"/>
              <w:left w:val="nil"/>
              <w:bottom w:val="nil"/>
              <w:right w:val="nil"/>
            </w:tcBorders>
            <w:shd w:val="clear" w:color="auto" w:fill="auto"/>
            <w:noWrap/>
            <w:vAlign w:val="center"/>
            <w:hideMark/>
          </w:tcPr>
          <w:p w14:paraId="505502A8" w14:textId="77777777" w:rsidR="000A7110" w:rsidRPr="000A7110" w:rsidRDefault="000A7110" w:rsidP="000A7110">
            <w:pPr>
              <w:jc w:val="center"/>
              <w:rPr>
                <w:rFonts w:eastAsia="Times New Roman"/>
                <w:b/>
                <w:bCs/>
                <w:sz w:val="20"/>
                <w:szCs w:val="20"/>
                <w:u w:val="single"/>
                <w:lang w:eastAsia="en-AU"/>
              </w:rPr>
            </w:pPr>
            <w:r w:rsidRPr="000A7110">
              <w:rPr>
                <w:rFonts w:eastAsia="Times New Roman"/>
                <w:b/>
                <w:bCs/>
                <w:sz w:val="20"/>
                <w:szCs w:val="20"/>
                <w:u w:val="single"/>
                <w:lang w:eastAsia="en-AU"/>
              </w:rPr>
              <w:t>Bayside City Council - 2023 Annual Community Satisfaction Survey</w:t>
            </w:r>
          </w:p>
        </w:tc>
      </w:tr>
      <w:tr w:rsidR="000A7110" w:rsidRPr="000A7110" w14:paraId="5494D801" w14:textId="77777777" w:rsidTr="000A7110">
        <w:trPr>
          <w:gridAfter w:val="1"/>
          <w:wAfter w:w="36" w:type="dxa"/>
          <w:trHeight w:val="278"/>
          <w:jc w:val="center"/>
        </w:trPr>
        <w:tc>
          <w:tcPr>
            <w:tcW w:w="8920" w:type="dxa"/>
            <w:gridSpan w:val="2"/>
            <w:tcBorders>
              <w:top w:val="nil"/>
              <w:left w:val="nil"/>
              <w:bottom w:val="nil"/>
              <w:right w:val="nil"/>
            </w:tcBorders>
            <w:shd w:val="clear" w:color="auto" w:fill="auto"/>
            <w:noWrap/>
            <w:vAlign w:val="center"/>
            <w:hideMark/>
          </w:tcPr>
          <w:p w14:paraId="6EF8A9BE" w14:textId="77777777" w:rsidR="000A7110" w:rsidRPr="000A7110" w:rsidRDefault="000A7110" w:rsidP="000A7110">
            <w:pPr>
              <w:jc w:val="center"/>
              <w:rPr>
                <w:rFonts w:eastAsia="Times New Roman"/>
                <w:i/>
                <w:iCs/>
                <w:sz w:val="20"/>
                <w:szCs w:val="20"/>
                <w:lang w:eastAsia="en-AU"/>
              </w:rPr>
            </w:pPr>
            <w:r w:rsidRPr="000A7110">
              <w:rPr>
                <w:rFonts w:eastAsia="Times New Roman"/>
                <w:i/>
                <w:iCs/>
                <w:sz w:val="20"/>
                <w:szCs w:val="20"/>
                <w:lang w:eastAsia="en-AU"/>
              </w:rPr>
              <w:t>(Number of responses)</w:t>
            </w:r>
          </w:p>
        </w:tc>
      </w:tr>
      <w:tr w:rsidR="000A7110" w:rsidRPr="000A7110" w14:paraId="1AC2E20E" w14:textId="77777777" w:rsidTr="00FA0E81">
        <w:trPr>
          <w:gridAfter w:val="1"/>
          <w:wAfter w:w="36" w:type="dxa"/>
          <w:trHeight w:val="80"/>
          <w:jc w:val="center"/>
        </w:trPr>
        <w:tc>
          <w:tcPr>
            <w:tcW w:w="7960" w:type="dxa"/>
            <w:tcBorders>
              <w:top w:val="nil"/>
              <w:left w:val="nil"/>
              <w:bottom w:val="nil"/>
              <w:right w:val="nil"/>
            </w:tcBorders>
            <w:shd w:val="clear" w:color="auto" w:fill="auto"/>
            <w:noWrap/>
            <w:vAlign w:val="center"/>
            <w:hideMark/>
          </w:tcPr>
          <w:p w14:paraId="6D2F9379" w14:textId="77777777" w:rsidR="000A7110" w:rsidRPr="000A7110" w:rsidRDefault="000A7110" w:rsidP="000A7110">
            <w:pPr>
              <w:jc w:val="center"/>
              <w:rPr>
                <w:rFonts w:eastAsia="Times New Roman"/>
                <w:i/>
                <w:iCs/>
                <w:sz w:val="16"/>
                <w:szCs w:val="16"/>
                <w:lang w:eastAsia="en-AU"/>
              </w:rPr>
            </w:pPr>
          </w:p>
        </w:tc>
        <w:tc>
          <w:tcPr>
            <w:tcW w:w="960" w:type="dxa"/>
            <w:tcBorders>
              <w:top w:val="nil"/>
              <w:left w:val="nil"/>
              <w:bottom w:val="nil"/>
              <w:right w:val="nil"/>
            </w:tcBorders>
            <w:shd w:val="clear" w:color="auto" w:fill="auto"/>
            <w:noWrap/>
            <w:vAlign w:val="center"/>
            <w:hideMark/>
          </w:tcPr>
          <w:p w14:paraId="5539857D" w14:textId="77777777" w:rsidR="000A7110" w:rsidRPr="000A7110" w:rsidRDefault="000A7110" w:rsidP="000A7110">
            <w:pPr>
              <w:jc w:val="left"/>
              <w:rPr>
                <w:rFonts w:ascii="Times New Roman" w:eastAsia="Times New Roman" w:hAnsi="Times New Roman" w:cs="Times New Roman"/>
                <w:sz w:val="16"/>
                <w:szCs w:val="16"/>
                <w:lang w:eastAsia="en-AU"/>
              </w:rPr>
            </w:pPr>
          </w:p>
        </w:tc>
      </w:tr>
      <w:tr w:rsidR="000A7110" w:rsidRPr="000A7110" w14:paraId="2DEC2F7F" w14:textId="77777777" w:rsidTr="000A7110">
        <w:trPr>
          <w:gridAfter w:val="1"/>
          <w:wAfter w:w="36" w:type="dxa"/>
          <w:trHeight w:val="293"/>
          <w:jc w:val="center"/>
        </w:trPr>
        <w:tc>
          <w:tcPr>
            <w:tcW w:w="7960" w:type="dxa"/>
            <w:vMerge w:val="restart"/>
            <w:tcBorders>
              <w:top w:val="single" w:sz="4" w:space="0" w:color="auto"/>
              <w:left w:val="nil"/>
              <w:bottom w:val="single" w:sz="4" w:space="0" w:color="000000"/>
              <w:right w:val="nil"/>
            </w:tcBorders>
            <w:shd w:val="clear" w:color="auto" w:fill="auto"/>
            <w:noWrap/>
            <w:vAlign w:val="center"/>
            <w:hideMark/>
          </w:tcPr>
          <w:p w14:paraId="4166FE2A" w14:textId="77777777" w:rsidR="000A7110" w:rsidRPr="000A7110" w:rsidRDefault="000A7110" w:rsidP="000A7110">
            <w:pPr>
              <w:jc w:val="center"/>
              <w:rPr>
                <w:rFonts w:eastAsia="Times New Roman"/>
                <w:i/>
                <w:iCs/>
                <w:sz w:val="20"/>
                <w:szCs w:val="20"/>
                <w:lang w:eastAsia="en-AU"/>
              </w:rPr>
            </w:pPr>
            <w:r w:rsidRPr="000A7110">
              <w:rPr>
                <w:rFonts w:eastAsia="Times New Roman"/>
                <w:i/>
                <w:iCs/>
                <w:sz w:val="20"/>
                <w:szCs w:val="20"/>
                <w:lang w:eastAsia="en-AU"/>
              </w:rPr>
              <w:t>Reason</w:t>
            </w:r>
          </w:p>
        </w:tc>
        <w:tc>
          <w:tcPr>
            <w:tcW w:w="960" w:type="dxa"/>
            <w:vMerge w:val="restart"/>
            <w:tcBorders>
              <w:top w:val="single" w:sz="4" w:space="0" w:color="auto"/>
              <w:left w:val="nil"/>
              <w:bottom w:val="single" w:sz="4" w:space="0" w:color="000000"/>
              <w:right w:val="nil"/>
            </w:tcBorders>
            <w:shd w:val="clear" w:color="auto" w:fill="auto"/>
            <w:noWrap/>
            <w:vAlign w:val="center"/>
            <w:hideMark/>
          </w:tcPr>
          <w:p w14:paraId="27316B40" w14:textId="77777777" w:rsidR="000A7110" w:rsidRPr="000A7110" w:rsidRDefault="000A7110" w:rsidP="000A7110">
            <w:pPr>
              <w:jc w:val="center"/>
              <w:rPr>
                <w:rFonts w:eastAsia="Times New Roman"/>
                <w:i/>
                <w:iCs/>
                <w:sz w:val="20"/>
                <w:szCs w:val="20"/>
                <w:lang w:eastAsia="en-AU"/>
              </w:rPr>
            </w:pPr>
            <w:r w:rsidRPr="000A7110">
              <w:rPr>
                <w:rFonts w:eastAsia="Times New Roman"/>
                <w:i/>
                <w:iCs/>
                <w:sz w:val="20"/>
                <w:szCs w:val="20"/>
                <w:lang w:eastAsia="en-AU"/>
              </w:rPr>
              <w:t>Number</w:t>
            </w:r>
          </w:p>
        </w:tc>
      </w:tr>
      <w:tr w:rsidR="000A7110" w:rsidRPr="000A7110" w14:paraId="258CFCF7" w14:textId="77777777" w:rsidTr="000A7110">
        <w:trPr>
          <w:trHeight w:val="278"/>
          <w:jc w:val="center"/>
        </w:trPr>
        <w:tc>
          <w:tcPr>
            <w:tcW w:w="7960" w:type="dxa"/>
            <w:vMerge/>
            <w:tcBorders>
              <w:top w:val="single" w:sz="4" w:space="0" w:color="auto"/>
              <w:left w:val="nil"/>
              <w:bottom w:val="single" w:sz="4" w:space="0" w:color="000000"/>
              <w:right w:val="nil"/>
            </w:tcBorders>
            <w:vAlign w:val="center"/>
            <w:hideMark/>
          </w:tcPr>
          <w:p w14:paraId="58E6EC48" w14:textId="77777777" w:rsidR="000A7110" w:rsidRPr="000A7110" w:rsidRDefault="000A7110" w:rsidP="000A7110">
            <w:pPr>
              <w:jc w:val="left"/>
              <w:rPr>
                <w:rFonts w:eastAsia="Times New Roman"/>
                <w:i/>
                <w:iCs/>
                <w:sz w:val="20"/>
                <w:szCs w:val="20"/>
                <w:lang w:eastAsia="en-AU"/>
              </w:rPr>
            </w:pPr>
          </w:p>
        </w:tc>
        <w:tc>
          <w:tcPr>
            <w:tcW w:w="960" w:type="dxa"/>
            <w:vMerge/>
            <w:tcBorders>
              <w:top w:val="single" w:sz="4" w:space="0" w:color="auto"/>
              <w:left w:val="nil"/>
              <w:bottom w:val="single" w:sz="4" w:space="0" w:color="000000"/>
              <w:right w:val="nil"/>
            </w:tcBorders>
            <w:vAlign w:val="center"/>
            <w:hideMark/>
          </w:tcPr>
          <w:p w14:paraId="2E037B7F" w14:textId="77777777" w:rsidR="000A7110" w:rsidRPr="000A7110" w:rsidRDefault="000A7110" w:rsidP="000A7110">
            <w:pPr>
              <w:jc w:val="left"/>
              <w:rPr>
                <w:rFonts w:eastAsia="Times New Roman"/>
                <w:i/>
                <w:iCs/>
                <w:sz w:val="20"/>
                <w:szCs w:val="20"/>
                <w:lang w:eastAsia="en-AU"/>
              </w:rPr>
            </w:pPr>
          </w:p>
        </w:tc>
        <w:tc>
          <w:tcPr>
            <w:tcW w:w="36" w:type="dxa"/>
            <w:tcBorders>
              <w:top w:val="nil"/>
              <w:left w:val="nil"/>
              <w:bottom w:val="nil"/>
              <w:right w:val="nil"/>
            </w:tcBorders>
            <w:shd w:val="clear" w:color="auto" w:fill="auto"/>
            <w:noWrap/>
            <w:vAlign w:val="bottom"/>
            <w:hideMark/>
          </w:tcPr>
          <w:p w14:paraId="56A57BD8" w14:textId="77777777" w:rsidR="000A7110" w:rsidRPr="000A7110" w:rsidRDefault="000A7110" w:rsidP="000A7110">
            <w:pPr>
              <w:jc w:val="center"/>
              <w:rPr>
                <w:rFonts w:eastAsia="Times New Roman"/>
                <w:i/>
                <w:iCs/>
                <w:sz w:val="20"/>
                <w:szCs w:val="20"/>
                <w:lang w:eastAsia="en-AU"/>
              </w:rPr>
            </w:pPr>
          </w:p>
        </w:tc>
      </w:tr>
      <w:tr w:rsidR="000A7110" w:rsidRPr="000A7110" w14:paraId="6E6110E8" w14:textId="77777777" w:rsidTr="00FA0E81">
        <w:trPr>
          <w:trHeight w:val="70"/>
          <w:jc w:val="center"/>
        </w:trPr>
        <w:tc>
          <w:tcPr>
            <w:tcW w:w="7960" w:type="dxa"/>
            <w:tcBorders>
              <w:top w:val="nil"/>
              <w:left w:val="nil"/>
              <w:bottom w:val="nil"/>
              <w:right w:val="nil"/>
            </w:tcBorders>
            <w:shd w:val="clear" w:color="auto" w:fill="auto"/>
            <w:noWrap/>
            <w:vAlign w:val="center"/>
            <w:hideMark/>
          </w:tcPr>
          <w:p w14:paraId="2CD14DFF" w14:textId="77777777" w:rsidR="000A7110" w:rsidRPr="000A7110" w:rsidRDefault="000A7110" w:rsidP="000A7110">
            <w:pPr>
              <w:jc w:val="left"/>
              <w:rPr>
                <w:rFonts w:ascii="Times New Roman" w:eastAsia="Times New Roman" w:hAnsi="Times New Roman" w:cs="Times New Roman"/>
                <w:sz w:val="16"/>
                <w:szCs w:val="16"/>
                <w:lang w:eastAsia="en-AU"/>
              </w:rPr>
            </w:pPr>
          </w:p>
        </w:tc>
        <w:tc>
          <w:tcPr>
            <w:tcW w:w="960" w:type="dxa"/>
            <w:tcBorders>
              <w:top w:val="nil"/>
              <w:left w:val="nil"/>
              <w:bottom w:val="nil"/>
              <w:right w:val="nil"/>
            </w:tcBorders>
            <w:shd w:val="clear" w:color="auto" w:fill="auto"/>
            <w:noWrap/>
            <w:vAlign w:val="center"/>
            <w:hideMark/>
          </w:tcPr>
          <w:p w14:paraId="74AA074D" w14:textId="77777777" w:rsidR="000A7110" w:rsidRPr="000A7110" w:rsidRDefault="000A7110" w:rsidP="000A7110">
            <w:pPr>
              <w:jc w:val="center"/>
              <w:rPr>
                <w:rFonts w:ascii="Times New Roman" w:eastAsia="Times New Roman" w:hAnsi="Times New Roman" w:cs="Times New Roman"/>
                <w:sz w:val="16"/>
                <w:szCs w:val="16"/>
                <w:lang w:eastAsia="en-AU"/>
              </w:rPr>
            </w:pPr>
          </w:p>
        </w:tc>
        <w:tc>
          <w:tcPr>
            <w:tcW w:w="36" w:type="dxa"/>
            <w:vAlign w:val="center"/>
            <w:hideMark/>
          </w:tcPr>
          <w:p w14:paraId="39E702BE" w14:textId="77777777" w:rsidR="000A7110" w:rsidRPr="000A7110" w:rsidRDefault="000A7110" w:rsidP="000A7110">
            <w:pPr>
              <w:jc w:val="left"/>
              <w:rPr>
                <w:rFonts w:ascii="Times New Roman" w:eastAsia="Times New Roman" w:hAnsi="Times New Roman" w:cs="Times New Roman"/>
                <w:sz w:val="16"/>
                <w:szCs w:val="16"/>
                <w:lang w:eastAsia="en-AU"/>
              </w:rPr>
            </w:pPr>
          </w:p>
        </w:tc>
      </w:tr>
      <w:tr w:rsidR="000A7110" w:rsidRPr="000A7110" w14:paraId="71CA280C" w14:textId="77777777" w:rsidTr="000A7110">
        <w:trPr>
          <w:trHeight w:val="278"/>
          <w:jc w:val="center"/>
        </w:trPr>
        <w:tc>
          <w:tcPr>
            <w:tcW w:w="7960" w:type="dxa"/>
            <w:tcBorders>
              <w:top w:val="nil"/>
              <w:left w:val="nil"/>
              <w:bottom w:val="nil"/>
              <w:right w:val="nil"/>
            </w:tcBorders>
            <w:shd w:val="clear" w:color="000000" w:fill="BDD7EE"/>
            <w:vAlign w:val="center"/>
            <w:hideMark/>
          </w:tcPr>
          <w:p w14:paraId="1CD284FA"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Hard to find needed information</w:t>
            </w:r>
          </w:p>
        </w:tc>
        <w:tc>
          <w:tcPr>
            <w:tcW w:w="960" w:type="dxa"/>
            <w:tcBorders>
              <w:top w:val="nil"/>
              <w:left w:val="nil"/>
              <w:bottom w:val="nil"/>
              <w:right w:val="nil"/>
            </w:tcBorders>
            <w:shd w:val="clear" w:color="000000" w:fill="BDD7EE"/>
            <w:noWrap/>
            <w:vAlign w:val="center"/>
            <w:hideMark/>
          </w:tcPr>
          <w:p w14:paraId="5344257D"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6</w:t>
            </w:r>
          </w:p>
        </w:tc>
        <w:tc>
          <w:tcPr>
            <w:tcW w:w="36" w:type="dxa"/>
            <w:vAlign w:val="center"/>
            <w:hideMark/>
          </w:tcPr>
          <w:p w14:paraId="785F0EDD"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0CF16676" w14:textId="77777777" w:rsidTr="000A7110">
        <w:trPr>
          <w:trHeight w:val="278"/>
          <w:jc w:val="center"/>
        </w:trPr>
        <w:tc>
          <w:tcPr>
            <w:tcW w:w="7960" w:type="dxa"/>
            <w:tcBorders>
              <w:top w:val="nil"/>
              <w:left w:val="nil"/>
              <w:bottom w:val="nil"/>
              <w:right w:val="nil"/>
            </w:tcBorders>
            <w:shd w:val="clear" w:color="auto" w:fill="auto"/>
            <w:vAlign w:val="center"/>
            <w:hideMark/>
          </w:tcPr>
          <w:p w14:paraId="736F469F"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Not user friendly</w:t>
            </w:r>
          </w:p>
        </w:tc>
        <w:tc>
          <w:tcPr>
            <w:tcW w:w="960" w:type="dxa"/>
            <w:tcBorders>
              <w:top w:val="nil"/>
              <w:left w:val="nil"/>
              <w:bottom w:val="nil"/>
              <w:right w:val="nil"/>
            </w:tcBorders>
            <w:shd w:val="clear" w:color="auto" w:fill="auto"/>
            <w:noWrap/>
            <w:vAlign w:val="center"/>
            <w:hideMark/>
          </w:tcPr>
          <w:p w14:paraId="0EF5421E"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5</w:t>
            </w:r>
          </w:p>
        </w:tc>
        <w:tc>
          <w:tcPr>
            <w:tcW w:w="36" w:type="dxa"/>
            <w:vAlign w:val="center"/>
            <w:hideMark/>
          </w:tcPr>
          <w:p w14:paraId="71F63237"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3F41ECA8" w14:textId="77777777" w:rsidTr="000A7110">
        <w:trPr>
          <w:trHeight w:val="278"/>
          <w:jc w:val="center"/>
        </w:trPr>
        <w:tc>
          <w:tcPr>
            <w:tcW w:w="7960" w:type="dxa"/>
            <w:tcBorders>
              <w:top w:val="nil"/>
              <w:left w:val="nil"/>
              <w:bottom w:val="nil"/>
              <w:right w:val="nil"/>
            </w:tcBorders>
            <w:shd w:val="clear" w:color="000000" w:fill="BDD7EE"/>
            <w:vAlign w:val="center"/>
            <w:hideMark/>
          </w:tcPr>
          <w:p w14:paraId="23F487B9"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Too hard to navigate</w:t>
            </w:r>
          </w:p>
        </w:tc>
        <w:tc>
          <w:tcPr>
            <w:tcW w:w="960" w:type="dxa"/>
            <w:tcBorders>
              <w:top w:val="nil"/>
              <w:left w:val="nil"/>
              <w:bottom w:val="nil"/>
              <w:right w:val="nil"/>
            </w:tcBorders>
            <w:shd w:val="clear" w:color="000000" w:fill="BDD7EE"/>
            <w:noWrap/>
            <w:vAlign w:val="center"/>
            <w:hideMark/>
          </w:tcPr>
          <w:p w14:paraId="7707894A"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5</w:t>
            </w:r>
          </w:p>
        </w:tc>
        <w:tc>
          <w:tcPr>
            <w:tcW w:w="36" w:type="dxa"/>
            <w:vAlign w:val="center"/>
            <w:hideMark/>
          </w:tcPr>
          <w:p w14:paraId="772AC7DA"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04B07435" w14:textId="77777777" w:rsidTr="000A7110">
        <w:trPr>
          <w:trHeight w:val="278"/>
          <w:jc w:val="center"/>
        </w:trPr>
        <w:tc>
          <w:tcPr>
            <w:tcW w:w="7960" w:type="dxa"/>
            <w:tcBorders>
              <w:top w:val="nil"/>
              <w:left w:val="nil"/>
              <w:bottom w:val="nil"/>
              <w:right w:val="nil"/>
            </w:tcBorders>
            <w:shd w:val="clear" w:color="auto" w:fill="auto"/>
            <w:vAlign w:val="center"/>
            <w:hideMark/>
          </w:tcPr>
          <w:p w14:paraId="5F20C99D"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A lot of topics aren't covered on the website, needs to be more comprehensive</w:t>
            </w:r>
          </w:p>
        </w:tc>
        <w:tc>
          <w:tcPr>
            <w:tcW w:w="960" w:type="dxa"/>
            <w:tcBorders>
              <w:top w:val="nil"/>
              <w:left w:val="nil"/>
              <w:bottom w:val="nil"/>
              <w:right w:val="nil"/>
            </w:tcBorders>
            <w:shd w:val="clear" w:color="auto" w:fill="auto"/>
            <w:noWrap/>
            <w:vAlign w:val="center"/>
            <w:hideMark/>
          </w:tcPr>
          <w:p w14:paraId="07E36B0C"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3</w:t>
            </w:r>
          </w:p>
        </w:tc>
        <w:tc>
          <w:tcPr>
            <w:tcW w:w="36" w:type="dxa"/>
            <w:vAlign w:val="center"/>
            <w:hideMark/>
          </w:tcPr>
          <w:p w14:paraId="3A8E6B20"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4DC5D426" w14:textId="77777777" w:rsidTr="000A7110">
        <w:trPr>
          <w:trHeight w:val="278"/>
          <w:jc w:val="center"/>
        </w:trPr>
        <w:tc>
          <w:tcPr>
            <w:tcW w:w="7960" w:type="dxa"/>
            <w:tcBorders>
              <w:top w:val="nil"/>
              <w:left w:val="nil"/>
              <w:bottom w:val="nil"/>
              <w:right w:val="nil"/>
            </w:tcBorders>
            <w:shd w:val="clear" w:color="000000" w:fill="BDD7EE"/>
            <w:vAlign w:val="center"/>
            <w:hideMark/>
          </w:tcPr>
          <w:p w14:paraId="0066D6F8"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Doesn't respond/ slow response</w:t>
            </w:r>
          </w:p>
        </w:tc>
        <w:tc>
          <w:tcPr>
            <w:tcW w:w="960" w:type="dxa"/>
            <w:tcBorders>
              <w:top w:val="nil"/>
              <w:left w:val="nil"/>
              <w:bottom w:val="nil"/>
              <w:right w:val="nil"/>
            </w:tcBorders>
            <w:shd w:val="clear" w:color="000000" w:fill="BDD7EE"/>
            <w:noWrap/>
            <w:vAlign w:val="center"/>
            <w:hideMark/>
          </w:tcPr>
          <w:p w14:paraId="0451A70A"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3</w:t>
            </w:r>
          </w:p>
        </w:tc>
        <w:tc>
          <w:tcPr>
            <w:tcW w:w="36" w:type="dxa"/>
            <w:vAlign w:val="center"/>
            <w:hideMark/>
          </w:tcPr>
          <w:p w14:paraId="4B81CDED"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614772D6" w14:textId="77777777" w:rsidTr="000A7110">
        <w:trPr>
          <w:trHeight w:val="278"/>
          <w:jc w:val="center"/>
        </w:trPr>
        <w:tc>
          <w:tcPr>
            <w:tcW w:w="7960" w:type="dxa"/>
            <w:tcBorders>
              <w:top w:val="nil"/>
              <w:left w:val="nil"/>
              <w:bottom w:val="nil"/>
              <w:right w:val="nil"/>
            </w:tcBorders>
            <w:shd w:val="clear" w:color="auto" w:fill="auto"/>
            <w:vAlign w:val="center"/>
            <w:hideMark/>
          </w:tcPr>
          <w:p w14:paraId="3968A1B4"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Bad design/ formatting</w:t>
            </w:r>
          </w:p>
        </w:tc>
        <w:tc>
          <w:tcPr>
            <w:tcW w:w="960" w:type="dxa"/>
            <w:tcBorders>
              <w:top w:val="nil"/>
              <w:left w:val="nil"/>
              <w:bottom w:val="nil"/>
              <w:right w:val="nil"/>
            </w:tcBorders>
            <w:shd w:val="clear" w:color="auto" w:fill="auto"/>
            <w:noWrap/>
            <w:vAlign w:val="center"/>
            <w:hideMark/>
          </w:tcPr>
          <w:p w14:paraId="7E103F71"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2</w:t>
            </w:r>
          </w:p>
        </w:tc>
        <w:tc>
          <w:tcPr>
            <w:tcW w:w="36" w:type="dxa"/>
            <w:vAlign w:val="center"/>
            <w:hideMark/>
          </w:tcPr>
          <w:p w14:paraId="505ED613"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4A5B5A26" w14:textId="77777777" w:rsidTr="000A7110">
        <w:trPr>
          <w:trHeight w:val="278"/>
          <w:jc w:val="center"/>
        </w:trPr>
        <w:tc>
          <w:tcPr>
            <w:tcW w:w="7960" w:type="dxa"/>
            <w:tcBorders>
              <w:top w:val="nil"/>
              <w:left w:val="nil"/>
              <w:bottom w:val="nil"/>
              <w:right w:val="nil"/>
            </w:tcBorders>
            <w:shd w:val="clear" w:color="000000" w:fill="BDD7EE"/>
            <w:vAlign w:val="center"/>
            <w:hideMark/>
          </w:tcPr>
          <w:p w14:paraId="0D0D7714"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Unclear</w:t>
            </w:r>
          </w:p>
        </w:tc>
        <w:tc>
          <w:tcPr>
            <w:tcW w:w="960" w:type="dxa"/>
            <w:tcBorders>
              <w:top w:val="nil"/>
              <w:left w:val="nil"/>
              <w:bottom w:val="nil"/>
              <w:right w:val="nil"/>
            </w:tcBorders>
            <w:shd w:val="clear" w:color="000000" w:fill="BDD7EE"/>
            <w:noWrap/>
            <w:vAlign w:val="center"/>
            <w:hideMark/>
          </w:tcPr>
          <w:p w14:paraId="589DECFE"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2</w:t>
            </w:r>
          </w:p>
        </w:tc>
        <w:tc>
          <w:tcPr>
            <w:tcW w:w="36" w:type="dxa"/>
            <w:vAlign w:val="center"/>
            <w:hideMark/>
          </w:tcPr>
          <w:p w14:paraId="3D99A4FD"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41501E42" w14:textId="77777777" w:rsidTr="000A7110">
        <w:trPr>
          <w:trHeight w:val="278"/>
          <w:jc w:val="center"/>
        </w:trPr>
        <w:tc>
          <w:tcPr>
            <w:tcW w:w="7960" w:type="dxa"/>
            <w:tcBorders>
              <w:top w:val="nil"/>
              <w:left w:val="nil"/>
              <w:bottom w:val="nil"/>
              <w:right w:val="nil"/>
            </w:tcBorders>
            <w:shd w:val="clear" w:color="auto" w:fill="auto"/>
            <w:vAlign w:val="center"/>
            <w:hideMark/>
          </w:tcPr>
          <w:p w14:paraId="2D9E2E49"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Action wasn't didn't happen as a result of what I asked for a website</w:t>
            </w:r>
          </w:p>
        </w:tc>
        <w:tc>
          <w:tcPr>
            <w:tcW w:w="960" w:type="dxa"/>
            <w:tcBorders>
              <w:top w:val="nil"/>
              <w:left w:val="nil"/>
              <w:bottom w:val="nil"/>
              <w:right w:val="nil"/>
            </w:tcBorders>
            <w:shd w:val="clear" w:color="auto" w:fill="auto"/>
            <w:noWrap/>
            <w:vAlign w:val="center"/>
            <w:hideMark/>
          </w:tcPr>
          <w:p w14:paraId="28626F20"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1</w:t>
            </w:r>
          </w:p>
        </w:tc>
        <w:tc>
          <w:tcPr>
            <w:tcW w:w="36" w:type="dxa"/>
            <w:vAlign w:val="center"/>
            <w:hideMark/>
          </w:tcPr>
          <w:p w14:paraId="634DF8D6"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10E3ADB5" w14:textId="77777777" w:rsidTr="000A7110">
        <w:trPr>
          <w:trHeight w:val="278"/>
          <w:jc w:val="center"/>
        </w:trPr>
        <w:tc>
          <w:tcPr>
            <w:tcW w:w="7960" w:type="dxa"/>
            <w:tcBorders>
              <w:top w:val="nil"/>
              <w:left w:val="nil"/>
              <w:bottom w:val="nil"/>
              <w:right w:val="nil"/>
            </w:tcBorders>
            <w:shd w:val="clear" w:color="000000" w:fill="BDD7EE"/>
            <w:vAlign w:val="center"/>
            <w:hideMark/>
          </w:tcPr>
          <w:p w14:paraId="39A58EC3"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Buffering</w:t>
            </w:r>
          </w:p>
        </w:tc>
        <w:tc>
          <w:tcPr>
            <w:tcW w:w="960" w:type="dxa"/>
            <w:tcBorders>
              <w:top w:val="nil"/>
              <w:left w:val="nil"/>
              <w:bottom w:val="nil"/>
              <w:right w:val="nil"/>
            </w:tcBorders>
            <w:shd w:val="clear" w:color="000000" w:fill="BDD7EE"/>
            <w:noWrap/>
            <w:vAlign w:val="center"/>
            <w:hideMark/>
          </w:tcPr>
          <w:p w14:paraId="1F629EF1"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1</w:t>
            </w:r>
          </w:p>
        </w:tc>
        <w:tc>
          <w:tcPr>
            <w:tcW w:w="36" w:type="dxa"/>
            <w:vAlign w:val="center"/>
            <w:hideMark/>
          </w:tcPr>
          <w:p w14:paraId="25783DB2"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2F5F4D29" w14:textId="77777777" w:rsidTr="000A7110">
        <w:trPr>
          <w:trHeight w:val="278"/>
          <w:jc w:val="center"/>
        </w:trPr>
        <w:tc>
          <w:tcPr>
            <w:tcW w:w="7960" w:type="dxa"/>
            <w:tcBorders>
              <w:top w:val="nil"/>
              <w:left w:val="nil"/>
              <w:bottom w:val="nil"/>
              <w:right w:val="nil"/>
            </w:tcBorders>
            <w:shd w:val="clear" w:color="auto" w:fill="auto"/>
            <w:vAlign w:val="center"/>
            <w:hideMark/>
          </w:tcPr>
          <w:p w14:paraId="098BBCA5"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Communication is impossible</w:t>
            </w:r>
          </w:p>
        </w:tc>
        <w:tc>
          <w:tcPr>
            <w:tcW w:w="960" w:type="dxa"/>
            <w:tcBorders>
              <w:top w:val="nil"/>
              <w:left w:val="nil"/>
              <w:bottom w:val="nil"/>
              <w:right w:val="nil"/>
            </w:tcBorders>
            <w:shd w:val="clear" w:color="auto" w:fill="auto"/>
            <w:noWrap/>
            <w:vAlign w:val="center"/>
            <w:hideMark/>
          </w:tcPr>
          <w:p w14:paraId="50D0A8C8"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1</w:t>
            </w:r>
          </w:p>
        </w:tc>
        <w:tc>
          <w:tcPr>
            <w:tcW w:w="36" w:type="dxa"/>
            <w:vAlign w:val="center"/>
            <w:hideMark/>
          </w:tcPr>
          <w:p w14:paraId="6FE7EC40"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06C6815A" w14:textId="77777777" w:rsidTr="000A7110">
        <w:trPr>
          <w:trHeight w:val="278"/>
          <w:jc w:val="center"/>
        </w:trPr>
        <w:tc>
          <w:tcPr>
            <w:tcW w:w="7960" w:type="dxa"/>
            <w:tcBorders>
              <w:top w:val="nil"/>
              <w:left w:val="nil"/>
              <w:bottom w:val="nil"/>
              <w:right w:val="nil"/>
            </w:tcBorders>
            <w:shd w:val="clear" w:color="000000" w:fill="BDD7EE"/>
            <w:vAlign w:val="center"/>
            <w:hideMark/>
          </w:tcPr>
          <w:p w14:paraId="761FE5BF"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 xml:space="preserve">Don't use it that much </w:t>
            </w:r>
          </w:p>
        </w:tc>
        <w:tc>
          <w:tcPr>
            <w:tcW w:w="960" w:type="dxa"/>
            <w:tcBorders>
              <w:top w:val="nil"/>
              <w:left w:val="nil"/>
              <w:bottom w:val="nil"/>
              <w:right w:val="nil"/>
            </w:tcBorders>
            <w:shd w:val="clear" w:color="000000" w:fill="BDD7EE"/>
            <w:noWrap/>
            <w:vAlign w:val="center"/>
            <w:hideMark/>
          </w:tcPr>
          <w:p w14:paraId="40BDD802"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1</w:t>
            </w:r>
          </w:p>
        </w:tc>
        <w:tc>
          <w:tcPr>
            <w:tcW w:w="36" w:type="dxa"/>
            <w:vAlign w:val="center"/>
            <w:hideMark/>
          </w:tcPr>
          <w:p w14:paraId="4E1495E0"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141CEC2C" w14:textId="77777777" w:rsidTr="000A7110">
        <w:trPr>
          <w:trHeight w:val="278"/>
          <w:jc w:val="center"/>
        </w:trPr>
        <w:tc>
          <w:tcPr>
            <w:tcW w:w="7960" w:type="dxa"/>
            <w:tcBorders>
              <w:top w:val="nil"/>
              <w:left w:val="nil"/>
              <w:bottom w:val="nil"/>
              <w:right w:val="nil"/>
            </w:tcBorders>
            <w:shd w:val="clear" w:color="auto" w:fill="auto"/>
            <w:vAlign w:val="center"/>
            <w:hideMark/>
          </w:tcPr>
          <w:p w14:paraId="085D1E69"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Example if you look at the recycling website it is does n</w:t>
            </w:r>
          </w:p>
        </w:tc>
        <w:tc>
          <w:tcPr>
            <w:tcW w:w="960" w:type="dxa"/>
            <w:tcBorders>
              <w:top w:val="nil"/>
              <w:left w:val="nil"/>
              <w:bottom w:val="nil"/>
              <w:right w:val="nil"/>
            </w:tcBorders>
            <w:shd w:val="clear" w:color="auto" w:fill="auto"/>
            <w:noWrap/>
            <w:vAlign w:val="center"/>
            <w:hideMark/>
          </w:tcPr>
          <w:p w14:paraId="776444E9"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1</w:t>
            </w:r>
          </w:p>
        </w:tc>
        <w:tc>
          <w:tcPr>
            <w:tcW w:w="36" w:type="dxa"/>
            <w:vAlign w:val="center"/>
            <w:hideMark/>
          </w:tcPr>
          <w:p w14:paraId="5CB48346"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595909B2" w14:textId="77777777" w:rsidTr="000A7110">
        <w:trPr>
          <w:trHeight w:val="278"/>
          <w:jc w:val="center"/>
        </w:trPr>
        <w:tc>
          <w:tcPr>
            <w:tcW w:w="7960" w:type="dxa"/>
            <w:tcBorders>
              <w:top w:val="nil"/>
              <w:left w:val="nil"/>
              <w:bottom w:val="nil"/>
              <w:right w:val="nil"/>
            </w:tcBorders>
            <w:shd w:val="clear" w:color="000000" w:fill="BDD7EE"/>
            <w:vAlign w:val="center"/>
            <w:hideMark/>
          </w:tcPr>
          <w:p w14:paraId="349D225C"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Focused on community activities</w:t>
            </w:r>
          </w:p>
        </w:tc>
        <w:tc>
          <w:tcPr>
            <w:tcW w:w="960" w:type="dxa"/>
            <w:tcBorders>
              <w:top w:val="nil"/>
              <w:left w:val="nil"/>
              <w:bottom w:val="nil"/>
              <w:right w:val="nil"/>
            </w:tcBorders>
            <w:shd w:val="clear" w:color="000000" w:fill="BDD7EE"/>
            <w:noWrap/>
            <w:vAlign w:val="center"/>
            <w:hideMark/>
          </w:tcPr>
          <w:p w14:paraId="0B3BFD1D"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1</w:t>
            </w:r>
          </w:p>
        </w:tc>
        <w:tc>
          <w:tcPr>
            <w:tcW w:w="36" w:type="dxa"/>
            <w:vAlign w:val="center"/>
            <w:hideMark/>
          </w:tcPr>
          <w:p w14:paraId="176A0546"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041AB37C" w14:textId="77777777" w:rsidTr="000A7110">
        <w:trPr>
          <w:trHeight w:val="278"/>
          <w:jc w:val="center"/>
        </w:trPr>
        <w:tc>
          <w:tcPr>
            <w:tcW w:w="7960" w:type="dxa"/>
            <w:tcBorders>
              <w:top w:val="nil"/>
              <w:left w:val="nil"/>
              <w:bottom w:val="nil"/>
              <w:right w:val="nil"/>
            </w:tcBorders>
            <w:shd w:val="clear" w:color="auto" w:fill="auto"/>
            <w:vAlign w:val="center"/>
            <w:hideMark/>
          </w:tcPr>
          <w:p w14:paraId="47D5E581"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Letters to the editor and recorded in the newsletter</w:t>
            </w:r>
          </w:p>
        </w:tc>
        <w:tc>
          <w:tcPr>
            <w:tcW w:w="960" w:type="dxa"/>
            <w:tcBorders>
              <w:top w:val="nil"/>
              <w:left w:val="nil"/>
              <w:bottom w:val="nil"/>
              <w:right w:val="nil"/>
            </w:tcBorders>
            <w:shd w:val="clear" w:color="auto" w:fill="auto"/>
            <w:noWrap/>
            <w:vAlign w:val="center"/>
            <w:hideMark/>
          </w:tcPr>
          <w:p w14:paraId="73D258A8"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1</w:t>
            </w:r>
          </w:p>
        </w:tc>
        <w:tc>
          <w:tcPr>
            <w:tcW w:w="36" w:type="dxa"/>
            <w:vAlign w:val="center"/>
            <w:hideMark/>
          </w:tcPr>
          <w:p w14:paraId="67A01A38"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6006124E" w14:textId="77777777" w:rsidTr="000A7110">
        <w:trPr>
          <w:trHeight w:val="278"/>
          <w:jc w:val="center"/>
        </w:trPr>
        <w:tc>
          <w:tcPr>
            <w:tcW w:w="7960" w:type="dxa"/>
            <w:tcBorders>
              <w:top w:val="nil"/>
              <w:left w:val="nil"/>
              <w:bottom w:val="nil"/>
              <w:right w:val="nil"/>
            </w:tcBorders>
            <w:shd w:val="clear" w:color="000000" w:fill="BDD7EE"/>
            <w:vAlign w:val="center"/>
            <w:hideMark/>
          </w:tcPr>
          <w:p w14:paraId="0F64470F"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Misinformation</w:t>
            </w:r>
          </w:p>
        </w:tc>
        <w:tc>
          <w:tcPr>
            <w:tcW w:w="960" w:type="dxa"/>
            <w:tcBorders>
              <w:top w:val="nil"/>
              <w:left w:val="nil"/>
              <w:bottom w:val="nil"/>
              <w:right w:val="nil"/>
            </w:tcBorders>
            <w:shd w:val="clear" w:color="000000" w:fill="BDD7EE"/>
            <w:noWrap/>
            <w:vAlign w:val="center"/>
            <w:hideMark/>
          </w:tcPr>
          <w:p w14:paraId="1506C7F8"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1</w:t>
            </w:r>
          </w:p>
        </w:tc>
        <w:tc>
          <w:tcPr>
            <w:tcW w:w="36" w:type="dxa"/>
            <w:vAlign w:val="center"/>
            <w:hideMark/>
          </w:tcPr>
          <w:p w14:paraId="40322D71"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28C9B917" w14:textId="77777777" w:rsidTr="000A7110">
        <w:trPr>
          <w:trHeight w:val="278"/>
          <w:jc w:val="center"/>
        </w:trPr>
        <w:tc>
          <w:tcPr>
            <w:tcW w:w="7960" w:type="dxa"/>
            <w:tcBorders>
              <w:top w:val="nil"/>
              <w:left w:val="nil"/>
              <w:bottom w:val="nil"/>
              <w:right w:val="nil"/>
            </w:tcBorders>
            <w:shd w:val="clear" w:color="auto" w:fill="auto"/>
            <w:vAlign w:val="center"/>
            <w:hideMark/>
          </w:tcPr>
          <w:p w14:paraId="63F91466"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Needs to improve the search button</w:t>
            </w:r>
          </w:p>
        </w:tc>
        <w:tc>
          <w:tcPr>
            <w:tcW w:w="960" w:type="dxa"/>
            <w:tcBorders>
              <w:top w:val="nil"/>
              <w:left w:val="nil"/>
              <w:bottom w:val="nil"/>
              <w:right w:val="nil"/>
            </w:tcBorders>
            <w:shd w:val="clear" w:color="auto" w:fill="auto"/>
            <w:noWrap/>
            <w:vAlign w:val="center"/>
            <w:hideMark/>
          </w:tcPr>
          <w:p w14:paraId="659073A1"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1</w:t>
            </w:r>
          </w:p>
        </w:tc>
        <w:tc>
          <w:tcPr>
            <w:tcW w:w="36" w:type="dxa"/>
            <w:vAlign w:val="center"/>
            <w:hideMark/>
          </w:tcPr>
          <w:p w14:paraId="71B0DAE0"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1A940F12" w14:textId="77777777" w:rsidTr="000A7110">
        <w:trPr>
          <w:trHeight w:val="278"/>
          <w:jc w:val="center"/>
        </w:trPr>
        <w:tc>
          <w:tcPr>
            <w:tcW w:w="7960" w:type="dxa"/>
            <w:tcBorders>
              <w:top w:val="nil"/>
              <w:left w:val="nil"/>
              <w:bottom w:val="nil"/>
              <w:right w:val="nil"/>
            </w:tcBorders>
            <w:shd w:val="clear" w:color="000000" w:fill="BDD7EE"/>
            <w:vAlign w:val="center"/>
            <w:hideMark/>
          </w:tcPr>
          <w:p w14:paraId="5DCE689E"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Only used for rubbish collection</w:t>
            </w:r>
          </w:p>
        </w:tc>
        <w:tc>
          <w:tcPr>
            <w:tcW w:w="960" w:type="dxa"/>
            <w:tcBorders>
              <w:top w:val="nil"/>
              <w:left w:val="nil"/>
              <w:bottom w:val="nil"/>
              <w:right w:val="nil"/>
            </w:tcBorders>
            <w:shd w:val="clear" w:color="000000" w:fill="BDD7EE"/>
            <w:noWrap/>
            <w:vAlign w:val="center"/>
            <w:hideMark/>
          </w:tcPr>
          <w:p w14:paraId="52905741"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1</w:t>
            </w:r>
          </w:p>
        </w:tc>
        <w:tc>
          <w:tcPr>
            <w:tcW w:w="36" w:type="dxa"/>
            <w:vAlign w:val="center"/>
            <w:hideMark/>
          </w:tcPr>
          <w:p w14:paraId="06703AFF"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34A9A5BB" w14:textId="77777777" w:rsidTr="000A7110">
        <w:trPr>
          <w:trHeight w:val="278"/>
          <w:jc w:val="center"/>
        </w:trPr>
        <w:tc>
          <w:tcPr>
            <w:tcW w:w="7960" w:type="dxa"/>
            <w:tcBorders>
              <w:top w:val="nil"/>
              <w:left w:val="nil"/>
              <w:bottom w:val="nil"/>
              <w:right w:val="nil"/>
            </w:tcBorders>
            <w:shd w:val="clear" w:color="auto" w:fill="auto"/>
            <w:vAlign w:val="center"/>
            <w:hideMark/>
          </w:tcPr>
          <w:p w14:paraId="3D12F57D" w14:textId="77777777" w:rsidR="000A7110" w:rsidRPr="000A7110" w:rsidRDefault="000A7110" w:rsidP="000A7110">
            <w:pPr>
              <w:jc w:val="left"/>
              <w:rPr>
                <w:rFonts w:eastAsia="Times New Roman"/>
                <w:sz w:val="20"/>
                <w:szCs w:val="20"/>
                <w:lang w:eastAsia="en-AU"/>
              </w:rPr>
            </w:pPr>
            <w:r w:rsidRPr="000A7110">
              <w:rPr>
                <w:rFonts w:eastAsia="Times New Roman"/>
                <w:sz w:val="20"/>
                <w:szCs w:val="20"/>
                <w:lang w:eastAsia="en-AU"/>
              </w:rPr>
              <w:t>Tried to change ownership of my dog but could not</w:t>
            </w:r>
          </w:p>
        </w:tc>
        <w:tc>
          <w:tcPr>
            <w:tcW w:w="960" w:type="dxa"/>
            <w:tcBorders>
              <w:top w:val="nil"/>
              <w:left w:val="nil"/>
              <w:bottom w:val="nil"/>
              <w:right w:val="nil"/>
            </w:tcBorders>
            <w:shd w:val="clear" w:color="auto" w:fill="auto"/>
            <w:noWrap/>
            <w:vAlign w:val="center"/>
            <w:hideMark/>
          </w:tcPr>
          <w:p w14:paraId="1B608EFC" w14:textId="77777777" w:rsidR="000A7110" w:rsidRPr="000A7110" w:rsidRDefault="000A7110" w:rsidP="000A7110">
            <w:pPr>
              <w:jc w:val="center"/>
              <w:rPr>
                <w:rFonts w:eastAsia="Times New Roman"/>
                <w:sz w:val="20"/>
                <w:szCs w:val="20"/>
                <w:lang w:eastAsia="en-AU"/>
              </w:rPr>
            </w:pPr>
            <w:r w:rsidRPr="000A7110">
              <w:rPr>
                <w:rFonts w:eastAsia="Times New Roman"/>
                <w:sz w:val="20"/>
                <w:szCs w:val="20"/>
                <w:lang w:eastAsia="en-AU"/>
              </w:rPr>
              <w:t>1</w:t>
            </w:r>
          </w:p>
        </w:tc>
        <w:tc>
          <w:tcPr>
            <w:tcW w:w="36" w:type="dxa"/>
            <w:vAlign w:val="center"/>
            <w:hideMark/>
          </w:tcPr>
          <w:p w14:paraId="625A1377" w14:textId="77777777" w:rsidR="000A7110" w:rsidRPr="000A7110" w:rsidRDefault="000A7110" w:rsidP="000A7110">
            <w:pPr>
              <w:jc w:val="left"/>
              <w:rPr>
                <w:rFonts w:ascii="Times New Roman" w:eastAsia="Times New Roman" w:hAnsi="Times New Roman" w:cs="Times New Roman"/>
                <w:sz w:val="20"/>
                <w:szCs w:val="20"/>
                <w:lang w:eastAsia="en-AU"/>
              </w:rPr>
            </w:pPr>
          </w:p>
        </w:tc>
      </w:tr>
      <w:tr w:rsidR="000A7110" w:rsidRPr="000A7110" w14:paraId="3EBEA541" w14:textId="77777777" w:rsidTr="00FA0E81">
        <w:trPr>
          <w:trHeight w:val="80"/>
          <w:jc w:val="center"/>
        </w:trPr>
        <w:tc>
          <w:tcPr>
            <w:tcW w:w="7960" w:type="dxa"/>
            <w:tcBorders>
              <w:top w:val="nil"/>
              <w:left w:val="nil"/>
              <w:bottom w:val="nil"/>
              <w:right w:val="nil"/>
            </w:tcBorders>
            <w:shd w:val="clear" w:color="auto" w:fill="auto"/>
            <w:vAlign w:val="center"/>
            <w:hideMark/>
          </w:tcPr>
          <w:p w14:paraId="6B47C72E" w14:textId="77777777" w:rsidR="000A7110" w:rsidRPr="000A7110" w:rsidRDefault="000A7110" w:rsidP="000A7110">
            <w:pPr>
              <w:jc w:val="center"/>
              <w:rPr>
                <w:rFonts w:eastAsia="Times New Roman"/>
                <w:sz w:val="16"/>
                <w:szCs w:val="16"/>
                <w:lang w:eastAsia="en-AU"/>
              </w:rPr>
            </w:pPr>
          </w:p>
        </w:tc>
        <w:tc>
          <w:tcPr>
            <w:tcW w:w="960" w:type="dxa"/>
            <w:tcBorders>
              <w:top w:val="nil"/>
              <w:left w:val="nil"/>
              <w:bottom w:val="nil"/>
              <w:right w:val="nil"/>
            </w:tcBorders>
            <w:shd w:val="clear" w:color="auto" w:fill="auto"/>
            <w:noWrap/>
            <w:vAlign w:val="center"/>
            <w:hideMark/>
          </w:tcPr>
          <w:p w14:paraId="3BB11E28" w14:textId="77777777" w:rsidR="000A7110" w:rsidRPr="000A7110" w:rsidRDefault="000A7110" w:rsidP="000A7110">
            <w:pPr>
              <w:jc w:val="left"/>
              <w:rPr>
                <w:rFonts w:ascii="Times New Roman" w:eastAsia="Times New Roman" w:hAnsi="Times New Roman" w:cs="Times New Roman"/>
                <w:sz w:val="16"/>
                <w:szCs w:val="16"/>
                <w:lang w:eastAsia="en-AU"/>
              </w:rPr>
            </w:pPr>
          </w:p>
        </w:tc>
        <w:tc>
          <w:tcPr>
            <w:tcW w:w="36" w:type="dxa"/>
            <w:vAlign w:val="center"/>
            <w:hideMark/>
          </w:tcPr>
          <w:p w14:paraId="14DEB47C" w14:textId="77777777" w:rsidR="000A7110" w:rsidRPr="000A7110" w:rsidRDefault="000A7110" w:rsidP="000A7110">
            <w:pPr>
              <w:jc w:val="left"/>
              <w:rPr>
                <w:rFonts w:ascii="Times New Roman" w:eastAsia="Times New Roman" w:hAnsi="Times New Roman" w:cs="Times New Roman"/>
                <w:sz w:val="16"/>
                <w:szCs w:val="16"/>
                <w:lang w:eastAsia="en-AU"/>
              </w:rPr>
            </w:pPr>
          </w:p>
        </w:tc>
      </w:tr>
      <w:tr w:rsidR="000A7110" w:rsidRPr="000A7110" w14:paraId="72377760" w14:textId="77777777" w:rsidTr="000A7110">
        <w:trPr>
          <w:trHeight w:val="278"/>
          <w:jc w:val="center"/>
        </w:trPr>
        <w:tc>
          <w:tcPr>
            <w:tcW w:w="7960" w:type="dxa"/>
            <w:tcBorders>
              <w:top w:val="nil"/>
              <w:left w:val="nil"/>
              <w:bottom w:val="nil"/>
              <w:right w:val="nil"/>
            </w:tcBorders>
            <w:shd w:val="clear" w:color="auto" w:fill="auto"/>
            <w:noWrap/>
            <w:vAlign w:val="center"/>
            <w:hideMark/>
          </w:tcPr>
          <w:p w14:paraId="32D68EE6" w14:textId="77777777" w:rsidR="000A7110" w:rsidRPr="000A7110" w:rsidRDefault="000A7110" w:rsidP="000A7110">
            <w:pPr>
              <w:jc w:val="left"/>
              <w:rPr>
                <w:rFonts w:eastAsia="Times New Roman"/>
                <w:b/>
                <w:bCs/>
                <w:sz w:val="20"/>
                <w:szCs w:val="20"/>
                <w:lang w:eastAsia="en-AU"/>
              </w:rPr>
            </w:pPr>
            <w:r w:rsidRPr="000A7110">
              <w:rPr>
                <w:rFonts w:eastAsia="Times New Roman"/>
                <w:b/>
                <w:bCs/>
                <w:sz w:val="20"/>
                <w:szCs w:val="20"/>
                <w:lang w:eastAsia="en-AU"/>
              </w:rPr>
              <w:t>Total</w:t>
            </w:r>
          </w:p>
        </w:tc>
        <w:tc>
          <w:tcPr>
            <w:tcW w:w="960" w:type="dxa"/>
            <w:tcBorders>
              <w:top w:val="nil"/>
              <w:left w:val="nil"/>
              <w:bottom w:val="nil"/>
              <w:right w:val="nil"/>
            </w:tcBorders>
            <w:shd w:val="clear" w:color="auto" w:fill="auto"/>
            <w:noWrap/>
            <w:vAlign w:val="center"/>
            <w:hideMark/>
          </w:tcPr>
          <w:p w14:paraId="6C34D0B0" w14:textId="77777777" w:rsidR="000A7110" w:rsidRPr="000A7110" w:rsidRDefault="000A7110" w:rsidP="000A7110">
            <w:pPr>
              <w:jc w:val="center"/>
              <w:rPr>
                <w:rFonts w:eastAsia="Times New Roman"/>
                <w:b/>
                <w:bCs/>
                <w:sz w:val="20"/>
                <w:szCs w:val="20"/>
                <w:lang w:eastAsia="en-AU"/>
              </w:rPr>
            </w:pPr>
            <w:r w:rsidRPr="000A7110">
              <w:rPr>
                <w:rFonts w:eastAsia="Times New Roman"/>
                <w:b/>
                <w:bCs/>
                <w:sz w:val="20"/>
                <w:szCs w:val="20"/>
                <w:lang w:eastAsia="en-AU"/>
              </w:rPr>
              <w:t>37</w:t>
            </w:r>
          </w:p>
        </w:tc>
        <w:tc>
          <w:tcPr>
            <w:tcW w:w="36" w:type="dxa"/>
            <w:vAlign w:val="center"/>
            <w:hideMark/>
          </w:tcPr>
          <w:p w14:paraId="4136E68D" w14:textId="77777777" w:rsidR="000A7110" w:rsidRPr="000A7110" w:rsidRDefault="000A7110" w:rsidP="000A7110">
            <w:pPr>
              <w:jc w:val="left"/>
              <w:rPr>
                <w:rFonts w:ascii="Times New Roman" w:eastAsia="Times New Roman" w:hAnsi="Times New Roman" w:cs="Times New Roman"/>
                <w:sz w:val="20"/>
                <w:szCs w:val="20"/>
                <w:lang w:eastAsia="en-AU"/>
              </w:rPr>
            </w:pPr>
          </w:p>
        </w:tc>
      </w:tr>
    </w:tbl>
    <w:p w14:paraId="19F4BDAF" w14:textId="14805DF9" w:rsidR="00221F0D" w:rsidRDefault="00221F0D" w:rsidP="00221F0D">
      <w:pPr>
        <w:pStyle w:val="Heading2"/>
      </w:pPr>
      <w:bookmarkStart w:id="161" w:name="_Toc135209671"/>
      <w:r>
        <w:lastRenderedPageBreak/>
        <w:t>Cleaning</w:t>
      </w:r>
      <w:bookmarkEnd w:id="161"/>
      <w:r>
        <w:t xml:space="preserve"> </w:t>
      </w:r>
    </w:p>
    <w:p w14:paraId="13F6E2B1" w14:textId="77777777" w:rsidR="000313B2" w:rsidRPr="000313B2" w:rsidRDefault="000313B2" w:rsidP="000313B2">
      <w:pPr>
        <w:rPr>
          <w:lang w:val="en-US"/>
        </w:rPr>
      </w:pPr>
    </w:p>
    <w:p w14:paraId="1DD65F2A" w14:textId="710D9B96" w:rsidR="00E83F19" w:rsidRDefault="00E83F19" w:rsidP="00E83F19">
      <w:pPr>
        <w:rPr>
          <w:lang w:val="en-US"/>
        </w:rPr>
      </w:pPr>
      <w:r>
        <w:rPr>
          <w:lang w:val="en-US"/>
        </w:rPr>
        <w:t>There were two cleaning services included in the survey this year, including the maintenance and cleaning of public areas and the maintenance and cleaning of strip shopping areas.</w:t>
      </w:r>
    </w:p>
    <w:p w14:paraId="475C0D5D" w14:textId="77777777" w:rsidR="00C83930" w:rsidRDefault="00C83930" w:rsidP="00E83F19">
      <w:pPr>
        <w:rPr>
          <w:lang w:val="en-US"/>
        </w:rPr>
      </w:pPr>
    </w:p>
    <w:p w14:paraId="36510383" w14:textId="77777777" w:rsidR="00C83930" w:rsidRDefault="00C83930" w:rsidP="00C83930">
      <w:pPr>
        <w:rPr>
          <w:lang w:val="en-US"/>
        </w:rPr>
      </w:pPr>
      <w:r>
        <w:rPr>
          <w:lang w:val="en-US"/>
        </w:rPr>
        <w:t>The graph displays the average importance of and satisfaction with each of these services and facilities, with the crosshairs representing the metropolitan Melbourne average importance and satisfaction scores.</w:t>
      </w:r>
    </w:p>
    <w:p w14:paraId="5D008098" w14:textId="77777777" w:rsidR="00C83930" w:rsidRDefault="00C83930" w:rsidP="00C83930">
      <w:pPr>
        <w:rPr>
          <w:lang w:val="en-US"/>
        </w:rPr>
      </w:pPr>
    </w:p>
    <w:p w14:paraId="3216B29E" w14:textId="3BC714E2" w:rsidR="009E2A21" w:rsidRDefault="006F0092" w:rsidP="00E83F19">
      <w:pPr>
        <w:rPr>
          <w:lang w:val="en-US"/>
        </w:rPr>
      </w:pPr>
      <w:r>
        <w:rPr>
          <w:lang w:val="en-US"/>
        </w:rPr>
        <w:t>Both services were of approximately average importance and received approximately average satisfaction scores.</w:t>
      </w:r>
    </w:p>
    <w:p w14:paraId="5935E944" w14:textId="77777777" w:rsidR="006F0092" w:rsidRDefault="006F0092" w:rsidP="00E83F19">
      <w:pPr>
        <w:rPr>
          <w:lang w:val="en-US"/>
        </w:rPr>
      </w:pPr>
    </w:p>
    <w:p w14:paraId="0F96FF2D" w14:textId="5970A776" w:rsidR="006F0092" w:rsidRDefault="006F0092" w:rsidP="00E83F19">
      <w:pPr>
        <w:rPr>
          <w:lang w:val="en-US"/>
        </w:rPr>
      </w:pPr>
      <w:r>
        <w:rPr>
          <w:lang w:val="en-US"/>
        </w:rPr>
        <w:t xml:space="preserve">It is noted that satisfaction with both cleaning services </w:t>
      </w:r>
      <w:r w:rsidR="00AD3E3D">
        <w:rPr>
          <w:lang w:val="en-US"/>
        </w:rPr>
        <w:t>was</w:t>
      </w:r>
      <w:r>
        <w:rPr>
          <w:lang w:val="en-US"/>
        </w:rPr>
        <w:t xml:space="preserve"> somewhat higher in the City of Bayside than the metropolitan Melbourne average.</w:t>
      </w:r>
    </w:p>
    <w:p w14:paraId="338E04E7" w14:textId="77777777" w:rsidR="00660DDB" w:rsidRDefault="00660DDB" w:rsidP="00E83F19">
      <w:pPr>
        <w:rPr>
          <w:lang w:val="en-US"/>
        </w:rPr>
      </w:pPr>
    </w:p>
    <w:p w14:paraId="7E7765EC" w14:textId="4F8FC630" w:rsidR="004E51B9" w:rsidRDefault="00E81D6C" w:rsidP="00E81D6C">
      <w:pPr>
        <w:jc w:val="center"/>
        <w:rPr>
          <w:lang w:val="en-US"/>
        </w:rPr>
      </w:pPr>
      <w:r w:rsidRPr="00E81D6C">
        <w:rPr>
          <w:noProof/>
        </w:rPr>
        <w:drawing>
          <wp:inline distT="0" distB="0" distL="0" distR="0" wp14:anchorId="53777221" wp14:editId="62115FA9">
            <wp:extent cx="5248275" cy="4562475"/>
            <wp:effectExtent l="0" t="0" r="9525" b="9525"/>
            <wp:docPr id="376" name="Picture 376" descr="P38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P3848#yIS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48275" cy="4562475"/>
                    </a:xfrm>
                    <a:prstGeom prst="rect">
                      <a:avLst/>
                    </a:prstGeom>
                    <a:noFill/>
                    <a:ln>
                      <a:noFill/>
                    </a:ln>
                  </pic:spPr>
                </pic:pic>
              </a:graphicData>
            </a:graphic>
          </wp:inline>
        </w:drawing>
      </w:r>
    </w:p>
    <w:p w14:paraId="4278F37D" w14:textId="77777777" w:rsidR="00E81D6C" w:rsidRDefault="00E81D6C" w:rsidP="00E81D6C">
      <w:pPr>
        <w:jc w:val="center"/>
        <w:rPr>
          <w:lang w:val="en-US"/>
        </w:rPr>
      </w:pPr>
    </w:p>
    <w:p w14:paraId="07C7089E" w14:textId="77777777" w:rsidR="007C1E44" w:rsidRDefault="007C1E44" w:rsidP="00E81D6C">
      <w:pPr>
        <w:jc w:val="center"/>
        <w:rPr>
          <w:lang w:val="en-US"/>
        </w:rPr>
      </w:pPr>
    </w:p>
    <w:p w14:paraId="55F7F808" w14:textId="6C6E5E22" w:rsidR="00221F0D" w:rsidRDefault="00221F0D" w:rsidP="00221F0D">
      <w:pPr>
        <w:pStyle w:val="Heading3"/>
      </w:pPr>
      <w:bookmarkStart w:id="162" w:name="_Toc135209672"/>
      <w:r>
        <w:t>The maintenance and cleaning of public areas</w:t>
      </w:r>
      <w:bookmarkEnd w:id="162"/>
    </w:p>
    <w:p w14:paraId="3C07C3B4" w14:textId="77777777" w:rsidR="00882DDE" w:rsidRDefault="00882DDE" w:rsidP="00882DDE">
      <w:pPr>
        <w:rPr>
          <w:lang w:val="en-US"/>
        </w:rPr>
      </w:pPr>
    </w:p>
    <w:p w14:paraId="1047FBDA" w14:textId="37A7C621" w:rsidR="00504B96" w:rsidRDefault="00504B96" w:rsidP="00504B96">
      <w:pPr>
        <w:rPr>
          <w:lang w:val="en-US"/>
        </w:rPr>
      </w:pPr>
      <w:r>
        <w:rPr>
          <w:lang w:val="en-US"/>
        </w:rPr>
        <w:t xml:space="preserve">The maintenance and cleaning of public areas was the </w:t>
      </w:r>
      <w:r w:rsidR="006B1E1B">
        <w:rPr>
          <w:lang w:val="en-US"/>
        </w:rPr>
        <w:t>11</w:t>
      </w:r>
      <w:r w:rsidR="006B1E1B" w:rsidRPr="006B1E1B">
        <w:rPr>
          <w:vertAlign w:val="superscript"/>
          <w:lang w:val="en-US"/>
        </w:rPr>
        <w:t>th</w:t>
      </w:r>
      <w:r w:rsidR="006B1E1B">
        <w:rPr>
          <w:lang w:val="en-US"/>
        </w:rPr>
        <w:t xml:space="preserve"> </w:t>
      </w:r>
      <w:r>
        <w:rPr>
          <w:lang w:val="en-US"/>
        </w:rPr>
        <w:t>most important of the 26 included services and facilities with an average importance of 8.</w:t>
      </w:r>
      <w:r w:rsidR="006B1E1B">
        <w:rPr>
          <w:lang w:val="en-US"/>
        </w:rPr>
        <w:t>9</w:t>
      </w:r>
      <w:r>
        <w:rPr>
          <w:lang w:val="en-US"/>
        </w:rPr>
        <w:t xml:space="preserve"> out of 10 this year, </w:t>
      </w:r>
      <w:r w:rsidR="006B1E1B">
        <w:rPr>
          <w:lang w:val="en-US"/>
        </w:rPr>
        <w:t>which recovers the unusual decline in importance last year, and returns importance to the long-term average.</w:t>
      </w:r>
    </w:p>
    <w:p w14:paraId="6AF273ED" w14:textId="6CCA86FA" w:rsidR="00504B96" w:rsidRDefault="00504B96" w:rsidP="00504B96">
      <w:pPr>
        <w:rPr>
          <w:lang w:val="en-US"/>
        </w:rPr>
      </w:pPr>
      <w:r>
        <w:rPr>
          <w:lang w:val="en-US"/>
        </w:rPr>
        <w:lastRenderedPageBreak/>
        <w:t xml:space="preserve">Satisfaction with </w:t>
      </w:r>
      <w:r w:rsidR="006B1E1B">
        <w:rPr>
          <w:lang w:val="en-US"/>
        </w:rPr>
        <w:t>the maintenance and cleaning of public areas</w:t>
      </w:r>
      <w:r>
        <w:rPr>
          <w:lang w:val="en-US"/>
        </w:rPr>
        <w:t xml:space="preserve"> increased </w:t>
      </w:r>
      <w:r w:rsidR="004C177A">
        <w:rPr>
          <w:lang w:val="en-US"/>
        </w:rPr>
        <w:t xml:space="preserve">measurably </w:t>
      </w:r>
      <w:r>
        <w:rPr>
          <w:lang w:val="en-US"/>
        </w:rPr>
        <w:t xml:space="preserve">this year, up </w:t>
      </w:r>
      <w:r w:rsidR="004C177A">
        <w:rPr>
          <w:lang w:val="en-US"/>
        </w:rPr>
        <w:t xml:space="preserve">four </w:t>
      </w:r>
      <w:r>
        <w:rPr>
          <w:lang w:val="en-US"/>
        </w:rPr>
        <w:t xml:space="preserve">percent to </w:t>
      </w:r>
      <w:r w:rsidR="004C177A">
        <w:rPr>
          <w:lang w:val="en-US"/>
        </w:rPr>
        <w:t>7.7</w:t>
      </w:r>
      <w:r>
        <w:rPr>
          <w:lang w:val="en-US"/>
        </w:rPr>
        <w:t xml:space="preserve">, </w:t>
      </w:r>
      <w:r w:rsidR="004C177A">
        <w:rPr>
          <w:lang w:val="en-US"/>
        </w:rPr>
        <w:t xml:space="preserve">although it </w:t>
      </w:r>
      <w:r>
        <w:rPr>
          <w:lang w:val="en-US"/>
        </w:rPr>
        <w:t xml:space="preserve">remains </w:t>
      </w:r>
      <w:r w:rsidR="004C177A">
        <w:rPr>
          <w:lang w:val="en-US"/>
        </w:rPr>
        <w:t xml:space="preserve">at </w:t>
      </w:r>
      <w:r>
        <w:rPr>
          <w:lang w:val="en-US"/>
        </w:rPr>
        <w:t>a “very good” level of satisfaction.</w:t>
      </w:r>
    </w:p>
    <w:p w14:paraId="72564035" w14:textId="77777777" w:rsidR="00504B96" w:rsidRPr="00D5298B" w:rsidRDefault="00504B96" w:rsidP="00504B96">
      <w:pPr>
        <w:rPr>
          <w:sz w:val="20"/>
          <w:szCs w:val="20"/>
          <w:lang w:val="en-US"/>
        </w:rPr>
      </w:pPr>
    </w:p>
    <w:p w14:paraId="71EA2DDB" w14:textId="4A9E6DCA" w:rsidR="00504B96" w:rsidRDefault="00504B96" w:rsidP="00504B96">
      <w:pPr>
        <w:rPr>
          <w:lang w:val="en-US"/>
        </w:rPr>
      </w:pPr>
      <w:r>
        <w:rPr>
          <w:lang w:val="en-US"/>
        </w:rPr>
        <w:t xml:space="preserve">This result was </w:t>
      </w:r>
      <w:r w:rsidR="00F8752C">
        <w:rPr>
          <w:lang w:val="en-US"/>
        </w:rPr>
        <w:t>somewhat</w:t>
      </w:r>
      <w:r>
        <w:rPr>
          <w:lang w:val="en-US"/>
        </w:rPr>
        <w:t xml:space="preserve"> above the long-term average satisfaction since 2018 of 7.5.</w:t>
      </w:r>
    </w:p>
    <w:p w14:paraId="3FEE2D75" w14:textId="77777777" w:rsidR="00504B96" w:rsidRPr="00E65DC0" w:rsidRDefault="00504B96" w:rsidP="00504B96">
      <w:pPr>
        <w:rPr>
          <w:sz w:val="20"/>
          <w:szCs w:val="20"/>
          <w:lang w:val="en-US"/>
        </w:rPr>
      </w:pPr>
    </w:p>
    <w:p w14:paraId="2F52C7EF" w14:textId="3872F5D4" w:rsidR="00504B96" w:rsidRDefault="00504B96" w:rsidP="00504B96">
      <w:pPr>
        <w:rPr>
          <w:lang w:val="en-US"/>
        </w:rPr>
      </w:pPr>
      <w:r>
        <w:rPr>
          <w:lang w:val="en-US"/>
        </w:rPr>
        <w:t>This result ranks these services 1</w:t>
      </w:r>
      <w:r w:rsidR="00FA30E8">
        <w:rPr>
          <w:lang w:val="en-US"/>
        </w:rPr>
        <w:t>3</w:t>
      </w:r>
      <w:r w:rsidRPr="00F4351D">
        <w:rPr>
          <w:vertAlign w:val="superscript"/>
          <w:lang w:val="en-US"/>
        </w:rPr>
        <w:t>th</w:t>
      </w:r>
      <w:r>
        <w:rPr>
          <w:lang w:val="en-US"/>
        </w:rPr>
        <w:t xml:space="preserve"> in terms of satisfaction.</w:t>
      </w:r>
    </w:p>
    <w:p w14:paraId="15CCDAEB" w14:textId="77777777" w:rsidR="00504B96" w:rsidRPr="00E244B5" w:rsidRDefault="00504B96" w:rsidP="00504B96">
      <w:pPr>
        <w:rPr>
          <w:sz w:val="20"/>
          <w:szCs w:val="20"/>
          <w:lang w:val="en-US"/>
        </w:rPr>
      </w:pPr>
    </w:p>
    <w:p w14:paraId="6EF71A99" w14:textId="3876A9B4" w:rsidR="00504B96" w:rsidRDefault="00504B96" w:rsidP="00504B96">
      <w:pPr>
        <w:rPr>
          <w:lang w:val="en-US"/>
        </w:rPr>
      </w:pPr>
      <w:r>
        <w:rPr>
          <w:lang w:val="en-US"/>
        </w:rPr>
        <w:t>This result was comprised of 6</w:t>
      </w:r>
      <w:r w:rsidR="004F5351">
        <w:rPr>
          <w:lang w:val="en-US"/>
        </w:rPr>
        <w:t>4</w:t>
      </w:r>
      <w:r>
        <w:rPr>
          <w:lang w:val="en-US"/>
        </w:rPr>
        <w:t xml:space="preserve">% “very satisfied” and </w:t>
      </w:r>
      <w:r w:rsidR="004F5351">
        <w:rPr>
          <w:lang w:val="en-US"/>
        </w:rPr>
        <w:t>4</w:t>
      </w:r>
      <w:r>
        <w:rPr>
          <w:lang w:val="en-US"/>
        </w:rPr>
        <w:t xml:space="preserve">% “dissatisfied” respondents, based on a total sample of </w:t>
      </w:r>
      <w:r w:rsidR="004F5351">
        <w:rPr>
          <w:lang w:val="en-US"/>
        </w:rPr>
        <w:t>698</w:t>
      </w:r>
      <w:r>
        <w:rPr>
          <w:lang w:val="en-US"/>
        </w:rPr>
        <w:t xml:space="preserve"> of the 714 respondents who provided a satisfaction score.</w:t>
      </w:r>
    </w:p>
    <w:p w14:paraId="18C44663" w14:textId="77777777" w:rsidR="00504B96" w:rsidRPr="00D5298B" w:rsidRDefault="00504B96" w:rsidP="00504B96">
      <w:pPr>
        <w:rPr>
          <w:sz w:val="20"/>
          <w:szCs w:val="20"/>
          <w:lang w:val="en-US"/>
        </w:rPr>
      </w:pPr>
    </w:p>
    <w:p w14:paraId="3CCCFF89" w14:textId="290A063B" w:rsidR="00504B96" w:rsidRDefault="00504B96" w:rsidP="00504B96">
      <w:pPr>
        <w:rPr>
          <w:lang w:val="en-US"/>
        </w:rPr>
      </w:pPr>
      <w:r>
        <w:rPr>
          <w:lang w:val="en-US"/>
        </w:rPr>
        <w:t xml:space="preserve">There was some variation in satisfaction observed by respondent profile, with younger adults (aged 18 to 34 years) somewhat more and middle-aged adults (aged 45 to 59 years) </w:t>
      </w:r>
      <w:r w:rsidR="00DE5B98">
        <w:rPr>
          <w:lang w:val="en-US"/>
        </w:rPr>
        <w:t>marginally</w:t>
      </w:r>
      <w:r>
        <w:rPr>
          <w:lang w:val="en-US"/>
        </w:rPr>
        <w:t xml:space="preserve"> less satisfied than average.  </w:t>
      </w:r>
    </w:p>
    <w:p w14:paraId="1F73EDC2" w14:textId="77777777" w:rsidR="00504B96" w:rsidRDefault="00504B96" w:rsidP="00504B96">
      <w:pPr>
        <w:rPr>
          <w:lang w:val="en-US"/>
        </w:rPr>
      </w:pPr>
    </w:p>
    <w:p w14:paraId="3D74EDCA" w14:textId="1D1F2255" w:rsidR="00504B96" w:rsidRDefault="00504B96" w:rsidP="00504B96">
      <w:pPr>
        <w:rPr>
          <w:lang w:val="en-US"/>
        </w:rPr>
      </w:pPr>
      <w:r>
        <w:rPr>
          <w:lang w:val="en-US"/>
        </w:rPr>
        <w:t xml:space="preserve">By way of comparison, this result was </w:t>
      </w:r>
      <w:r w:rsidR="00FA30E8">
        <w:rPr>
          <w:lang w:val="en-US"/>
        </w:rPr>
        <w:t>measurably higher than t</w:t>
      </w:r>
      <w:r>
        <w:rPr>
          <w:lang w:val="en-US"/>
        </w:rPr>
        <w:t>he metropolitan Melbourne average satisfaction with the “</w:t>
      </w:r>
      <w:r w:rsidR="00FA30E8">
        <w:rPr>
          <w:lang w:val="en-US"/>
        </w:rPr>
        <w:t>maintenance and cleaning of public areas</w:t>
      </w:r>
      <w:r>
        <w:rPr>
          <w:lang w:val="en-US"/>
        </w:rPr>
        <w:t>” of 7.</w:t>
      </w:r>
      <w:r w:rsidR="00FA30E8">
        <w:rPr>
          <w:lang w:val="en-US"/>
        </w:rPr>
        <w:t>3</w:t>
      </w:r>
      <w:r>
        <w:rPr>
          <w:lang w:val="en-US"/>
        </w:rPr>
        <w:t xml:space="preserve">, as recorded in the 2023 </w:t>
      </w:r>
      <w:r w:rsidRPr="00517620">
        <w:rPr>
          <w:i/>
          <w:iCs/>
          <w:lang w:val="en-US"/>
        </w:rPr>
        <w:t>Governing Melbourne</w:t>
      </w:r>
      <w:r>
        <w:rPr>
          <w:lang w:val="en-US"/>
        </w:rPr>
        <w:t xml:space="preserve"> research conducted independently by Metropolis Research.</w:t>
      </w:r>
    </w:p>
    <w:p w14:paraId="7768ADF2" w14:textId="77777777" w:rsidR="007C1E44" w:rsidRDefault="007C1E44" w:rsidP="00882DDE">
      <w:pPr>
        <w:rPr>
          <w:lang w:val="en-US"/>
        </w:rPr>
      </w:pPr>
    </w:p>
    <w:p w14:paraId="388A522A" w14:textId="2770C98D" w:rsidR="00882DDE" w:rsidRDefault="00277E57" w:rsidP="00882DDE">
      <w:pPr>
        <w:jc w:val="center"/>
        <w:rPr>
          <w:lang w:val="en-US"/>
        </w:rPr>
      </w:pPr>
      <w:r w:rsidRPr="00277E57">
        <w:rPr>
          <w:noProof/>
        </w:rPr>
        <w:drawing>
          <wp:inline distT="0" distB="0" distL="0" distR="0" wp14:anchorId="42C698EB" wp14:editId="122EC60E">
            <wp:extent cx="5715000" cy="3333750"/>
            <wp:effectExtent l="0" t="0" r="0" b="0"/>
            <wp:docPr id="358291787" name="Picture 358291787" descr="P38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91787" name="Picture 358291787" descr="P3866#yIS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15000" cy="3333750"/>
                    </a:xfrm>
                    <a:prstGeom prst="rect">
                      <a:avLst/>
                    </a:prstGeom>
                    <a:noFill/>
                    <a:ln>
                      <a:noFill/>
                    </a:ln>
                  </pic:spPr>
                </pic:pic>
              </a:graphicData>
            </a:graphic>
          </wp:inline>
        </w:drawing>
      </w:r>
    </w:p>
    <w:p w14:paraId="3F472417" w14:textId="77777777" w:rsidR="00D46F5C" w:rsidRDefault="00D46F5C" w:rsidP="00882DDE">
      <w:pPr>
        <w:jc w:val="center"/>
        <w:rPr>
          <w:lang w:val="en-US"/>
        </w:rPr>
      </w:pPr>
    </w:p>
    <w:p w14:paraId="43465535" w14:textId="09F1C1FE" w:rsidR="00DE5B98" w:rsidRDefault="007773E0" w:rsidP="00DE5B98">
      <w:pPr>
        <w:rPr>
          <w:lang w:val="en-US"/>
        </w:rPr>
      </w:pPr>
      <w:r>
        <w:rPr>
          <w:lang w:val="en-US"/>
        </w:rPr>
        <w:t xml:space="preserve">Whilst there was no statistically significant variation in satisfaction observed across the municipality, it is noted that respondents from </w:t>
      </w:r>
      <w:r w:rsidR="00FF1F8C">
        <w:rPr>
          <w:lang w:val="en-US"/>
        </w:rPr>
        <w:t xml:space="preserve">Brighton were somewhat more satisfied than average. </w:t>
      </w:r>
    </w:p>
    <w:p w14:paraId="2F3BCE91" w14:textId="77777777" w:rsidR="00DE5B98" w:rsidRDefault="00DE5B98" w:rsidP="00882DDE">
      <w:pPr>
        <w:jc w:val="center"/>
        <w:rPr>
          <w:lang w:val="en-US"/>
        </w:rPr>
      </w:pPr>
    </w:p>
    <w:p w14:paraId="68B1F29F" w14:textId="46289BCC" w:rsidR="00D46F5C" w:rsidRDefault="00B10176" w:rsidP="00882DDE">
      <w:pPr>
        <w:jc w:val="center"/>
        <w:rPr>
          <w:lang w:val="en-US"/>
        </w:rPr>
      </w:pPr>
      <w:r w:rsidRPr="00B10176">
        <w:rPr>
          <w:noProof/>
        </w:rPr>
        <w:lastRenderedPageBreak/>
        <w:drawing>
          <wp:inline distT="0" distB="0" distL="0" distR="0" wp14:anchorId="576B7FB3" wp14:editId="16D21130">
            <wp:extent cx="5731510" cy="3525520"/>
            <wp:effectExtent l="0" t="0" r="2540" b="0"/>
            <wp:docPr id="1443505205" name="Picture 1443505205" descr="P38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505205" name="Picture 1443505205" descr="P3870#yIS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17EE9677" w14:textId="77777777" w:rsidR="00B10176" w:rsidRDefault="00B10176" w:rsidP="00882DDE">
      <w:pPr>
        <w:jc w:val="center"/>
        <w:rPr>
          <w:lang w:val="en-US"/>
        </w:rPr>
      </w:pPr>
    </w:p>
    <w:p w14:paraId="095B28E3" w14:textId="7E7F50DF" w:rsidR="00221F0D" w:rsidRDefault="00221F0D" w:rsidP="00221F0D">
      <w:pPr>
        <w:pStyle w:val="Heading3"/>
      </w:pPr>
      <w:bookmarkStart w:id="163" w:name="_Toc135209673"/>
      <w:r>
        <w:t>The maintenance and cleaning of strip shopping areas</w:t>
      </w:r>
      <w:bookmarkEnd w:id="163"/>
    </w:p>
    <w:p w14:paraId="6A34533C" w14:textId="77777777" w:rsidR="00D46F5C" w:rsidRDefault="00D46F5C" w:rsidP="00D46F5C">
      <w:pPr>
        <w:rPr>
          <w:lang w:val="en-US"/>
        </w:rPr>
      </w:pPr>
    </w:p>
    <w:p w14:paraId="54F5AAD9" w14:textId="73C9BCD4" w:rsidR="00DA3D89" w:rsidRDefault="00DA3D89" w:rsidP="00DA3D89">
      <w:pPr>
        <w:rPr>
          <w:lang w:val="en-US"/>
        </w:rPr>
      </w:pPr>
      <w:r>
        <w:rPr>
          <w:lang w:val="en-US"/>
        </w:rPr>
        <w:t>The maintenance and cleaning of strip shopping areas was the 1</w:t>
      </w:r>
      <w:r w:rsidR="00F24BCC">
        <w:rPr>
          <w:lang w:val="en-US"/>
        </w:rPr>
        <w:t>8</w:t>
      </w:r>
      <w:r w:rsidRPr="006B1E1B">
        <w:rPr>
          <w:vertAlign w:val="superscript"/>
          <w:lang w:val="en-US"/>
        </w:rPr>
        <w:t>th</w:t>
      </w:r>
      <w:r>
        <w:rPr>
          <w:lang w:val="en-US"/>
        </w:rPr>
        <w:t xml:space="preserve"> most important of the 26 included services and facilities with an average importance of 8.</w:t>
      </w:r>
      <w:r w:rsidR="00F24BCC">
        <w:rPr>
          <w:lang w:val="en-US"/>
        </w:rPr>
        <w:t>7</w:t>
      </w:r>
      <w:r>
        <w:rPr>
          <w:lang w:val="en-US"/>
        </w:rPr>
        <w:t xml:space="preserve"> out of 10 this year, which recovers the </w:t>
      </w:r>
      <w:r w:rsidR="00F24BCC">
        <w:rPr>
          <w:lang w:val="en-US"/>
        </w:rPr>
        <w:t>small</w:t>
      </w:r>
      <w:r>
        <w:rPr>
          <w:lang w:val="en-US"/>
        </w:rPr>
        <w:t xml:space="preserve"> decline in importance last year, and returns to the long-term average.</w:t>
      </w:r>
    </w:p>
    <w:p w14:paraId="6FA83161" w14:textId="77777777" w:rsidR="00DA3D89" w:rsidRPr="00E65DC0" w:rsidRDefault="00DA3D89" w:rsidP="00DA3D89">
      <w:pPr>
        <w:rPr>
          <w:sz w:val="20"/>
          <w:szCs w:val="20"/>
          <w:lang w:val="en-US"/>
        </w:rPr>
      </w:pPr>
    </w:p>
    <w:p w14:paraId="227B3B52" w14:textId="6426A73E" w:rsidR="00DA3D89" w:rsidRDefault="00DA3D89" w:rsidP="00DA3D89">
      <w:pPr>
        <w:rPr>
          <w:lang w:val="en-US"/>
        </w:rPr>
      </w:pPr>
      <w:r>
        <w:rPr>
          <w:lang w:val="en-US"/>
        </w:rPr>
        <w:t xml:space="preserve">Satisfaction with the maintenance and cleaning of </w:t>
      </w:r>
      <w:r w:rsidR="00F24BCC">
        <w:rPr>
          <w:lang w:val="en-US"/>
        </w:rPr>
        <w:t>strip shopping</w:t>
      </w:r>
      <w:r>
        <w:rPr>
          <w:lang w:val="en-US"/>
        </w:rPr>
        <w:t xml:space="preserve"> areas increased </w:t>
      </w:r>
      <w:r w:rsidR="00F24BCC">
        <w:rPr>
          <w:lang w:val="en-US"/>
        </w:rPr>
        <w:t xml:space="preserve">marginally </w:t>
      </w:r>
      <w:r>
        <w:rPr>
          <w:lang w:val="en-US"/>
        </w:rPr>
        <w:t xml:space="preserve">this year, up </w:t>
      </w:r>
      <w:r w:rsidR="00AE7B8D">
        <w:rPr>
          <w:lang w:val="en-US"/>
        </w:rPr>
        <w:t xml:space="preserve">one </w:t>
      </w:r>
      <w:r>
        <w:rPr>
          <w:lang w:val="en-US"/>
        </w:rPr>
        <w:t>percent to 7.7</w:t>
      </w:r>
      <w:r w:rsidR="00AE7B8D">
        <w:rPr>
          <w:lang w:val="en-US"/>
        </w:rPr>
        <w:t xml:space="preserve">, and </w:t>
      </w:r>
      <w:r>
        <w:rPr>
          <w:lang w:val="en-US"/>
        </w:rPr>
        <w:t>it remains at a “very good” level of satisfaction.</w:t>
      </w:r>
    </w:p>
    <w:p w14:paraId="6C9F6D9C" w14:textId="77777777" w:rsidR="00DA3D89" w:rsidRPr="00D5298B" w:rsidRDefault="00DA3D89" w:rsidP="00DA3D89">
      <w:pPr>
        <w:rPr>
          <w:sz w:val="20"/>
          <w:szCs w:val="20"/>
          <w:lang w:val="en-US"/>
        </w:rPr>
      </w:pPr>
    </w:p>
    <w:p w14:paraId="3B3CFC0C" w14:textId="7963F198" w:rsidR="00DA3D89" w:rsidRDefault="00DA3D89" w:rsidP="00DA3D89">
      <w:pPr>
        <w:rPr>
          <w:lang w:val="en-US"/>
        </w:rPr>
      </w:pPr>
      <w:r>
        <w:rPr>
          <w:lang w:val="en-US"/>
        </w:rPr>
        <w:t xml:space="preserve">This result was </w:t>
      </w:r>
      <w:r w:rsidR="00AE7B8D">
        <w:rPr>
          <w:lang w:val="en-US"/>
        </w:rPr>
        <w:t>marginally</w:t>
      </w:r>
      <w:r>
        <w:rPr>
          <w:lang w:val="en-US"/>
        </w:rPr>
        <w:t xml:space="preserve"> above the long-term average satisfaction since 2018 of 7.</w:t>
      </w:r>
      <w:r w:rsidR="00AE7B8D">
        <w:rPr>
          <w:lang w:val="en-US"/>
        </w:rPr>
        <w:t>6</w:t>
      </w:r>
      <w:r>
        <w:rPr>
          <w:lang w:val="en-US"/>
        </w:rPr>
        <w:t>.</w:t>
      </w:r>
    </w:p>
    <w:p w14:paraId="2D9E344C" w14:textId="77777777" w:rsidR="00DA3D89" w:rsidRPr="00E65DC0" w:rsidRDefault="00DA3D89" w:rsidP="00DA3D89">
      <w:pPr>
        <w:rPr>
          <w:sz w:val="20"/>
          <w:szCs w:val="20"/>
          <w:lang w:val="en-US"/>
        </w:rPr>
      </w:pPr>
    </w:p>
    <w:p w14:paraId="29491C94" w14:textId="11850774" w:rsidR="00DA3D89" w:rsidRDefault="00DA3D89" w:rsidP="00DA3D89">
      <w:pPr>
        <w:rPr>
          <w:lang w:val="en-US"/>
        </w:rPr>
      </w:pPr>
      <w:r>
        <w:rPr>
          <w:lang w:val="en-US"/>
        </w:rPr>
        <w:t>This result ranks these services 1</w:t>
      </w:r>
      <w:r w:rsidR="00142EF2">
        <w:rPr>
          <w:lang w:val="en-US"/>
        </w:rPr>
        <w:t>2</w:t>
      </w:r>
      <w:r w:rsidRPr="00F4351D">
        <w:rPr>
          <w:vertAlign w:val="superscript"/>
          <w:lang w:val="en-US"/>
        </w:rPr>
        <w:t>th</w:t>
      </w:r>
      <w:r>
        <w:rPr>
          <w:lang w:val="en-US"/>
        </w:rPr>
        <w:t xml:space="preserve"> in terms of satisfaction.</w:t>
      </w:r>
    </w:p>
    <w:p w14:paraId="74DA32DA" w14:textId="77777777" w:rsidR="00DA3D89" w:rsidRPr="00E244B5" w:rsidRDefault="00DA3D89" w:rsidP="00DA3D89">
      <w:pPr>
        <w:rPr>
          <w:sz w:val="20"/>
          <w:szCs w:val="20"/>
          <w:lang w:val="en-US"/>
        </w:rPr>
      </w:pPr>
    </w:p>
    <w:p w14:paraId="71DDD445" w14:textId="1622FBB2" w:rsidR="00DA3D89" w:rsidRDefault="00DA3D89" w:rsidP="00DA3D89">
      <w:pPr>
        <w:rPr>
          <w:lang w:val="en-US"/>
        </w:rPr>
      </w:pPr>
      <w:r>
        <w:rPr>
          <w:lang w:val="en-US"/>
        </w:rPr>
        <w:t>This result was comprised of 6</w:t>
      </w:r>
      <w:r w:rsidR="006B69C1">
        <w:rPr>
          <w:lang w:val="en-US"/>
        </w:rPr>
        <w:t>1</w:t>
      </w:r>
      <w:r>
        <w:rPr>
          <w:lang w:val="en-US"/>
        </w:rPr>
        <w:t xml:space="preserve">% “very satisfied” and </w:t>
      </w:r>
      <w:r w:rsidR="006B69C1">
        <w:rPr>
          <w:lang w:val="en-US"/>
        </w:rPr>
        <w:t>4</w:t>
      </w:r>
      <w:r>
        <w:rPr>
          <w:lang w:val="en-US"/>
        </w:rPr>
        <w:t xml:space="preserve">% “dissatisfied” respondents, based on a total sample of </w:t>
      </w:r>
      <w:r w:rsidR="006B69C1">
        <w:rPr>
          <w:lang w:val="en-US"/>
        </w:rPr>
        <w:t>696</w:t>
      </w:r>
      <w:r>
        <w:rPr>
          <w:lang w:val="en-US"/>
        </w:rPr>
        <w:t xml:space="preserve"> of the 714 respondents who provided a satisfaction score.</w:t>
      </w:r>
    </w:p>
    <w:p w14:paraId="66255DAA" w14:textId="77777777" w:rsidR="00DA3D89" w:rsidRPr="00D5298B" w:rsidRDefault="00DA3D89" w:rsidP="00DA3D89">
      <w:pPr>
        <w:rPr>
          <w:sz w:val="20"/>
          <w:szCs w:val="20"/>
          <w:lang w:val="en-US"/>
        </w:rPr>
      </w:pPr>
    </w:p>
    <w:p w14:paraId="428733AD" w14:textId="77777777" w:rsidR="00DA3D89" w:rsidRDefault="00DA3D89" w:rsidP="00DA3D89">
      <w:pPr>
        <w:rPr>
          <w:lang w:val="en-US"/>
        </w:rPr>
      </w:pPr>
      <w:r>
        <w:rPr>
          <w:lang w:val="en-US"/>
        </w:rPr>
        <w:t xml:space="preserve">There was some variation in satisfaction observed by respondent profile, with younger adults (aged 18 to 34 years) somewhat more and middle-aged adults (aged 45 to 59 years) marginally less satisfied than average.  </w:t>
      </w:r>
    </w:p>
    <w:p w14:paraId="57D6436C" w14:textId="77777777" w:rsidR="00DA3D89" w:rsidRDefault="00DA3D89" w:rsidP="00DA3D89">
      <w:pPr>
        <w:rPr>
          <w:lang w:val="en-US"/>
        </w:rPr>
      </w:pPr>
    </w:p>
    <w:p w14:paraId="51E55C54" w14:textId="4F4FF152" w:rsidR="00DA3D89" w:rsidRDefault="00DA3D89" w:rsidP="00DA3D89">
      <w:pPr>
        <w:rPr>
          <w:lang w:val="en-US"/>
        </w:rPr>
      </w:pPr>
      <w:r>
        <w:rPr>
          <w:lang w:val="en-US"/>
        </w:rPr>
        <w:t xml:space="preserve">By way of comparison, this result was </w:t>
      </w:r>
      <w:r w:rsidR="00142EF2">
        <w:rPr>
          <w:lang w:val="en-US"/>
        </w:rPr>
        <w:t>somewhat</w:t>
      </w:r>
      <w:r>
        <w:rPr>
          <w:lang w:val="en-US"/>
        </w:rPr>
        <w:t xml:space="preserve"> higher than the metropolitan Melbourne average satisfaction with the “maintenance and cleaning of </w:t>
      </w:r>
      <w:r w:rsidR="00142EF2">
        <w:rPr>
          <w:lang w:val="en-US"/>
        </w:rPr>
        <w:t>strip shopping</w:t>
      </w:r>
      <w:r>
        <w:rPr>
          <w:lang w:val="en-US"/>
        </w:rPr>
        <w:t xml:space="preserve"> areas” of 7.</w:t>
      </w:r>
      <w:r w:rsidR="00142EF2">
        <w:rPr>
          <w:lang w:val="en-US"/>
        </w:rPr>
        <w:t>4</w:t>
      </w:r>
      <w:r>
        <w:rPr>
          <w:lang w:val="en-US"/>
        </w:rPr>
        <w:t xml:space="preserve">, as recorded in the 2023 </w:t>
      </w:r>
      <w:r w:rsidRPr="00517620">
        <w:rPr>
          <w:i/>
          <w:iCs/>
          <w:lang w:val="en-US"/>
        </w:rPr>
        <w:t>Governing Melbourne</w:t>
      </w:r>
      <w:r>
        <w:rPr>
          <w:lang w:val="en-US"/>
        </w:rPr>
        <w:t xml:space="preserve"> research conducted independently by Metropolis Research.</w:t>
      </w:r>
    </w:p>
    <w:p w14:paraId="5B340201" w14:textId="77777777" w:rsidR="00DA3D89" w:rsidRDefault="00DA3D89" w:rsidP="00D46F5C">
      <w:pPr>
        <w:rPr>
          <w:lang w:val="en-US"/>
        </w:rPr>
      </w:pPr>
    </w:p>
    <w:p w14:paraId="23DB880D" w14:textId="31F87CA7" w:rsidR="00D46F5C" w:rsidRDefault="00277E57" w:rsidP="00D46F5C">
      <w:pPr>
        <w:jc w:val="center"/>
        <w:rPr>
          <w:lang w:val="en-US"/>
        </w:rPr>
      </w:pPr>
      <w:r w:rsidRPr="00277E57">
        <w:rPr>
          <w:noProof/>
        </w:rPr>
        <w:lastRenderedPageBreak/>
        <w:drawing>
          <wp:inline distT="0" distB="0" distL="0" distR="0" wp14:anchorId="4A628BA5" wp14:editId="2C09535C">
            <wp:extent cx="5731510" cy="3323590"/>
            <wp:effectExtent l="0" t="0" r="2540" b="0"/>
            <wp:docPr id="1949895318" name="Picture 1949895318" descr="P38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95318" name="Picture 1949895318" descr="P3888#yIS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31510" cy="3323590"/>
                    </a:xfrm>
                    <a:prstGeom prst="rect">
                      <a:avLst/>
                    </a:prstGeom>
                    <a:noFill/>
                    <a:ln>
                      <a:noFill/>
                    </a:ln>
                  </pic:spPr>
                </pic:pic>
              </a:graphicData>
            </a:graphic>
          </wp:inline>
        </w:drawing>
      </w:r>
    </w:p>
    <w:p w14:paraId="6F275964" w14:textId="77777777" w:rsidR="00B10176" w:rsidRDefault="00B10176" w:rsidP="00D46F5C">
      <w:pPr>
        <w:jc w:val="center"/>
        <w:rPr>
          <w:lang w:val="en-US"/>
        </w:rPr>
      </w:pPr>
    </w:p>
    <w:p w14:paraId="539B939B" w14:textId="5FBDBE73" w:rsidR="00B10176" w:rsidRDefault="00E0728F" w:rsidP="00E0728F">
      <w:pPr>
        <w:rPr>
          <w:lang w:val="en-US"/>
        </w:rPr>
      </w:pPr>
      <w:r>
        <w:rPr>
          <w:lang w:val="en-US"/>
        </w:rPr>
        <w:t xml:space="preserve">There was some measurable variation in satisfaction observed across the municipality, with respondents from Brighton measurably more satisfied than average and at an “excellent” level.  Respondents from </w:t>
      </w:r>
      <w:r w:rsidR="00DF5FC9">
        <w:rPr>
          <w:lang w:val="en-US"/>
        </w:rPr>
        <w:t>Beaumaris were notably less satisfied than average.</w:t>
      </w:r>
    </w:p>
    <w:p w14:paraId="6559131F" w14:textId="77777777" w:rsidR="004C1C6D" w:rsidRDefault="004C1C6D" w:rsidP="00E0728F">
      <w:pPr>
        <w:rPr>
          <w:lang w:val="en-US"/>
        </w:rPr>
      </w:pPr>
    </w:p>
    <w:p w14:paraId="0106C4A5" w14:textId="67D1F64F" w:rsidR="00B10176" w:rsidRDefault="00B10176" w:rsidP="00D46F5C">
      <w:pPr>
        <w:jc w:val="center"/>
        <w:rPr>
          <w:lang w:val="en-US"/>
        </w:rPr>
      </w:pPr>
      <w:r w:rsidRPr="00B10176">
        <w:rPr>
          <w:noProof/>
        </w:rPr>
        <w:drawing>
          <wp:inline distT="0" distB="0" distL="0" distR="0" wp14:anchorId="40E83ECE" wp14:editId="4DB44911">
            <wp:extent cx="5731510" cy="3525520"/>
            <wp:effectExtent l="0" t="0" r="2540" b="0"/>
            <wp:docPr id="466561890" name="Picture 466561890" descr="P38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561890" name="Picture 466561890" descr="P3892#yIS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2862BAA1" w14:textId="77777777" w:rsidR="00DF5FC9" w:rsidRDefault="00DF5FC9" w:rsidP="00D46F5C">
      <w:pPr>
        <w:jc w:val="center"/>
        <w:rPr>
          <w:lang w:val="en-US"/>
        </w:rPr>
      </w:pPr>
    </w:p>
    <w:p w14:paraId="7CA7991E" w14:textId="77777777" w:rsidR="00DF5FC9" w:rsidRDefault="00DF5FC9" w:rsidP="00D46F5C">
      <w:pPr>
        <w:jc w:val="center"/>
        <w:rPr>
          <w:lang w:val="en-US"/>
        </w:rPr>
      </w:pPr>
    </w:p>
    <w:p w14:paraId="09CECD21" w14:textId="77777777" w:rsidR="00943D6D" w:rsidRDefault="00943D6D">
      <w:pPr>
        <w:jc w:val="left"/>
        <w:rPr>
          <w:rFonts w:eastAsia="Times New Roman"/>
          <w:b/>
          <w:bCs/>
          <w:i/>
          <w:iCs/>
          <w:sz w:val="28"/>
          <w:szCs w:val="28"/>
          <w:lang w:val="en-US"/>
        </w:rPr>
      </w:pPr>
      <w:r>
        <w:br w:type="page"/>
      </w:r>
    </w:p>
    <w:p w14:paraId="100C3C0B" w14:textId="62AC5F3F" w:rsidR="003A23CB" w:rsidRDefault="00221F0D" w:rsidP="003A23CB">
      <w:pPr>
        <w:pStyle w:val="Heading2"/>
      </w:pPr>
      <w:bookmarkStart w:id="164" w:name="_Toc135209674"/>
      <w:r>
        <w:lastRenderedPageBreak/>
        <w:t>Transport i</w:t>
      </w:r>
      <w:r w:rsidR="003A23CB">
        <w:t>nfrastructure</w:t>
      </w:r>
      <w:bookmarkEnd w:id="164"/>
    </w:p>
    <w:p w14:paraId="21B6B0B3" w14:textId="78A57E11" w:rsidR="00597188" w:rsidRPr="0069049A" w:rsidRDefault="00597188" w:rsidP="00597188">
      <w:pPr>
        <w:rPr>
          <w:sz w:val="20"/>
          <w:szCs w:val="20"/>
          <w:lang w:val="en-US"/>
        </w:rPr>
      </w:pPr>
    </w:p>
    <w:p w14:paraId="7FE25778" w14:textId="0DA7B001" w:rsidR="00597188" w:rsidRDefault="00597188" w:rsidP="00597188">
      <w:pPr>
        <w:rPr>
          <w:lang w:val="en-US"/>
        </w:rPr>
      </w:pPr>
      <w:r>
        <w:rPr>
          <w:lang w:val="en-US"/>
        </w:rPr>
        <w:t xml:space="preserve">There were three transport infrastructure related services included in the survey again this year, including </w:t>
      </w:r>
      <w:r w:rsidR="00FF1105">
        <w:rPr>
          <w:lang w:val="en-US"/>
        </w:rPr>
        <w:t xml:space="preserve">the maintenance and repair of sealed local roads, the maintenance and repair of footpaths, and </w:t>
      </w:r>
      <w:r>
        <w:rPr>
          <w:lang w:val="en-US"/>
        </w:rPr>
        <w:t xml:space="preserve">on and off-road bike </w:t>
      </w:r>
      <w:r w:rsidR="00FF1105">
        <w:rPr>
          <w:lang w:val="en-US"/>
        </w:rPr>
        <w:t>paths.</w:t>
      </w:r>
    </w:p>
    <w:p w14:paraId="7FCDC324" w14:textId="77777777" w:rsidR="00AD3E3D" w:rsidRDefault="00AD3E3D" w:rsidP="00597188">
      <w:pPr>
        <w:rPr>
          <w:lang w:val="en-US"/>
        </w:rPr>
      </w:pPr>
    </w:p>
    <w:p w14:paraId="2B2ED45E" w14:textId="77777777" w:rsidR="00AD3E3D" w:rsidRDefault="00AD3E3D" w:rsidP="00AD3E3D">
      <w:pPr>
        <w:rPr>
          <w:lang w:val="en-US"/>
        </w:rPr>
      </w:pPr>
      <w:r>
        <w:rPr>
          <w:lang w:val="en-US"/>
        </w:rPr>
        <w:t>The graph displays the average importance of and satisfaction with each of these services and facilities, with the crosshairs representing the metropolitan Melbourne average importance and satisfaction scores.</w:t>
      </w:r>
    </w:p>
    <w:p w14:paraId="3106AA75" w14:textId="77777777" w:rsidR="006A2042" w:rsidRDefault="006A2042" w:rsidP="00AD3E3D">
      <w:pPr>
        <w:rPr>
          <w:lang w:val="en-US"/>
        </w:rPr>
      </w:pPr>
    </w:p>
    <w:p w14:paraId="33178790" w14:textId="58BA8772" w:rsidR="006A2042" w:rsidRDefault="006A2042" w:rsidP="00AD3E3D">
      <w:pPr>
        <w:rPr>
          <w:lang w:val="en-US"/>
        </w:rPr>
      </w:pPr>
      <w:r>
        <w:rPr>
          <w:lang w:val="en-US"/>
        </w:rPr>
        <w:t xml:space="preserve">It is noted that all these services and facilities were of approximately average or slightly lower than average importance, </w:t>
      </w:r>
      <w:r w:rsidR="00E34F21">
        <w:rPr>
          <w:lang w:val="en-US"/>
        </w:rPr>
        <w:t xml:space="preserve">and </w:t>
      </w:r>
      <w:r>
        <w:rPr>
          <w:lang w:val="en-US"/>
        </w:rPr>
        <w:t>all three received lower-than-average satisfaction scores.</w:t>
      </w:r>
    </w:p>
    <w:p w14:paraId="30A87A21" w14:textId="77777777" w:rsidR="006A2042" w:rsidRDefault="006A2042" w:rsidP="00AD3E3D">
      <w:pPr>
        <w:rPr>
          <w:lang w:val="en-US"/>
        </w:rPr>
      </w:pPr>
    </w:p>
    <w:p w14:paraId="2FC62F35" w14:textId="58EB7AB9" w:rsidR="006A2042" w:rsidRDefault="006A2042" w:rsidP="00AD3E3D">
      <w:pPr>
        <w:rPr>
          <w:lang w:val="en-US"/>
        </w:rPr>
      </w:pPr>
      <w:r>
        <w:rPr>
          <w:lang w:val="en-US"/>
        </w:rPr>
        <w:t xml:space="preserve">It is noted that satisfaction with footpath maintenance and repairs was somewhat lower in the City of Bayside than the metropolitan Melbourne average. </w:t>
      </w:r>
    </w:p>
    <w:p w14:paraId="3E95D6EA" w14:textId="77777777" w:rsidR="00AD3E3D" w:rsidRDefault="00AD3E3D" w:rsidP="00AD3E3D">
      <w:pPr>
        <w:rPr>
          <w:lang w:val="en-US"/>
        </w:rPr>
      </w:pPr>
    </w:p>
    <w:p w14:paraId="40682938" w14:textId="75F88729" w:rsidR="00CE7B7D" w:rsidRDefault="00E81D6C" w:rsidP="00CE7B7D">
      <w:pPr>
        <w:jc w:val="center"/>
      </w:pPr>
      <w:r w:rsidRPr="00E81D6C">
        <w:rPr>
          <w:noProof/>
        </w:rPr>
        <w:drawing>
          <wp:inline distT="0" distB="0" distL="0" distR="0" wp14:anchorId="3C2589E9" wp14:editId="12843BD8">
            <wp:extent cx="5248275" cy="4562475"/>
            <wp:effectExtent l="0" t="0" r="9525" b="9525"/>
            <wp:docPr id="377" name="Picture 377" descr="P39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P3906#yIS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48275" cy="4562475"/>
                    </a:xfrm>
                    <a:prstGeom prst="rect">
                      <a:avLst/>
                    </a:prstGeom>
                    <a:noFill/>
                    <a:ln>
                      <a:noFill/>
                    </a:ln>
                  </pic:spPr>
                </pic:pic>
              </a:graphicData>
            </a:graphic>
          </wp:inline>
        </w:drawing>
      </w:r>
      <w:r w:rsidR="00685D8D" w:rsidRPr="00685D8D">
        <w:t xml:space="preserve"> </w:t>
      </w:r>
    </w:p>
    <w:p w14:paraId="2AF6C81F" w14:textId="58682201" w:rsidR="00221F0D" w:rsidRDefault="00221F0D" w:rsidP="00CE7B7D">
      <w:pPr>
        <w:jc w:val="center"/>
      </w:pPr>
    </w:p>
    <w:p w14:paraId="4D4811D9" w14:textId="77777777" w:rsidR="00DF5FC9" w:rsidRDefault="00DF5FC9" w:rsidP="00CE7B7D">
      <w:pPr>
        <w:jc w:val="center"/>
      </w:pPr>
    </w:p>
    <w:p w14:paraId="64A916C9" w14:textId="77777777" w:rsidR="00943D6D" w:rsidRDefault="00943D6D">
      <w:pPr>
        <w:jc w:val="left"/>
        <w:rPr>
          <w:rFonts w:eastAsia="Times New Roman"/>
          <w:b/>
          <w:bCs/>
          <w:sz w:val="26"/>
          <w:szCs w:val="26"/>
          <w:lang w:val="en-US"/>
        </w:rPr>
      </w:pPr>
      <w:bookmarkStart w:id="165" w:name="_Toc372270807"/>
      <w:bookmarkStart w:id="166" w:name="_Toc436038370"/>
      <w:bookmarkStart w:id="167" w:name="_Toc513471626"/>
      <w:bookmarkStart w:id="168" w:name="_Toc513471636"/>
      <w:r>
        <w:br w:type="page"/>
      </w:r>
    </w:p>
    <w:p w14:paraId="39303676" w14:textId="5DA02B46" w:rsidR="00221F0D" w:rsidRDefault="00221F0D" w:rsidP="00221F0D">
      <w:pPr>
        <w:pStyle w:val="Heading3"/>
      </w:pPr>
      <w:bookmarkStart w:id="169" w:name="_Toc135209675"/>
      <w:r>
        <w:lastRenderedPageBreak/>
        <w:t>The maintenance and repair</w:t>
      </w:r>
      <w:bookmarkEnd w:id="165"/>
      <w:r>
        <w:t xml:space="preserve"> of sealed local roads</w:t>
      </w:r>
      <w:bookmarkEnd w:id="166"/>
      <w:bookmarkEnd w:id="167"/>
      <w:bookmarkEnd w:id="169"/>
    </w:p>
    <w:p w14:paraId="387409B4" w14:textId="77777777" w:rsidR="00084760" w:rsidRDefault="00084760" w:rsidP="00084760">
      <w:pPr>
        <w:rPr>
          <w:lang w:val="en-US"/>
        </w:rPr>
      </w:pPr>
    </w:p>
    <w:p w14:paraId="4DC146EE" w14:textId="6373FD4F" w:rsidR="00E27A73" w:rsidRDefault="00E27A73" w:rsidP="00E27A73">
      <w:pPr>
        <w:rPr>
          <w:lang w:val="en-US"/>
        </w:rPr>
      </w:pPr>
      <w:r>
        <w:rPr>
          <w:lang w:val="en-US"/>
        </w:rPr>
        <w:t>The maintenance and repair of sealed local roads was the 1</w:t>
      </w:r>
      <w:r w:rsidR="009A0D5E">
        <w:rPr>
          <w:lang w:val="en-US"/>
        </w:rPr>
        <w:t>6</w:t>
      </w:r>
      <w:r w:rsidRPr="006B1E1B">
        <w:rPr>
          <w:vertAlign w:val="superscript"/>
          <w:lang w:val="en-US"/>
        </w:rPr>
        <w:t>th</w:t>
      </w:r>
      <w:r>
        <w:rPr>
          <w:lang w:val="en-US"/>
        </w:rPr>
        <w:t xml:space="preserve"> most important of the 26 included services and facilities with an average importance of 8.9 out of 10 this year, which recovers the </w:t>
      </w:r>
      <w:r w:rsidR="009A0D5E">
        <w:rPr>
          <w:lang w:val="en-US"/>
        </w:rPr>
        <w:t>small</w:t>
      </w:r>
      <w:r>
        <w:rPr>
          <w:lang w:val="en-US"/>
        </w:rPr>
        <w:t xml:space="preserve"> decline in importance last year, and returns to the long-term average.</w:t>
      </w:r>
    </w:p>
    <w:p w14:paraId="0ACAED35" w14:textId="77777777" w:rsidR="00E27A73" w:rsidRPr="00E65DC0" w:rsidRDefault="00E27A73" w:rsidP="00E27A73">
      <w:pPr>
        <w:rPr>
          <w:sz w:val="20"/>
          <w:szCs w:val="20"/>
          <w:lang w:val="en-US"/>
        </w:rPr>
      </w:pPr>
    </w:p>
    <w:p w14:paraId="25FACE71" w14:textId="63026290" w:rsidR="00E27A73" w:rsidRDefault="00E27A73" w:rsidP="00E27A73">
      <w:pPr>
        <w:rPr>
          <w:lang w:val="en-US"/>
        </w:rPr>
      </w:pPr>
      <w:r>
        <w:rPr>
          <w:lang w:val="en-US"/>
        </w:rPr>
        <w:t xml:space="preserve">Satisfaction with the maintenance and </w:t>
      </w:r>
      <w:r w:rsidR="00505FC0">
        <w:rPr>
          <w:lang w:val="en-US"/>
        </w:rPr>
        <w:t xml:space="preserve">repair of sealed local roads declined marginally this year, down </w:t>
      </w:r>
      <w:r w:rsidR="00347152">
        <w:rPr>
          <w:lang w:val="en-US"/>
        </w:rPr>
        <w:t xml:space="preserve">one </w:t>
      </w:r>
      <w:r>
        <w:rPr>
          <w:lang w:val="en-US"/>
        </w:rPr>
        <w:t xml:space="preserve">percent to </w:t>
      </w:r>
      <w:r w:rsidR="00347152">
        <w:rPr>
          <w:lang w:val="en-US"/>
        </w:rPr>
        <w:t>7.2</w:t>
      </w:r>
      <w:r>
        <w:rPr>
          <w:lang w:val="en-US"/>
        </w:rPr>
        <w:t xml:space="preserve">, </w:t>
      </w:r>
      <w:r w:rsidR="00347152">
        <w:rPr>
          <w:lang w:val="en-US"/>
        </w:rPr>
        <w:t xml:space="preserve">which is a “good”, down from a </w:t>
      </w:r>
      <w:r>
        <w:rPr>
          <w:lang w:val="en-US"/>
        </w:rPr>
        <w:t>“very good” level.</w:t>
      </w:r>
    </w:p>
    <w:p w14:paraId="21CE83C5" w14:textId="77777777" w:rsidR="00E27A73" w:rsidRPr="00D5298B" w:rsidRDefault="00E27A73" w:rsidP="00E27A73">
      <w:pPr>
        <w:rPr>
          <w:sz w:val="20"/>
          <w:szCs w:val="20"/>
          <w:lang w:val="en-US"/>
        </w:rPr>
      </w:pPr>
    </w:p>
    <w:p w14:paraId="0AA1D152" w14:textId="06B2966B" w:rsidR="00E27A73" w:rsidRDefault="00E27A73" w:rsidP="00E27A73">
      <w:pPr>
        <w:rPr>
          <w:lang w:val="en-US"/>
        </w:rPr>
      </w:pPr>
      <w:r>
        <w:rPr>
          <w:lang w:val="en-US"/>
        </w:rPr>
        <w:t xml:space="preserve">This result was </w:t>
      </w:r>
      <w:r w:rsidR="00B21142">
        <w:rPr>
          <w:lang w:val="en-US"/>
        </w:rPr>
        <w:t>marginally below</w:t>
      </w:r>
      <w:r>
        <w:rPr>
          <w:lang w:val="en-US"/>
        </w:rPr>
        <w:t xml:space="preserve"> the long-term average satisfaction since 2018 of 7.</w:t>
      </w:r>
      <w:r w:rsidR="00B21142">
        <w:rPr>
          <w:lang w:val="en-US"/>
        </w:rPr>
        <w:t>3</w:t>
      </w:r>
      <w:r>
        <w:rPr>
          <w:lang w:val="en-US"/>
        </w:rPr>
        <w:t>.</w:t>
      </w:r>
    </w:p>
    <w:p w14:paraId="7CE7E577" w14:textId="77777777" w:rsidR="00E27A73" w:rsidRPr="00E65DC0" w:rsidRDefault="00E27A73" w:rsidP="00E27A73">
      <w:pPr>
        <w:rPr>
          <w:sz w:val="20"/>
          <w:szCs w:val="20"/>
          <w:lang w:val="en-US"/>
        </w:rPr>
      </w:pPr>
    </w:p>
    <w:p w14:paraId="675B0CA6" w14:textId="0A3B43FA" w:rsidR="00E27A73" w:rsidRDefault="00E27A73" w:rsidP="00E27A73">
      <w:pPr>
        <w:rPr>
          <w:lang w:val="en-US"/>
        </w:rPr>
      </w:pPr>
      <w:r>
        <w:rPr>
          <w:lang w:val="en-US"/>
        </w:rPr>
        <w:t xml:space="preserve">This result ranks these services </w:t>
      </w:r>
      <w:r w:rsidR="00C010ED">
        <w:rPr>
          <w:lang w:val="en-US"/>
        </w:rPr>
        <w:t>21</w:t>
      </w:r>
      <w:r w:rsidR="00C010ED" w:rsidRPr="00C010ED">
        <w:rPr>
          <w:vertAlign w:val="superscript"/>
          <w:lang w:val="en-US"/>
        </w:rPr>
        <w:t>st</w:t>
      </w:r>
      <w:r w:rsidR="00C010ED">
        <w:rPr>
          <w:lang w:val="en-US"/>
        </w:rPr>
        <w:t xml:space="preserve"> </w:t>
      </w:r>
      <w:r>
        <w:rPr>
          <w:lang w:val="en-US"/>
        </w:rPr>
        <w:t>in terms of satisfaction</w:t>
      </w:r>
      <w:r w:rsidR="00C010ED">
        <w:rPr>
          <w:lang w:val="en-US"/>
        </w:rPr>
        <w:t>, and one of seven to record a satisfaction score measurably lower than the average of all 26 services and facilities (7.7)</w:t>
      </w:r>
      <w:r>
        <w:rPr>
          <w:lang w:val="en-US"/>
        </w:rPr>
        <w:t>.</w:t>
      </w:r>
    </w:p>
    <w:p w14:paraId="2B01376A" w14:textId="77777777" w:rsidR="00E27A73" w:rsidRPr="00E244B5" w:rsidRDefault="00E27A73" w:rsidP="00E27A73">
      <w:pPr>
        <w:rPr>
          <w:sz w:val="20"/>
          <w:szCs w:val="20"/>
          <w:lang w:val="en-US"/>
        </w:rPr>
      </w:pPr>
    </w:p>
    <w:p w14:paraId="68B7A1B1" w14:textId="7573AC02" w:rsidR="00E27A73" w:rsidRDefault="00E27A73" w:rsidP="00E27A73">
      <w:pPr>
        <w:rPr>
          <w:lang w:val="en-US"/>
        </w:rPr>
      </w:pPr>
      <w:r>
        <w:rPr>
          <w:lang w:val="en-US"/>
        </w:rPr>
        <w:t xml:space="preserve">This result was comprised of </w:t>
      </w:r>
      <w:r w:rsidR="00C33EF9">
        <w:rPr>
          <w:lang w:val="en-US"/>
        </w:rPr>
        <w:t>53</w:t>
      </w:r>
      <w:r>
        <w:rPr>
          <w:lang w:val="en-US"/>
        </w:rPr>
        <w:t xml:space="preserve">% “very satisfied” and </w:t>
      </w:r>
      <w:r w:rsidR="00C33EF9">
        <w:rPr>
          <w:lang w:val="en-US"/>
        </w:rPr>
        <w:t>9</w:t>
      </w:r>
      <w:r>
        <w:rPr>
          <w:lang w:val="en-US"/>
        </w:rPr>
        <w:t xml:space="preserve">% “dissatisfied” respondents, based on a total sample of </w:t>
      </w:r>
      <w:r w:rsidR="00C33EF9">
        <w:rPr>
          <w:lang w:val="en-US"/>
        </w:rPr>
        <w:t>700</w:t>
      </w:r>
      <w:r>
        <w:rPr>
          <w:lang w:val="en-US"/>
        </w:rPr>
        <w:t xml:space="preserve"> of the 714 respondents who provided a satisfaction score.</w:t>
      </w:r>
    </w:p>
    <w:p w14:paraId="67C2E860" w14:textId="77777777" w:rsidR="00E27A73" w:rsidRPr="00D5298B" w:rsidRDefault="00E27A73" w:rsidP="00E27A73">
      <w:pPr>
        <w:rPr>
          <w:sz w:val="20"/>
          <w:szCs w:val="20"/>
          <w:lang w:val="en-US"/>
        </w:rPr>
      </w:pPr>
    </w:p>
    <w:p w14:paraId="3B59AC5A" w14:textId="65CE17DB" w:rsidR="00E27A73" w:rsidRDefault="00E27A73" w:rsidP="00E27A73">
      <w:pPr>
        <w:rPr>
          <w:lang w:val="en-US"/>
        </w:rPr>
      </w:pPr>
      <w:r>
        <w:rPr>
          <w:lang w:val="en-US"/>
        </w:rPr>
        <w:t xml:space="preserve">There was some variation in satisfaction observed by respondent profile, with younger adults (aged 18 to 34 years) somewhat more and middle-aged </w:t>
      </w:r>
      <w:r w:rsidR="00F95A05">
        <w:rPr>
          <w:lang w:val="en-US"/>
        </w:rPr>
        <w:t xml:space="preserve">and older </w:t>
      </w:r>
      <w:r>
        <w:rPr>
          <w:lang w:val="en-US"/>
        </w:rPr>
        <w:t xml:space="preserve">adults (aged 45 to </w:t>
      </w:r>
      <w:r w:rsidR="00F95A05">
        <w:rPr>
          <w:lang w:val="en-US"/>
        </w:rPr>
        <w:t>74</w:t>
      </w:r>
      <w:r>
        <w:rPr>
          <w:lang w:val="en-US"/>
        </w:rPr>
        <w:t xml:space="preserve"> years) marginally less satisfied than average.  </w:t>
      </w:r>
    </w:p>
    <w:p w14:paraId="7A35CDBC" w14:textId="77777777" w:rsidR="00E27A73" w:rsidRDefault="00E27A73" w:rsidP="00E27A73">
      <w:pPr>
        <w:rPr>
          <w:lang w:val="en-US"/>
        </w:rPr>
      </w:pPr>
    </w:p>
    <w:p w14:paraId="7D22ABB7" w14:textId="0CB379A1" w:rsidR="00E27A73" w:rsidRDefault="00E27A73" w:rsidP="00E27A73">
      <w:pPr>
        <w:rPr>
          <w:lang w:val="en-US"/>
        </w:rPr>
      </w:pPr>
      <w:r>
        <w:rPr>
          <w:lang w:val="en-US"/>
        </w:rPr>
        <w:t xml:space="preserve">By way of comparison, this result was </w:t>
      </w:r>
      <w:r w:rsidR="00837EDC">
        <w:rPr>
          <w:lang w:val="en-US"/>
        </w:rPr>
        <w:t>marginally</w:t>
      </w:r>
      <w:r>
        <w:rPr>
          <w:lang w:val="en-US"/>
        </w:rPr>
        <w:t xml:space="preserve"> higher than the metropolitan Melbourne average satisfaction with the “maintenance and </w:t>
      </w:r>
      <w:r w:rsidR="00837EDC">
        <w:rPr>
          <w:lang w:val="en-US"/>
        </w:rPr>
        <w:t>repair of sealed local roads</w:t>
      </w:r>
      <w:r>
        <w:rPr>
          <w:lang w:val="en-US"/>
        </w:rPr>
        <w:t xml:space="preserve">” of </w:t>
      </w:r>
      <w:r w:rsidR="00837EDC">
        <w:rPr>
          <w:lang w:val="en-US"/>
        </w:rPr>
        <w:t>7.1</w:t>
      </w:r>
      <w:r>
        <w:rPr>
          <w:lang w:val="en-US"/>
        </w:rPr>
        <w:t xml:space="preserve">, as recorded in the 2023 </w:t>
      </w:r>
      <w:r w:rsidRPr="00517620">
        <w:rPr>
          <w:i/>
          <w:iCs/>
          <w:lang w:val="en-US"/>
        </w:rPr>
        <w:t>Governing Melbourne</w:t>
      </w:r>
      <w:r>
        <w:rPr>
          <w:lang w:val="en-US"/>
        </w:rPr>
        <w:t xml:space="preserve"> research conducted by Metropolis Research.</w:t>
      </w:r>
    </w:p>
    <w:p w14:paraId="604496B6" w14:textId="77777777" w:rsidR="00DF5FC9" w:rsidRDefault="00DF5FC9" w:rsidP="00084760">
      <w:pPr>
        <w:rPr>
          <w:lang w:val="en-US"/>
        </w:rPr>
      </w:pPr>
    </w:p>
    <w:p w14:paraId="13131571" w14:textId="44ACBC78" w:rsidR="00084760" w:rsidRDefault="007E637B" w:rsidP="00084760">
      <w:pPr>
        <w:jc w:val="center"/>
        <w:rPr>
          <w:lang w:val="en-US"/>
        </w:rPr>
      </w:pPr>
      <w:r w:rsidRPr="007E637B">
        <w:rPr>
          <w:noProof/>
        </w:rPr>
        <w:drawing>
          <wp:inline distT="0" distB="0" distL="0" distR="0" wp14:anchorId="5484A235" wp14:editId="1EF0E2E2">
            <wp:extent cx="5731510" cy="3291205"/>
            <wp:effectExtent l="0" t="0" r="2540" b="4445"/>
            <wp:docPr id="1729394766" name="Picture 1729394766" descr="P39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394766" name="Picture 1729394766" descr="P3926#yIS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31510" cy="3291205"/>
                    </a:xfrm>
                    <a:prstGeom prst="rect">
                      <a:avLst/>
                    </a:prstGeom>
                    <a:noFill/>
                    <a:ln>
                      <a:noFill/>
                    </a:ln>
                  </pic:spPr>
                </pic:pic>
              </a:graphicData>
            </a:graphic>
          </wp:inline>
        </w:drawing>
      </w:r>
    </w:p>
    <w:p w14:paraId="01B4FF29" w14:textId="77777777" w:rsidR="00F95A05" w:rsidRDefault="00F95A05" w:rsidP="00084760">
      <w:pPr>
        <w:jc w:val="center"/>
        <w:rPr>
          <w:lang w:val="en-US"/>
        </w:rPr>
      </w:pPr>
    </w:p>
    <w:p w14:paraId="759C3A99" w14:textId="6B4B4256" w:rsidR="00F95A05" w:rsidRDefault="00E85F6C" w:rsidP="00F95A05">
      <w:pPr>
        <w:rPr>
          <w:lang w:val="en-US"/>
        </w:rPr>
      </w:pPr>
      <w:r>
        <w:rPr>
          <w:lang w:val="en-US"/>
        </w:rPr>
        <w:t>There was measurable variation in satisfaction observed across the municipality.  Respondents from Hampton East and Black Rock were measurably more satisfied than average and at “excellent” levels, whilst respondents from Brighton East were measurably le</w:t>
      </w:r>
      <w:r w:rsidR="009157ED">
        <w:rPr>
          <w:lang w:val="en-US"/>
        </w:rPr>
        <w:t>s</w:t>
      </w:r>
      <w:r>
        <w:rPr>
          <w:lang w:val="en-US"/>
        </w:rPr>
        <w:t>s satisfied and at a “solid” rather than a “good” level.</w:t>
      </w:r>
    </w:p>
    <w:p w14:paraId="28691F10" w14:textId="6C6F4F19" w:rsidR="00364621" w:rsidRDefault="00364621" w:rsidP="00084760">
      <w:pPr>
        <w:jc w:val="center"/>
        <w:rPr>
          <w:lang w:val="en-US"/>
        </w:rPr>
      </w:pPr>
      <w:r w:rsidRPr="00364621">
        <w:rPr>
          <w:noProof/>
        </w:rPr>
        <w:lastRenderedPageBreak/>
        <w:drawing>
          <wp:inline distT="0" distB="0" distL="0" distR="0" wp14:anchorId="502F60DE" wp14:editId="32EB91B8">
            <wp:extent cx="5731510" cy="3511550"/>
            <wp:effectExtent l="0" t="0" r="2540" b="0"/>
            <wp:docPr id="499925155" name="Picture 499925155" descr="P39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25155" name="Picture 499925155" descr="P3929#yIS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31510" cy="3511550"/>
                    </a:xfrm>
                    <a:prstGeom prst="rect">
                      <a:avLst/>
                    </a:prstGeom>
                    <a:noFill/>
                    <a:ln>
                      <a:noFill/>
                    </a:ln>
                  </pic:spPr>
                </pic:pic>
              </a:graphicData>
            </a:graphic>
          </wp:inline>
        </w:drawing>
      </w:r>
    </w:p>
    <w:p w14:paraId="4D341372" w14:textId="77777777" w:rsidR="004C1C6D" w:rsidRDefault="004C1C6D" w:rsidP="00084760">
      <w:pPr>
        <w:jc w:val="center"/>
        <w:rPr>
          <w:lang w:val="en-US"/>
        </w:rPr>
      </w:pPr>
    </w:p>
    <w:p w14:paraId="2645ABAA" w14:textId="77777777" w:rsidR="004C1C6D" w:rsidRDefault="004C1C6D" w:rsidP="00084760">
      <w:pPr>
        <w:jc w:val="center"/>
        <w:rPr>
          <w:lang w:val="en-US"/>
        </w:rPr>
      </w:pPr>
    </w:p>
    <w:p w14:paraId="1695152A" w14:textId="28FF5BC7" w:rsidR="00221F0D" w:rsidRDefault="00221F0D" w:rsidP="00221F0D">
      <w:pPr>
        <w:pStyle w:val="Heading3"/>
        <w:jc w:val="left"/>
      </w:pPr>
      <w:bookmarkStart w:id="170" w:name="_The_maintenance_and"/>
      <w:bookmarkStart w:id="171" w:name="_Toc135209676"/>
      <w:bookmarkEnd w:id="170"/>
      <w:r>
        <w:t>The maintenance and repair of footpaths</w:t>
      </w:r>
      <w:bookmarkEnd w:id="171"/>
    </w:p>
    <w:p w14:paraId="1BA44447" w14:textId="77777777" w:rsidR="00084760" w:rsidRDefault="00084760" w:rsidP="00084760">
      <w:pPr>
        <w:rPr>
          <w:lang w:val="en-US"/>
        </w:rPr>
      </w:pPr>
    </w:p>
    <w:p w14:paraId="483E7414" w14:textId="65F9F5AC" w:rsidR="00706C26" w:rsidRDefault="00706C26" w:rsidP="00706C26">
      <w:pPr>
        <w:rPr>
          <w:lang w:val="en-US"/>
        </w:rPr>
      </w:pPr>
      <w:r>
        <w:rPr>
          <w:lang w:val="en-US"/>
        </w:rPr>
        <w:t xml:space="preserve">The maintenance and repair of footpaths was the </w:t>
      </w:r>
      <w:r w:rsidR="00B33034">
        <w:rPr>
          <w:lang w:val="en-US"/>
        </w:rPr>
        <w:t>9</w:t>
      </w:r>
      <w:r w:rsidRPr="006B1E1B">
        <w:rPr>
          <w:vertAlign w:val="superscript"/>
          <w:lang w:val="en-US"/>
        </w:rPr>
        <w:t>th</w:t>
      </w:r>
      <w:r>
        <w:rPr>
          <w:lang w:val="en-US"/>
        </w:rPr>
        <w:t xml:space="preserve"> most important of the 26 included services and facilities with an average importance of 8.9 out of 10 this year, which recovers the small decline in importance last year, and returns to the long-term average.</w:t>
      </w:r>
    </w:p>
    <w:p w14:paraId="1EF7F4DD" w14:textId="77777777" w:rsidR="00706C26" w:rsidRPr="00E65DC0" w:rsidRDefault="00706C26" w:rsidP="00706C26">
      <w:pPr>
        <w:rPr>
          <w:sz w:val="20"/>
          <w:szCs w:val="20"/>
          <w:lang w:val="en-US"/>
        </w:rPr>
      </w:pPr>
    </w:p>
    <w:p w14:paraId="297994B5" w14:textId="5B74D027" w:rsidR="00706C26" w:rsidRDefault="00706C26" w:rsidP="00706C26">
      <w:pPr>
        <w:rPr>
          <w:lang w:val="en-US"/>
        </w:rPr>
      </w:pPr>
      <w:r>
        <w:rPr>
          <w:lang w:val="en-US"/>
        </w:rPr>
        <w:t xml:space="preserve">Satisfaction with the maintenance and repair of </w:t>
      </w:r>
      <w:r w:rsidR="0054793D">
        <w:rPr>
          <w:lang w:val="en-US"/>
        </w:rPr>
        <w:t>footpaths</w:t>
      </w:r>
      <w:r>
        <w:rPr>
          <w:lang w:val="en-US"/>
        </w:rPr>
        <w:t xml:space="preserve"> </w:t>
      </w:r>
      <w:r w:rsidR="0054793D">
        <w:rPr>
          <w:lang w:val="en-US"/>
        </w:rPr>
        <w:t>increased somewhat</w:t>
      </w:r>
      <w:r>
        <w:rPr>
          <w:lang w:val="en-US"/>
        </w:rPr>
        <w:t xml:space="preserve"> this year, </w:t>
      </w:r>
      <w:r w:rsidR="00227FE7">
        <w:rPr>
          <w:lang w:val="en-US"/>
        </w:rPr>
        <w:t>up three</w:t>
      </w:r>
      <w:r>
        <w:rPr>
          <w:lang w:val="en-US"/>
        </w:rPr>
        <w:t xml:space="preserve"> percent to 7.</w:t>
      </w:r>
      <w:r w:rsidR="00227FE7">
        <w:rPr>
          <w:lang w:val="en-US"/>
        </w:rPr>
        <w:t>0</w:t>
      </w:r>
      <w:r>
        <w:rPr>
          <w:lang w:val="en-US"/>
        </w:rPr>
        <w:t xml:space="preserve">, </w:t>
      </w:r>
      <w:r w:rsidR="00227FE7">
        <w:rPr>
          <w:lang w:val="en-US"/>
        </w:rPr>
        <w:t>although it remains at</w:t>
      </w:r>
      <w:r>
        <w:rPr>
          <w:lang w:val="en-US"/>
        </w:rPr>
        <w:t xml:space="preserve"> a “good”</w:t>
      </w:r>
      <w:r w:rsidR="00227FE7">
        <w:rPr>
          <w:lang w:val="en-US"/>
        </w:rPr>
        <w:t xml:space="preserve"> </w:t>
      </w:r>
      <w:r>
        <w:rPr>
          <w:lang w:val="en-US"/>
        </w:rPr>
        <w:t>level.</w:t>
      </w:r>
    </w:p>
    <w:p w14:paraId="384AB61A" w14:textId="77777777" w:rsidR="00706C26" w:rsidRPr="00D5298B" w:rsidRDefault="00706C26" w:rsidP="00706C26">
      <w:pPr>
        <w:rPr>
          <w:sz w:val="20"/>
          <w:szCs w:val="20"/>
          <w:lang w:val="en-US"/>
        </w:rPr>
      </w:pPr>
    </w:p>
    <w:p w14:paraId="2538CED3" w14:textId="58A02514" w:rsidR="00706C26" w:rsidRDefault="00706C26" w:rsidP="00706C26">
      <w:pPr>
        <w:rPr>
          <w:lang w:val="en-US"/>
        </w:rPr>
      </w:pPr>
      <w:r>
        <w:rPr>
          <w:lang w:val="en-US"/>
        </w:rPr>
        <w:t xml:space="preserve">This result was marginally </w:t>
      </w:r>
      <w:r w:rsidR="00E4487C">
        <w:rPr>
          <w:lang w:val="en-US"/>
        </w:rPr>
        <w:t>above</w:t>
      </w:r>
      <w:r>
        <w:rPr>
          <w:lang w:val="en-US"/>
        </w:rPr>
        <w:t xml:space="preserve"> the long-term average satisfaction since 2018 of </w:t>
      </w:r>
      <w:r w:rsidR="00E4487C">
        <w:rPr>
          <w:lang w:val="en-US"/>
        </w:rPr>
        <w:t>6.9</w:t>
      </w:r>
      <w:r>
        <w:rPr>
          <w:lang w:val="en-US"/>
        </w:rPr>
        <w:t>.</w:t>
      </w:r>
    </w:p>
    <w:p w14:paraId="0F634428" w14:textId="77777777" w:rsidR="00706C26" w:rsidRPr="00E65DC0" w:rsidRDefault="00706C26" w:rsidP="00706C26">
      <w:pPr>
        <w:rPr>
          <w:sz w:val="20"/>
          <w:szCs w:val="20"/>
          <w:lang w:val="en-US"/>
        </w:rPr>
      </w:pPr>
    </w:p>
    <w:p w14:paraId="6E3A5B4A" w14:textId="02FE8EAF" w:rsidR="00706C26" w:rsidRDefault="00706C26" w:rsidP="00706C26">
      <w:pPr>
        <w:rPr>
          <w:lang w:val="en-US"/>
        </w:rPr>
      </w:pPr>
      <w:r>
        <w:rPr>
          <w:lang w:val="en-US"/>
        </w:rPr>
        <w:t>This result ranks these services 2</w:t>
      </w:r>
      <w:r w:rsidR="00F72300">
        <w:rPr>
          <w:lang w:val="en-US"/>
        </w:rPr>
        <w:t>5</w:t>
      </w:r>
      <w:r w:rsidR="00F72300" w:rsidRPr="00F72300">
        <w:rPr>
          <w:vertAlign w:val="superscript"/>
          <w:lang w:val="en-US"/>
        </w:rPr>
        <w:t>th</w:t>
      </w:r>
      <w:r w:rsidR="00F72300">
        <w:rPr>
          <w:lang w:val="en-US"/>
        </w:rPr>
        <w:t xml:space="preserve"> </w:t>
      </w:r>
      <w:r>
        <w:rPr>
          <w:lang w:val="en-US"/>
        </w:rPr>
        <w:t>in terms of satisfaction, and one of seven to record a satisfaction score measurably lower than the average of all 26 services and facilities (7.7).</w:t>
      </w:r>
    </w:p>
    <w:p w14:paraId="5E7874D2" w14:textId="77777777" w:rsidR="000457D0" w:rsidRDefault="000457D0" w:rsidP="00706C26">
      <w:pPr>
        <w:rPr>
          <w:lang w:val="en-US"/>
        </w:rPr>
      </w:pPr>
    </w:p>
    <w:p w14:paraId="296AE756" w14:textId="3339DF13" w:rsidR="000457D0" w:rsidRDefault="000457D0" w:rsidP="00706C26">
      <w:pPr>
        <w:rPr>
          <w:lang w:val="en-US"/>
        </w:rPr>
      </w:pPr>
      <w:r>
        <w:rPr>
          <w:lang w:val="en-US"/>
        </w:rPr>
        <w:t>The significant difference in ranking between importance (9</w:t>
      </w:r>
      <w:r w:rsidRPr="000457D0">
        <w:rPr>
          <w:vertAlign w:val="superscript"/>
          <w:lang w:val="en-US"/>
        </w:rPr>
        <w:t>th</w:t>
      </w:r>
      <w:r>
        <w:rPr>
          <w:lang w:val="en-US"/>
        </w:rPr>
        <w:t>) and satisfaction (25</w:t>
      </w:r>
      <w:r w:rsidRPr="000457D0">
        <w:rPr>
          <w:vertAlign w:val="superscript"/>
          <w:lang w:val="en-US"/>
        </w:rPr>
        <w:t>th</w:t>
      </w:r>
      <w:r>
        <w:rPr>
          <w:lang w:val="en-US"/>
        </w:rPr>
        <w:t xml:space="preserve">) is substantial and does suggest that footpaths are an area of high importance to the community and with which they are notably less satisfied.  </w:t>
      </w:r>
    </w:p>
    <w:p w14:paraId="4FCD1EE4" w14:textId="77777777" w:rsidR="00706C26" w:rsidRPr="00E244B5" w:rsidRDefault="00706C26" w:rsidP="00706C26">
      <w:pPr>
        <w:rPr>
          <w:sz w:val="20"/>
          <w:szCs w:val="20"/>
          <w:lang w:val="en-US"/>
        </w:rPr>
      </w:pPr>
    </w:p>
    <w:p w14:paraId="0B26F828" w14:textId="7D279142" w:rsidR="00706C26" w:rsidRDefault="00706C26" w:rsidP="00706C26">
      <w:pPr>
        <w:rPr>
          <w:lang w:val="en-US"/>
        </w:rPr>
      </w:pPr>
      <w:r>
        <w:rPr>
          <w:lang w:val="en-US"/>
        </w:rPr>
        <w:t>This result was comprised of 5</w:t>
      </w:r>
      <w:r w:rsidR="003A449E">
        <w:rPr>
          <w:lang w:val="en-US"/>
        </w:rPr>
        <w:t>0</w:t>
      </w:r>
      <w:r>
        <w:rPr>
          <w:lang w:val="en-US"/>
        </w:rPr>
        <w:t xml:space="preserve">% “very satisfied” and </w:t>
      </w:r>
      <w:r w:rsidR="003A449E">
        <w:rPr>
          <w:lang w:val="en-US"/>
        </w:rPr>
        <w:t>11</w:t>
      </w:r>
      <w:r>
        <w:rPr>
          <w:lang w:val="en-US"/>
        </w:rPr>
        <w:t xml:space="preserve">% “dissatisfied” respondents, based on a total sample of </w:t>
      </w:r>
      <w:r w:rsidR="00BC2DBA">
        <w:rPr>
          <w:lang w:val="en-US"/>
        </w:rPr>
        <w:t>693</w:t>
      </w:r>
      <w:r>
        <w:rPr>
          <w:lang w:val="en-US"/>
        </w:rPr>
        <w:t xml:space="preserve"> of the 714 respondents who provided a satisfaction score.</w:t>
      </w:r>
    </w:p>
    <w:p w14:paraId="710ADC83" w14:textId="77777777" w:rsidR="00706C26" w:rsidRPr="00D5298B" w:rsidRDefault="00706C26" w:rsidP="00706C26">
      <w:pPr>
        <w:rPr>
          <w:sz w:val="20"/>
          <w:szCs w:val="20"/>
          <w:lang w:val="en-US"/>
        </w:rPr>
      </w:pPr>
    </w:p>
    <w:p w14:paraId="48BA8074" w14:textId="7D795BAA" w:rsidR="00706C26" w:rsidRDefault="00706C26" w:rsidP="00706C26">
      <w:pPr>
        <w:rPr>
          <w:lang w:val="en-US"/>
        </w:rPr>
      </w:pPr>
      <w:r>
        <w:rPr>
          <w:lang w:val="en-US"/>
        </w:rPr>
        <w:t>There was variation in satisfaction observed by respondent profile, with younger adults</w:t>
      </w:r>
      <w:r w:rsidR="00BC2DBA">
        <w:rPr>
          <w:lang w:val="en-US"/>
        </w:rPr>
        <w:t xml:space="preserve"> and adults</w:t>
      </w:r>
      <w:r>
        <w:rPr>
          <w:lang w:val="en-US"/>
        </w:rPr>
        <w:t xml:space="preserve"> (aged 18 to </w:t>
      </w:r>
      <w:r w:rsidR="00BC2DBA">
        <w:rPr>
          <w:lang w:val="en-US"/>
        </w:rPr>
        <w:t>4</w:t>
      </w:r>
      <w:r>
        <w:rPr>
          <w:lang w:val="en-US"/>
        </w:rPr>
        <w:t xml:space="preserve">4 years) </w:t>
      </w:r>
      <w:r w:rsidR="00BC2DBA">
        <w:rPr>
          <w:lang w:val="en-US"/>
        </w:rPr>
        <w:t>measurably</w:t>
      </w:r>
      <w:r>
        <w:rPr>
          <w:lang w:val="en-US"/>
        </w:rPr>
        <w:t xml:space="preserve"> more and </w:t>
      </w:r>
      <w:r w:rsidR="00BC2DBA">
        <w:rPr>
          <w:lang w:val="en-US"/>
        </w:rPr>
        <w:t>senior citizens</w:t>
      </w:r>
      <w:r>
        <w:rPr>
          <w:lang w:val="en-US"/>
        </w:rPr>
        <w:t xml:space="preserve"> (aged </w:t>
      </w:r>
      <w:r w:rsidR="00BC2DBA">
        <w:rPr>
          <w:lang w:val="en-US"/>
        </w:rPr>
        <w:t>7</w:t>
      </w:r>
      <w:r>
        <w:rPr>
          <w:lang w:val="en-US"/>
        </w:rPr>
        <w:t>5 years</w:t>
      </w:r>
      <w:r w:rsidR="00BC2DBA">
        <w:rPr>
          <w:lang w:val="en-US"/>
        </w:rPr>
        <w:t xml:space="preserve"> and over</w:t>
      </w:r>
      <w:r>
        <w:rPr>
          <w:lang w:val="en-US"/>
        </w:rPr>
        <w:t xml:space="preserve">) </w:t>
      </w:r>
      <w:r w:rsidR="00F0395D">
        <w:rPr>
          <w:lang w:val="en-US"/>
        </w:rPr>
        <w:t>measurably</w:t>
      </w:r>
      <w:r>
        <w:rPr>
          <w:lang w:val="en-US"/>
        </w:rPr>
        <w:t xml:space="preserve"> less satisfied than average.  </w:t>
      </w:r>
    </w:p>
    <w:p w14:paraId="35DECD84" w14:textId="77777777" w:rsidR="00706C26" w:rsidRDefault="00706C26" w:rsidP="00706C26">
      <w:pPr>
        <w:rPr>
          <w:lang w:val="en-US"/>
        </w:rPr>
      </w:pPr>
    </w:p>
    <w:p w14:paraId="3F7EFF98" w14:textId="6633E80A" w:rsidR="00706C26" w:rsidRDefault="00706C26" w:rsidP="00706C26">
      <w:pPr>
        <w:rPr>
          <w:lang w:val="en-US"/>
        </w:rPr>
      </w:pPr>
      <w:r>
        <w:rPr>
          <w:lang w:val="en-US"/>
        </w:rPr>
        <w:lastRenderedPageBreak/>
        <w:t xml:space="preserve">By way of comparison, this result was </w:t>
      </w:r>
      <w:r w:rsidR="003A449E">
        <w:rPr>
          <w:lang w:val="en-US"/>
        </w:rPr>
        <w:t>somewhat lower</w:t>
      </w:r>
      <w:r>
        <w:rPr>
          <w:lang w:val="en-US"/>
        </w:rPr>
        <w:t xml:space="preserve"> than the metropolitan Melbourne average satisfaction with the “maintenance and repair of </w:t>
      </w:r>
      <w:r w:rsidR="003A449E">
        <w:rPr>
          <w:lang w:val="en-US"/>
        </w:rPr>
        <w:t>footpaths</w:t>
      </w:r>
      <w:r>
        <w:rPr>
          <w:lang w:val="en-US"/>
        </w:rPr>
        <w:t>” of 7.</w:t>
      </w:r>
      <w:r w:rsidR="003A449E">
        <w:rPr>
          <w:lang w:val="en-US"/>
        </w:rPr>
        <w:t>2</w:t>
      </w:r>
      <w:r>
        <w:rPr>
          <w:lang w:val="en-US"/>
        </w:rPr>
        <w:t xml:space="preserve">, as recorded in the 2023 </w:t>
      </w:r>
      <w:r w:rsidRPr="00517620">
        <w:rPr>
          <w:i/>
          <w:iCs/>
          <w:lang w:val="en-US"/>
        </w:rPr>
        <w:t>Governing Melbourne</w:t>
      </w:r>
      <w:r>
        <w:rPr>
          <w:lang w:val="en-US"/>
        </w:rPr>
        <w:t xml:space="preserve"> research conducted independently by Metropolis Research.</w:t>
      </w:r>
    </w:p>
    <w:p w14:paraId="148FA6AE" w14:textId="77777777" w:rsidR="00706C26" w:rsidRDefault="00706C26" w:rsidP="00084760">
      <w:pPr>
        <w:rPr>
          <w:lang w:val="en-US"/>
        </w:rPr>
      </w:pPr>
    </w:p>
    <w:p w14:paraId="1F1F2DF3" w14:textId="507BA1AB" w:rsidR="00084760" w:rsidRDefault="007E637B" w:rsidP="00084760">
      <w:pPr>
        <w:jc w:val="center"/>
        <w:rPr>
          <w:lang w:val="en-US"/>
        </w:rPr>
      </w:pPr>
      <w:r w:rsidRPr="007E637B">
        <w:rPr>
          <w:noProof/>
        </w:rPr>
        <w:drawing>
          <wp:inline distT="0" distB="0" distL="0" distR="0" wp14:anchorId="7613D227" wp14:editId="254B2FF5">
            <wp:extent cx="5600700" cy="3343275"/>
            <wp:effectExtent l="0" t="0" r="0" b="9525"/>
            <wp:docPr id="708637803" name="Picture 708637803" descr="P39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637803" name="Picture 708637803" descr="P3950#yIS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00700" cy="3343275"/>
                    </a:xfrm>
                    <a:prstGeom prst="rect">
                      <a:avLst/>
                    </a:prstGeom>
                    <a:noFill/>
                    <a:ln>
                      <a:noFill/>
                    </a:ln>
                  </pic:spPr>
                </pic:pic>
              </a:graphicData>
            </a:graphic>
          </wp:inline>
        </w:drawing>
      </w:r>
    </w:p>
    <w:p w14:paraId="76ABA997" w14:textId="77777777" w:rsidR="005C5B8F" w:rsidRDefault="005C5B8F" w:rsidP="00084760">
      <w:pPr>
        <w:jc w:val="center"/>
        <w:rPr>
          <w:lang w:val="en-US"/>
        </w:rPr>
      </w:pPr>
    </w:p>
    <w:p w14:paraId="0DEAF548" w14:textId="4277AA2F" w:rsidR="009157ED" w:rsidRDefault="009157ED" w:rsidP="009157ED">
      <w:pPr>
        <w:rPr>
          <w:lang w:val="en-US"/>
        </w:rPr>
      </w:pPr>
      <w:r>
        <w:rPr>
          <w:lang w:val="en-US"/>
        </w:rPr>
        <w:t xml:space="preserve">There was measurable variation in satisfaction observed across the municipality.  Respondents from Hampton East and </w:t>
      </w:r>
      <w:r w:rsidR="00D7461E">
        <w:rPr>
          <w:lang w:val="en-US"/>
        </w:rPr>
        <w:t>Highett</w:t>
      </w:r>
      <w:r>
        <w:rPr>
          <w:lang w:val="en-US"/>
        </w:rPr>
        <w:t xml:space="preserve"> were measurably more satisfied than average and at “excellent” </w:t>
      </w:r>
      <w:r w:rsidR="00D7461E">
        <w:rPr>
          <w:lang w:val="en-US"/>
        </w:rPr>
        <w:t xml:space="preserve">and “very good” </w:t>
      </w:r>
      <w:r>
        <w:rPr>
          <w:lang w:val="en-US"/>
        </w:rPr>
        <w:t>levels, whilst respondents from Brighton were measurably le</w:t>
      </w:r>
      <w:r w:rsidR="00D7461E">
        <w:rPr>
          <w:lang w:val="en-US"/>
        </w:rPr>
        <w:t>s</w:t>
      </w:r>
      <w:r>
        <w:rPr>
          <w:lang w:val="en-US"/>
        </w:rPr>
        <w:t>s satisfied and at a “solid” rather than a “good” level.</w:t>
      </w:r>
    </w:p>
    <w:p w14:paraId="5355FEDB" w14:textId="77777777" w:rsidR="004C1C6D" w:rsidRDefault="004C1C6D" w:rsidP="009157ED">
      <w:pPr>
        <w:rPr>
          <w:lang w:val="en-US"/>
        </w:rPr>
      </w:pPr>
    </w:p>
    <w:p w14:paraId="276544A2" w14:textId="67C83F61" w:rsidR="005C5B8F" w:rsidRDefault="005C5B8F" w:rsidP="00084760">
      <w:pPr>
        <w:jc w:val="center"/>
        <w:rPr>
          <w:lang w:val="en-US"/>
        </w:rPr>
      </w:pPr>
      <w:r w:rsidRPr="005C5B8F">
        <w:rPr>
          <w:noProof/>
        </w:rPr>
        <w:drawing>
          <wp:inline distT="0" distB="0" distL="0" distR="0" wp14:anchorId="14C773FA" wp14:editId="06C1A599">
            <wp:extent cx="5731510" cy="3496310"/>
            <wp:effectExtent l="0" t="0" r="2540" b="8890"/>
            <wp:docPr id="864951967" name="Picture 864951967" descr="P395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951967" name="Picture 864951967" descr="P3954#yIS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31510" cy="3496310"/>
                    </a:xfrm>
                    <a:prstGeom prst="rect">
                      <a:avLst/>
                    </a:prstGeom>
                    <a:noFill/>
                    <a:ln>
                      <a:noFill/>
                    </a:ln>
                  </pic:spPr>
                </pic:pic>
              </a:graphicData>
            </a:graphic>
          </wp:inline>
        </w:drawing>
      </w:r>
    </w:p>
    <w:p w14:paraId="25017A71" w14:textId="5F34ABC6" w:rsidR="00221F0D" w:rsidRDefault="00221F0D" w:rsidP="00221F0D">
      <w:pPr>
        <w:pStyle w:val="Heading3"/>
      </w:pPr>
      <w:bookmarkStart w:id="172" w:name="_On_and_off-road"/>
      <w:bookmarkStart w:id="173" w:name="_Toc436038401"/>
      <w:bookmarkStart w:id="174" w:name="_Toc513471644"/>
      <w:bookmarkStart w:id="175" w:name="_Toc135209677"/>
      <w:bookmarkEnd w:id="168"/>
      <w:bookmarkEnd w:id="172"/>
      <w:r>
        <w:lastRenderedPageBreak/>
        <w:t>On and off-road bike paths</w:t>
      </w:r>
      <w:bookmarkEnd w:id="173"/>
      <w:bookmarkEnd w:id="174"/>
      <w:bookmarkEnd w:id="175"/>
    </w:p>
    <w:p w14:paraId="4DA9D7CF" w14:textId="77777777" w:rsidR="00084760" w:rsidRDefault="00084760" w:rsidP="00084760">
      <w:pPr>
        <w:rPr>
          <w:lang w:val="en-US"/>
        </w:rPr>
      </w:pPr>
    </w:p>
    <w:p w14:paraId="67A15067" w14:textId="569EDFA1" w:rsidR="00D360D0" w:rsidRDefault="00D360D0" w:rsidP="00D360D0">
      <w:pPr>
        <w:rPr>
          <w:lang w:val="en-US"/>
        </w:rPr>
      </w:pPr>
      <w:r>
        <w:rPr>
          <w:lang w:val="en-US"/>
        </w:rPr>
        <w:t>On and off-road bike paths w</w:t>
      </w:r>
      <w:r w:rsidR="00107F8D">
        <w:rPr>
          <w:lang w:val="en-US"/>
        </w:rPr>
        <w:t>ere</w:t>
      </w:r>
      <w:r>
        <w:rPr>
          <w:lang w:val="en-US"/>
        </w:rPr>
        <w:t xml:space="preserve"> the </w:t>
      </w:r>
      <w:r w:rsidR="00107F8D">
        <w:rPr>
          <w:lang w:val="en-US"/>
        </w:rPr>
        <w:t>20</w:t>
      </w:r>
      <w:r w:rsidRPr="006B1E1B">
        <w:rPr>
          <w:vertAlign w:val="superscript"/>
          <w:lang w:val="en-US"/>
        </w:rPr>
        <w:t>th</w:t>
      </w:r>
      <w:r>
        <w:rPr>
          <w:lang w:val="en-US"/>
        </w:rPr>
        <w:t xml:space="preserve"> most important of the 26 included services and facilities with an average importance of 8.9 out of 10 this year, </w:t>
      </w:r>
      <w:r w:rsidR="00241462">
        <w:rPr>
          <w:lang w:val="en-US"/>
        </w:rPr>
        <w:t xml:space="preserve">which is consistent with </w:t>
      </w:r>
      <w:r>
        <w:rPr>
          <w:lang w:val="en-US"/>
        </w:rPr>
        <w:t>the long-term average.</w:t>
      </w:r>
    </w:p>
    <w:p w14:paraId="32965B0E" w14:textId="77777777" w:rsidR="00D360D0" w:rsidRPr="00E65DC0" w:rsidRDefault="00D360D0" w:rsidP="00D360D0">
      <w:pPr>
        <w:rPr>
          <w:sz w:val="20"/>
          <w:szCs w:val="20"/>
          <w:lang w:val="en-US"/>
        </w:rPr>
      </w:pPr>
    </w:p>
    <w:p w14:paraId="4D30078B" w14:textId="47164731" w:rsidR="00D360D0" w:rsidRDefault="00D360D0" w:rsidP="00D360D0">
      <w:pPr>
        <w:rPr>
          <w:lang w:val="en-US"/>
        </w:rPr>
      </w:pPr>
      <w:r>
        <w:rPr>
          <w:lang w:val="en-US"/>
        </w:rPr>
        <w:t xml:space="preserve">Satisfaction with </w:t>
      </w:r>
      <w:r w:rsidR="00241462">
        <w:rPr>
          <w:lang w:val="en-US"/>
        </w:rPr>
        <w:t>on and off-road bike paths</w:t>
      </w:r>
      <w:r>
        <w:rPr>
          <w:lang w:val="en-US"/>
        </w:rPr>
        <w:t xml:space="preserve"> increased </w:t>
      </w:r>
      <w:r w:rsidR="00241462">
        <w:rPr>
          <w:lang w:val="en-US"/>
        </w:rPr>
        <w:t xml:space="preserve">marginally </w:t>
      </w:r>
      <w:r>
        <w:rPr>
          <w:lang w:val="en-US"/>
        </w:rPr>
        <w:t xml:space="preserve">this year, up </w:t>
      </w:r>
      <w:r w:rsidR="00A908A1">
        <w:rPr>
          <w:lang w:val="en-US"/>
        </w:rPr>
        <w:t xml:space="preserve">one </w:t>
      </w:r>
      <w:r>
        <w:rPr>
          <w:lang w:val="en-US"/>
        </w:rPr>
        <w:t>percent to 7.</w:t>
      </w:r>
      <w:r w:rsidR="00A908A1">
        <w:rPr>
          <w:lang w:val="en-US"/>
        </w:rPr>
        <w:t>5,</w:t>
      </w:r>
      <w:r>
        <w:rPr>
          <w:lang w:val="en-US"/>
        </w:rPr>
        <w:t xml:space="preserve"> although it remains at a “</w:t>
      </w:r>
      <w:r w:rsidR="00A908A1">
        <w:rPr>
          <w:lang w:val="en-US"/>
        </w:rPr>
        <w:t xml:space="preserve">very </w:t>
      </w:r>
      <w:r>
        <w:rPr>
          <w:lang w:val="en-US"/>
        </w:rPr>
        <w:t>good” level.</w:t>
      </w:r>
    </w:p>
    <w:p w14:paraId="469E4912" w14:textId="77777777" w:rsidR="00D360D0" w:rsidRPr="00D5298B" w:rsidRDefault="00D360D0" w:rsidP="00D360D0">
      <w:pPr>
        <w:rPr>
          <w:sz w:val="20"/>
          <w:szCs w:val="20"/>
          <w:lang w:val="en-US"/>
        </w:rPr>
      </w:pPr>
    </w:p>
    <w:p w14:paraId="41660EC1" w14:textId="2BF4109C" w:rsidR="00D360D0" w:rsidRDefault="00D360D0" w:rsidP="00D360D0">
      <w:pPr>
        <w:rPr>
          <w:lang w:val="en-US"/>
        </w:rPr>
      </w:pPr>
      <w:r>
        <w:rPr>
          <w:lang w:val="en-US"/>
        </w:rPr>
        <w:t xml:space="preserve">This result was </w:t>
      </w:r>
      <w:r w:rsidR="00A908A1">
        <w:rPr>
          <w:lang w:val="en-US"/>
        </w:rPr>
        <w:t>identical to</w:t>
      </w:r>
      <w:r>
        <w:rPr>
          <w:lang w:val="en-US"/>
        </w:rPr>
        <w:t xml:space="preserve"> the long-term average satisfaction since 2018 of </w:t>
      </w:r>
      <w:r w:rsidR="00A908A1">
        <w:rPr>
          <w:lang w:val="en-US"/>
        </w:rPr>
        <w:t>7.5</w:t>
      </w:r>
      <w:r>
        <w:rPr>
          <w:lang w:val="en-US"/>
        </w:rPr>
        <w:t>.</w:t>
      </w:r>
    </w:p>
    <w:p w14:paraId="0350EC71" w14:textId="77777777" w:rsidR="00D360D0" w:rsidRPr="00E65DC0" w:rsidRDefault="00D360D0" w:rsidP="00D360D0">
      <w:pPr>
        <w:rPr>
          <w:sz w:val="20"/>
          <w:szCs w:val="20"/>
          <w:lang w:val="en-US"/>
        </w:rPr>
      </w:pPr>
    </w:p>
    <w:p w14:paraId="528B54DC" w14:textId="11C93553" w:rsidR="00D360D0" w:rsidRDefault="00D360D0" w:rsidP="00D360D0">
      <w:pPr>
        <w:rPr>
          <w:lang w:val="en-US"/>
        </w:rPr>
      </w:pPr>
      <w:r>
        <w:rPr>
          <w:lang w:val="en-US"/>
        </w:rPr>
        <w:t xml:space="preserve">This result ranks these services </w:t>
      </w:r>
      <w:r w:rsidR="005A1136">
        <w:rPr>
          <w:lang w:val="en-US"/>
        </w:rPr>
        <w:t>18</w:t>
      </w:r>
      <w:r w:rsidRPr="00F72300">
        <w:rPr>
          <w:vertAlign w:val="superscript"/>
          <w:lang w:val="en-US"/>
        </w:rPr>
        <w:t>th</w:t>
      </w:r>
      <w:r>
        <w:rPr>
          <w:lang w:val="en-US"/>
        </w:rPr>
        <w:t xml:space="preserve"> in terms of satisfaction.</w:t>
      </w:r>
    </w:p>
    <w:p w14:paraId="46436366" w14:textId="77777777" w:rsidR="00D360D0" w:rsidRPr="00E244B5" w:rsidRDefault="00D360D0" w:rsidP="00D360D0">
      <w:pPr>
        <w:rPr>
          <w:sz w:val="20"/>
          <w:szCs w:val="20"/>
          <w:lang w:val="en-US"/>
        </w:rPr>
      </w:pPr>
    </w:p>
    <w:p w14:paraId="22492AFB" w14:textId="3AC5489D" w:rsidR="00D360D0" w:rsidRDefault="00D360D0" w:rsidP="00D360D0">
      <w:pPr>
        <w:rPr>
          <w:lang w:val="en-US"/>
        </w:rPr>
      </w:pPr>
      <w:r>
        <w:rPr>
          <w:lang w:val="en-US"/>
        </w:rPr>
        <w:t>This result was comprised of 5</w:t>
      </w:r>
      <w:r w:rsidR="003153CD">
        <w:rPr>
          <w:lang w:val="en-US"/>
        </w:rPr>
        <w:t>6</w:t>
      </w:r>
      <w:r>
        <w:rPr>
          <w:lang w:val="en-US"/>
        </w:rPr>
        <w:t xml:space="preserve">% “very satisfied” and </w:t>
      </w:r>
      <w:r w:rsidR="003153CD">
        <w:rPr>
          <w:lang w:val="en-US"/>
        </w:rPr>
        <w:t>3</w:t>
      </w:r>
      <w:r>
        <w:rPr>
          <w:lang w:val="en-US"/>
        </w:rPr>
        <w:t xml:space="preserve">% “dissatisfied” respondents, based on a total sample of </w:t>
      </w:r>
      <w:r w:rsidR="003153CD">
        <w:rPr>
          <w:lang w:val="en-US"/>
        </w:rPr>
        <w:t>306</w:t>
      </w:r>
      <w:r>
        <w:rPr>
          <w:lang w:val="en-US"/>
        </w:rPr>
        <w:t xml:space="preserve"> of the </w:t>
      </w:r>
      <w:r w:rsidR="003153CD">
        <w:rPr>
          <w:lang w:val="en-US"/>
        </w:rPr>
        <w:t>307</w:t>
      </w:r>
      <w:r>
        <w:rPr>
          <w:lang w:val="en-US"/>
        </w:rPr>
        <w:t xml:space="preserve"> respondents </w:t>
      </w:r>
      <w:r w:rsidR="003153CD">
        <w:rPr>
          <w:lang w:val="en-US"/>
        </w:rPr>
        <w:t>(43%) from households who had used these facilities in the last 12 months.</w:t>
      </w:r>
    </w:p>
    <w:p w14:paraId="6C029A60" w14:textId="77777777" w:rsidR="00D360D0" w:rsidRPr="00D5298B" w:rsidRDefault="00D360D0" w:rsidP="00D360D0">
      <w:pPr>
        <w:rPr>
          <w:sz w:val="20"/>
          <w:szCs w:val="20"/>
          <w:lang w:val="en-US"/>
        </w:rPr>
      </w:pPr>
    </w:p>
    <w:p w14:paraId="3AE941BF" w14:textId="1169207D" w:rsidR="00D360D0" w:rsidRDefault="00D360D0" w:rsidP="00D360D0">
      <w:pPr>
        <w:rPr>
          <w:lang w:val="en-US"/>
        </w:rPr>
      </w:pPr>
      <w:r>
        <w:rPr>
          <w:lang w:val="en-US"/>
        </w:rPr>
        <w:t xml:space="preserve">There was variation in satisfaction observed by respondent profile, with younger adults (aged 18 to </w:t>
      </w:r>
      <w:r w:rsidR="008B0979">
        <w:rPr>
          <w:lang w:val="en-US"/>
        </w:rPr>
        <w:t>3</w:t>
      </w:r>
      <w:r>
        <w:rPr>
          <w:lang w:val="en-US"/>
        </w:rPr>
        <w:t xml:space="preserve">4 years) measurably more and </w:t>
      </w:r>
      <w:r w:rsidR="008B0979">
        <w:rPr>
          <w:lang w:val="en-US"/>
        </w:rPr>
        <w:t>older adults</w:t>
      </w:r>
      <w:r>
        <w:rPr>
          <w:lang w:val="en-US"/>
        </w:rPr>
        <w:t xml:space="preserve"> (aged </w:t>
      </w:r>
      <w:r w:rsidR="008B0979">
        <w:rPr>
          <w:lang w:val="en-US"/>
        </w:rPr>
        <w:t xml:space="preserve">60 to </w:t>
      </w:r>
      <w:r>
        <w:rPr>
          <w:lang w:val="en-US"/>
        </w:rPr>
        <w:t xml:space="preserve">75 years) measurably less satisfied than average.  </w:t>
      </w:r>
    </w:p>
    <w:p w14:paraId="218C1361" w14:textId="77777777" w:rsidR="00D360D0" w:rsidRDefault="00D360D0" w:rsidP="00D360D0">
      <w:pPr>
        <w:rPr>
          <w:lang w:val="en-US"/>
        </w:rPr>
      </w:pPr>
    </w:p>
    <w:p w14:paraId="15D045A9" w14:textId="402ACB1F" w:rsidR="00D360D0" w:rsidRDefault="00D360D0" w:rsidP="00D360D0">
      <w:pPr>
        <w:rPr>
          <w:lang w:val="en-US"/>
        </w:rPr>
      </w:pPr>
      <w:r>
        <w:rPr>
          <w:lang w:val="en-US"/>
        </w:rPr>
        <w:t xml:space="preserve">By way of comparison, this result was </w:t>
      </w:r>
      <w:r w:rsidR="005A1136">
        <w:rPr>
          <w:lang w:val="en-US"/>
        </w:rPr>
        <w:t>identical to the</w:t>
      </w:r>
      <w:r>
        <w:rPr>
          <w:lang w:val="en-US"/>
        </w:rPr>
        <w:t xml:space="preserve"> metropolitan Melbourne average satisfaction with the “</w:t>
      </w:r>
      <w:r w:rsidR="005A1136">
        <w:rPr>
          <w:lang w:val="en-US"/>
        </w:rPr>
        <w:t>on and off-road bike paths</w:t>
      </w:r>
      <w:r>
        <w:rPr>
          <w:lang w:val="en-US"/>
        </w:rPr>
        <w:t>” of 7.</w:t>
      </w:r>
      <w:r w:rsidR="005A1136">
        <w:rPr>
          <w:lang w:val="en-US"/>
        </w:rPr>
        <w:t>5</w:t>
      </w:r>
      <w:r>
        <w:rPr>
          <w:lang w:val="en-US"/>
        </w:rPr>
        <w:t xml:space="preserve">, as recorded in the 2023 </w:t>
      </w:r>
      <w:r w:rsidRPr="00517620">
        <w:rPr>
          <w:i/>
          <w:iCs/>
          <w:lang w:val="en-US"/>
        </w:rPr>
        <w:t>Governing Melbourne</w:t>
      </w:r>
      <w:r>
        <w:rPr>
          <w:lang w:val="en-US"/>
        </w:rPr>
        <w:t xml:space="preserve"> research conducted independently by Metropolis Research.</w:t>
      </w:r>
    </w:p>
    <w:p w14:paraId="1721D7A6" w14:textId="77777777" w:rsidR="00D360D0" w:rsidRDefault="00D360D0" w:rsidP="00084760">
      <w:pPr>
        <w:rPr>
          <w:lang w:val="en-US"/>
        </w:rPr>
      </w:pPr>
    </w:p>
    <w:p w14:paraId="466649B3" w14:textId="54ACCBCF" w:rsidR="00084760" w:rsidRDefault="009F409E" w:rsidP="00084760">
      <w:pPr>
        <w:jc w:val="center"/>
        <w:rPr>
          <w:lang w:val="en-US"/>
        </w:rPr>
      </w:pPr>
      <w:r w:rsidRPr="009F409E">
        <w:rPr>
          <w:noProof/>
        </w:rPr>
        <w:drawing>
          <wp:inline distT="0" distB="0" distL="0" distR="0" wp14:anchorId="5D9E7B2E" wp14:editId="74767C80">
            <wp:extent cx="5731510" cy="3268345"/>
            <wp:effectExtent l="0" t="0" r="2540" b="8255"/>
            <wp:docPr id="964002271" name="Picture 1" descr="P39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02271" name="Picture 1" descr="P3971#yIS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31510" cy="3268345"/>
                    </a:xfrm>
                    <a:prstGeom prst="rect">
                      <a:avLst/>
                    </a:prstGeom>
                    <a:noFill/>
                    <a:ln>
                      <a:noFill/>
                    </a:ln>
                  </pic:spPr>
                </pic:pic>
              </a:graphicData>
            </a:graphic>
          </wp:inline>
        </w:drawing>
      </w:r>
    </w:p>
    <w:p w14:paraId="212C7657" w14:textId="77777777" w:rsidR="005C5B8F" w:rsidRDefault="005C5B8F" w:rsidP="00084760">
      <w:pPr>
        <w:jc w:val="center"/>
        <w:rPr>
          <w:lang w:val="en-US"/>
        </w:rPr>
      </w:pPr>
    </w:p>
    <w:p w14:paraId="49489E6E" w14:textId="6F783CAB" w:rsidR="008B0979" w:rsidRDefault="005D1074" w:rsidP="008B0979">
      <w:pPr>
        <w:rPr>
          <w:lang w:val="en-US"/>
        </w:rPr>
      </w:pPr>
      <w:r>
        <w:rPr>
          <w:lang w:val="en-US"/>
        </w:rPr>
        <w:t>Wh</w:t>
      </w:r>
      <w:r w:rsidR="00AC621F">
        <w:rPr>
          <w:lang w:val="en-US"/>
        </w:rPr>
        <w:t xml:space="preserve">ilst there was no statistically significant variation in satisfaction observed across the municipality, it is noted that respondents from </w:t>
      </w:r>
      <w:r w:rsidR="0069718D">
        <w:rPr>
          <w:lang w:val="en-US"/>
        </w:rPr>
        <w:t xml:space="preserve">Black Road and Sandringham were somewhat more satisfied than average and at “excellent” levels, whilst respondents from </w:t>
      </w:r>
      <w:r w:rsidR="00AC621F">
        <w:rPr>
          <w:lang w:val="en-US"/>
        </w:rPr>
        <w:t xml:space="preserve">Brighton East </w:t>
      </w:r>
      <w:r w:rsidR="0069718D">
        <w:rPr>
          <w:lang w:val="en-US"/>
        </w:rPr>
        <w:t>were somewhat less satisfied than average and at a “good” rather than “very good” level.</w:t>
      </w:r>
    </w:p>
    <w:p w14:paraId="5A54C7CA" w14:textId="314939C2" w:rsidR="005C5B8F" w:rsidRDefault="0069718D" w:rsidP="00084760">
      <w:pPr>
        <w:jc w:val="center"/>
        <w:rPr>
          <w:lang w:val="en-US"/>
        </w:rPr>
      </w:pPr>
      <w:r w:rsidRPr="0069718D">
        <w:rPr>
          <w:noProof/>
        </w:rPr>
        <w:lastRenderedPageBreak/>
        <w:drawing>
          <wp:inline distT="0" distB="0" distL="0" distR="0" wp14:anchorId="6EEAACFC" wp14:editId="1C28F775">
            <wp:extent cx="5435850" cy="3343656"/>
            <wp:effectExtent l="0" t="0" r="0" b="9525"/>
            <wp:docPr id="76173765" name="Picture 2" descr="P39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73765" name="Picture 2" descr="P3974#yIS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40510" cy="3346522"/>
                    </a:xfrm>
                    <a:prstGeom prst="rect">
                      <a:avLst/>
                    </a:prstGeom>
                    <a:noFill/>
                    <a:ln>
                      <a:noFill/>
                    </a:ln>
                  </pic:spPr>
                </pic:pic>
              </a:graphicData>
            </a:graphic>
          </wp:inline>
        </w:drawing>
      </w:r>
    </w:p>
    <w:p w14:paraId="5FB229C3" w14:textId="77777777" w:rsidR="005C5B8F" w:rsidRPr="00B23542" w:rsidRDefault="005C5B8F" w:rsidP="00084760">
      <w:pPr>
        <w:jc w:val="center"/>
        <w:rPr>
          <w:sz w:val="16"/>
          <w:szCs w:val="16"/>
          <w:lang w:val="en-US"/>
        </w:rPr>
      </w:pPr>
    </w:p>
    <w:p w14:paraId="64B12BEA" w14:textId="657C43B3" w:rsidR="00B74B63" w:rsidRDefault="00B74B63" w:rsidP="00B74B63">
      <w:pPr>
        <w:rPr>
          <w:lang w:val="en-US"/>
        </w:rPr>
      </w:pPr>
      <w:r>
        <w:rPr>
          <w:lang w:val="en-US"/>
        </w:rPr>
        <w:t>The following table outlines the 27 comments received from respondents who were not satisfied with on and off-road bike paths.</w:t>
      </w:r>
    </w:p>
    <w:p w14:paraId="0A2AEFFF" w14:textId="77777777" w:rsidR="00B74B63" w:rsidRPr="00B23542" w:rsidRDefault="00B74B63" w:rsidP="00084760">
      <w:pPr>
        <w:jc w:val="center"/>
        <w:rPr>
          <w:sz w:val="16"/>
          <w:szCs w:val="16"/>
          <w:lang w:val="en-US"/>
        </w:rPr>
      </w:pPr>
    </w:p>
    <w:tbl>
      <w:tblPr>
        <w:tblW w:w="9168" w:type="dxa"/>
        <w:jc w:val="center"/>
        <w:tblLook w:val="04A0" w:firstRow="1" w:lastRow="0" w:firstColumn="1" w:lastColumn="0" w:noHBand="0" w:noVBand="1"/>
      </w:tblPr>
      <w:tblGrid>
        <w:gridCol w:w="7996"/>
        <w:gridCol w:w="950"/>
        <w:gridCol w:w="222"/>
      </w:tblGrid>
      <w:tr w:rsidR="00B74B63" w:rsidRPr="00B74B63" w14:paraId="506A112B" w14:textId="77777777" w:rsidTr="0083317C">
        <w:trPr>
          <w:gridAfter w:val="1"/>
          <w:wAfter w:w="222" w:type="dxa"/>
          <w:trHeight w:val="278"/>
          <w:jc w:val="center"/>
        </w:trPr>
        <w:tc>
          <w:tcPr>
            <w:tcW w:w="8946" w:type="dxa"/>
            <w:gridSpan w:val="2"/>
            <w:tcBorders>
              <w:top w:val="nil"/>
              <w:left w:val="nil"/>
              <w:bottom w:val="nil"/>
              <w:right w:val="nil"/>
            </w:tcBorders>
            <w:shd w:val="clear" w:color="auto" w:fill="auto"/>
            <w:noWrap/>
            <w:vAlign w:val="center"/>
            <w:hideMark/>
          </w:tcPr>
          <w:p w14:paraId="07CCA1DB" w14:textId="77777777" w:rsidR="00B74B63" w:rsidRPr="00B74B63" w:rsidRDefault="00B74B63" w:rsidP="00B74B63">
            <w:pPr>
              <w:jc w:val="center"/>
              <w:rPr>
                <w:rFonts w:eastAsia="Times New Roman"/>
                <w:b/>
                <w:bCs/>
                <w:sz w:val="20"/>
                <w:szCs w:val="20"/>
                <w:u w:val="single"/>
                <w:lang w:eastAsia="en-AU"/>
              </w:rPr>
            </w:pPr>
            <w:r w:rsidRPr="00B74B63">
              <w:rPr>
                <w:rFonts w:eastAsia="Times New Roman"/>
                <w:b/>
                <w:bCs/>
                <w:sz w:val="20"/>
                <w:szCs w:val="20"/>
                <w:u w:val="single"/>
                <w:lang w:eastAsia="en-AU"/>
              </w:rPr>
              <w:t>Reason for dissatisfaction with on and off-road bike paths</w:t>
            </w:r>
          </w:p>
        </w:tc>
      </w:tr>
      <w:tr w:rsidR="00B74B63" w:rsidRPr="00B74B63" w14:paraId="71D758DA" w14:textId="77777777" w:rsidTr="0083317C">
        <w:trPr>
          <w:gridAfter w:val="1"/>
          <w:wAfter w:w="222" w:type="dxa"/>
          <w:trHeight w:val="278"/>
          <w:jc w:val="center"/>
        </w:trPr>
        <w:tc>
          <w:tcPr>
            <w:tcW w:w="8946" w:type="dxa"/>
            <w:gridSpan w:val="2"/>
            <w:tcBorders>
              <w:top w:val="nil"/>
              <w:left w:val="nil"/>
              <w:bottom w:val="nil"/>
              <w:right w:val="nil"/>
            </w:tcBorders>
            <w:shd w:val="clear" w:color="auto" w:fill="auto"/>
            <w:noWrap/>
            <w:vAlign w:val="center"/>
            <w:hideMark/>
          </w:tcPr>
          <w:p w14:paraId="10218AD2" w14:textId="77777777" w:rsidR="00B74B63" w:rsidRPr="00B74B63" w:rsidRDefault="00B74B63" w:rsidP="00B74B63">
            <w:pPr>
              <w:jc w:val="center"/>
              <w:rPr>
                <w:rFonts w:eastAsia="Times New Roman"/>
                <w:b/>
                <w:bCs/>
                <w:sz w:val="20"/>
                <w:szCs w:val="20"/>
                <w:u w:val="single"/>
                <w:lang w:eastAsia="en-AU"/>
              </w:rPr>
            </w:pPr>
            <w:r w:rsidRPr="00B74B63">
              <w:rPr>
                <w:rFonts w:eastAsia="Times New Roman"/>
                <w:b/>
                <w:bCs/>
                <w:sz w:val="20"/>
                <w:szCs w:val="20"/>
                <w:u w:val="single"/>
                <w:lang w:eastAsia="en-AU"/>
              </w:rPr>
              <w:t>Bayside City Council - 2023 Annual Community Satisfaction Survey</w:t>
            </w:r>
          </w:p>
        </w:tc>
      </w:tr>
      <w:tr w:rsidR="00B74B63" w:rsidRPr="00B74B63" w14:paraId="463B87BB" w14:textId="77777777" w:rsidTr="0083317C">
        <w:trPr>
          <w:gridAfter w:val="1"/>
          <w:wAfter w:w="222" w:type="dxa"/>
          <w:trHeight w:val="278"/>
          <w:jc w:val="center"/>
        </w:trPr>
        <w:tc>
          <w:tcPr>
            <w:tcW w:w="8946" w:type="dxa"/>
            <w:gridSpan w:val="2"/>
            <w:tcBorders>
              <w:top w:val="nil"/>
              <w:left w:val="nil"/>
              <w:bottom w:val="nil"/>
              <w:right w:val="nil"/>
            </w:tcBorders>
            <w:shd w:val="clear" w:color="auto" w:fill="auto"/>
            <w:noWrap/>
            <w:vAlign w:val="center"/>
            <w:hideMark/>
          </w:tcPr>
          <w:p w14:paraId="6D7896BB" w14:textId="77777777" w:rsidR="00B74B63" w:rsidRPr="00B74B63" w:rsidRDefault="00B74B63" w:rsidP="00B74B63">
            <w:pPr>
              <w:jc w:val="center"/>
              <w:rPr>
                <w:rFonts w:eastAsia="Times New Roman"/>
                <w:i/>
                <w:iCs/>
                <w:sz w:val="20"/>
                <w:szCs w:val="20"/>
                <w:lang w:eastAsia="en-AU"/>
              </w:rPr>
            </w:pPr>
            <w:r w:rsidRPr="00B74B63">
              <w:rPr>
                <w:rFonts w:eastAsia="Times New Roman"/>
                <w:i/>
                <w:iCs/>
                <w:sz w:val="20"/>
                <w:szCs w:val="20"/>
                <w:lang w:eastAsia="en-AU"/>
              </w:rPr>
              <w:t>(Number of responses)</w:t>
            </w:r>
          </w:p>
        </w:tc>
      </w:tr>
      <w:tr w:rsidR="00B74B63" w:rsidRPr="00B74B63" w14:paraId="4E009C0E" w14:textId="77777777" w:rsidTr="0083317C">
        <w:trPr>
          <w:gridAfter w:val="1"/>
          <w:wAfter w:w="222" w:type="dxa"/>
          <w:trHeight w:val="80"/>
          <w:jc w:val="center"/>
        </w:trPr>
        <w:tc>
          <w:tcPr>
            <w:tcW w:w="7996" w:type="dxa"/>
            <w:tcBorders>
              <w:top w:val="nil"/>
              <w:left w:val="nil"/>
              <w:bottom w:val="nil"/>
              <w:right w:val="nil"/>
            </w:tcBorders>
            <w:shd w:val="clear" w:color="auto" w:fill="auto"/>
            <w:noWrap/>
            <w:vAlign w:val="center"/>
            <w:hideMark/>
          </w:tcPr>
          <w:p w14:paraId="74D2FE40" w14:textId="77777777" w:rsidR="00B74B63" w:rsidRPr="00B74B63" w:rsidRDefault="00B74B63" w:rsidP="00B74B63">
            <w:pPr>
              <w:jc w:val="center"/>
              <w:rPr>
                <w:rFonts w:eastAsia="Times New Roman"/>
                <w:i/>
                <w:iCs/>
                <w:sz w:val="12"/>
                <w:szCs w:val="12"/>
                <w:lang w:eastAsia="en-AU"/>
              </w:rPr>
            </w:pPr>
          </w:p>
        </w:tc>
        <w:tc>
          <w:tcPr>
            <w:tcW w:w="950" w:type="dxa"/>
            <w:tcBorders>
              <w:top w:val="nil"/>
              <w:left w:val="nil"/>
              <w:bottom w:val="nil"/>
              <w:right w:val="nil"/>
            </w:tcBorders>
            <w:shd w:val="clear" w:color="auto" w:fill="auto"/>
            <w:noWrap/>
            <w:vAlign w:val="center"/>
            <w:hideMark/>
          </w:tcPr>
          <w:p w14:paraId="5D70DDFA" w14:textId="77777777" w:rsidR="00B74B63" w:rsidRPr="00B74B63" w:rsidRDefault="00B74B63" w:rsidP="00B74B63">
            <w:pPr>
              <w:jc w:val="left"/>
              <w:rPr>
                <w:rFonts w:ascii="Times New Roman" w:eastAsia="Times New Roman" w:hAnsi="Times New Roman" w:cs="Times New Roman"/>
                <w:sz w:val="12"/>
                <w:szCs w:val="12"/>
                <w:lang w:eastAsia="en-AU"/>
              </w:rPr>
            </w:pPr>
          </w:p>
        </w:tc>
      </w:tr>
      <w:tr w:rsidR="00B74B63" w:rsidRPr="00B74B63" w14:paraId="50114A64" w14:textId="77777777" w:rsidTr="0083317C">
        <w:trPr>
          <w:gridAfter w:val="1"/>
          <w:wAfter w:w="222" w:type="dxa"/>
          <w:trHeight w:val="293"/>
          <w:jc w:val="center"/>
        </w:trPr>
        <w:tc>
          <w:tcPr>
            <w:tcW w:w="7996" w:type="dxa"/>
            <w:vMerge w:val="restart"/>
            <w:tcBorders>
              <w:top w:val="single" w:sz="4" w:space="0" w:color="auto"/>
              <w:left w:val="nil"/>
              <w:bottom w:val="single" w:sz="4" w:space="0" w:color="000000"/>
              <w:right w:val="nil"/>
            </w:tcBorders>
            <w:shd w:val="clear" w:color="auto" w:fill="auto"/>
            <w:noWrap/>
            <w:vAlign w:val="center"/>
            <w:hideMark/>
          </w:tcPr>
          <w:p w14:paraId="086FB5EF" w14:textId="77777777" w:rsidR="00B74B63" w:rsidRPr="00B74B63" w:rsidRDefault="00B74B63" w:rsidP="00B74B63">
            <w:pPr>
              <w:jc w:val="center"/>
              <w:rPr>
                <w:rFonts w:eastAsia="Times New Roman"/>
                <w:i/>
                <w:iCs/>
                <w:sz w:val="20"/>
                <w:szCs w:val="20"/>
                <w:lang w:eastAsia="en-AU"/>
              </w:rPr>
            </w:pPr>
            <w:r w:rsidRPr="00B74B63">
              <w:rPr>
                <w:rFonts w:eastAsia="Times New Roman"/>
                <w:i/>
                <w:iCs/>
                <w:sz w:val="20"/>
                <w:szCs w:val="20"/>
                <w:lang w:eastAsia="en-AU"/>
              </w:rPr>
              <w:t>Reason</w:t>
            </w:r>
          </w:p>
        </w:tc>
        <w:tc>
          <w:tcPr>
            <w:tcW w:w="950" w:type="dxa"/>
            <w:vMerge w:val="restart"/>
            <w:tcBorders>
              <w:top w:val="single" w:sz="4" w:space="0" w:color="auto"/>
              <w:left w:val="nil"/>
              <w:bottom w:val="single" w:sz="4" w:space="0" w:color="000000"/>
              <w:right w:val="nil"/>
            </w:tcBorders>
            <w:shd w:val="clear" w:color="auto" w:fill="auto"/>
            <w:noWrap/>
            <w:vAlign w:val="center"/>
            <w:hideMark/>
          </w:tcPr>
          <w:p w14:paraId="40A33411" w14:textId="77777777" w:rsidR="00B74B63" w:rsidRPr="00B74B63" w:rsidRDefault="00B74B63" w:rsidP="00B74B63">
            <w:pPr>
              <w:jc w:val="center"/>
              <w:rPr>
                <w:rFonts w:eastAsia="Times New Roman"/>
                <w:i/>
                <w:iCs/>
                <w:sz w:val="20"/>
                <w:szCs w:val="20"/>
                <w:lang w:eastAsia="en-AU"/>
              </w:rPr>
            </w:pPr>
            <w:r w:rsidRPr="00B74B63">
              <w:rPr>
                <w:rFonts w:eastAsia="Times New Roman"/>
                <w:i/>
                <w:iCs/>
                <w:sz w:val="20"/>
                <w:szCs w:val="20"/>
                <w:lang w:eastAsia="en-AU"/>
              </w:rPr>
              <w:t>Number</w:t>
            </w:r>
          </w:p>
        </w:tc>
      </w:tr>
      <w:tr w:rsidR="00B74B63" w:rsidRPr="00B74B63" w14:paraId="36DD8CE2" w14:textId="77777777" w:rsidTr="0083317C">
        <w:trPr>
          <w:trHeight w:val="253"/>
          <w:jc w:val="center"/>
        </w:trPr>
        <w:tc>
          <w:tcPr>
            <w:tcW w:w="7996" w:type="dxa"/>
            <w:vMerge/>
            <w:tcBorders>
              <w:top w:val="single" w:sz="4" w:space="0" w:color="auto"/>
              <w:left w:val="nil"/>
              <w:bottom w:val="single" w:sz="4" w:space="0" w:color="000000"/>
              <w:right w:val="nil"/>
            </w:tcBorders>
            <w:vAlign w:val="center"/>
            <w:hideMark/>
          </w:tcPr>
          <w:p w14:paraId="425FAC7B" w14:textId="77777777" w:rsidR="00B74B63" w:rsidRPr="00B74B63" w:rsidRDefault="00B74B63" w:rsidP="00B74B63">
            <w:pPr>
              <w:jc w:val="left"/>
              <w:rPr>
                <w:rFonts w:eastAsia="Times New Roman"/>
                <w:i/>
                <w:iCs/>
                <w:sz w:val="20"/>
                <w:szCs w:val="20"/>
                <w:lang w:eastAsia="en-AU"/>
              </w:rPr>
            </w:pPr>
          </w:p>
        </w:tc>
        <w:tc>
          <w:tcPr>
            <w:tcW w:w="950" w:type="dxa"/>
            <w:vMerge/>
            <w:tcBorders>
              <w:top w:val="single" w:sz="4" w:space="0" w:color="auto"/>
              <w:left w:val="nil"/>
              <w:bottom w:val="single" w:sz="4" w:space="0" w:color="000000"/>
              <w:right w:val="nil"/>
            </w:tcBorders>
            <w:vAlign w:val="center"/>
            <w:hideMark/>
          </w:tcPr>
          <w:p w14:paraId="6B68AF77" w14:textId="77777777" w:rsidR="00B74B63" w:rsidRPr="00B74B63" w:rsidRDefault="00B74B63" w:rsidP="00B74B63">
            <w:pPr>
              <w:jc w:val="left"/>
              <w:rPr>
                <w:rFonts w:eastAsia="Times New Roman"/>
                <w:i/>
                <w:iCs/>
                <w:sz w:val="20"/>
                <w:szCs w:val="20"/>
                <w:lang w:eastAsia="en-AU"/>
              </w:rPr>
            </w:pPr>
          </w:p>
        </w:tc>
        <w:tc>
          <w:tcPr>
            <w:tcW w:w="222" w:type="dxa"/>
            <w:tcBorders>
              <w:top w:val="nil"/>
              <w:left w:val="nil"/>
              <w:bottom w:val="nil"/>
              <w:right w:val="nil"/>
            </w:tcBorders>
            <w:shd w:val="clear" w:color="auto" w:fill="auto"/>
            <w:noWrap/>
            <w:vAlign w:val="bottom"/>
            <w:hideMark/>
          </w:tcPr>
          <w:p w14:paraId="2A205EB2" w14:textId="77777777" w:rsidR="00B74B63" w:rsidRPr="00B74B63" w:rsidRDefault="00B74B63" w:rsidP="00B74B63">
            <w:pPr>
              <w:jc w:val="center"/>
              <w:rPr>
                <w:rFonts w:eastAsia="Times New Roman"/>
                <w:i/>
                <w:iCs/>
                <w:sz w:val="20"/>
                <w:szCs w:val="20"/>
                <w:lang w:eastAsia="en-AU"/>
              </w:rPr>
            </w:pPr>
          </w:p>
        </w:tc>
      </w:tr>
      <w:tr w:rsidR="00B74B63" w:rsidRPr="00B74B63" w14:paraId="1735E52C" w14:textId="77777777" w:rsidTr="0083317C">
        <w:trPr>
          <w:trHeight w:val="70"/>
          <w:jc w:val="center"/>
        </w:trPr>
        <w:tc>
          <w:tcPr>
            <w:tcW w:w="7996" w:type="dxa"/>
            <w:tcBorders>
              <w:top w:val="nil"/>
              <w:left w:val="nil"/>
              <w:bottom w:val="nil"/>
              <w:right w:val="nil"/>
            </w:tcBorders>
            <w:shd w:val="clear" w:color="auto" w:fill="auto"/>
            <w:noWrap/>
            <w:vAlign w:val="center"/>
            <w:hideMark/>
          </w:tcPr>
          <w:p w14:paraId="6C72991C" w14:textId="77777777" w:rsidR="00B74B63" w:rsidRPr="00B74B63" w:rsidRDefault="00B74B63" w:rsidP="00B74B63">
            <w:pPr>
              <w:jc w:val="left"/>
              <w:rPr>
                <w:rFonts w:ascii="Times New Roman" w:eastAsia="Times New Roman" w:hAnsi="Times New Roman" w:cs="Times New Roman"/>
                <w:sz w:val="12"/>
                <w:szCs w:val="12"/>
                <w:lang w:eastAsia="en-AU"/>
              </w:rPr>
            </w:pPr>
          </w:p>
        </w:tc>
        <w:tc>
          <w:tcPr>
            <w:tcW w:w="950" w:type="dxa"/>
            <w:tcBorders>
              <w:top w:val="nil"/>
              <w:left w:val="nil"/>
              <w:bottom w:val="nil"/>
              <w:right w:val="nil"/>
            </w:tcBorders>
            <w:shd w:val="clear" w:color="auto" w:fill="auto"/>
            <w:noWrap/>
            <w:vAlign w:val="center"/>
            <w:hideMark/>
          </w:tcPr>
          <w:p w14:paraId="0368AD4E" w14:textId="77777777" w:rsidR="00B74B63" w:rsidRPr="00B74B63" w:rsidRDefault="00B74B63" w:rsidP="00B74B63">
            <w:pPr>
              <w:jc w:val="center"/>
              <w:rPr>
                <w:rFonts w:ascii="Times New Roman" w:eastAsia="Times New Roman" w:hAnsi="Times New Roman" w:cs="Times New Roman"/>
                <w:sz w:val="12"/>
                <w:szCs w:val="12"/>
                <w:lang w:eastAsia="en-AU"/>
              </w:rPr>
            </w:pPr>
          </w:p>
        </w:tc>
        <w:tc>
          <w:tcPr>
            <w:tcW w:w="222" w:type="dxa"/>
            <w:vAlign w:val="center"/>
            <w:hideMark/>
          </w:tcPr>
          <w:p w14:paraId="61CD2CA0" w14:textId="77777777" w:rsidR="00B74B63" w:rsidRPr="00B74B63" w:rsidRDefault="00B74B63" w:rsidP="00B74B63">
            <w:pPr>
              <w:jc w:val="left"/>
              <w:rPr>
                <w:rFonts w:ascii="Times New Roman" w:eastAsia="Times New Roman" w:hAnsi="Times New Roman" w:cs="Times New Roman"/>
                <w:sz w:val="12"/>
                <w:szCs w:val="12"/>
                <w:lang w:eastAsia="en-AU"/>
              </w:rPr>
            </w:pPr>
          </w:p>
        </w:tc>
      </w:tr>
      <w:tr w:rsidR="00B74B63" w:rsidRPr="00B74B63" w14:paraId="301D8DC7" w14:textId="77777777" w:rsidTr="0083317C">
        <w:trPr>
          <w:trHeight w:val="278"/>
          <w:jc w:val="center"/>
        </w:trPr>
        <w:tc>
          <w:tcPr>
            <w:tcW w:w="7996" w:type="dxa"/>
            <w:tcBorders>
              <w:top w:val="nil"/>
              <w:left w:val="nil"/>
              <w:bottom w:val="nil"/>
              <w:right w:val="nil"/>
            </w:tcBorders>
            <w:shd w:val="clear" w:color="000000" w:fill="BDD7EE"/>
            <w:vAlign w:val="center"/>
            <w:hideMark/>
          </w:tcPr>
          <w:p w14:paraId="09A583CF"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Just need more maintenance and repair</w:t>
            </w:r>
          </w:p>
        </w:tc>
        <w:tc>
          <w:tcPr>
            <w:tcW w:w="950" w:type="dxa"/>
            <w:tcBorders>
              <w:top w:val="nil"/>
              <w:left w:val="nil"/>
              <w:bottom w:val="nil"/>
              <w:right w:val="nil"/>
            </w:tcBorders>
            <w:shd w:val="clear" w:color="000000" w:fill="BDD7EE"/>
            <w:vAlign w:val="center"/>
            <w:hideMark/>
          </w:tcPr>
          <w:p w14:paraId="2DBE3FDE"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3</w:t>
            </w:r>
          </w:p>
        </w:tc>
        <w:tc>
          <w:tcPr>
            <w:tcW w:w="222" w:type="dxa"/>
            <w:vAlign w:val="center"/>
            <w:hideMark/>
          </w:tcPr>
          <w:p w14:paraId="76A4ECCE"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198A5FB3" w14:textId="77777777" w:rsidTr="0083317C">
        <w:trPr>
          <w:trHeight w:val="278"/>
          <w:jc w:val="center"/>
        </w:trPr>
        <w:tc>
          <w:tcPr>
            <w:tcW w:w="7996" w:type="dxa"/>
            <w:tcBorders>
              <w:top w:val="nil"/>
              <w:left w:val="nil"/>
              <w:bottom w:val="nil"/>
              <w:right w:val="nil"/>
            </w:tcBorders>
            <w:shd w:val="clear" w:color="auto" w:fill="auto"/>
            <w:vAlign w:val="center"/>
            <w:hideMark/>
          </w:tcPr>
          <w:p w14:paraId="78D4D758"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Need more and better on road bike lanes</w:t>
            </w:r>
          </w:p>
        </w:tc>
        <w:tc>
          <w:tcPr>
            <w:tcW w:w="950" w:type="dxa"/>
            <w:tcBorders>
              <w:top w:val="nil"/>
              <w:left w:val="nil"/>
              <w:bottom w:val="nil"/>
              <w:right w:val="nil"/>
            </w:tcBorders>
            <w:shd w:val="clear" w:color="auto" w:fill="auto"/>
            <w:vAlign w:val="center"/>
            <w:hideMark/>
          </w:tcPr>
          <w:p w14:paraId="185632D2"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3</w:t>
            </w:r>
          </w:p>
        </w:tc>
        <w:tc>
          <w:tcPr>
            <w:tcW w:w="222" w:type="dxa"/>
            <w:vAlign w:val="center"/>
            <w:hideMark/>
          </w:tcPr>
          <w:p w14:paraId="3DE872D6"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16A4B33C" w14:textId="77777777" w:rsidTr="0083317C">
        <w:trPr>
          <w:trHeight w:val="278"/>
          <w:jc w:val="center"/>
        </w:trPr>
        <w:tc>
          <w:tcPr>
            <w:tcW w:w="7996" w:type="dxa"/>
            <w:tcBorders>
              <w:top w:val="nil"/>
              <w:left w:val="nil"/>
              <w:bottom w:val="nil"/>
              <w:right w:val="nil"/>
            </w:tcBorders>
            <w:shd w:val="clear" w:color="000000" w:fill="BDD7EE"/>
            <w:vAlign w:val="center"/>
            <w:hideMark/>
          </w:tcPr>
          <w:p w14:paraId="6C861557"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Need more bike trails and shared paths here</w:t>
            </w:r>
          </w:p>
        </w:tc>
        <w:tc>
          <w:tcPr>
            <w:tcW w:w="950" w:type="dxa"/>
            <w:tcBorders>
              <w:top w:val="nil"/>
              <w:left w:val="nil"/>
              <w:bottom w:val="nil"/>
              <w:right w:val="nil"/>
            </w:tcBorders>
            <w:shd w:val="clear" w:color="000000" w:fill="BDD7EE"/>
            <w:vAlign w:val="center"/>
            <w:hideMark/>
          </w:tcPr>
          <w:p w14:paraId="6EED9719"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3</w:t>
            </w:r>
          </w:p>
        </w:tc>
        <w:tc>
          <w:tcPr>
            <w:tcW w:w="222" w:type="dxa"/>
            <w:vAlign w:val="center"/>
            <w:hideMark/>
          </w:tcPr>
          <w:p w14:paraId="2BCA9AE3"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61AB5535" w14:textId="77777777" w:rsidTr="0083317C">
        <w:trPr>
          <w:trHeight w:val="278"/>
          <w:jc w:val="center"/>
        </w:trPr>
        <w:tc>
          <w:tcPr>
            <w:tcW w:w="7996" w:type="dxa"/>
            <w:tcBorders>
              <w:top w:val="nil"/>
              <w:left w:val="nil"/>
              <w:bottom w:val="nil"/>
              <w:right w:val="nil"/>
            </w:tcBorders>
            <w:shd w:val="clear" w:color="auto" w:fill="auto"/>
            <w:vAlign w:val="center"/>
            <w:hideMark/>
          </w:tcPr>
          <w:p w14:paraId="477CC430"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Dangerous especially for old people</w:t>
            </w:r>
          </w:p>
        </w:tc>
        <w:tc>
          <w:tcPr>
            <w:tcW w:w="950" w:type="dxa"/>
            <w:tcBorders>
              <w:top w:val="nil"/>
              <w:left w:val="nil"/>
              <w:bottom w:val="nil"/>
              <w:right w:val="nil"/>
            </w:tcBorders>
            <w:shd w:val="clear" w:color="auto" w:fill="auto"/>
            <w:vAlign w:val="center"/>
            <w:hideMark/>
          </w:tcPr>
          <w:p w14:paraId="187F328B"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2</w:t>
            </w:r>
          </w:p>
        </w:tc>
        <w:tc>
          <w:tcPr>
            <w:tcW w:w="222" w:type="dxa"/>
            <w:vAlign w:val="center"/>
            <w:hideMark/>
          </w:tcPr>
          <w:p w14:paraId="62C2AE73"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2BC54BEC" w14:textId="77777777" w:rsidTr="0083317C">
        <w:trPr>
          <w:trHeight w:val="278"/>
          <w:jc w:val="center"/>
        </w:trPr>
        <w:tc>
          <w:tcPr>
            <w:tcW w:w="7996" w:type="dxa"/>
            <w:tcBorders>
              <w:top w:val="nil"/>
              <w:left w:val="nil"/>
              <w:bottom w:val="nil"/>
              <w:right w:val="nil"/>
            </w:tcBorders>
            <w:shd w:val="clear" w:color="000000" w:fill="BDD7EE"/>
            <w:vAlign w:val="center"/>
            <w:hideMark/>
          </w:tcPr>
          <w:p w14:paraId="04F0AD85"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There are too many cyclists on the roads</w:t>
            </w:r>
          </w:p>
        </w:tc>
        <w:tc>
          <w:tcPr>
            <w:tcW w:w="950" w:type="dxa"/>
            <w:tcBorders>
              <w:top w:val="nil"/>
              <w:left w:val="nil"/>
              <w:bottom w:val="nil"/>
              <w:right w:val="nil"/>
            </w:tcBorders>
            <w:shd w:val="clear" w:color="000000" w:fill="BDD7EE"/>
            <w:vAlign w:val="center"/>
            <w:hideMark/>
          </w:tcPr>
          <w:p w14:paraId="203D83F0"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2</w:t>
            </w:r>
          </w:p>
        </w:tc>
        <w:tc>
          <w:tcPr>
            <w:tcW w:w="222" w:type="dxa"/>
            <w:vAlign w:val="center"/>
            <w:hideMark/>
          </w:tcPr>
          <w:p w14:paraId="72FB3FA3"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003FD91F" w14:textId="77777777" w:rsidTr="0083317C">
        <w:trPr>
          <w:trHeight w:val="278"/>
          <w:jc w:val="center"/>
        </w:trPr>
        <w:tc>
          <w:tcPr>
            <w:tcW w:w="7996" w:type="dxa"/>
            <w:tcBorders>
              <w:top w:val="nil"/>
              <w:left w:val="nil"/>
              <w:bottom w:val="nil"/>
              <w:right w:val="nil"/>
            </w:tcBorders>
            <w:shd w:val="clear" w:color="auto" w:fill="auto"/>
            <w:vAlign w:val="center"/>
            <w:hideMark/>
          </w:tcPr>
          <w:p w14:paraId="4AFE7261"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Beach strip having been fixed however the bumps were dangerous and other think I don't like I</w:t>
            </w:r>
          </w:p>
        </w:tc>
        <w:tc>
          <w:tcPr>
            <w:tcW w:w="950" w:type="dxa"/>
            <w:tcBorders>
              <w:top w:val="nil"/>
              <w:left w:val="nil"/>
              <w:bottom w:val="nil"/>
              <w:right w:val="nil"/>
            </w:tcBorders>
            <w:shd w:val="clear" w:color="auto" w:fill="auto"/>
            <w:vAlign w:val="center"/>
            <w:hideMark/>
          </w:tcPr>
          <w:p w14:paraId="1E76BE52"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1</w:t>
            </w:r>
          </w:p>
        </w:tc>
        <w:tc>
          <w:tcPr>
            <w:tcW w:w="222" w:type="dxa"/>
            <w:vAlign w:val="center"/>
            <w:hideMark/>
          </w:tcPr>
          <w:p w14:paraId="4C70036A"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72A157F0" w14:textId="77777777" w:rsidTr="0083317C">
        <w:trPr>
          <w:trHeight w:val="278"/>
          <w:jc w:val="center"/>
        </w:trPr>
        <w:tc>
          <w:tcPr>
            <w:tcW w:w="7996" w:type="dxa"/>
            <w:tcBorders>
              <w:top w:val="nil"/>
              <w:left w:val="nil"/>
              <w:bottom w:val="nil"/>
              <w:right w:val="nil"/>
            </w:tcBorders>
            <w:shd w:val="clear" w:color="000000" w:fill="BDD7EE"/>
            <w:vAlign w:val="center"/>
            <w:hideMark/>
          </w:tcPr>
          <w:p w14:paraId="2C79250C"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Bike paths on the highway are not good</w:t>
            </w:r>
          </w:p>
        </w:tc>
        <w:tc>
          <w:tcPr>
            <w:tcW w:w="950" w:type="dxa"/>
            <w:tcBorders>
              <w:top w:val="nil"/>
              <w:left w:val="nil"/>
              <w:bottom w:val="nil"/>
              <w:right w:val="nil"/>
            </w:tcBorders>
            <w:shd w:val="clear" w:color="000000" w:fill="BDD7EE"/>
            <w:vAlign w:val="center"/>
            <w:hideMark/>
          </w:tcPr>
          <w:p w14:paraId="3E8F0C56"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1</w:t>
            </w:r>
          </w:p>
        </w:tc>
        <w:tc>
          <w:tcPr>
            <w:tcW w:w="222" w:type="dxa"/>
            <w:vAlign w:val="center"/>
            <w:hideMark/>
          </w:tcPr>
          <w:p w14:paraId="10D91257"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405C7DC2" w14:textId="77777777" w:rsidTr="0083317C">
        <w:trPr>
          <w:trHeight w:val="278"/>
          <w:jc w:val="center"/>
        </w:trPr>
        <w:tc>
          <w:tcPr>
            <w:tcW w:w="7996" w:type="dxa"/>
            <w:tcBorders>
              <w:top w:val="nil"/>
              <w:left w:val="nil"/>
              <w:bottom w:val="nil"/>
              <w:right w:val="nil"/>
            </w:tcBorders>
            <w:shd w:val="clear" w:color="auto" w:fill="auto"/>
            <w:vAlign w:val="center"/>
            <w:hideMark/>
          </w:tcPr>
          <w:p w14:paraId="32B78534"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Biking situation is horrendous</w:t>
            </w:r>
          </w:p>
        </w:tc>
        <w:tc>
          <w:tcPr>
            <w:tcW w:w="950" w:type="dxa"/>
            <w:tcBorders>
              <w:top w:val="nil"/>
              <w:left w:val="nil"/>
              <w:bottom w:val="nil"/>
              <w:right w:val="nil"/>
            </w:tcBorders>
            <w:shd w:val="clear" w:color="auto" w:fill="auto"/>
            <w:vAlign w:val="center"/>
            <w:hideMark/>
          </w:tcPr>
          <w:p w14:paraId="457DEED6"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1</w:t>
            </w:r>
          </w:p>
        </w:tc>
        <w:tc>
          <w:tcPr>
            <w:tcW w:w="222" w:type="dxa"/>
            <w:vAlign w:val="center"/>
            <w:hideMark/>
          </w:tcPr>
          <w:p w14:paraId="0B406482"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3F79E94C" w14:textId="77777777" w:rsidTr="0083317C">
        <w:trPr>
          <w:trHeight w:val="278"/>
          <w:jc w:val="center"/>
        </w:trPr>
        <w:tc>
          <w:tcPr>
            <w:tcW w:w="7996" w:type="dxa"/>
            <w:tcBorders>
              <w:top w:val="nil"/>
              <w:left w:val="nil"/>
              <w:bottom w:val="nil"/>
              <w:right w:val="nil"/>
            </w:tcBorders>
            <w:shd w:val="clear" w:color="000000" w:fill="BDD7EE"/>
            <w:vAlign w:val="center"/>
            <w:hideMark/>
          </w:tcPr>
          <w:p w14:paraId="37514D99"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Don't work</w:t>
            </w:r>
          </w:p>
        </w:tc>
        <w:tc>
          <w:tcPr>
            <w:tcW w:w="950" w:type="dxa"/>
            <w:tcBorders>
              <w:top w:val="nil"/>
              <w:left w:val="nil"/>
              <w:bottom w:val="nil"/>
              <w:right w:val="nil"/>
            </w:tcBorders>
            <w:shd w:val="clear" w:color="000000" w:fill="BDD7EE"/>
            <w:vAlign w:val="center"/>
            <w:hideMark/>
          </w:tcPr>
          <w:p w14:paraId="451AC36B"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1</w:t>
            </w:r>
          </w:p>
        </w:tc>
        <w:tc>
          <w:tcPr>
            <w:tcW w:w="222" w:type="dxa"/>
            <w:vAlign w:val="center"/>
            <w:hideMark/>
          </w:tcPr>
          <w:p w14:paraId="2EC7BBBC"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6B2198F8" w14:textId="77777777" w:rsidTr="0083317C">
        <w:trPr>
          <w:trHeight w:val="278"/>
          <w:jc w:val="center"/>
        </w:trPr>
        <w:tc>
          <w:tcPr>
            <w:tcW w:w="7996" w:type="dxa"/>
            <w:tcBorders>
              <w:top w:val="nil"/>
              <w:left w:val="nil"/>
              <w:bottom w:val="nil"/>
              <w:right w:val="nil"/>
            </w:tcBorders>
            <w:shd w:val="clear" w:color="auto" w:fill="auto"/>
            <w:vAlign w:val="center"/>
            <w:hideMark/>
          </w:tcPr>
          <w:p w14:paraId="42F7E5D2"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I ride on the roads, what paths?</w:t>
            </w:r>
          </w:p>
        </w:tc>
        <w:tc>
          <w:tcPr>
            <w:tcW w:w="950" w:type="dxa"/>
            <w:tcBorders>
              <w:top w:val="nil"/>
              <w:left w:val="nil"/>
              <w:bottom w:val="nil"/>
              <w:right w:val="nil"/>
            </w:tcBorders>
            <w:shd w:val="clear" w:color="auto" w:fill="auto"/>
            <w:vAlign w:val="center"/>
            <w:hideMark/>
          </w:tcPr>
          <w:p w14:paraId="3B3881A1"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1</w:t>
            </w:r>
          </w:p>
        </w:tc>
        <w:tc>
          <w:tcPr>
            <w:tcW w:w="222" w:type="dxa"/>
            <w:vAlign w:val="center"/>
            <w:hideMark/>
          </w:tcPr>
          <w:p w14:paraId="01D1DD40"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5A2020B4" w14:textId="77777777" w:rsidTr="0083317C">
        <w:trPr>
          <w:trHeight w:val="278"/>
          <w:jc w:val="center"/>
        </w:trPr>
        <w:tc>
          <w:tcPr>
            <w:tcW w:w="7996" w:type="dxa"/>
            <w:tcBorders>
              <w:top w:val="nil"/>
              <w:left w:val="nil"/>
              <w:bottom w:val="nil"/>
              <w:right w:val="nil"/>
            </w:tcBorders>
            <w:shd w:val="clear" w:color="000000" w:fill="BDD7EE"/>
            <w:vAlign w:val="center"/>
            <w:hideMark/>
          </w:tcPr>
          <w:p w14:paraId="02F64F32"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Multiple times I have been hit by bikes on shared paths</w:t>
            </w:r>
          </w:p>
        </w:tc>
        <w:tc>
          <w:tcPr>
            <w:tcW w:w="950" w:type="dxa"/>
            <w:tcBorders>
              <w:top w:val="nil"/>
              <w:left w:val="nil"/>
              <w:bottom w:val="nil"/>
              <w:right w:val="nil"/>
            </w:tcBorders>
            <w:shd w:val="clear" w:color="000000" w:fill="BDD7EE"/>
            <w:vAlign w:val="center"/>
            <w:hideMark/>
          </w:tcPr>
          <w:p w14:paraId="3E48E756"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1</w:t>
            </w:r>
          </w:p>
        </w:tc>
        <w:tc>
          <w:tcPr>
            <w:tcW w:w="222" w:type="dxa"/>
            <w:vAlign w:val="center"/>
            <w:hideMark/>
          </w:tcPr>
          <w:p w14:paraId="0DDFB49A"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35B7E81B" w14:textId="77777777" w:rsidTr="0083317C">
        <w:trPr>
          <w:trHeight w:val="278"/>
          <w:jc w:val="center"/>
        </w:trPr>
        <w:tc>
          <w:tcPr>
            <w:tcW w:w="7996" w:type="dxa"/>
            <w:tcBorders>
              <w:top w:val="nil"/>
              <w:left w:val="nil"/>
              <w:bottom w:val="nil"/>
              <w:right w:val="nil"/>
            </w:tcBorders>
            <w:shd w:val="clear" w:color="auto" w:fill="auto"/>
            <w:vAlign w:val="center"/>
            <w:hideMark/>
          </w:tcPr>
          <w:p w14:paraId="1D939267"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Not consistent</w:t>
            </w:r>
          </w:p>
        </w:tc>
        <w:tc>
          <w:tcPr>
            <w:tcW w:w="950" w:type="dxa"/>
            <w:tcBorders>
              <w:top w:val="nil"/>
              <w:left w:val="nil"/>
              <w:bottom w:val="nil"/>
              <w:right w:val="nil"/>
            </w:tcBorders>
            <w:shd w:val="clear" w:color="auto" w:fill="auto"/>
            <w:vAlign w:val="center"/>
            <w:hideMark/>
          </w:tcPr>
          <w:p w14:paraId="41643A4E"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1</w:t>
            </w:r>
          </w:p>
        </w:tc>
        <w:tc>
          <w:tcPr>
            <w:tcW w:w="222" w:type="dxa"/>
            <w:vAlign w:val="center"/>
            <w:hideMark/>
          </w:tcPr>
          <w:p w14:paraId="3D1DA7B7"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51969612" w14:textId="77777777" w:rsidTr="0083317C">
        <w:trPr>
          <w:trHeight w:val="278"/>
          <w:jc w:val="center"/>
        </w:trPr>
        <w:tc>
          <w:tcPr>
            <w:tcW w:w="7996" w:type="dxa"/>
            <w:tcBorders>
              <w:top w:val="nil"/>
              <w:left w:val="nil"/>
              <w:bottom w:val="nil"/>
              <w:right w:val="nil"/>
            </w:tcBorders>
            <w:shd w:val="clear" w:color="000000" w:fill="BDD7EE"/>
            <w:vAlign w:val="center"/>
            <w:hideMark/>
          </w:tcPr>
          <w:p w14:paraId="6B50185E"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Numerous chug points for cyclist that have not being addressed, some markings are ridiculous</w:t>
            </w:r>
          </w:p>
        </w:tc>
        <w:tc>
          <w:tcPr>
            <w:tcW w:w="950" w:type="dxa"/>
            <w:tcBorders>
              <w:top w:val="nil"/>
              <w:left w:val="nil"/>
              <w:bottom w:val="nil"/>
              <w:right w:val="nil"/>
            </w:tcBorders>
            <w:shd w:val="clear" w:color="000000" w:fill="BDD7EE"/>
            <w:vAlign w:val="center"/>
            <w:hideMark/>
          </w:tcPr>
          <w:p w14:paraId="7AC3AFB4"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1</w:t>
            </w:r>
          </w:p>
        </w:tc>
        <w:tc>
          <w:tcPr>
            <w:tcW w:w="222" w:type="dxa"/>
            <w:vAlign w:val="center"/>
            <w:hideMark/>
          </w:tcPr>
          <w:p w14:paraId="40387969"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20A3AD0C" w14:textId="77777777" w:rsidTr="0083317C">
        <w:trPr>
          <w:trHeight w:val="278"/>
          <w:jc w:val="center"/>
        </w:trPr>
        <w:tc>
          <w:tcPr>
            <w:tcW w:w="7996" w:type="dxa"/>
            <w:tcBorders>
              <w:top w:val="nil"/>
              <w:left w:val="nil"/>
              <w:bottom w:val="nil"/>
              <w:right w:val="nil"/>
            </w:tcBorders>
            <w:shd w:val="clear" w:color="auto" w:fill="auto"/>
            <w:vAlign w:val="center"/>
            <w:hideMark/>
          </w:tcPr>
          <w:p w14:paraId="19082415"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Path along the Nepean highway has overhanging branch</w:t>
            </w:r>
          </w:p>
        </w:tc>
        <w:tc>
          <w:tcPr>
            <w:tcW w:w="950" w:type="dxa"/>
            <w:tcBorders>
              <w:top w:val="nil"/>
              <w:left w:val="nil"/>
              <w:bottom w:val="nil"/>
              <w:right w:val="nil"/>
            </w:tcBorders>
            <w:shd w:val="clear" w:color="auto" w:fill="auto"/>
            <w:vAlign w:val="center"/>
            <w:hideMark/>
          </w:tcPr>
          <w:p w14:paraId="685CF08D"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1</w:t>
            </w:r>
          </w:p>
        </w:tc>
        <w:tc>
          <w:tcPr>
            <w:tcW w:w="222" w:type="dxa"/>
            <w:vAlign w:val="center"/>
            <w:hideMark/>
          </w:tcPr>
          <w:p w14:paraId="50853088"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2E4DA6FD" w14:textId="77777777" w:rsidTr="0083317C">
        <w:trPr>
          <w:trHeight w:val="278"/>
          <w:jc w:val="center"/>
        </w:trPr>
        <w:tc>
          <w:tcPr>
            <w:tcW w:w="7996" w:type="dxa"/>
            <w:tcBorders>
              <w:top w:val="nil"/>
              <w:left w:val="nil"/>
              <w:bottom w:val="nil"/>
              <w:right w:val="nil"/>
            </w:tcBorders>
            <w:shd w:val="clear" w:color="000000" w:fill="BDD7EE"/>
            <w:vAlign w:val="center"/>
            <w:hideMark/>
          </w:tcPr>
          <w:p w14:paraId="42325E74"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Pretty good around</w:t>
            </w:r>
          </w:p>
        </w:tc>
        <w:tc>
          <w:tcPr>
            <w:tcW w:w="950" w:type="dxa"/>
            <w:tcBorders>
              <w:top w:val="nil"/>
              <w:left w:val="nil"/>
              <w:bottom w:val="nil"/>
              <w:right w:val="nil"/>
            </w:tcBorders>
            <w:shd w:val="clear" w:color="000000" w:fill="BDD7EE"/>
            <w:vAlign w:val="center"/>
            <w:hideMark/>
          </w:tcPr>
          <w:p w14:paraId="215E71B7"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1</w:t>
            </w:r>
          </w:p>
        </w:tc>
        <w:tc>
          <w:tcPr>
            <w:tcW w:w="222" w:type="dxa"/>
            <w:vAlign w:val="center"/>
            <w:hideMark/>
          </w:tcPr>
          <w:p w14:paraId="3F3D50B3"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00160A11" w14:textId="77777777" w:rsidTr="0083317C">
        <w:trPr>
          <w:trHeight w:val="278"/>
          <w:jc w:val="center"/>
        </w:trPr>
        <w:tc>
          <w:tcPr>
            <w:tcW w:w="7996" w:type="dxa"/>
            <w:tcBorders>
              <w:top w:val="nil"/>
              <w:left w:val="nil"/>
              <w:bottom w:val="nil"/>
              <w:right w:val="nil"/>
            </w:tcBorders>
            <w:shd w:val="clear" w:color="auto" w:fill="auto"/>
            <w:vAlign w:val="center"/>
            <w:hideMark/>
          </w:tcPr>
          <w:p w14:paraId="740C0815"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Punctures on my tires</w:t>
            </w:r>
          </w:p>
        </w:tc>
        <w:tc>
          <w:tcPr>
            <w:tcW w:w="950" w:type="dxa"/>
            <w:tcBorders>
              <w:top w:val="nil"/>
              <w:left w:val="nil"/>
              <w:bottom w:val="nil"/>
              <w:right w:val="nil"/>
            </w:tcBorders>
            <w:shd w:val="clear" w:color="auto" w:fill="auto"/>
            <w:vAlign w:val="center"/>
            <w:hideMark/>
          </w:tcPr>
          <w:p w14:paraId="0C9EF51C"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1</w:t>
            </w:r>
          </w:p>
        </w:tc>
        <w:tc>
          <w:tcPr>
            <w:tcW w:w="222" w:type="dxa"/>
            <w:vAlign w:val="center"/>
            <w:hideMark/>
          </w:tcPr>
          <w:p w14:paraId="492DE0CE"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2FF32A73" w14:textId="77777777" w:rsidTr="0083317C">
        <w:trPr>
          <w:trHeight w:val="278"/>
          <w:jc w:val="center"/>
        </w:trPr>
        <w:tc>
          <w:tcPr>
            <w:tcW w:w="7996" w:type="dxa"/>
            <w:tcBorders>
              <w:top w:val="nil"/>
              <w:left w:val="nil"/>
              <w:bottom w:val="nil"/>
              <w:right w:val="nil"/>
            </w:tcBorders>
            <w:shd w:val="clear" w:color="000000" w:fill="BDD7EE"/>
            <w:vAlign w:val="center"/>
            <w:hideMark/>
          </w:tcPr>
          <w:p w14:paraId="688CEFBC"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The bike just stops and does not keep on going, cars are unaware of bikers. People just ride on the footpaths</w:t>
            </w:r>
          </w:p>
        </w:tc>
        <w:tc>
          <w:tcPr>
            <w:tcW w:w="950" w:type="dxa"/>
            <w:tcBorders>
              <w:top w:val="nil"/>
              <w:left w:val="nil"/>
              <w:bottom w:val="nil"/>
              <w:right w:val="nil"/>
            </w:tcBorders>
            <w:shd w:val="clear" w:color="000000" w:fill="BDD7EE"/>
            <w:vAlign w:val="center"/>
            <w:hideMark/>
          </w:tcPr>
          <w:p w14:paraId="01D5FD08"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1</w:t>
            </w:r>
          </w:p>
        </w:tc>
        <w:tc>
          <w:tcPr>
            <w:tcW w:w="222" w:type="dxa"/>
            <w:vAlign w:val="center"/>
            <w:hideMark/>
          </w:tcPr>
          <w:p w14:paraId="0958D515"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43BB3932" w14:textId="77777777" w:rsidTr="0083317C">
        <w:trPr>
          <w:trHeight w:val="278"/>
          <w:jc w:val="center"/>
        </w:trPr>
        <w:tc>
          <w:tcPr>
            <w:tcW w:w="7996" w:type="dxa"/>
            <w:tcBorders>
              <w:top w:val="nil"/>
              <w:left w:val="nil"/>
              <w:bottom w:val="nil"/>
              <w:right w:val="nil"/>
            </w:tcBorders>
            <w:shd w:val="clear" w:color="auto" w:fill="auto"/>
            <w:vAlign w:val="center"/>
            <w:hideMark/>
          </w:tcPr>
          <w:p w14:paraId="1EB04181"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They're well maintained, but I know of issues with bikes vs pedestrians</w:t>
            </w:r>
          </w:p>
        </w:tc>
        <w:tc>
          <w:tcPr>
            <w:tcW w:w="950" w:type="dxa"/>
            <w:tcBorders>
              <w:top w:val="nil"/>
              <w:left w:val="nil"/>
              <w:bottom w:val="nil"/>
              <w:right w:val="nil"/>
            </w:tcBorders>
            <w:shd w:val="clear" w:color="auto" w:fill="auto"/>
            <w:vAlign w:val="center"/>
            <w:hideMark/>
          </w:tcPr>
          <w:p w14:paraId="6ACDC43F"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1</w:t>
            </w:r>
          </w:p>
        </w:tc>
        <w:tc>
          <w:tcPr>
            <w:tcW w:w="222" w:type="dxa"/>
            <w:vAlign w:val="center"/>
            <w:hideMark/>
          </w:tcPr>
          <w:p w14:paraId="72EE86ED"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4A9F1C2D" w14:textId="77777777" w:rsidTr="0083317C">
        <w:trPr>
          <w:trHeight w:val="278"/>
          <w:jc w:val="center"/>
        </w:trPr>
        <w:tc>
          <w:tcPr>
            <w:tcW w:w="7996" w:type="dxa"/>
            <w:tcBorders>
              <w:top w:val="nil"/>
              <w:left w:val="nil"/>
              <w:bottom w:val="nil"/>
              <w:right w:val="nil"/>
            </w:tcBorders>
            <w:shd w:val="clear" w:color="000000" w:fill="BDD7EE"/>
            <w:vAlign w:val="center"/>
            <w:hideMark/>
          </w:tcPr>
          <w:p w14:paraId="008DF9D3" w14:textId="77777777" w:rsidR="00B74B63" w:rsidRPr="00B74B63" w:rsidRDefault="00B74B63" w:rsidP="00B74B63">
            <w:pPr>
              <w:jc w:val="left"/>
              <w:rPr>
                <w:rFonts w:eastAsia="Times New Roman"/>
                <w:sz w:val="20"/>
                <w:szCs w:val="20"/>
                <w:lang w:eastAsia="en-AU"/>
              </w:rPr>
            </w:pPr>
            <w:r w:rsidRPr="00B74B63">
              <w:rPr>
                <w:rFonts w:eastAsia="Times New Roman"/>
                <w:sz w:val="20"/>
                <w:szCs w:val="20"/>
                <w:lang w:eastAsia="en-AU"/>
              </w:rPr>
              <w:t>Too many potholes, especially on Nepean Hwy</w:t>
            </w:r>
          </w:p>
        </w:tc>
        <w:tc>
          <w:tcPr>
            <w:tcW w:w="950" w:type="dxa"/>
            <w:tcBorders>
              <w:top w:val="nil"/>
              <w:left w:val="nil"/>
              <w:bottom w:val="nil"/>
              <w:right w:val="nil"/>
            </w:tcBorders>
            <w:shd w:val="clear" w:color="000000" w:fill="BDD7EE"/>
            <w:vAlign w:val="center"/>
            <w:hideMark/>
          </w:tcPr>
          <w:p w14:paraId="61B5D224" w14:textId="77777777" w:rsidR="00B74B63" w:rsidRPr="00B74B63" w:rsidRDefault="00B74B63" w:rsidP="00B74B63">
            <w:pPr>
              <w:jc w:val="center"/>
              <w:rPr>
                <w:rFonts w:eastAsia="Times New Roman"/>
                <w:sz w:val="20"/>
                <w:szCs w:val="20"/>
                <w:lang w:eastAsia="en-AU"/>
              </w:rPr>
            </w:pPr>
            <w:r w:rsidRPr="00B74B63">
              <w:rPr>
                <w:rFonts w:eastAsia="Times New Roman"/>
                <w:sz w:val="20"/>
                <w:szCs w:val="20"/>
                <w:lang w:eastAsia="en-AU"/>
              </w:rPr>
              <w:t>1</w:t>
            </w:r>
          </w:p>
        </w:tc>
        <w:tc>
          <w:tcPr>
            <w:tcW w:w="222" w:type="dxa"/>
            <w:vAlign w:val="center"/>
            <w:hideMark/>
          </w:tcPr>
          <w:p w14:paraId="174B9BA7" w14:textId="77777777" w:rsidR="00B74B63" w:rsidRPr="00B74B63" w:rsidRDefault="00B74B63" w:rsidP="00B74B63">
            <w:pPr>
              <w:jc w:val="left"/>
              <w:rPr>
                <w:rFonts w:ascii="Times New Roman" w:eastAsia="Times New Roman" w:hAnsi="Times New Roman" w:cs="Times New Roman"/>
                <w:sz w:val="20"/>
                <w:szCs w:val="20"/>
                <w:lang w:eastAsia="en-AU"/>
              </w:rPr>
            </w:pPr>
          </w:p>
        </w:tc>
      </w:tr>
      <w:tr w:rsidR="00B74B63" w:rsidRPr="00B74B63" w14:paraId="4B8E58A1" w14:textId="77777777" w:rsidTr="0083317C">
        <w:trPr>
          <w:trHeight w:val="278"/>
          <w:jc w:val="center"/>
        </w:trPr>
        <w:tc>
          <w:tcPr>
            <w:tcW w:w="7996" w:type="dxa"/>
            <w:tcBorders>
              <w:top w:val="nil"/>
              <w:left w:val="nil"/>
              <w:bottom w:val="nil"/>
              <w:right w:val="nil"/>
            </w:tcBorders>
            <w:shd w:val="clear" w:color="auto" w:fill="auto"/>
            <w:noWrap/>
            <w:vAlign w:val="center"/>
            <w:hideMark/>
          </w:tcPr>
          <w:p w14:paraId="5508C143" w14:textId="77777777" w:rsidR="00B74B63" w:rsidRPr="00B74B63" w:rsidRDefault="00B74B63" w:rsidP="00B74B63">
            <w:pPr>
              <w:jc w:val="center"/>
              <w:rPr>
                <w:rFonts w:eastAsia="Times New Roman"/>
                <w:sz w:val="12"/>
                <w:szCs w:val="12"/>
                <w:lang w:eastAsia="en-AU"/>
              </w:rPr>
            </w:pPr>
          </w:p>
        </w:tc>
        <w:tc>
          <w:tcPr>
            <w:tcW w:w="950" w:type="dxa"/>
            <w:tcBorders>
              <w:top w:val="nil"/>
              <w:left w:val="nil"/>
              <w:bottom w:val="nil"/>
              <w:right w:val="nil"/>
            </w:tcBorders>
            <w:shd w:val="clear" w:color="auto" w:fill="auto"/>
            <w:noWrap/>
            <w:vAlign w:val="center"/>
            <w:hideMark/>
          </w:tcPr>
          <w:p w14:paraId="4BEB1C27" w14:textId="77777777" w:rsidR="00B74B63" w:rsidRPr="00B74B63" w:rsidRDefault="00B74B63" w:rsidP="00B74B63">
            <w:pPr>
              <w:jc w:val="left"/>
              <w:rPr>
                <w:rFonts w:ascii="Times New Roman" w:eastAsia="Times New Roman" w:hAnsi="Times New Roman" w:cs="Times New Roman"/>
                <w:sz w:val="12"/>
                <w:szCs w:val="12"/>
                <w:lang w:eastAsia="en-AU"/>
              </w:rPr>
            </w:pPr>
          </w:p>
        </w:tc>
        <w:tc>
          <w:tcPr>
            <w:tcW w:w="222" w:type="dxa"/>
            <w:vAlign w:val="center"/>
            <w:hideMark/>
          </w:tcPr>
          <w:p w14:paraId="15A3E4D4" w14:textId="77777777" w:rsidR="00B74B63" w:rsidRPr="00B74B63" w:rsidRDefault="00B74B63" w:rsidP="00B74B63">
            <w:pPr>
              <w:jc w:val="left"/>
              <w:rPr>
                <w:rFonts w:ascii="Times New Roman" w:eastAsia="Times New Roman" w:hAnsi="Times New Roman" w:cs="Times New Roman"/>
                <w:sz w:val="12"/>
                <w:szCs w:val="12"/>
                <w:lang w:eastAsia="en-AU"/>
              </w:rPr>
            </w:pPr>
          </w:p>
        </w:tc>
      </w:tr>
      <w:tr w:rsidR="00B74B63" w:rsidRPr="00B74B63" w14:paraId="60CFBD57" w14:textId="77777777" w:rsidTr="0083317C">
        <w:trPr>
          <w:trHeight w:val="278"/>
          <w:jc w:val="center"/>
        </w:trPr>
        <w:tc>
          <w:tcPr>
            <w:tcW w:w="7996" w:type="dxa"/>
            <w:tcBorders>
              <w:top w:val="nil"/>
              <w:left w:val="nil"/>
              <w:bottom w:val="nil"/>
              <w:right w:val="nil"/>
            </w:tcBorders>
            <w:shd w:val="clear" w:color="auto" w:fill="auto"/>
            <w:noWrap/>
            <w:vAlign w:val="center"/>
            <w:hideMark/>
          </w:tcPr>
          <w:p w14:paraId="2EEAFA7F" w14:textId="77777777" w:rsidR="00B74B63" w:rsidRPr="00B74B63" w:rsidRDefault="00B74B63" w:rsidP="00B74B63">
            <w:pPr>
              <w:jc w:val="left"/>
              <w:rPr>
                <w:rFonts w:eastAsia="Times New Roman"/>
                <w:b/>
                <w:bCs/>
                <w:sz w:val="20"/>
                <w:szCs w:val="20"/>
                <w:lang w:eastAsia="en-AU"/>
              </w:rPr>
            </w:pPr>
            <w:r w:rsidRPr="00B74B63">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0798A418" w14:textId="77777777" w:rsidR="00B74B63" w:rsidRPr="00B74B63" w:rsidRDefault="00B74B63" w:rsidP="00B74B63">
            <w:pPr>
              <w:jc w:val="center"/>
              <w:rPr>
                <w:rFonts w:eastAsia="Times New Roman"/>
                <w:b/>
                <w:bCs/>
                <w:sz w:val="20"/>
                <w:szCs w:val="20"/>
                <w:lang w:eastAsia="en-AU"/>
              </w:rPr>
            </w:pPr>
            <w:r w:rsidRPr="00B74B63">
              <w:rPr>
                <w:rFonts w:eastAsia="Times New Roman"/>
                <w:b/>
                <w:bCs/>
                <w:sz w:val="20"/>
                <w:szCs w:val="20"/>
                <w:lang w:eastAsia="en-AU"/>
              </w:rPr>
              <w:t>27</w:t>
            </w:r>
          </w:p>
        </w:tc>
        <w:tc>
          <w:tcPr>
            <w:tcW w:w="222" w:type="dxa"/>
            <w:vAlign w:val="center"/>
            <w:hideMark/>
          </w:tcPr>
          <w:p w14:paraId="05DBEAEA" w14:textId="77777777" w:rsidR="00B74B63" w:rsidRPr="00B74B63" w:rsidRDefault="00B74B63" w:rsidP="00B74B63">
            <w:pPr>
              <w:jc w:val="left"/>
              <w:rPr>
                <w:rFonts w:ascii="Times New Roman" w:eastAsia="Times New Roman" w:hAnsi="Times New Roman" w:cs="Times New Roman"/>
                <w:sz w:val="20"/>
                <w:szCs w:val="20"/>
                <w:lang w:eastAsia="en-AU"/>
              </w:rPr>
            </w:pPr>
          </w:p>
        </w:tc>
      </w:tr>
    </w:tbl>
    <w:p w14:paraId="01E7D679" w14:textId="3E93613C" w:rsidR="00221F0D" w:rsidRDefault="00221F0D" w:rsidP="00221F0D">
      <w:pPr>
        <w:pStyle w:val="Heading2"/>
      </w:pPr>
      <w:bookmarkStart w:id="176" w:name="_Toc135209678"/>
      <w:r>
        <w:lastRenderedPageBreak/>
        <w:t>Parks and gardens</w:t>
      </w:r>
      <w:bookmarkEnd w:id="176"/>
    </w:p>
    <w:p w14:paraId="17B57BD5" w14:textId="285C6A2E" w:rsidR="007B2F55" w:rsidRDefault="007B2F55" w:rsidP="007B2F55">
      <w:pPr>
        <w:rPr>
          <w:lang w:val="en-US"/>
        </w:rPr>
      </w:pPr>
    </w:p>
    <w:p w14:paraId="444EC413" w14:textId="7131AE33" w:rsidR="003C0792" w:rsidRDefault="003C0792" w:rsidP="007B2F55">
      <w:pPr>
        <w:rPr>
          <w:lang w:val="en-US"/>
        </w:rPr>
      </w:pPr>
      <w:r>
        <w:rPr>
          <w:lang w:val="en-US"/>
        </w:rPr>
        <w:t>There were two parks and gardens related services and facilities included in the survey</w:t>
      </w:r>
      <w:r w:rsidR="00FF1105">
        <w:rPr>
          <w:lang w:val="en-US"/>
        </w:rPr>
        <w:t xml:space="preserve"> again</w:t>
      </w:r>
      <w:r>
        <w:rPr>
          <w:lang w:val="en-US"/>
        </w:rPr>
        <w:t xml:space="preserve"> this year, including</w:t>
      </w:r>
      <w:r w:rsidR="00FF1105">
        <w:rPr>
          <w:lang w:val="en-US"/>
        </w:rPr>
        <w:t xml:space="preserve"> the appearance of the beach, foreshore, and bushland, and </w:t>
      </w:r>
      <w:r>
        <w:rPr>
          <w:lang w:val="en-US"/>
        </w:rPr>
        <w:t>the provision and maintenance of parks and gardens.</w:t>
      </w:r>
    </w:p>
    <w:p w14:paraId="7203B949" w14:textId="77777777" w:rsidR="00FF7539" w:rsidRDefault="00FF7539" w:rsidP="007B2F55">
      <w:pPr>
        <w:rPr>
          <w:lang w:val="en-US"/>
        </w:rPr>
      </w:pPr>
    </w:p>
    <w:p w14:paraId="7DB87318" w14:textId="77777777" w:rsidR="00FF7539" w:rsidRDefault="00FF7539" w:rsidP="00FF7539">
      <w:pPr>
        <w:rPr>
          <w:lang w:val="en-US"/>
        </w:rPr>
      </w:pPr>
      <w:r>
        <w:rPr>
          <w:lang w:val="en-US"/>
        </w:rPr>
        <w:t>The graph displays the average importance of and satisfaction with each of these services and facilities, with the crosshairs representing the metropolitan Melbourne average importance and satisfaction scores.</w:t>
      </w:r>
    </w:p>
    <w:p w14:paraId="4308A614" w14:textId="77777777" w:rsidR="00FF7539" w:rsidRDefault="00FF7539" w:rsidP="00FF7539">
      <w:pPr>
        <w:rPr>
          <w:lang w:val="en-US"/>
        </w:rPr>
      </w:pPr>
    </w:p>
    <w:p w14:paraId="78713853" w14:textId="663BF5B1" w:rsidR="00FF7539" w:rsidRDefault="003B6107" w:rsidP="00FF7539">
      <w:pPr>
        <w:rPr>
          <w:lang w:val="en-US"/>
        </w:rPr>
      </w:pPr>
      <w:r>
        <w:rPr>
          <w:lang w:val="en-US"/>
        </w:rPr>
        <w:t>Both parks and gardens services and facilities were of slightly higher-than-average importance, and both received marginally higher-than-average satisfaction scores.</w:t>
      </w:r>
    </w:p>
    <w:p w14:paraId="70A53179" w14:textId="77777777" w:rsidR="003B6107" w:rsidRDefault="003B6107" w:rsidP="00FF7539">
      <w:pPr>
        <w:rPr>
          <w:lang w:val="en-US"/>
        </w:rPr>
      </w:pPr>
    </w:p>
    <w:p w14:paraId="05B15EB9" w14:textId="0CB4C86E" w:rsidR="003B6107" w:rsidRDefault="003B6107" w:rsidP="00FF7539">
      <w:pPr>
        <w:rPr>
          <w:lang w:val="en-US"/>
        </w:rPr>
      </w:pPr>
      <w:r>
        <w:rPr>
          <w:lang w:val="en-US"/>
        </w:rPr>
        <w:t>It is also noted that satisfaction with the maintenance and repairs of parks, gardens, and reserves was somewhat higher in the City of Bayside than the metropolitan Melbourne average.</w:t>
      </w:r>
    </w:p>
    <w:p w14:paraId="28246B76" w14:textId="77777777" w:rsidR="00FF7539" w:rsidRDefault="00FF7539" w:rsidP="00FF7539">
      <w:pPr>
        <w:rPr>
          <w:lang w:val="en-US"/>
        </w:rPr>
      </w:pPr>
    </w:p>
    <w:p w14:paraId="5AFA580E" w14:textId="1912230B" w:rsidR="003C0792" w:rsidRPr="007B2F55" w:rsidRDefault="00E5767D" w:rsidP="00E5767D">
      <w:pPr>
        <w:jc w:val="center"/>
        <w:rPr>
          <w:lang w:val="en-US"/>
        </w:rPr>
      </w:pPr>
      <w:r w:rsidRPr="00E5767D">
        <w:rPr>
          <w:noProof/>
        </w:rPr>
        <w:drawing>
          <wp:inline distT="0" distB="0" distL="0" distR="0" wp14:anchorId="3CEFC2E7" wp14:editId="0E0CB897">
            <wp:extent cx="5248275" cy="4562475"/>
            <wp:effectExtent l="0" t="0" r="9525" b="9525"/>
            <wp:docPr id="378" name="Picture 378" descr="P40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P4092#yIS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48275" cy="4562475"/>
                    </a:xfrm>
                    <a:prstGeom prst="rect">
                      <a:avLst/>
                    </a:prstGeom>
                    <a:noFill/>
                    <a:ln>
                      <a:noFill/>
                    </a:ln>
                  </pic:spPr>
                </pic:pic>
              </a:graphicData>
            </a:graphic>
          </wp:inline>
        </w:drawing>
      </w:r>
    </w:p>
    <w:p w14:paraId="106D1A7E" w14:textId="5135B899" w:rsidR="006F3240" w:rsidRDefault="004B3146" w:rsidP="00075CC9">
      <w:pPr>
        <w:jc w:val="center"/>
        <w:rPr>
          <w:lang w:val="en-US"/>
        </w:rPr>
      </w:pPr>
      <w:r w:rsidRPr="004B3146">
        <w:rPr>
          <w:lang w:val="en-US"/>
        </w:rPr>
        <w:t xml:space="preserve"> </w:t>
      </w:r>
    </w:p>
    <w:p w14:paraId="49C2584A" w14:textId="77777777" w:rsidR="009A7BDC" w:rsidRPr="009A7BDC" w:rsidRDefault="009A7BDC" w:rsidP="00075CC9">
      <w:pPr>
        <w:jc w:val="center"/>
        <w:rPr>
          <w:sz w:val="12"/>
          <w:szCs w:val="12"/>
          <w:lang w:val="en-US"/>
        </w:rPr>
      </w:pPr>
    </w:p>
    <w:p w14:paraId="310960AC" w14:textId="77777777" w:rsidR="005C5B8F" w:rsidRDefault="005C5B8F">
      <w:pPr>
        <w:jc w:val="left"/>
        <w:rPr>
          <w:rFonts w:eastAsia="Times New Roman"/>
          <w:b/>
          <w:bCs/>
          <w:sz w:val="26"/>
          <w:szCs w:val="26"/>
          <w:lang w:val="en-US"/>
        </w:rPr>
      </w:pPr>
      <w:r>
        <w:br w:type="page"/>
      </w:r>
    </w:p>
    <w:p w14:paraId="69E58D02" w14:textId="5EB71765" w:rsidR="00FF1105" w:rsidRDefault="00FF1105" w:rsidP="00FF1105">
      <w:pPr>
        <w:pStyle w:val="Heading3"/>
      </w:pPr>
      <w:bookmarkStart w:id="177" w:name="_Toc135209679"/>
      <w:r w:rsidRPr="00870869">
        <w:lastRenderedPageBreak/>
        <w:t>Appearance of beach</w:t>
      </w:r>
      <w:r>
        <w:t xml:space="preserve">, </w:t>
      </w:r>
      <w:r w:rsidRPr="00870869">
        <w:t>foreshore</w:t>
      </w:r>
      <w:r>
        <w:t>,</w:t>
      </w:r>
      <w:r w:rsidRPr="00870869">
        <w:t xml:space="preserve"> and bushland</w:t>
      </w:r>
      <w:bookmarkEnd w:id="177"/>
    </w:p>
    <w:p w14:paraId="22130F6E" w14:textId="5043A343" w:rsidR="001F2E3B" w:rsidRDefault="001F2E3B" w:rsidP="001F2E3B">
      <w:pPr>
        <w:rPr>
          <w:lang w:val="en-US"/>
        </w:rPr>
      </w:pPr>
    </w:p>
    <w:p w14:paraId="142EF2CA" w14:textId="589FB211" w:rsidR="005261CD" w:rsidRDefault="005261CD" w:rsidP="005261CD">
      <w:pPr>
        <w:rPr>
          <w:lang w:val="en-US"/>
        </w:rPr>
      </w:pPr>
      <w:r>
        <w:rPr>
          <w:lang w:val="en-US"/>
        </w:rPr>
        <w:t>The appearance of beach, foreshore, and bushland w</w:t>
      </w:r>
      <w:r w:rsidR="009107E5">
        <w:rPr>
          <w:lang w:val="en-US"/>
        </w:rPr>
        <w:t>as</w:t>
      </w:r>
      <w:r>
        <w:rPr>
          <w:lang w:val="en-US"/>
        </w:rPr>
        <w:t xml:space="preserve"> the </w:t>
      </w:r>
      <w:r w:rsidR="009107E5">
        <w:rPr>
          <w:lang w:val="en-US"/>
        </w:rPr>
        <w:t>12</w:t>
      </w:r>
      <w:r w:rsidRPr="006B1E1B">
        <w:rPr>
          <w:vertAlign w:val="superscript"/>
          <w:lang w:val="en-US"/>
        </w:rPr>
        <w:t>th</w:t>
      </w:r>
      <w:r>
        <w:rPr>
          <w:lang w:val="en-US"/>
        </w:rPr>
        <w:t xml:space="preserve"> most important of the 26 included services and facilities with an average importance of 8.9 out of 10 this year, </w:t>
      </w:r>
      <w:r w:rsidR="009107E5">
        <w:rPr>
          <w:lang w:val="en-US"/>
        </w:rPr>
        <w:t xml:space="preserve">consistent with the long-term average. </w:t>
      </w:r>
    </w:p>
    <w:p w14:paraId="6824DA64" w14:textId="77777777" w:rsidR="005261CD" w:rsidRPr="00E65DC0" w:rsidRDefault="005261CD" w:rsidP="005261CD">
      <w:pPr>
        <w:rPr>
          <w:sz w:val="20"/>
          <w:szCs w:val="20"/>
          <w:lang w:val="en-US"/>
        </w:rPr>
      </w:pPr>
    </w:p>
    <w:p w14:paraId="68DB1235" w14:textId="3243306F" w:rsidR="005261CD" w:rsidRDefault="005261CD" w:rsidP="005261CD">
      <w:pPr>
        <w:rPr>
          <w:lang w:val="en-US"/>
        </w:rPr>
      </w:pPr>
      <w:r>
        <w:rPr>
          <w:lang w:val="en-US"/>
        </w:rPr>
        <w:t xml:space="preserve">Satisfaction with the </w:t>
      </w:r>
      <w:r w:rsidR="009107E5">
        <w:rPr>
          <w:lang w:val="en-US"/>
        </w:rPr>
        <w:t xml:space="preserve">appearance of the beach, foreshore, and bushland remained </w:t>
      </w:r>
      <w:r w:rsidR="00EA48AE">
        <w:rPr>
          <w:lang w:val="en-US"/>
        </w:rPr>
        <w:t>stable</w:t>
      </w:r>
      <w:r>
        <w:rPr>
          <w:lang w:val="en-US"/>
        </w:rPr>
        <w:t xml:space="preserve"> </w:t>
      </w:r>
      <w:r w:rsidR="009107E5">
        <w:rPr>
          <w:lang w:val="en-US"/>
        </w:rPr>
        <w:t>at</w:t>
      </w:r>
      <w:r>
        <w:rPr>
          <w:lang w:val="en-US"/>
        </w:rPr>
        <w:t xml:space="preserve"> 7.0</w:t>
      </w:r>
      <w:r w:rsidR="009107E5">
        <w:rPr>
          <w:lang w:val="en-US"/>
        </w:rPr>
        <w:t xml:space="preserve"> out of 10</w:t>
      </w:r>
      <w:r w:rsidR="00EA48AE">
        <w:rPr>
          <w:lang w:val="en-US"/>
        </w:rPr>
        <w:t>,</w:t>
      </w:r>
      <w:r w:rsidR="009107E5">
        <w:rPr>
          <w:lang w:val="en-US"/>
        </w:rPr>
        <w:t xml:space="preserve"> which </w:t>
      </w:r>
      <w:r w:rsidR="00EA48AE">
        <w:rPr>
          <w:lang w:val="en-US"/>
        </w:rPr>
        <w:t>is an</w:t>
      </w:r>
      <w:r w:rsidR="009107E5">
        <w:rPr>
          <w:lang w:val="en-US"/>
        </w:rPr>
        <w:t xml:space="preserve"> “excellent” level of satisfaction. </w:t>
      </w:r>
      <w:r>
        <w:rPr>
          <w:lang w:val="en-US"/>
        </w:rPr>
        <w:t xml:space="preserve"> </w:t>
      </w:r>
    </w:p>
    <w:p w14:paraId="375659F7" w14:textId="77777777" w:rsidR="005261CD" w:rsidRPr="00D5298B" w:rsidRDefault="005261CD" w:rsidP="005261CD">
      <w:pPr>
        <w:rPr>
          <w:sz w:val="20"/>
          <w:szCs w:val="20"/>
          <w:lang w:val="en-US"/>
        </w:rPr>
      </w:pPr>
    </w:p>
    <w:p w14:paraId="06C622FD" w14:textId="628EBEAC" w:rsidR="005261CD" w:rsidRDefault="005261CD" w:rsidP="005261CD">
      <w:pPr>
        <w:rPr>
          <w:lang w:val="en-US"/>
        </w:rPr>
      </w:pPr>
      <w:r>
        <w:rPr>
          <w:lang w:val="en-US"/>
        </w:rPr>
        <w:t xml:space="preserve">This result was </w:t>
      </w:r>
      <w:r w:rsidR="004D27A6">
        <w:rPr>
          <w:lang w:val="en-US"/>
        </w:rPr>
        <w:t>identical to the long</w:t>
      </w:r>
      <w:r>
        <w:rPr>
          <w:lang w:val="en-US"/>
        </w:rPr>
        <w:t xml:space="preserve">-term average satisfaction since 2018 of </w:t>
      </w:r>
      <w:r w:rsidR="002913E6">
        <w:rPr>
          <w:lang w:val="en-US"/>
        </w:rPr>
        <w:t>7</w:t>
      </w:r>
      <w:r>
        <w:rPr>
          <w:lang w:val="en-US"/>
        </w:rPr>
        <w:t>.9.</w:t>
      </w:r>
    </w:p>
    <w:p w14:paraId="7A38F79C" w14:textId="77777777" w:rsidR="005261CD" w:rsidRPr="00E65DC0" w:rsidRDefault="005261CD" w:rsidP="005261CD">
      <w:pPr>
        <w:rPr>
          <w:sz w:val="20"/>
          <w:szCs w:val="20"/>
          <w:lang w:val="en-US"/>
        </w:rPr>
      </w:pPr>
    </w:p>
    <w:p w14:paraId="7680023F" w14:textId="5FFA3C6D" w:rsidR="005261CD" w:rsidRDefault="005261CD" w:rsidP="005261CD">
      <w:pPr>
        <w:rPr>
          <w:lang w:val="en-US"/>
        </w:rPr>
      </w:pPr>
      <w:r>
        <w:rPr>
          <w:lang w:val="en-US"/>
        </w:rPr>
        <w:t xml:space="preserve">This result ranks these services </w:t>
      </w:r>
      <w:r w:rsidR="00CA7F04">
        <w:rPr>
          <w:lang w:val="en-US"/>
        </w:rPr>
        <w:t>10</w:t>
      </w:r>
      <w:r w:rsidRPr="00F72300">
        <w:rPr>
          <w:vertAlign w:val="superscript"/>
          <w:lang w:val="en-US"/>
        </w:rPr>
        <w:t>th</w:t>
      </w:r>
      <w:r>
        <w:rPr>
          <w:lang w:val="en-US"/>
        </w:rPr>
        <w:t xml:space="preserve"> in terms of satisfaction.</w:t>
      </w:r>
    </w:p>
    <w:p w14:paraId="27E31E5A" w14:textId="77777777" w:rsidR="005261CD" w:rsidRPr="00E244B5" w:rsidRDefault="005261CD" w:rsidP="005261CD">
      <w:pPr>
        <w:rPr>
          <w:sz w:val="20"/>
          <w:szCs w:val="20"/>
          <w:lang w:val="en-US"/>
        </w:rPr>
      </w:pPr>
    </w:p>
    <w:p w14:paraId="4F103916" w14:textId="4BDD5326" w:rsidR="005261CD" w:rsidRDefault="005261CD" w:rsidP="005261CD">
      <w:pPr>
        <w:rPr>
          <w:lang w:val="en-US"/>
        </w:rPr>
      </w:pPr>
      <w:r>
        <w:rPr>
          <w:lang w:val="en-US"/>
        </w:rPr>
        <w:t xml:space="preserve">This result was comprised of </w:t>
      </w:r>
      <w:r w:rsidR="001A69B2">
        <w:rPr>
          <w:lang w:val="en-US"/>
        </w:rPr>
        <w:t>69</w:t>
      </w:r>
      <w:r>
        <w:rPr>
          <w:lang w:val="en-US"/>
        </w:rPr>
        <w:t xml:space="preserve">% “very satisfied” and </w:t>
      </w:r>
      <w:r w:rsidR="001A69B2">
        <w:rPr>
          <w:lang w:val="en-US"/>
        </w:rPr>
        <w:t>3</w:t>
      </w:r>
      <w:r>
        <w:rPr>
          <w:lang w:val="en-US"/>
        </w:rPr>
        <w:t xml:space="preserve">% “dissatisfied” respondents, based on a total sample of </w:t>
      </w:r>
      <w:r w:rsidR="001A69B2">
        <w:rPr>
          <w:lang w:val="en-US"/>
        </w:rPr>
        <w:t>671</w:t>
      </w:r>
      <w:r>
        <w:rPr>
          <w:lang w:val="en-US"/>
        </w:rPr>
        <w:t xml:space="preserve"> of the 714 respondents who provided a satisfaction score.</w:t>
      </w:r>
    </w:p>
    <w:p w14:paraId="3C6AEB64" w14:textId="77777777" w:rsidR="005261CD" w:rsidRPr="00D5298B" w:rsidRDefault="005261CD" w:rsidP="005261CD">
      <w:pPr>
        <w:rPr>
          <w:sz w:val="20"/>
          <w:szCs w:val="20"/>
          <w:lang w:val="en-US"/>
        </w:rPr>
      </w:pPr>
    </w:p>
    <w:p w14:paraId="6CD53278" w14:textId="117FFAFF" w:rsidR="005261CD" w:rsidRDefault="005261CD" w:rsidP="005261CD">
      <w:pPr>
        <w:rPr>
          <w:lang w:val="en-US"/>
        </w:rPr>
      </w:pPr>
      <w:r>
        <w:rPr>
          <w:lang w:val="en-US"/>
        </w:rPr>
        <w:t xml:space="preserve">There was </w:t>
      </w:r>
      <w:r w:rsidR="00F665F2">
        <w:rPr>
          <w:lang w:val="en-US"/>
        </w:rPr>
        <w:t xml:space="preserve">some </w:t>
      </w:r>
      <w:r>
        <w:rPr>
          <w:lang w:val="en-US"/>
        </w:rPr>
        <w:t xml:space="preserve">variation in satisfaction observed by respondent profile, with </w:t>
      </w:r>
      <w:r w:rsidR="00F665F2">
        <w:rPr>
          <w:lang w:val="en-US"/>
        </w:rPr>
        <w:t>middle-aged adults (aged 45 to 59</w:t>
      </w:r>
      <w:r>
        <w:rPr>
          <w:lang w:val="en-US"/>
        </w:rPr>
        <w:t xml:space="preserve">) </w:t>
      </w:r>
      <w:r w:rsidR="00F665F2">
        <w:rPr>
          <w:lang w:val="en-US"/>
        </w:rPr>
        <w:t>marginally</w:t>
      </w:r>
      <w:r>
        <w:rPr>
          <w:lang w:val="en-US"/>
        </w:rPr>
        <w:t xml:space="preserve"> less satisfied than average.  </w:t>
      </w:r>
    </w:p>
    <w:p w14:paraId="49FE08F3" w14:textId="77777777" w:rsidR="005261CD" w:rsidRDefault="005261CD" w:rsidP="005261CD">
      <w:pPr>
        <w:rPr>
          <w:lang w:val="en-US"/>
        </w:rPr>
      </w:pPr>
    </w:p>
    <w:p w14:paraId="333505DE" w14:textId="293FC5C2" w:rsidR="005261CD" w:rsidRDefault="00CA7F04" w:rsidP="001F2E3B">
      <w:pPr>
        <w:rPr>
          <w:lang w:val="en-US"/>
        </w:rPr>
      </w:pPr>
      <w:r>
        <w:rPr>
          <w:lang w:val="en-US"/>
        </w:rPr>
        <w:t xml:space="preserve">This </w:t>
      </w:r>
      <w:r w:rsidR="00034765">
        <w:rPr>
          <w:lang w:val="en-US"/>
        </w:rPr>
        <w:t>service was not included in the</w:t>
      </w:r>
      <w:r w:rsidR="005261CD">
        <w:rPr>
          <w:lang w:val="en-US"/>
        </w:rPr>
        <w:t xml:space="preserve"> 2023 </w:t>
      </w:r>
      <w:r w:rsidR="005261CD" w:rsidRPr="00517620">
        <w:rPr>
          <w:i/>
          <w:iCs/>
          <w:lang w:val="en-US"/>
        </w:rPr>
        <w:t>Governing Melbourne</w:t>
      </w:r>
      <w:r w:rsidR="005261CD">
        <w:rPr>
          <w:lang w:val="en-US"/>
        </w:rPr>
        <w:t xml:space="preserve"> research conducted independently by Metropolis Research</w:t>
      </w:r>
      <w:r w:rsidR="00034765">
        <w:rPr>
          <w:lang w:val="en-US"/>
        </w:rPr>
        <w:t xml:space="preserve"> and therefore no comparison results are available.</w:t>
      </w:r>
    </w:p>
    <w:p w14:paraId="6D36A523" w14:textId="77777777" w:rsidR="005261CD" w:rsidRDefault="005261CD" w:rsidP="001F2E3B">
      <w:pPr>
        <w:rPr>
          <w:lang w:val="en-US"/>
        </w:rPr>
      </w:pPr>
    </w:p>
    <w:p w14:paraId="08236B8F" w14:textId="3A9A4905" w:rsidR="002B0E82" w:rsidRDefault="00B5373B" w:rsidP="002B0E82">
      <w:pPr>
        <w:jc w:val="center"/>
        <w:rPr>
          <w:lang w:val="en-US"/>
        </w:rPr>
      </w:pPr>
      <w:r w:rsidRPr="00B5373B">
        <w:rPr>
          <w:noProof/>
        </w:rPr>
        <w:drawing>
          <wp:inline distT="0" distB="0" distL="0" distR="0" wp14:anchorId="7140D1C8" wp14:editId="00A7A60F">
            <wp:extent cx="5638800" cy="3362325"/>
            <wp:effectExtent l="0" t="0" r="0" b="9525"/>
            <wp:docPr id="457446594" name="Picture 457446594" descr="P41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446594" name="Picture 457446594" descr="P4112#yIS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38800" cy="3362325"/>
                    </a:xfrm>
                    <a:prstGeom prst="rect">
                      <a:avLst/>
                    </a:prstGeom>
                    <a:noFill/>
                    <a:ln>
                      <a:noFill/>
                    </a:ln>
                  </pic:spPr>
                </pic:pic>
              </a:graphicData>
            </a:graphic>
          </wp:inline>
        </w:drawing>
      </w:r>
    </w:p>
    <w:p w14:paraId="4CC93A25" w14:textId="77777777" w:rsidR="00F665F2" w:rsidRDefault="00F665F2" w:rsidP="002B0E82">
      <w:pPr>
        <w:jc w:val="center"/>
        <w:rPr>
          <w:lang w:val="en-US"/>
        </w:rPr>
      </w:pPr>
    </w:p>
    <w:p w14:paraId="49BD6C0A" w14:textId="2DAFCD4F" w:rsidR="00F665F2" w:rsidRDefault="001061E1" w:rsidP="00F665F2">
      <w:pPr>
        <w:rPr>
          <w:lang w:val="en-US"/>
        </w:rPr>
      </w:pPr>
      <w:r>
        <w:rPr>
          <w:lang w:val="en-US"/>
        </w:rPr>
        <w:t>Whilst there was no statistically significant variation in satisfaction observed across the municipality, it is noted that respondents from Black Rock were somewhat less satisfied than average, and at a “very good” rather than an “excellent” level of satisfaction.</w:t>
      </w:r>
    </w:p>
    <w:p w14:paraId="6C7EAD07" w14:textId="77777777" w:rsidR="002B0E82" w:rsidRDefault="002B0E82" w:rsidP="002B0E82">
      <w:pPr>
        <w:jc w:val="center"/>
        <w:rPr>
          <w:lang w:val="en-US"/>
        </w:rPr>
      </w:pPr>
    </w:p>
    <w:p w14:paraId="495DCE9F" w14:textId="72F6DFB6" w:rsidR="002B0E82" w:rsidRDefault="002B0E82" w:rsidP="002B0E82">
      <w:pPr>
        <w:jc w:val="center"/>
        <w:rPr>
          <w:lang w:val="en-US"/>
        </w:rPr>
      </w:pPr>
      <w:r w:rsidRPr="002B0E82">
        <w:rPr>
          <w:noProof/>
        </w:rPr>
        <w:lastRenderedPageBreak/>
        <w:drawing>
          <wp:inline distT="0" distB="0" distL="0" distR="0" wp14:anchorId="3F606F6E" wp14:editId="605436C4">
            <wp:extent cx="5731510" cy="3525520"/>
            <wp:effectExtent l="0" t="0" r="2540" b="0"/>
            <wp:docPr id="80792472" name="Picture 80792472" descr="P41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92472" name="Picture 80792472" descr="P4116#yIS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3511190E" w14:textId="77777777" w:rsidR="001061E1" w:rsidRDefault="001061E1" w:rsidP="002B0E82">
      <w:pPr>
        <w:jc w:val="center"/>
        <w:rPr>
          <w:lang w:val="en-US"/>
        </w:rPr>
      </w:pPr>
    </w:p>
    <w:p w14:paraId="17B2A8C4" w14:textId="3810BBD4" w:rsidR="002B0E82" w:rsidRDefault="002B0E82">
      <w:pPr>
        <w:jc w:val="left"/>
        <w:rPr>
          <w:rFonts w:eastAsia="Times New Roman"/>
          <w:b/>
          <w:bCs/>
          <w:sz w:val="26"/>
          <w:szCs w:val="26"/>
          <w:lang w:val="en-US"/>
        </w:rPr>
      </w:pPr>
    </w:p>
    <w:p w14:paraId="7A16CD2A" w14:textId="0E8ECF48" w:rsidR="00075CC9" w:rsidRDefault="00221F0D" w:rsidP="00075CC9">
      <w:pPr>
        <w:pStyle w:val="Heading3"/>
      </w:pPr>
      <w:bookmarkStart w:id="178" w:name="_Toc135209680"/>
      <w:r>
        <w:t>The p</w:t>
      </w:r>
      <w:r w:rsidR="00075CC9" w:rsidRPr="00870869">
        <w:t>rovision and maintenance of parks, gardens</w:t>
      </w:r>
      <w:r w:rsidR="00641993">
        <w:t>,</w:t>
      </w:r>
      <w:r w:rsidR="00075CC9" w:rsidRPr="00870869">
        <w:t xml:space="preserve"> and reserves</w:t>
      </w:r>
      <w:bookmarkEnd w:id="178"/>
    </w:p>
    <w:p w14:paraId="1585678D" w14:textId="77777777" w:rsidR="002B0E82" w:rsidRDefault="002B0E82" w:rsidP="002B0E82">
      <w:pPr>
        <w:rPr>
          <w:lang w:val="en-US"/>
        </w:rPr>
      </w:pPr>
    </w:p>
    <w:p w14:paraId="19EEFC17" w14:textId="6C7C8FFC" w:rsidR="005E683B" w:rsidRDefault="005E683B" w:rsidP="005E683B">
      <w:pPr>
        <w:rPr>
          <w:lang w:val="en-US"/>
        </w:rPr>
      </w:pPr>
      <w:r>
        <w:rPr>
          <w:lang w:val="en-US"/>
        </w:rPr>
        <w:t xml:space="preserve">The provision and maintenance of parks, gardens, and </w:t>
      </w:r>
      <w:r w:rsidR="00F46820">
        <w:rPr>
          <w:lang w:val="en-US"/>
        </w:rPr>
        <w:t>reserves was</w:t>
      </w:r>
      <w:r>
        <w:rPr>
          <w:lang w:val="en-US"/>
        </w:rPr>
        <w:t xml:space="preserve"> the </w:t>
      </w:r>
      <w:r w:rsidR="00F46820">
        <w:rPr>
          <w:lang w:val="en-US"/>
        </w:rPr>
        <w:t>8</w:t>
      </w:r>
      <w:r w:rsidR="00F46820" w:rsidRPr="00F46820">
        <w:rPr>
          <w:vertAlign w:val="superscript"/>
          <w:lang w:val="en-US"/>
        </w:rPr>
        <w:t>th</w:t>
      </w:r>
      <w:r w:rsidR="00F46820">
        <w:rPr>
          <w:lang w:val="en-US"/>
        </w:rPr>
        <w:t xml:space="preserve"> </w:t>
      </w:r>
      <w:r>
        <w:rPr>
          <w:lang w:val="en-US"/>
        </w:rPr>
        <w:t xml:space="preserve">most important of the 26 included services and facilities with an average importance of </w:t>
      </w:r>
      <w:r w:rsidR="00F46820">
        <w:rPr>
          <w:lang w:val="en-US"/>
        </w:rPr>
        <w:t>9.0</w:t>
      </w:r>
      <w:r>
        <w:rPr>
          <w:lang w:val="en-US"/>
        </w:rPr>
        <w:t xml:space="preserve"> out of 10 this year, consistent with the long-term average. </w:t>
      </w:r>
    </w:p>
    <w:p w14:paraId="0049BC2D" w14:textId="77777777" w:rsidR="005E683B" w:rsidRPr="00E65DC0" w:rsidRDefault="005E683B" w:rsidP="005E683B">
      <w:pPr>
        <w:rPr>
          <w:sz w:val="20"/>
          <w:szCs w:val="20"/>
          <w:lang w:val="en-US"/>
        </w:rPr>
      </w:pPr>
    </w:p>
    <w:p w14:paraId="27C4B835" w14:textId="1E1C1BE2" w:rsidR="005E683B" w:rsidRDefault="005E683B" w:rsidP="005E683B">
      <w:pPr>
        <w:rPr>
          <w:lang w:val="en-US"/>
        </w:rPr>
      </w:pPr>
      <w:r>
        <w:rPr>
          <w:lang w:val="en-US"/>
        </w:rPr>
        <w:t>Satisfaction with the</w:t>
      </w:r>
      <w:r w:rsidR="00F46820">
        <w:rPr>
          <w:lang w:val="en-US"/>
        </w:rPr>
        <w:t xml:space="preserve">se facilities increased measurably this year, up </w:t>
      </w:r>
      <w:r w:rsidR="00002E3C">
        <w:rPr>
          <w:lang w:val="en-US"/>
        </w:rPr>
        <w:t>five percent to 8.1</w:t>
      </w:r>
      <w:r>
        <w:rPr>
          <w:lang w:val="en-US"/>
        </w:rPr>
        <w:t xml:space="preserve"> out of 10, which </w:t>
      </w:r>
      <w:r w:rsidR="00002E3C">
        <w:rPr>
          <w:lang w:val="en-US"/>
        </w:rPr>
        <w:t>remains</w:t>
      </w:r>
      <w:r>
        <w:rPr>
          <w:lang w:val="en-US"/>
        </w:rPr>
        <w:t xml:space="preserve"> an “excellent” level of satisfaction.  </w:t>
      </w:r>
    </w:p>
    <w:p w14:paraId="0CEBA974" w14:textId="77777777" w:rsidR="00814AA1" w:rsidRDefault="00814AA1" w:rsidP="005E683B">
      <w:pPr>
        <w:rPr>
          <w:lang w:val="en-US"/>
        </w:rPr>
      </w:pPr>
    </w:p>
    <w:p w14:paraId="403E6721" w14:textId="3FD9E56C" w:rsidR="005E683B" w:rsidRDefault="005E683B" w:rsidP="005E683B">
      <w:pPr>
        <w:rPr>
          <w:lang w:val="en-US"/>
        </w:rPr>
      </w:pPr>
      <w:r>
        <w:rPr>
          <w:lang w:val="en-US"/>
        </w:rPr>
        <w:t xml:space="preserve">This result was </w:t>
      </w:r>
      <w:r w:rsidR="003402D3">
        <w:rPr>
          <w:lang w:val="en-US"/>
        </w:rPr>
        <w:t>marginally above</w:t>
      </w:r>
      <w:r>
        <w:rPr>
          <w:lang w:val="en-US"/>
        </w:rPr>
        <w:t xml:space="preserve"> the long-term average satisfaction since 2018 of </w:t>
      </w:r>
      <w:r w:rsidR="003402D3">
        <w:rPr>
          <w:lang w:val="en-US"/>
        </w:rPr>
        <w:t>8.0</w:t>
      </w:r>
      <w:r>
        <w:rPr>
          <w:lang w:val="en-US"/>
        </w:rPr>
        <w:t>.</w:t>
      </w:r>
    </w:p>
    <w:p w14:paraId="350730AF" w14:textId="77777777" w:rsidR="005E683B" w:rsidRPr="00E65DC0" w:rsidRDefault="005E683B" w:rsidP="005E683B">
      <w:pPr>
        <w:rPr>
          <w:sz w:val="20"/>
          <w:szCs w:val="20"/>
          <w:lang w:val="en-US"/>
        </w:rPr>
      </w:pPr>
    </w:p>
    <w:p w14:paraId="6FE37F4A" w14:textId="346D0F36" w:rsidR="005E683B" w:rsidRDefault="005E683B" w:rsidP="005E683B">
      <w:pPr>
        <w:rPr>
          <w:lang w:val="en-US"/>
        </w:rPr>
      </w:pPr>
      <w:r>
        <w:rPr>
          <w:lang w:val="en-US"/>
        </w:rPr>
        <w:t xml:space="preserve">This result ranks these services </w:t>
      </w:r>
      <w:r w:rsidR="001D115B">
        <w:rPr>
          <w:lang w:val="en-US"/>
        </w:rPr>
        <w:t>7</w:t>
      </w:r>
      <w:r w:rsidRPr="00F72300">
        <w:rPr>
          <w:vertAlign w:val="superscript"/>
          <w:lang w:val="en-US"/>
        </w:rPr>
        <w:t>th</w:t>
      </w:r>
      <w:r>
        <w:rPr>
          <w:lang w:val="en-US"/>
        </w:rPr>
        <w:t xml:space="preserve"> in terms of satisfaction.</w:t>
      </w:r>
    </w:p>
    <w:p w14:paraId="0597324C" w14:textId="77777777" w:rsidR="005E683B" w:rsidRPr="00E244B5" w:rsidRDefault="005E683B" w:rsidP="005E683B">
      <w:pPr>
        <w:rPr>
          <w:sz w:val="20"/>
          <w:szCs w:val="20"/>
          <w:lang w:val="en-US"/>
        </w:rPr>
      </w:pPr>
    </w:p>
    <w:p w14:paraId="14713D31" w14:textId="754067AC" w:rsidR="005E683B" w:rsidRDefault="005E683B" w:rsidP="005E683B">
      <w:pPr>
        <w:rPr>
          <w:lang w:val="en-US"/>
        </w:rPr>
      </w:pPr>
      <w:r>
        <w:rPr>
          <w:lang w:val="en-US"/>
        </w:rPr>
        <w:t xml:space="preserve">This result was comprised of </w:t>
      </w:r>
      <w:r w:rsidR="00B2612A">
        <w:rPr>
          <w:lang w:val="en-US"/>
        </w:rPr>
        <w:t>71</w:t>
      </w:r>
      <w:r>
        <w:rPr>
          <w:lang w:val="en-US"/>
        </w:rPr>
        <w:t xml:space="preserve">% “very satisfied” and </w:t>
      </w:r>
      <w:r w:rsidR="00B2612A">
        <w:rPr>
          <w:lang w:val="en-US"/>
        </w:rPr>
        <w:t>2</w:t>
      </w:r>
      <w:r>
        <w:rPr>
          <w:lang w:val="en-US"/>
        </w:rPr>
        <w:t>% “dissatisfied” respondents, based on a total sample of 67</w:t>
      </w:r>
      <w:r w:rsidR="00B13700">
        <w:rPr>
          <w:lang w:val="en-US"/>
        </w:rPr>
        <w:t>6</w:t>
      </w:r>
      <w:r>
        <w:rPr>
          <w:lang w:val="en-US"/>
        </w:rPr>
        <w:t xml:space="preserve"> of the 714 respondents who provided a satisfaction score.</w:t>
      </w:r>
    </w:p>
    <w:p w14:paraId="57454163" w14:textId="77777777" w:rsidR="005E683B" w:rsidRPr="00D5298B" w:rsidRDefault="005E683B" w:rsidP="005E683B">
      <w:pPr>
        <w:rPr>
          <w:sz w:val="20"/>
          <w:szCs w:val="20"/>
          <w:lang w:val="en-US"/>
        </w:rPr>
      </w:pPr>
    </w:p>
    <w:p w14:paraId="16EA62D6" w14:textId="3D4F883D" w:rsidR="005E683B" w:rsidRDefault="005E683B" w:rsidP="005E683B">
      <w:pPr>
        <w:rPr>
          <w:lang w:val="en-US"/>
        </w:rPr>
      </w:pPr>
      <w:r>
        <w:rPr>
          <w:lang w:val="en-US"/>
        </w:rPr>
        <w:t xml:space="preserve">There was some variation in satisfaction observed by respondent profile, with </w:t>
      </w:r>
      <w:r w:rsidR="00B13700">
        <w:rPr>
          <w:lang w:val="en-US"/>
        </w:rPr>
        <w:t>young adults</w:t>
      </w:r>
      <w:r>
        <w:rPr>
          <w:lang w:val="en-US"/>
        </w:rPr>
        <w:t xml:space="preserve"> (aged </w:t>
      </w:r>
      <w:r w:rsidR="00B13700">
        <w:rPr>
          <w:lang w:val="en-US"/>
        </w:rPr>
        <w:t>18</w:t>
      </w:r>
      <w:r>
        <w:rPr>
          <w:lang w:val="en-US"/>
        </w:rPr>
        <w:t xml:space="preserve"> to </w:t>
      </w:r>
      <w:r w:rsidR="00B13700">
        <w:rPr>
          <w:lang w:val="en-US"/>
        </w:rPr>
        <w:t>34</w:t>
      </w:r>
      <w:r>
        <w:rPr>
          <w:lang w:val="en-US"/>
        </w:rPr>
        <w:t xml:space="preserve">) </w:t>
      </w:r>
      <w:r w:rsidR="00B13700">
        <w:rPr>
          <w:lang w:val="en-US"/>
        </w:rPr>
        <w:t>somewhat more</w:t>
      </w:r>
      <w:r>
        <w:rPr>
          <w:lang w:val="en-US"/>
        </w:rPr>
        <w:t xml:space="preserve"> satisfied than average.  </w:t>
      </w:r>
    </w:p>
    <w:p w14:paraId="38DE667D" w14:textId="77777777" w:rsidR="005E683B" w:rsidRDefault="005E683B" w:rsidP="005E683B">
      <w:pPr>
        <w:rPr>
          <w:lang w:val="en-US"/>
        </w:rPr>
      </w:pPr>
    </w:p>
    <w:p w14:paraId="14360689" w14:textId="2D360648" w:rsidR="001D115B" w:rsidRDefault="001D115B" w:rsidP="001D115B">
      <w:pPr>
        <w:rPr>
          <w:lang w:val="en-US"/>
        </w:rPr>
      </w:pPr>
      <w:r>
        <w:rPr>
          <w:lang w:val="en-US"/>
        </w:rPr>
        <w:t xml:space="preserve">By way of comparison, this result was measurably higher than the metropolitan Melbourne average satisfaction with the “provision and maintenance of parks, gardens, and open spaces” of 7.7, as recorded in the 2023 </w:t>
      </w:r>
      <w:r w:rsidRPr="00517620">
        <w:rPr>
          <w:i/>
          <w:iCs/>
          <w:lang w:val="en-US"/>
        </w:rPr>
        <w:t>Governing Melbourne</w:t>
      </w:r>
      <w:r>
        <w:rPr>
          <w:lang w:val="en-US"/>
        </w:rPr>
        <w:t xml:space="preserve"> research conducted independently by Metropolis Research.</w:t>
      </w:r>
    </w:p>
    <w:p w14:paraId="142FC73D" w14:textId="77777777" w:rsidR="005E683B" w:rsidRDefault="005E683B" w:rsidP="005E683B">
      <w:pPr>
        <w:rPr>
          <w:lang w:val="en-US"/>
        </w:rPr>
      </w:pPr>
    </w:p>
    <w:p w14:paraId="254971C7" w14:textId="77777777" w:rsidR="005E683B" w:rsidRDefault="005E683B" w:rsidP="002B0E82">
      <w:pPr>
        <w:rPr>
          <w:lang w:val="en-US"/>
        </w:rPr>
      </w:pPr>
    </w:p>
    <w:p w14:paraId="7D28A650" w14:textId="77777777" w:rsidR="001061E1" w:rsidRDefault="001061E1" w:rsidP="002B0E82">
      <w:pPr>
        <w:rPr>
          <w:lang w:val="en-US"/>
        </w:rPr>
      </w:pPr>
    </w:p>
    <w:p w14:paraId="3B8F5B36" w14:textId="1E832CEF" w:rsidR="002B0E82" w:rsidRDefault="00B5373B" w:rsidP="002B0E82">
      <w:pPr>
        <w:jc w:val="center"/>
        <w:rPr>
          <w:lang w:val="en-US"/>
        </w:rPr>
      </w:pPr>
      <w:r w:rsidRPr="00B5373B">
        <w:rPr>
          <w:noProof/>
        </w:rPr>
        <w:lastRenderedPageBreak/>
        <w:drawing>
          <wp:inline distT="0" distB="0" distL="0" distR="0" wp14:anchorId="03415410" wp14:editId="79C0169F">
            <wp:extent cx="5731510" cy="3268345"/>
            <wp:effectExtent l="0" t="0" r="2540" b="8255"/>
            <wp:docPr id="19663124" name="Picture 19663124" descr="P41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3124" name="Picture 19663124" descr="P4137#yIS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31510" cy="3268345"/>
                    </a:xfrm>
                    <a:prstGeom prst="rect">
                      <a:avLst/>
                    </a:prstGeom>
                    <a:noFill/>
                    <a:ln>
                      <a:noFill/>
                    </a:ln>
                  </pic:spPr>
                </pic:pic>
              </a:graphicData>
            </a:graphic>
          </wp:inline>
        </w:drawing>
      </w:r>
    </w:p>
    <w:p w14:paraId="0C7117DA" w14:textId="77777777" w:rsidR="002B0E82" w:rsidRDefault="002B0E82" w:rsidP="002B0E82">
      <w:pPr>
        <w:jc w:val="center"/>
        <w:rPr>
          <w:lang w:val="en-US"/>
        </w:rPr>
      </w:pPr>
    </w:p>
    <w:p w14:paraId="068137BB" w14:textId="23152178" w:rsidR="00B13700" w:rsidRDefault="007C7C9C" w:rsidP="00B13700">
      <w:pPr>
        <w:rPr>
          <w:lang w:val="en-US"/>
        </w:rPr>
      </w:pPr>
      <w:r>
        <w:rPr>
          <w:lang w:val="en-US"/>
        </w:rPr>
        <w:t>There was no statistically significant variation in satisfaction with parks, gardens, and reserves observed across the municipality, with respondents in all precincts rating satisfaction at “excellent” levels, and all above the metropolitan Melbourne average.</w:t>
      </w:r>
    </w:p>
    <w:p w14:paraId="0E3EF3E4" w14:textId="77777777" w:rsidR="00B13700" w:rsidRDefault="00B13700" w:rsidP="002B0E82">
      <w:pPr>
        <w:jc w:val="center"/>
        <w:rPr>
          <w:lang w:val="en-US"/>
        </w:rPr>
      </w:pPr>
    </w:p>
    <w:p w14:paraId="22AC498A" w14:textId="736E5796" w:rsidR="002B0E82" w:rsidRDefault="002B0E82" w:rsidP="002B0E82">
      <w:pPr>
        <w:jc w:val="center"/>
        <w:rPr>
          <w:lang w:val="en-US"/>
        </w:rPr>
      </w:pPr>
      <w:r w:rsidRPr="002B0E82">
        <w:rPr>
          <w:noProof/>
        </w:rPr>
        <w:drawing>
          <wp:inline distT="0" distB="0" distL="0" distR="0" wp14:anchorId="2477728F" wp14:editId="34EF0FCD">
            <wp:extent cx="5731510" cy="3525520"/>
            <wp:effectExtent l="0" t="0" r="2540" b="0"/>
            <wp:docPr id="1146974629" name="Picture 1146974629" descr="P41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74629" name="Picture 1146974629" descr="P4141#yIS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7C1B5622" w14:textId="77777777" w:rsidR="00ED1013" w:rsidRDefault="00ED1013" w:rsidP="002B0E82">
      <w:pPr>
        <w:jc w:val="center"/>
        <w:rPr>
          <w:lang w:val="en-US"/>
        </w:rPr>
      </w:pPr>
    </w:p>
    <w:p w14:paraId="19266A03" w14:textId="77777777" w:rsidR="00ED1013" w:rsidRDefault="00ED1013">
      <w:r>
        <w:t>The following table outlines the 22 comments received from respondents who were not satisfied with the provision and maintenance of parks, gardens, and reserves.</w:t>
      </w:r>
    </w:p>
    <w:p w14:paraId="13FB8B39" w14:textId="77777777" w:rsidR="00ED1013" w:rsidRDefault="00ED1013"/>
    <w:p w14:paraId="09F60856" w14:textId="38020D35" w:rsidR="00ED1013" w:rsidRDefault="00ED1013">
      <w:r>
        <w:t>A range of issues were raised by a handful of respondents, with commentary around the perceived lack of adequate cleaning and maintenance the most prominent.</w:t>
      </w:r>
      <w:r>
        <w:br w:type="page"/>
      </w:r>
    </w:p>
    <w:tbl>
      <w:tblPr>
        <w:tblW w:w="9026" w:type="dxa"/>
        <w:tblLook w:val="04A0" w:firstRow="1" w:lastRow="0" w:firstColumn="1" w:lastColumn="0" w:noHBand="0" w:noVBand="1"/>
      </w:tblPr>
      <w:tblGrid>
        <w:gridCol w:w="7854"/>
        <w:gridCol w:w="950"/>
        <w:gridCol w:w="222"/>
      </w:tblGrid>
      <w:tr w:rsidR="00ED1013" w:rsidRPr="00ED1013" w14:paraId="541DA979" w14:textId="77777777" w:rsidTr="00ED1013">
        <w:trPr>
          <w:gridAfter w:val="1"/>
          <w:wAfter w:w="222" w:type="dxa"/>
          <w:trHeight w:val="278"/>
        </w:trPr>
        <w:tc>
          <w:tcPr>
            <w:tcW w:w="8804" w:type="dxa"/>
            <w:gridSpan w:val="2"/>
            <w:tcBorders>
              <w:top w:val="nil"/>
              <w:left w:val="nil"/>
              <w:bottom w:val="nil"/>
              <w:right w:val="nil"/>
            </w:tcBorders>
            <w:shd w:val="clear" w:color="auto" w:fill="auto"/>
            <w:noWrap/>
            <w:vAlign w:val="center"/>
            <w:hideMark/>
          </w:tcPr>
          <w:p w14:paraId="318B9D48" w14:textId="794FEAF7" w:rsidR="00ED1013" w:rsidRPr="00ED1013" w:rsidRDefault="00ED1013" w:rsidP="00ED1013">
            <w:pPr>
              <w:jc w:val="center"/>
              <w:rPr>
                <w:rFonts w:eastAsia="Times New Roman"/>
                <w:b/>
                <w:bCs/>
                <w:sz w:val="20"/>
                <w:szCs w:val="20"/>
                <w:u w:val="single"/>
                <w:lang w:eastAsia="en-AU"/>
              </w:rPr>
            </w:pPr>
            <w:r w:rsidRPr="00ED1013">
              <w:rPr>
                <w:rFonts w:eastAsia="Times New Roman"/>
                <w:b/>
                <w:bCs/>
                <w:sz w:val="20"/>
                <w:szCs w:val="20"/>
                <w:u w:val="single"/>
                <w:lang w:eastAsia="en-AU"/>
              </w:rPr>
              <w:lastRenderedPageBreak/>
              <w:t>Reason for dissatisfaction with the provision and maintenance of parks, gardens and reserves</w:t>
            </w:r>
          </w:p>
        </w:tc>
      </w:tr>
      <w:tr w:rsidR="00ED1013" w:rsidRPr="00ED1013" w14:paraId="182D333B" w14:textId="77777777" w:rsidTr="00ED1013">
        <w:trPr>
          <w:gridAfter w:val="1"/>
          <w:wAfter w:w="222" w:type="dxa"/>
          <w:trHeight w:val="278"/>
        </w:trPr>
        <w:tc>
          <w:tcPr>
            <w:tcW w:w="8804" w:type="dxa"/>
            <w:gridSpan w:val="2"/>
            <w:tcBorders>
              <w:top w:val="nil"/>
              <w:left w:val="nil"/>
              <w:bottom w:val="nil"/>
              <w:right w:val="nil"/>
            </w:tcBorders>
            <w:shd w:val="clear" w:color="auto" w:fill="auto"/>
            <w:noWrap/>
            <w:vAlign w:val="center"/>
            <w:hideMark/>
          </w:tcPr>
          <w:p w14:paraId="10FB6A64" w14:textId="77777777" w:rsidR="00ED1013" w:rsidRPr="00ED1013" w:rsidRDefault="00ED1013" w:rsidP="00ED1013">
            <w:pPr>
              <w:jc w:val="center"/>
              <w:rPr>
                <w:rFonts w:eastAsia="Times New Roman"/>
                <w:b/>
                <w:bCs/>
                <w:sz w:val="20"/>
                <w:szCs w:val="20"/>
                <w:u w:val="single"/>
                <w:lang w:eastAsia="en-AU"/>
              </w:rPr>
            </w:pPr>
            <w:r w:rsidRPr="00ED1013">
              <w:rPr>
                <w:rFonts w:eastAsia="Times New Roman"/>
                <w:b/>
                <w:bCs/>
                <w:sz w:val="20"/>
                <w:szCs w:val="20"/>
                <w:u w:val="single"/>
                <w:lang w:eastAsia="en-AU"/>
              </w:rPr>
              <w:t>Bayside City Council - 2023 Annual Community Satisfaction Survey</w:t>
            </w:r>
          </w:p>
        </w:tc>
      </w:tr>
      <w:tr w:rsidR="00ED1013" w:rsidRPr="00ED1013" w14:paraId="0D01998B" w14:textId="77777777" w:rsidTr="00ED1013">
        <w:trPr>
          <w:gridAfter w:val="1"/>
          <w:wAfter w:w="222" w:type="dxa"/>
          <w:trHeight w:val="278"/>
        </w:trPr>
        <w:tc>
          <w:tcPr>
            <w:tcW w:w="8804" w:type="dxa"/>
            <w:gridSpan w:val="2"/>
            <w:tcBorders>
              <w:top w:val="nil"/>
              <w:left w:val="nil"/>
              <w:bottom w:val="nil"/>
              <w:right w:val="nil"/>
            </w:tcBorders>
            <w:shd w:val="clear" w:color="auto" w:fill="auto"/>
            <w:noWrap/>
            <w:vAlign w:val="center"/>
            <w:hideMark/>
          </w:tcPr>
          <w:p w14:paraId="19131B0E" w14:textId="77777777" w:rsidR="00ED1013" w:rsidRPr="00ED1013" w:rsidRDefault="00ED1013" w:rsidP="00ED1013">
            <w:pPr>
              <w:jc w:val="center"/>
              <w:rPr>
                <w:rFonts w:eastAsia="Times New Roman"/>
                <w:i/>
                <w:iCs/>
                <w:sz w:val="20"/>
                <w:szCs w:val="20"/>
                <w:lang w:eastAsia="en-AU"/>
              </w:rPr>
            </w:pPr>
            <w:r w:rsidRPr="00ED1013">
              <w:rPr>
                <w:rFonts w:eastAsia="Times New Roman"/>
                <w:i/>
                <w:iCs/>
                <w:sz w:val="20"/>
                <w:szCs w:val="20"/>
                <w:lang w:eastAsia="en-AU"/>
              </w:rPr>
              <w:t>(Number of responses)</w:t>
            </w:r>
          </w:p>
        </w:tc>
      </w:tr>
      <w:tr w:rsidR="00ED1013" w:rsidRPr="00ED1013" w14:paraId="77614FEF" w14:textId="77777777" w:rsidTr="00ED1013">
        <w:trPr>
          <w:gridAfter w:val="1"/>
          <w:wAfter w:w="222" w:type="dxa"/>
          <w:trHeight w:val="278"/>
        </w:trPr>
        <w:tc>
          <w:tcPr>
            <w:tcW w:w="7854" w:type="dxa"/>
            <w:tcBorders>
              <w:top w:val="nil"/>
              <w:left w:val="nil"/>
              <w:bottom w:val="nil"/>
              <w:right w:val="nil"/>
            </w:tcBorders>
            <w:shd w:val="clear" w:color="auto" w:fill="auto"/>
            <w:noWrap/>
            <w:vAlign w:val="center"/>
            <w:hideMark/>
          </w:tcPr>
          <w:p w14:paraId="116C187B" w14:textId="77777777" w:rsidR="00ED1013" w:rsidRPr="00ED1013" w:rsidRDefault="00ED1013" w:rsidP="00ED1013">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7AF3D5E3"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44493EF9" w14:textId="77777777" w:rsidTr="00ED1013">
        <w:trPr>
          <w:gridAfter w:val="1"/>
          <w:wAfter w:w="222" w:type="dxa"/>
          <w:trHeight w:val="293"/>
        </w:trPr>
        <w:tc>
          <w:tcPr>
            <w:tcW w:w="7854" w:type="dxa"/>
            <w:vMerge w:val="restart"/>
            <w:tcBorders>
              <w:top w:val="single" w:sz="4" w:space="0" w:color="auto"/>
              <w:left w:val="nil"/>
              <w:bottom w:val="single" w:sz="4" w:space="0" w:color="000000"/>
              <w:right w:val="nil"/>
            </w:tcBorders>
            <w:shd w:val="clear" w:color="auto" w:fill="auto"/>
            <w:noWrap/>
            <w:vAlign w:val="center"/>
            <w:hideMark/>
          </w:tcPr>
          <w:p w14:paraId="6B44885F" w14:textId="77777777" w:rsidR="00ED1013" w:rsidRPr="00ED1013" w:rsidRDefault="00ED1013" w:rsidP="00ED1013">
            <w:pPr>
              <w:jc w:val="center"/>
              <w:rPr>
                <w:rFonts w:eastAsia="Times New Roman"/>
                <w:i/>
                <w:iCs/>
                <w:sz w:val="20"/>
                <w:szCs w:val="20"/>
                <w:lang w:eastAsia="en-AU"/>
              </w:rPr>
            </w:pPr>
            <w:r w:rsidRPr="00ED1013">
              <w:rPr>
                <w:rFonts w:eastAsia="Times New Roman"/>
                <w:i/>
                <w:iCs/>
                <w:sz w:val="20"/>
                <w:szCs w:val="20"/>
                <w:lang w:eastAsia="en-AU"/>
              </w:rPr>
              <w:t>Reason</w:t>
            </w:r>
          </w:p>
        </w:tc>
        <w:tc>
          <w:tcPr>
            <w:tcW w:w="950" w:type="dxa"/>
            <w:vMerge w:val="restart"/>
            <w:tcBorders>
              <w:top w:val="single" w:sz="4" w:space="0" w:color="auto"/>
              <w:left w:val="nil"/>
              <w:bottom w:val="single" w:sz="4" w:space="0" w:color="000000"/>
              <w:right w:val="nil"/>
            </w:tcBorders>
            <w:shd w:val="clear" w:color="auto" w:fill="auto"/>
            <w:noWrap/>
            <w:vAlign w:val="center"/>
            <w:hideMark/>
          </w:tcPr>
          <w:p w14:paraId="3F308ACA" w14:textId="77777777" w:rsidR="00ED1013" w:rsidRPr="00ED1013" w:rsidRDefault="00ED1013" w:rsidP="00ED1013">
            <w:pPr>
              <w:jc w:val="center"/>
              <w:rPr>
                <w:rFonts w:eastAsia="Times New Roman"/>
                <w:i/>
                <w:iCs/>
                <w:sz w:val="20"/>
                <w:szCs w:val="20"/>
                <w:lang w:eastAsia="en-AU"/>
              </w:rPr>
            </w:pPr>
            <w:r w:rsidRPr="00ED1013">
              <w:rPr>
                <w:rFonts w:eastAsia="Times New Roman"/>
                <w:i/>
                <w:iCs/>
                <w:sz w:val="20"/>
                <w:szCs w:val="20"/>
                <w:lang w:eastAsia="en-AU"/>
              </w:rPr>
              <w:t>Number</w:t>
            </w:r>
          </w:p>
        </w:tc>
      </w:tr>
      <w:tr w:rsidR="00ED1013" w:rsidRPr="00ED1013" w14:paraId="2E27402A" w14:textId="77777777" w:rsidTr="00ED1013">
        <w:trPr>
          <w:trHeight w:val="278"/>
        </w:trPr>
        <w:tc>
          <w:tcPr>
            <w:tcW w:w="7854" w:type="dxa"/>
            <w:vMerge/>
            <w:tcBorders>
              <w:top w:val="single" w:sz="4" w:space="0" w:color="auto"/>
              <w:left w:val="nil"/>
              <w:bottom w:val="single" w:sz="4" w:space="0" w:color="000000"/>
              <w:right w:val="nil"/>
            </w:tcBorders>
            <w:vAlign w:val="center"/>
            <w:hideMark/>
          </w:tcPr>
          <w:p w14:paraId="4901BD42" w14:textId="77777777" w:rsidR="00ED1013" w:rsidRPr="00ED1013" w:rsidRDefault="00ED1013" w:rsidP="00ED1013">
            <w:pPr>
              <w:jc w:val="left"/>
              <w:rPr>
                <w:rFonts w:eastAsia="Times New Roman"/>
                <w:i/>
                <w:iCs/>
                <w:sz w:val="20"/>
                <w:szCs w:val="20"/>
                <w:lang w:eastAsia="en-AU"/>
              </w:rPr>
            </w:pPr>
          </w:p>
        </w:tc>
        <w:tc>
          <w:tcPr>
            <w:tcW w:w="950" w:type="dxa"/>
            <w:vMerge/>
            <w:tcBorders>
              <w:top w:val="single" w:sz="4" w:space="0" w:color="auto"/>
              <w:left w:val="nil"/>
              <w:bottom w:val="single" w:sz="4" w:space="0" w:color="000000"/>
              <w:right w:val="nil"/>
            </w:tcBorders>
            <w:vAlign w:val="center"/>
            <w:hideMark/>
          </w:tcPr>
          <w:p w14:paraId="62C66EE8" w14:textId="77777777" w:rsidR="00ED1013" w:rsidRPr="00ED1013" w:rsidRDefault="00ED1013" w:rsidP="00ED1013">
            <w:pPr>
              <w:jc w:val="left"/>
              <w:rPr>
                <w:rFonts w:eastAsia="Times New Roman"/>
                <w:i/>
                <w:iCs/>
                <w:sz w:val="20"/>
                <w:szCs w:val="20"/>
                <w:lang w:eastAsia="en-AU"/>
              </w:rPr>
            </w:pPr>
          </w:p>
        </w:tc>
        <w:tc>
          <w:tcPr>
            <w:tcW w:w="222" w:type="dxa"/>
            <w:tcBorders>
              <w:top w:val="nil"/>
              <w:left w:val="nil"/>
              <w:bottom w:val="nil"/>
              <w:right w:val="nil"/>
            </w:tcBorders>
            <w:shd w:val="clear" w:color="auto" w:fill="auto"/>
            <w:noWrap/>
            <w:vAlign w:val="bottom"/>
            <w:hideMark/>
          </w:tcPr>
          <w:p w14:paraId="7199A3A1" w14:textId="77777777" w:rsidR="00ED1013" w:rsidRPr="00ED1013" w:rsidRDefault="00ED1013" w:rsidP="00ED1013">
            <w:pPr>
              <w:jc w:val="center"/>
              <w:rPr>
                <w:rFonts w:eastAsia="Times New Roman"/>
                <w:i/>
                <w:iCs/>
                <w:sz w:val="20"/>
                <w:szCs w:val="20"/>
                <w:lang w:eastAsia="en-AU"/>
              </w:rPr>
            </w:pPr>
          </w:p>
        </w:tc>
      </w:tr>
      <w:tr w:rsidR="00ED1013" w:rsidRPr="00ED1013" w14:paraId="6B5F438A" w14:textId="77777777" w:rsidTr="00ED1013">
        <w:trPr>
          <w:trHeight w:val="278"/>
        </w:trPr>
        <w:tc>
          <w:tcPr>
            <w:tcW w:w="7854" w:type="dxa"/>
            <w:tcBorders>
              <w:top w:val="nil"/>
              <w:left w:val="nil"/>
              <w:bottom w:val="nil"/>
              <w:right w:val="nil"/>
            </w:tcBorders>
            <w:shd w:val="clear" w:color="auto" w:fill="auto"/>
            <w:noWrap/>
            <w:vAlign w:val="center"/>
            <w:hideMark/>
          </w:tcPr>
          <w:p w14:paraId="32D55BA8" w14:textId="77777777" w:rsidR="00ED1013" w:rsidRPr="00ED1013" w:rsidRDefault="00ED1013" w:rsidP="00ED1013">
            <w:pPr>
              <w:jc w:val="left"/>
              <w:rPr>
                <w:rFonts w:ascii="Times New Roman" w:eastAsia="Times New Roman" w:hAnsi="Times New Roman" w:cs="Times New Roman"/>
                <w:sz w:val="20"/>
                <w:szCs w:val="20"/>
                <w:lang w:eastAsia="en-AU"/>
              </w:rPr>
            </w:pPr>
          </w:p>
        </w:tc>
        <w:tc>
          <w:tcPr>
            <w:tcW w:w="950" w:type="dxa"/>
            <w:tcBorders>
              <w:top w:val="nil"/>
              <w:left w:val="nil"/>
              <w:bottom w:val="nil"/>
              <w:right w:val="nil"/>
            </w:tcBorders>
            <w:shd w:val="clear" w:color="auto" w:fill="auto"/>
            <w:noWrap/>
            <w:vAlign w:val="center"/>
            <w:hideMark/>
          </w:tcPr>
          <w:p w14:paraId="3E2A120D" w14:textId="77777777" w:rsidR="00ED1013" w:rsidRPr="00ED1013" w:rsidRDefault="00ED1013" w:rsidP="00ED1013">
            <w:pPr>
              <w:jc w:val="center"/>
              <w:rPr>
                <w:rFonts w:ascii="Times New Roman" w:eastAsia="Times New Roman" w:hAnsi="Times New Roman" w:cs="Times New Roman"/>
                <w:sz w:val="20"/>
                <w:szCs w:val="20"/>
                <w:lang w:eastAsia="en-AU"/>
              </w:rPr>
            </w:pPr>
          </w:p>
        </w:tc>
        <w:tc>
          <w:tcPr>
            <w:tcW w:w="222" w:type="dxa"/>
            <w:vAlign w:val="center"/>
            <w:hideMark/>
          </w:tcPr>
          <w:p w14:paraId="6F034447"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704C1D70" w14:textId="77777777" w:rsidTr="00ED1013">
        <w:trPr>
          <w:trHeight w:val="255"/>
        </w:trPr>
        <w:tc>
          <w:tcPr>
            <w:tcW w:w="7854" w:type="dxa"/>
            <w:tcBorders>
              <w:top w:val="nil"/>
              <w:left w:val="nil"/>
              <w:bottom w:val="nil"/>
              <w:right w:val="nil"/>
            </w:tcBorders>
            <w:shd w:val="clear" w:color="000000" w:fill="BDD7EE"/>
            <w:vAlign w:val="center"/>
            <w:hideMark/>
          </w:tcPr>
          <w:p w14:paraId="40AEE6C4"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Local parks are poorly maintained</w:t>
            </w:r>
          </w:p>
        </w:tc>
        <w:tc>
          <w:tcPr>
            <w:tcW w:w="950" w:type="dxa"/>
            <w:tcBorders>
              <w:top w:val="nil"/>
              <w:left w:val="nil"/>
              <w:bottom w:val="nil"/>
              <w:right w:val="nil"/>
            </w:tcBorders>
            <w:shd w:val="clear" w:color="000000" w:fill="BDD7EE"/>
            <w:vAlign w:val="center"/>
            <w:hideMark/>
          </w:tcPr>
          <w:p w14:paraId="10D7BAC2"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3</w:t>
            </w:r>
          </w:p>
        </w:tc>
        <w:tc>
          <w:tcPr>
            <w:tcW w:w="222" w:type="dxa"/>
            <w:vAlign w:val="center"/>
            <w:hideMark/>
          </w:tcPr>
          <w:p w14:paraId="3F2457E1"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760A4EFC" w14:textId="77777777" w:rsidTr="00ED1013">
        <w:trPr>
          <w:trHeight w:val="255"/>
        </w:trPr>
        <w:tc>
          <w:tcPr>
            <w:tcW w:w="7854" w:type="dxa"/>
            <w:tcBorders>
              <w:top w:val="nil"/>
              <w:left w:val="nil"/>
              <w:bottom w:val="nil"/>
              <w:right w:val="nil"/>
            </w:tcBorders>
            <w:shd w:val="clear" w:color="auto" w:fill="auto"/>
            <w:vAlign w:val="center"/>
            <w:hideMark/>
          </w:tcPr>
          <w:p w14:paraId="33125590"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Too much littering</w:t>
            </w:r>
          </w:p>
        </w:tc>
        <w:tc>
          <w:tcPr>
            <w:tcW w:w="950" w:type="dxa"/>
            <w:tcBorders>
              <w:top w:val="nil"/>
              <w:left w:val="nil"/>
              <w:bottom w:val="nil"/>
              <w:right w:val="nil"/>
            </w:tcBorders>
            <w:shd w:val="clear" w:color="auto" w:fill="auto"/>
            <w:vAlign w:val="center"/>
            <w:hideMark/>
          </w:tcPr>
          <w:p w14:paraId="61694329"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2</w:t>
            </w:r>
          </w:p>
        </w:tc>
        <w:tc>
          <w:tcPr>
            <w:tcW w:w="222" w:type="dxa"/>
            <w:vAlign w:val="center"/>
            <w:hideMark/>
          </w:tcPr>
          <w:p w14:paraId="1E427189"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05B65A59" w14:textId="77777777" w:rsidTr="00ED1013">
        <w:trPr>
          <w:trHeight w:val="255"/>
        </w:trPr>
        <w:tc>
          <w:tcPr>
            <w:tcW w:w="7854" w:type="dxa"/>
            <w:tcBorders>
              <w:top w:val="nil"/>
              <w:left w:val="nil"/>
              <w:bottom w:val="nil"/>
              <w:right w:val="nil"/>
            </w:tcBorders>
            <w:shd w:val="clear" w:color="000000" w:fill="BDD7EE"/>
            <w:vAlign w:val="center"/>
            <w:hideMark/>
          </w:tcPr>
          <w:p w14:paraId="04851EEC"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A lot of money is being invested in it, but without success</w:t>
            </w:r>
          </w:p>
        </w:tc>
        <w:tc>
          <w:tcPr>
            <w:tcW w:w="950" w:type="dxa"/>
            <w:tcBorders>
              <w:top w:val="nil"/>
              <w:left w:val="nil"/>
              <w:bottom w:val="nil"/>
              <w:right w:val="nil"/>
            </w:tcBorders>
            <w:shd w:val="clear" w:color="000000" w:fill="BDD7EE"/>
            <w:vAlign w:val="center"/>
            <w:hideMark/>
          </w:tcPr>
          <w:p w14:paraId="02000381"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55930F14"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1B8B541A" w14:textId="77777777" w:rsidTr="00ED1013">
        <w:trPr>
          <w:trHeight w:val="510"/>
        </w:trPr>
        <w:tc>
          <w:tcPr>
            <w:tcW w:w="7854" w:type="dxa"/>
            <w:tcBorders>
              <w:top w:val="nil"/>
              <w:left w:val="nil"/>
              <w:bottom w:val="nil"/>
              <w:right w:val="nil"/>
            </w:tcBorders>
            <w:shd w:val="clear" w:color="auto" w:fill="auto"/>
            <w:vAlign w:val="center"/>
            <w:hideMark/>
          </w:tcPr>
          <w:p w14:paraId="3FB4B7E9"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Because more and more parklands are being made out of bounds by so-called maintenance burning</w:t>
            </w:r>
          </w:p>
        </w:tc>
        <w:tc>
          <w:tcPr>
            <w:tcW w:w="950" w:type="dxa"/>
            <w:tcBorders>
              <w:top w:val="nil"/>
              <w:left w:val="nil"/>
              <w:bottom w:val="nil"/>
              <w:right w:val="nil"/>
            </w:tcBorders>
            <w:shd w:val="clear" w:color="auto" w:fill="auto"/>
            <w:vAlign w:val="center"/>
            <w:hideMark/>
          </w:tcPr>
          <w:p w14:paraId="13004C99"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0D875317"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29095663" w14:textId="77777777" w:rsidTr="00ED1013">
        <w:trPr>
          <w:trHeight w:val="255"/>
        </w:trPr>
        <w:tc>
          <w:tcPr>
            <w:tcW w:w="7854" w:type="dxa"/>
            <w:tcBorders>
              <w:top w:val="nil"/>
              <w:left w:val="nil"/>
              <w:bottom w:val="nil"/>
              <w:right w:val="nil"/>
            </w:tcBorders>
            <w:shd w:val="clear" w:color="000000" w:fill="BDD7EE"/>
            <w:vAlign w:val="center"/>
            <w:hideMark/>
          </w:tcPr>
          <w:p w14:paraId="4B262C81"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Foreshore is crying out for huge native plantings</w:t>
            </w:r>
          </w:p>
        </w:tc>
        <w:tc>
          <w:tcPr>
            <w:tcW w:w="950" w:type="dxa"/>
            <w:tcBorders>
              <w:top w:val="nil"/>
              <w:left w:val="nil"/>
              <w:bottom w:val="nil"/>
              <w:right w:val="nil"/>
            </w:tcBorders>
            <w:shd w:val="clear" w:color="000000" w:fill="BDD7EE"/>
            <w:vAlign w:val="center"/>
            <w:hideMark/>
          </w:tcPr>
          <w:p w14:paraId="12864082"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4365876E"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05B9E0C6" w14:textId="77777777" w:rsidTr="00ED1013">
        <w:trPr>
          <w:trHeight w:val="510"/>
        </w:trPr>
        <w:tc>
          <w:tcPr>
            <w:tcW w:w="7854" w:type="dxa"/>
            <w:tcBorders>
              <w:top w:val="nil"/>
              <w:left w:val="nil"/>
              <w:bottom w:val="nil"/>
              <w:right w:val="nil"/>
            </w:tcBorders>
            <w:shd w:val="clear" w:color="auto" w:fill="auto"/>
            <w:vAlign w:val="center"/>
            <w:hideMark/>
          </w:tcPr>
          <w:p w14:paraId="6643DC1E"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Have rung them up once or twice because the grass got so high and l asked it to be mowed.  They should to it regularly</w:t>
            </w:r>
          </w:p>
        </w:tc>
        <w:tc>
          <w:tcPr>
            <w:tcW w:w="950" w:type="dxa"/>
            <w:tcBorders>
              <w:top w:val="nil"/>
              <w:left w:val="nil"/>
              <w:bottom w:val="nil"/>
              <w:right w:val="nil"/>
            </w:tcBorders>
            <w:shd w:val="clear" w:color="auto" w:fill="auto"/>
            <w:vAlign w:val="center"/>
            <w:hideMark/>
          </w:tcPr>
          <w:p w14:paraId="54606807"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1183BB6C"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6671D773" w14:textId="77777777" w:rsidTr="00ED1013">
        <w:trPr>
          <w:trHeight w:val="255"/>
        </w:trPr>
        <w:tc>
          <w:tcPr>
            <w:tcW w:w="7854" w:type="dxa"/>
            <w:tcBorders>
              <w:top w:val="nil"/>
              <w:left w:val="nil"/>
              <w:bottom w:val="nil"/>
              <w:right w:val="nil"/>
            </w:tcBorders>
            <w:shd w:val="clear" w:color="000000" w:fill="BDD7EE"/>
            <w:vAlign w:val="center"/>
            <w:hideMark/>
          </w:tcPr>
          <w:p w14:paraId="46F0CACB"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I did contact them because of benches that disappeared, weak answers on the issue</w:t>
            </w:r>
          </w:p>
        </w:tc>
        <w:tc>
          <w:tcPr>
            <w:tcW w:w="950" w:type="dxa"/>
            <w:tcBorders>
              <w:top w:val="nil"/>
              <w:left w:val="nil"/>
              <w:bottom w:val="nil"/>
              <w:right w:val="nil"/>
            </w:tcBorders>
            <w:shd w:val="clear" w:color="000000" w:fill="BDD7EE"/>
            <w:vAlign w:val="center"/>
            <w:hideMark/>
          </w:tcPr>
          <w:p w14:paraId="1EA0B6CC"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16917CEA"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640FA53F" w14:textId="77777777" w:rsidTr="00ED1013">
        <w:trPr>
          <w:trHeight w:val="255"/>
        </w:trPr>
        <w:tc>
          <w:tcPr>
            <w:tcW w:w="7854" w:type="dxa"/>
            <w:tcBorders>
              <w:top w:val="nil"/>
              <w:left w:val="nil"/>
              <w:bottom w:val="nil"/>
              <w:right w:val="nil"/>
            </w:tcBorders>
            <w:shd w:val="clear" w:color="auto" w:fill="auto"/>
            <w:vAlign w:val="center"/>
            <w:hideMark/>
          </w:tcPr>
          <w:p w14:paraId="38634AB1"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I don't use it</w:t>
            </w:r>
          </w:p>
        </w:tc>
        <w:tc>
          <w:tcPr>
            <w:tcW w:w="950" w:type="dxa"/>
            <w:tcBorders>
              <w:top w:val="nil"/>
              <w:left w:val="nil"/>
              <w:bottom w:val="nil"/>
              <w:right w:val="nil"/>
            </w:tcBorders>
            <w:shd w:val="clear" w:color="auto" w:fill="auto"/>
            <w:vAlign w:val="center"/>
            <w:hideMark/>
          </w:tcPr>
          <w:p w14:paraId="54354210"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1A3450E2"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3C62FDAF" w14:textId="77777777" w:rsidTr="00ED1013">
        <w:trPr>
          <w:trHeight w:val="255"/>
        </w:trPr>
        <w:tc>
          <w:tcPr>
            <w:tcW w:w="7854" w:type="dxa"/>
            <w:tcBorders>
              <w:top w:val="nil"/>
              <w:left w:val="nil"/>
              <w:bottom w:val="nil"/>
              <w:right w:val="nil"/>
            </w:tcBorders>
            <w:shd w:val="clear" w:color="000000" w:fill="BDD7EE"/>
            <w:vAlign w:val="center"/>
            <w:hideMark/>
          </w:tcPr>
          <w:p w14:paraId="4743561A"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 xml:space="preserve">Lots of native flora have been affected and not being replaced </w:t>
            </w:r>
          </w:p>
        </w:tc>
        <w:tc>
          <w:tcPr>
            <w:tcW w:w="950" w:type="dxa"/>
            <w:tcBorders>
              <w:top w:val="nil"/>
              <w:left w:val="nil"/>
              <w:bottom w:val="nil"/>
              <w:right w:val="nil"/>
            </w:tcBorders>
            <w:shd w:val="clear" w:color="000000" w:fill="BDD7EE"/>
            <w:vAlign w:val="center"/>
            <w:hideMark/>
          </w:tcPr>
          <w:p w14:paraId="7D4AF2B7"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3F4E5D6D"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551115F7" w14:textId="77777777" w:rsidTr="00ED1013">
        <w:trPr>
          <w:trHeight w:val="255"/>
        </w:trPr>
        <w:tc>
          <w:tcPr>
            <w:tcW w:w="7854" w:type="dxa"/>
            <w:tcBorders>
              <w:top w:val="nil"/>
              <w:left w:val="nil"/>
              <w:bottom w:val="nil"/>
              <w:right w:val="nil"/>
            </w:tcBorders>
            <w:shd w:val="clear" w:color="auto" w:fill="auto"/>
            <w:vAlign w:val="center"/>
            <w:hideMark/>
          </w:tcPr>
          <w:p w14:paraId="3CAAE94F"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Mainly to do with dogs</w:t>
            </w:r>
          </w:p>
        </w:tc>
        <w:tc>
          <w:tcPr>
            <w:tcW w:w="950" w:type="dxa"/>
            <w:tcBorders>
              <w:top w:val="nil"/>
              <w:left w:val="nil"/>
              <w:bottom w:val="nil"/>
              <w:right w:val="nil"/>
            </w:tcBorders>
            <w:shd w:val="clear" w:color="auto" w:fill="auto"/>
            <w:vAlign w:val="center"/>
            <w:hideMark/>
          </w:tcPr>
          <w:p w14:paraId="03C54129"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416183FB"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023E58DD" w14:textId="77777777" w:rsidTr="00ED1013">
        <w:trPr>
          <w:trHeight w:val="255"/>
        </w:trPr>
        <w:tc>
          <w:tcPr>
            <w:tcW w:w="7854" w:type="dxa"/>
            <w:tcBorders>
              <w:top w:val="nil"/>
              <w:left w:val="nil"/>
              <w:bottom w:val="nil"/>
              <w:right w:val="nil"/>
            </w:tcBorders>
            <w:shd w:val="clear" w:color="000000" w:fill="BDD7EE"/>
            <w:vAlign w:val="center"/>
            <w:hideMark/>
          </w:tcPr>
          <w:p w14:paraId="0B848026"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Need more bins in the parks</w:t>
            </w:r>
          </w:p>
        </w:tc>
        <w:tc>
          <w:tcPr>
            <w:tcW w:w="950" w:type="dxa"/>
            <w:tcBorders>
              <w:top w:val="nil"/>
              <w:left w:val="nil"/>
              <w:bottom w:val="nil"/>
              <w:right w:val="nil"/>
            </w:tcBorders>
            <w:shd w:val="clear" w:color="000000" w:fill="BDD7EE"/>
            <w:vAlign w:val="center"/>
            <w:hideMark/>
          </w:tcPr>
          <w:p w14:paraId="7534D5FE"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07026737"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12DAF3CE" w14:textId="77777777" w:rsidTr="00ED1013">
        <w:trPr>
          <w:trHeight w:val="255"/>
        </w:trPr>
        <w:tc>
          <w:tcPr>
            <w:tcW w:w="7854" w:type="dxa"/>
            <w:tcBorders>
              <w:top w:val="nil"/>
              <w:left w:val="nil"/>
              <w:bottom w:val="nil"/>
              <w:right w:val="nil"/>
            </w:tcBorders>
            <w:shd w:val="clear" w:color="auto" w:fill="auto"/>
            <w:vAlign w:val="center"/>
            <w:hideMark/>
          </w:tcPr>
          <w:p w14:paraId="2CE3CC63"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No action in the area</w:t>
            </w:r>
          </w:p>
        </w:tc>
        <w:tc>
          <w:tcPr>
            <w:tcW w:w="950" w:type="dxa"/>
            <w:tcBorders>
              <w:top w:val="nil"/>
              <w:left w:val="nil"/>
              <w:bottom w:val="nil"/>
              <w:right w:val="nil"/>
            </w:tcBorders>
            <w:shd w:val="clear" w:color="auto" w:fill="auto"/>
            <w:vAlign w:val="center"/>
            <w:hideMark/>
          </w:tcPr>
          <w:p w14:paraId="3A24AAFD"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2BC07F28"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0629C7FE" w14:textId="77777777" w:rsidTr="00ED1013">
        <w:trPr>
          <w:trHeight w:val="510"/>
        </w:trPr>
        <w:tc>
          <w:tcPr>
            <w:tcW w:w="7854" w:type="dxa"/>
            <w:tcBorders>
              <w:top w:val="nil"/>
              <w:left w:val="nil"/>
              <w:bottom w:val="nil"/>
              <w:right w:val="nil"/>
            </w:tcBorders>
            <w:shd w:val="clear" w:color="000000" w:fill="BDD7EE"/>
            <w:vAlign w:val="center"/>
            <w:hideMark/>
          </w:tcPr>
          <w:p w14:paraId="74C7EA3E"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Nothing is proactive.  The Council is making decisions on their own opinions not what residents or businesses want</w:t>
            </w:r>
          </w:p>
        </w:tc>
        <w:tc>
          <w:tcPr>
            <w:tcW w:w="950" w:type="dxa"/>
            <w:tcBorders>
              <w:top w:val="nil"/>
              <w:left w:val="nil"/>
              <w:bottom w:val="nil"/>
              <w:right w:val="nil"/>
            </w:tcBorders>
            <w:shd w:val="clear" w:color="000000" w:fill="BDD7EE"/>
            <w:vAlign w:val="center"/>
            <w:hideMark/>
          </w:tcPr>
          <w:p w14:paraId="34724682"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1F07B7FB"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563B5997" w14:textId="77777777" w:rsidTr="00ED1013">
        <w:trPr>
          <w:trHeight w:val="255"/>
        </w:trPr>
        <w:tc>
          <w:tcPr>
            <w:tcW w:w="7854" w:type="dxa"/>
            <w:tcBorders>
              <w:top w:val="nil"/>
              <w:left w:val="nil"/>
              <w:bottom w:val="nil"/>
              <w:right w:val="nil"/>
            </w:tcBorders>
            <w:shd w:val="clear" w:color="auto" w:fill="auto"/>
            <w:vAlign w:val="center"/>
            <w:hideMark/>
          </w:tcPr>
          <w:p w14:paraId="0BEA0A68"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Parking restrictions must be placed in streets</w:t>
            </w:r>
          </w:p>
        </w:tc>
        <w:tc>
          <w:tcPr>
            <w:tcW w:w="950" w:type="dxa"/>
            <w:tcBorders>
              <w:top w:val="nil"/>
              <w:left w:val="nil"/>
              <w:bottom w:val="nil"/>
              <w:right w:val="nil"/>
            </w:tcBorders>
            <w:shd w:val="clear" w:color="auto" w:fill="auto"/>
            <w:vAlign w:val="center"/>
            <w:hideMark/>
          </w:tcPr>
          <w:p w14:paraId="2C9DF4ED"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42C9E3F7"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2D23759E" w14:textId="77777777" w:rsidTr="00ED1013">
        <w:trPr>
          <w:trHeight w:val="255"/>
        </w:trPr>
        <w:tc>
          <w:tcPr>
            <w:tcW w:w="7854" w:type="dxa"/>
            <w:tcBorders>
              <w:top w:val="nil"/>
              <w:left w:val="nil"/>
              <w:bottom w:val="nil"/>
              <w:right w:val="nil"/>
            </w:tcBorders>
            <w:shd w:val="clear" w:color="000000" w:fill="BDD7EE"/>
            <w:vAlign w:val="center"/>
            <w:hideMark/>
          </w:tcPr>
          <w:p w14:paraId="3DE8CE0C"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Passable</w:t>
            </w:r>
          </w:p>
        </w:tc>
        <w:tc>
          <w:tcPr>
            <w:tcW w:w="950" w:type="dxa"/>
            <w:tcBorders>
              <w:top w:val="nil"/>
              <w:left w:val="nil"/>
              <w:bottom w:val="nil"/>
              <w:right w:val="nil"/>
            </w:tcBorders>
            <w:shd w:val="clear" w:color="000000" w:fill="BDD7EE"/>
            <w:vAlign w:val="center"/>
            <w:hideMark/>
          </w:tcPr>
          <w:p w14:paraId="2735742F"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48B6F009"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2DC848B3" w14:textId="77777777" w:rsidTr="00ED1013">
        <w:trPr>
          <w:trHeight w:val="255"/>
        </w:trPr>
        <w:tc>
          <w:tcPr>
            <w:tcW w:w="7854" w:type="dxa"/>
            <w:tcBorders>
              <w:top w:val="nil"/>
              <w:left w:val="nil"/>
              <w:bottom w:val="nil"/>
              <w:right w:val="nil"/>
            </w:tcBorders>
            <w:shd w:val="clear" w:color="auto" w:fill="auto"/>
            <w:vAlign w:val="center"/>
            <w:hideMark/>
          </w:tcPr>
          <w:p w14:paraId="4463FAE6"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The gardens are not well maintained along the railway lines</w:t>
            </w:r>
          </w:p>
        </w:tc>
        <w:tc>
          <w:tcPr>
            <w:tcW w:w="950" w:type="dxa"/>
            <w:tcBorders>
              <w:top w:val="nil"/>
              <w:left w:val="nil"/>
              <w:bottom w:val="nil"/>
              <w:right w:val="nil"/>
            </w:tcBorders>
            <w:shd w:val="clear" w:color="auto" w:fill="auto"/>
            <w:vAlign w:val="center"/>
            <w:hideMark/>
          </w:tcPr>
          <w:p w14:paraId="4A9D34DA"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0C016D3C"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0749711A" w14:textId="77777777" w:rsidTr="00ED1013">
        <w:trPr>
          <w:trHeight w:val="255"/>
        </w:trPr>
        <w:tc>
          <w:tcPr>
            <w:tcW w:w="7854" w:type="dxa"/>
            <w:tcBorders>
              <w:top w:val="nil"/>
              <w:left w:val="nil"/>
              <w:bottom w:val="nil"/>
              <w:right w:val="nil"/>
            </w:tcBorders>
            <w:shd w:val="clear" w:color="000000" w:fill="BDD7EE"/>
            <w:vAlign w:val="center"/>
            <w:hideMark/>
          </w:tcPr>
          <w:p w14:paraId="7799D3D0"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Vandalism with signs in parks</w:t>
            </w:r>
          </w:p>
        </w:tc>
        <w:tc>
          <w:tcPr>
            <w:tcW w:w="950" w:type="dxa"/>
            <w:tcBorders>
              <w:top w:val="nil"/>
              <w:left w:val="nil"/>
              <w:bottom w:val="nil"/>
              <w:right w:val="nil"/>
            </w:tcBorders>
            <w:shd w:val="clear" w:color="000000" w:fill="BDD7EE"/>
            <w:vAlign w:val="center"/>
            <w:hideMark/>
          </w:tcPr>
          <w:p w14:paraId="635FDC21"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6F8CCAB5"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0AFC511A" w14:textId="77777777" w:rsidTr="00ED1013">
        <w:trPr>
          <w:trHeight w:val="255"/>
        </w:trPr>
        <w:tc>
          <w:tcPr>
            <w:tcW w:w="7854" w:type="dxa"/>
            <w:tcBorders>
              <w:top w:val="nil"/>
              <w:left w:val="nil"/>
              <w:bottom w:val="nil"/>
              <w:right w:val="nil"/>
            </w:tcBorders>
            <w:shd w:val="clear" w:color="auto" w:fill="auto"/>
            <w:vAlign w:val="center"/>
            <w:hideMark/>
          </w:tcPr>
          <w:p w14:paraId="2784A2ED"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Why pay $75,000 for statues of slices of mandarin?</w:t>
            </w:r>
          </w:p>
        </w:tc>
        <w:tc>
          <w:tcPr>
            <w:tcW w:w="950" w:type="dxa"/>
            <w:tcBorders>
              <w:top w:val="nil"/>
              <w:left w:val="nil"/>
              <w:bottom w:val="nil"/>
              <w:right w:val="nil"/>
            </w:tcBorders>
            <w:shd w:val="clear" w:color="auto" w:fill="auto"/>
            <w:vAlign w:val="center"/>
            <w:hideMark/>
          </w:tcPr>
          <w:p w14:paraId="266B2595"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778D838B"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0E9298D8" w14:textId="77777777" w:rsidTr="00ED1013">
        <w:trPr>
          <w:trHeight w:val="255"/>
        </w:trPr>
        <w:tc>
          <w:tcPr>
            <w:tcW w:w="7854" w:type="dxa"/>
            <w:tcBorders>
              <w:top w:val="nil"/>
              <w:left w:val="nil"/>
              <w:bottom w:val="nil"/>
              <w:right w:val="nil"/>
            </w:tcBorders>
            <w:shd w:val="clear" w:color="000000" w:fill="BDD7EE"/>
            <w:vAlign w:val="center"/>
            <w:hideMark/>
          </w:tcPr>
          <w:p w14:paraId="0CC0119D" w14:textId="77777777" w:rsidR="00ED1013" w:rsidRPr="00ED1013" w:rsidRDefault="00ED1013" w:rsidP="00ED1013">
            <w:pPr>
              <w:jc w:val="left"/>
              <w:rPr>
                <w:rFonts w:eastAsia="Times New Roman"/>
                <w:sz w:val="20"/>
                <w:szCs w:val="20"/>
                <w:lang w:eastAsia="en-AU"/>
              </w:rPr>
            </w:pPr>
            <w:r w:rsidRPr="00ED1013">
              <w:rPr>
                <w:rFonts w:eastAsia="Times New Roman"/>
                <w:sz w:val="20"/>
                <w:szCs w:val="20"/>
                <w:lang w:eastAsia="en-AU"/>
              </w:rPr>
              <w:t>You might say that the playgrounds need more attention</w:t>
            </w:r>
          </w:p>
        </w:tc>
        <w:tc>
          <w:tcPr>
            <w:tcW w:w="950" w:type="dxa"/>
            <w:tcBorders>
              <w:top w:val="nil"/>
              <w:left w:val="nil"/>
              <w:bottom w:val="nil"/>
              <w:right w:val="nil"/>
            </w:tcBorders>
            <w:shd w:val="clear" w:color="000000" w:fill="BDD7EE"/>
            <w:vAlign w:val="center"/>
            <w:hideMark/>
          </w:tcPr>
          <w:p w14:paraId="3F706C3B" w14:textId="77777777" w:rsidR="00ED1013" w:rsidRPr="00ED1013" w:rsidRDefault="00ED1013" w:rsidP="00ED1013">
            <w:pPr>
              <w:jc w:val="center"/>
              <w:rPr>
                <w:rFonts w:eastAsia="Times New Roman"/>
                <w:sz w:val="20"/>
                <w:szCs w:val="20"/>
                <w:lang w:eastAsia="en-AU"/>
              </w:rPr>
            </w:pPr>
            <w:r w:rsidRPr="00ED1013">
              <w:rPr>
                <w:rFonts w:eastAsia="Times New Roman"/>
                <w:sz w:val="20"/>
                <w:szCs w:val="20"/>
                <w:lang w:eastAsia="en-AU"/>
              </w:rPr>
              <w:t>1</w:t>
            </w:r>
          </w:p>
        </w:tc>
        <w:tc>
          <w:tcPr>
            <w:tcW w:w="222" w:type="dxa"/>
            <w:vAlign w:val="center"/>
            <w:hideMark/>
          </w:tcPr>
          <w:p w14:paraId="56F4F61D"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2711DDC5" w14:textId="77777777" w:rsidTr="00ED1013">
        <w:trPr>
          <w:trHeight w:val="259"/>
        </w:trPr>
        <w:tc>
          <w:tcPr>
            <w:tcW w:w="7854" w:type="dxa"/>
            <w:tcBorders>
              <w:top w:val="nil"/>
              <w:left w:val="nil"/>
              <w:bottom w:val="nil"/>
              <w:right w:val="nil"/>
            </w:tcBorders>
            <w:shd w:val="clear" w:color="auto" w:fill="auto"/>
            <w:vAlign w:val="center"/>
            <w:hideMark/>
          </w:tcPr>
          <w:p w14:paraId="28FE55EF" w14:textId="77777777" w:rsidR="00ED1013" w:rsidRPr="00ED1013" w:rsidRDefault="00ED1013" w:rsidP="00ED1013">
            <w:pPr>
              <w:jc w:val="center"/>
              <w:rPr>
                <w:rFonts w:eastAsia="Times New Roman"/>
                <w:sz w:val="20"/>
                <w:szCs w:val="20"/>
                <w:lang w:eastAsia="en-AU"/>
              </w:rPr>
            </w:pPr>
          </w:p>
        </w:tc>
        <w:tc>
          <w:tcPr>
            <w:tcW w:w="950" w:type="dxa"/>
            <w:tcBorders>
              <w:top w:val="nil"/>
              <w:left w:val="nil"/>
              <w:bottom w:val="nil"/>
              <w:right w:val="nil"/>
            </w:tcBorders>
            <w:shd w:val="clear" w:color="auto" w:fill="auto"/>
            <w:vAlign w:val="center"/>
            <w:hideMark/>
          </w:tcPr>
          <w:p w14:paraId="403385E5" w14:textId="77777777" w:rsidR="00ED1013" w:rsidRPr="00ED1013" w:rsidRDefault="00ED1013" w:rsidP="00ED1013">
            <w:pPr>
              <w:jc w:val="left"/>
              <w:rPr>
                <w:rFonts w:ascii="Times New Roman" w:eastAsia="Times New Roman" w:hAnsi="Times New Roman" w:cs="Times New Roman"/>
                <w:sz w:val="20"/>
                <w:szCs w:val="20"/>
                <w:lang w:eastAsia="en-AU"/>
              </w:rPr>
            </w:pPr>
          </w:p>
        </w:tc>
        <w:tc>
          <w:tcPr>
            <w:tcW w:w="222" w:type="dxa"/>
            <w:vAlign w:val="center"/>
            <w:hideMark/>
          </w:tcPr>
          <w:p w14:paraId="13A47464"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546FBFB2" w14:textId="77777777" w:rsidTr="00ED1013">
        <w:trPr>
          <w:trHeight w:val="278"/>
        </w:trPr>
        <w:tc>
          <w:tcPr>
            <w:tcW w:w="7854" w:type="dxa"/>
            <w:tcBorders>
              <w:top w:val="nil"/>
              <w:left w:val="nil"/>
              <w:bottom w:val="nil"/>
              <w:right w:val="nil"/>
            </w:tcBorders>
            <w:shd w:val="clear" w:color="auto" w:fill="auto"/>
            <w:noWrap/>
            <w:vAlign w:val="center"/>
            <w:hideMark/>
          </w:tcPr>
          <w:p w14:paraId="7375A64E" w14:textId="77777777" w:rsidR="00ED1013" w:rsidRPr="00ED1013" w:rsidRDefault="00ED1013" w:rsidP="00ED1013">
            <w:pPr>
              <w:jc w:val="center"/>
              <w:rPr>
                <w:rFonts w:ascii="Times New Roman" w:eastAsia="Times New Roman" w:hAnsi="Times New Roman" w:cs="Times New Roman"/>
                <w:sz w:val="20"/>
                <w:szCs w:val="20"/>
                <w:lang w:eastAsia="en-AU"/>
              </w:rPr>
            </w:pPr>
          </w:p>
        </w:tc>
        <w:tc>
          <w:tcPr>
            <w:tcW w:w="950" w:type="dxa"/>
            <w:tcBorders>
              <w:top w:val="nil"/>
              <w:left w:val="nil"/>
              <w:bottom w:val="nil"/>
              <w:right w:val="nil"/>
            </w:tcBorders>
            <w:shd w:val="clear" w:color="auto" w:fill="auto"/>
            <w:noWrap/>
            <w:vAlign w:val="center"/>
            <w:hideMark/>
          </w:tcPr>
          <w:p w14:paraId="0379F314" w14:textId="77777777" w:rsidR="00ED1013" w:rsidRPr="00ED1013" w:rsidRDefault="00ED1013" w:rsidP="00ED1013">
            <w:pPr>
              <w:jc w:val="left"/>
              <w:rPr>
                <w:rFonts w:ascii="Times New Roman" w:eastAsia="Times New Roman" w:hAnsi="Times New Roman" w:cs="Times New Roman"/>
                <w:sz w:val="20"/>
                <w:szCs w:val="20"/>
                <w:lang w:eastAsia="en-AU"/>
              </w:rPr>
            </w:pPr>
          </w:p>
        </w:tc>
        <w:tc>
          <w:tcPr>
            <w:tcW w:w="222" w:type="dxa"/>
            <w:vAlign w:val="center"/>
            <w:hideMark/>
          </w:tcPr>
          <w:p w14:paraId="786EF9BD" w14:textId="77777777" w:rsidR="00ED1013" w:rsidRPr="00ED1013" w:rsidRDefault="00ED1013" w:rsidP="00ED1013">
            <w:pPr>
              <w:jc w:val="left"/>
              <w:rPr>
                <w:rFonts w:ascii="Times New Roman" w:eastAsia="Times New Roman" w:hAnsi="Times New Roman" w:cs="Times New Roman"/>
                <w:sz w:val="20"/>
                <w:szCs w:val="20"/>
                <w:lang w:eastAsia="en-AU"/>
              </w:rPr>
            </w:pPr>
          </w:p>
        </w:tc>
      </w:tr>
      <w:tr w:rsidR="00ED1013" w:rsidRPr="00ED1013" w14:paraId="5F3D524F" w14:textId="77777777" w:rsidTr="00ED1013">
        <w:trPr>
          <w:trHeight w:val="278"/>
        </w:trPr>
        <w:tc>
          <w:tcPr>
            <w:tcW w:w="7854" w:type="dxa"/>
            <w:tcBorders>
              <w:top w:val="nil"/>
              <w:left w:val="nil"/>
              <w:bottom w:val="nil"/>
              <w:right w:val="nil"/>
            </w:tcBorders>
            <w:shd w:val="clear" w:color="auto" w:fill="auto"/>
            <w:noWrap/>
            <w:vAlign w:val="center"/>
            <w:hideMark/>
          </w:tcPr>
          <w:p w14:paraId="5E19E934" w14:textId="77777777" w:rsidR="00ED1013" w:rsidRPr="00ED1013" w:rsidRDefault="00ED1013" w:rsidP="00ED1013">
            <w:pPr>
              <w:jc w:val="left"/>
              <w:rPr>
                <w:rFonts w:eastAsia="Times New Roman"/>
                <w:b/>
                <w:bCs/>
                <w:sz w:val="20"/>
                <w:szCs w:val="20"/>
                <w:lang w:eastAsia="en-AU"/>
              </w:rPr>
            </w:pPr>
            <w:r w:rsidRPr="00ED1013">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23144C0E" w14:textId="77777777" w:rsidR="00ED1013" w:rsidRPr="00ED1013" w:rsidRDefault="00ED1013" w:rsidP="00ED1013">
            <w:pPr>
              <w:jc w:val="center"/>
              <w:rPr>
                <w:rFonts w:eastAsia="Times New Roman"/>
                <w:b/>
                <w:bCs/>
                <w:sz w:val="20"/>
                <w:szCs w:val="20"/>
                <w:lang w:eastAsia="en-AU"/>
              </w:rPr>
            </w:pPr>
            <w:r w:rsidRPr="00ED1013">
              <w:rPr>
                <w:rFonts w:eastAsia="Times New Roman"/>
                <w:b/>
                <w:bCs/>
                <w:sz w:val="20"/>
                <w:szCs w:val="20"/>
                <w:lang w:eastAsia="en-AU"/>
              </w:rPr>
              <w:t>22</w:t>
            </w:r>
          </w:p>
        </w:tc>
        <w:tc>
          <w:tcPr>
            <w:tcW w:w="222" w:type="dxa"/>
            <w:vAlign w:val="center"/>
            <w:hideMark/>
          </w:tcPr>
          <w:p w14:paraId="5CB67898" w14:textId="77777777" w:rsidR="00ED1013" w:rsidRPr="00ED1013" w:rsidRDefault="00ED1013" w:rsidP="00ED1013">
            <w:pPr>
              <w:jc w:val="left"/>
              <w:rPr>
                <w:rFonts w:ascii="Times New Roman" w:eastAsia="Times New Roman" w:hAnsi="Times New Roman" w:cs="Times New Roman"/>
                <w:sz w:val="20"/>
                <w:szCs w:val="20"/>
                <w:lang w:eastAsia="en-AU"/>
              </w:rPr>
            </w:pPr>
          </w:p>
        </w:tc>
      </w:tr>
    </w:tbl>
    <w:p w14:paraId="135A05DA" w14:textId="7F9F2614" w:rsidR="00211E34" w:rsidRPr="00295AEA" w:rsidRDefault="00211E34" w:rsidP="00211E34">
      <w:pPr>
        <w:rPr>
          <w:lang w:val="en-US"/>
        </w:rPr>
      </w:pPr>
    </w:p>
    <w:p w14:paraId="7D4E1848" w14:textId="5D3B01A4" w:rsidR="004B3146" w:rsidRPr="00295AEA" w:rsidRDefault="004B3146">
      <w:pPr>
        <w:jc w:val="left"/>
        <w:rPr>
          <w:rFonts w:eastAsia="Times New Roman"/>
          <w:b/>
          <w:bCs/>
          <w:i/>
          <w:iCs/>
          <w:lang w:val="en-US"/>
        </w:rPr>
      </w:pPr>
    </w:p>
    <w:p w14:paraId="16397AD8" w14:textId="64CF3C6D" w:rsidR="00641993" w:rsidRDefault="00641993" w:rsidP="00641993">
      <w:pPr>
        <w:pStyle w:val="Heading2"/>
      </w:pPr>
      <w:bookmarkStart w:id="179" w:name="_Toc135209681"/>
      <w:r w:rsidRPr="00B1065F">
        <w:t>Council meeting its environmental responsibilities</w:t>
      </w:r>
      <w:bookmarkEnd w:id="179"/>
    </w:p>
    <w:p w14:paraId="3066DEE7" w14:textId="75822060" w:rsidR="00641993" w:rsidRPr="00295AEA" w:rsidRDefault="00641993" w:rsidP="00641993">
      <w:pPr>
        <w:rPr>
          <w:lang w:val="en-US"/>
        </w:rPr>
      </w:pPr>
    </w:p>
    <w:p w14:paraId="46408069" w14:textId="6E9C19C8" w:rsidR="00641993" w:rsidRDefault="00641993" w:rsidP="00641993">
      <w:pPr>
        <w:rPr>
          <w:lang w:val="en-US"/>
        </w:rPr>
      </w:pPr>
      <w:r>
        <w:rPr>
          <w:lang w:val="en-US"/>
        </w:rPr>
        <w:t xml:space="preserve">There was just </w:t>
      </w:r>
      <w:r w:rsidR="0004748C">
        <w:rPr>
          <w:lang w:val="en-US"/>
        </w:rPr>
        <w:t>one</w:t>
      </w:r>
      <w:r>
        <w:rPr>
          <w:lang w:val="en-US"/>
        </w:rPr>
        <w:t xml:space="preserve"> environmental service included in the survey this year, that being Council meeting its responsibilities towards the environment.</w:t>
      </w:r>
    </w:p>
    <w:p w14:paraId="1465B34C" w14:textId="77777777" w:rsidR="0004748C" w:rsidRDefault="0004748C" w:rsidP="00641993">
      <w:pPr>
        <w:rPr>
          <w:lang w:val="en-US"/>
        </w:rPr>
      </w:pPr>
    </w:p>
    <w:p w14:paraId="7E3F8AA8" w14:textId="265B54CE" w:rsidR="0004748C" w:rsidRDefault="0004748C" w:rsidP="0004748C">
      <w:pPr>
        <w:rPr>
          <w:lang w:val="en-US"/>
        </w:rPr>
      </w:pPr>
      <w:r>
        <w:rPr>
          <w:lang w:val="en-US"/>
        </w:rPr>
        <w:t>The graph displays the average importance of and satisfaction of this service, with the crosshairs representing the metropolitan Melbourne average importance and satisfaction scores.</w:t>
      </w:r>
    </w:p>
    <w:p w14:paraId="66B73C6D" w14:textId="77777777" w:rsidR="0004748C" w:rsidRDefault="0004748C" w:rsidP="0004748C">
      <w:pPr>
        <w:rPr>
          <w:lang w:val="en-US"/>
        </w:rPr>
      </w:pPr>
    </w:p>
    <w:p w14:paraId="2B8AC79F" w14:textId="3512FF67" w:rsidR="0004748C" w:rsidRDefault="0004748C" w:rsidP="0004748C">
      <w:pPr>
        <w:rPr>
          <w:lang w:val="en-US"/>
        </w:rPr>
      </w:pPr>
      <w:r>
        <w:rPr>
          <w:lang w:val="en-US"/>
        </w:rPr>
        <w:t>Consistent with the metropolitan Melbourne average, Council meeting its environmental responsibilities was of lower-than-average importance and received a lower-than-average satisfaction score.</w:t>
      </w:r>
    </w:p>
    <w:p w14:paraId="1A663164" w14:textId="77777777" w:rsidR="0004748C" w:rsidRDefault="0004748C" w:rsidP="0004748C">
      <w:pPr>
        <w:rPr>
          <w:lang w:val="en-US"/>
        </w:rPr>
      </w:pPr>
    </w:p>
    <w:p w14:paraId="43D4DAA0" w14:textId="77777777" w:rsidR="00295AEA" w:rsidRDefault="0004748C" w:rsidP="0004748C">
      <w:pPr>
        <w:rPr>
          <w:lang w:val="en-US"/>
        </w:rPr>
      </w:pPr>
      <w:r>
        <w:rPr>
          <w:lang w:val="en-US"/>
        </w:rPr>
        <w:t xml:space="preserve">Metropolis Research notes that satisfaction with this service has </w:t>
      </w:r>
      <w:r w:rsidR="007D0B0D">
        <w:rPr>
          <w:lang w:val="en-US"/>
        </w:rPr>
        <w:t xml:space="preserve">been relatively soft across metropolitan Melbourne in recent years, with a decline recorded in some municipalities. </w:t>
      </w:r>
    </w:p>
    <w:p w14:paraId="5010094B" w14:textId="57D40D28" w:rsidR="0004748C" w:rsidRDefault="007D0B0D" w:rsidP="0004748C">
      <w:pPr>
        <w:rPr>
          <w:lang w:val="en-US"/>
        </w:rPr>
      </w:pPr>
      <w:r>
        <w:rPr>
          <w:lang w:val="en-US"/>
        </w:rPr>
        <w:lastRenderedPageBreak/>
        <w:t>This may reflect increased community attention to environmental sustainability related issues in recent times, and a reflection of the role of Council in addressing these issues.</w:t>
      </w:r>
      <w:r w:rsidR="0004748C">
        <w:rPr>
          <w:lang w:val="en-US"/>
        </w:rPr>
        <w:t xml:space="preserve"> </w:t>
      </w:r>
    </w:p>
    <w:p w14:paraId="1A57E16B" w14:textId="386F89D5" w:rsidR="006D09DA" w:rsidRDefault="006D09DA" w:rsidP="00641993">
      <w:pPr>
        <w:rPr>
          <w:lang w:val="en-US"/>
        </w:rPr>
      </w:pPr>
    </w:p>
    <w:p w14:paraId="52E4043F" w14:textId="35C4B7D3" w:rsidR="00D46496" w:rsidRDefault="00CF258D" w:rsidP="003F6117">
      <w:pPr>
        <w:jc w:val="center"/>
        <w:rPr>
          <w:lang w:val="en-US"/>
        </w:rPr>
      </w:pPr>
      <w:r w:rsidRPr="00CF258D">
        <w:rPr>
          <w:noProof/>
        </w:rPr>
        <w:drawing>
          <wp:inline distT="0" distB="0" distL="0" distR="0" wp14:anchorId="7A6F253C" wp14:editId="7EE1C162">
            <wp:extent cx="5248275" cy="4562475"/>
            <wp:effectExtent l="0" t="0" r="9525" b="9525"/>
            <wp:docPr id="381" name="Picture 381" descr="P42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descr="P4267#yIS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48275" cy="4562475"/>
                    </a:xfrm>
                    <a:prstGeom prst="rect">
                      <a:avLst/>
                    </a:prstGeom>
                    <a:noFill/>
                    <a:ln>
                      <a:noFill/>
                    </a:ln>
                  </pic:spPr>
                </pic:pic>
              </a:graphicData>
            </a:graphic>
          </wp:inline>
        </w:drawing>
      </w:r>
    </w:p>
    <w:p w14:paraId="001E8B52" w14:textId="77777777" w:rsidR="003E67E6" w:rsidRDefault="003E67E6" w:rsidP="003F6117">
      <w:pPr>
        <w:jc w:val="center"/>
        <w:rPr>
          <w:lang w:val="en-US"/>
        </w:rPr>
      </w:pPr>
    </w:p>
    <w:p w14:paraId="1703A792" w14:textId="15B7C5D3" w:rsidR="00836062" w:rsidRDefault="00836062" w:rsidP="00836062">
      <w:pPr>
        <w:rPr>
          <w:lang w:val="en-US"/>
        </w:rPr>
      </w:pPr>
      <w:r>
        <w:rPr>
          <w:lang w:val="en-US"/>
        </w:rPr>
        <w:t xml:space="preserve">Council meeting its responsibilities towards the environment was the </w:t>
      </w:r>
      <w:r w:rsidR="002B58B2">
        <w:rPr>
          <w:lang w:val="en-US"/>
        </w:rPr>
        <w:t>24</w:t>
      </w:r>
      <w:r w:rsidRPr="00F46820">
        <w:rPr>
          <w:vertAlign w:val="superscript"/>
          <w:lang w:val="en-US"/>
        </w:rPr>
        <w:t>th</w:t>
      </w:r>
      <w:r>
        <w:rPr>
          <w:lang w:val="en-US"/>
        </w:rPr>
        <w:t xml:space="preserve"> most important of the 26 included services and facilities with an average importance of </w:t>
      </w:r>
      <w:r w:rsidR="002B58B2">
        <w:rPr>
          <w:lang w:val="en-US"/>
        </w:rPr>
        <w:t>8.5</w:t>
      </w:r>
      <w:r>
        <w:rPr>
          <w:lang w:val="en-US"/>
        </w:rPr>
        <w:t xml:space="preserve"> out of 10 this year, </w:t>
      </w:r>
      <w:r w:rsidR="002B58B2">
        <w:rPr>
          <w:lang w:val="en-US"/>
        </w:rPr>
        <w:t>which despite a small increase this year, remains notably below the pre-2022 importance</w:t>
      </w:r>
      <w:r>
        <w:rPr>
          <w:lang w:val="en-US"/>
        </w:rPr>
        <w:t xml:space="preserve">. </w:t>
      </w:r>
    </w:p>
    <w:p w14:paraId="6AB2C554" w14:textId="77777777" w:rsidR="005E6A56" w:rsidRDefault="005E6A56" w:rsidP="00836062">
      <w:pPr>
        <w:rPr>
          <w:lang w:val="en-US"/>
        </w:rPr>
      </w:pPr>
    </w:p>
    <w:p w14:paraId="75A37EB1" w14:textId="1FB48082" w:rsidR="00836062" w:rsidRDefault="00836062" w:rsidP="00836062">
      <w:pPr>
        <w:rPr>
          <w:lang w:val="en-US"/>
        </w:rPr>
      </w:pPr>
      <w:r>
        <w:rPr>
          <w:lang w:val="en-US"/>
        </w:rPr>
        <w:t xml:space="preserve">Satisfaction with </w:t>
      </w:r>
      <w:r w:rsidR="002B58B2">
        <w:rPr>
          <w:lang w:val="en-US"/>
        </w:rPr>
        <w:t xml:space="preserve">this area of responsibility </w:t>
      </w:r>
      <w:r>
        <w:rPr>
          <w:lang w:val="en-US"/>
        </w:rPr>
        <w:t xml:space="preserve">increased </w:t>
      </w:r>
      <w:r w:rsidR="002B58B2">
        <w:rPr>
          <w:lang w:val="en-US"/>
        </w:rPr>
        <w:t xml:space="preserve">marginally </w:t>
      </w:r>
      <w:r>
        <w:rPr>
          <w:lang w:val="en-US"/>
        </w:rPr>
        <w:t xml:space="preserve">this year, up </w:t>
      </w:r>
      <w:r w:rsidR="002B58B2">
        <w:rPr>
          <w:lang w:val="en-US"/>
        </w:rPr>
        <w:t>one</w:t>
      </w:r>
      <w:r>
        <w:rPr>
          <w:lang w:val="en-US"/>
        </w:rPr>
        <w:t xml:space="preserve"> percent to </w:t>
      </w:r>
      <w:r w:rsidR="002B58B2">
        <w:rPr>
          <w:lang w:val="en-US"/>
        </w:rPr>
        <w:t>1</w:t>
      </w:r>
      <w:r>
        <w:rPr>
          <w:lang w:val="en-US"/>
        </w:rPr>
        <w:t>.1 out of 10, which remains a “</w:t>
      </w:r>
      <w:r w:rsidR="002B58B2">
        <w:rPr>
          <w:lang w:val="en-US"/>
        </w:rPr>
        <w:t>good</w:t>
      </w:r>
      <w:r>
        <w:rPr>
          <w:lang w:val="en-US"/>
        </w:rPr>
        <w:t xml:space="preserve">” level of satisfaction.  </w:t>
      </w:r>
    </w:p>
    <w:p w14:paraId="1C404145" w14:textId="77777777" w:rsidR="00836062" w:rsidRDefault="00836062" w:rsidP="00836062">
      <w:pPr>
        <w:rPr>
          <w:lang w:val="en-US"/>
        </w:rPr>
      </w:pPr>
    </w:p>
    <w:p w14:paraId="6814ACEF" w14:textId="3538D1BA" w:rsidR="00836062" w:rsidRDefault="00836062" w:rsidP="00836062">
      <w:pPr>
        <w:rPr>
          <w:lang w:val="en-US"/>
        </w:rPr>
      </w:pPr>
      <w:r>
        <w:rPr>
          <w:lang w:val="en-US"/>
        </w:rPr>
        <w:t xml:space="preserve">This result </w:t>
      </w:r>
      <w:r w:rsidR="007618C8">
        <w:rPr>
          <w:lang w:val="en-US"/>
        </w:rPr>
        <w:t>remains somewhat below</w:t>
      </w:r>
      <w:r>
        <w:rPr>
          <w:lang w:val="en-US"/>
        </w:rPr>
        <w:t xml:space="preserve"> the long-term average satisfaction since 2018 of </w:t>
      </w:r>
      <w:r w:rsidR="007618C8">
        <w:rPr>
          <w:lang w:val="en-US"/>
        </w:rPr>
        <w:t>7.3</w:t>
      </w:r>
      <w:r>
        <w:rPr>
          <w:lang w:val="en-US"/>
        </w:rPr>
        <w:t>.</w:t>
      </w:r>
    </w:p>
    <w:p w14:paraId="7C3B47DA" w14:textId="77777777" w:rsidR="00836062" w:rsidRPr="00E65DC0" w:rsidRDefault="00836062" w:rsidP="00836062">
      <w:pPr>
        <w:rPr>
          <w:sz w:val="20"/>
          <w:szCs w:val="20"/>
          <w:lang w:val="en-US"/>
        </w:rPr>
      </w:pPr>
    </w:p>
    <w:p w14:paraId="3294C9D6" w14:textId="77777777" w:rsidR="00295AEA" w:rsidRDefault="00295AEA" w:rsidP="00295AEA">
      <w:pPr>
        <w:rPr>
          <w:lang w:val="en-US"/>
        </w:rPr>
      </w:pPr>
      <w:r>
        <w:rPr>
          <w:lang w:val="en-US"/>
        </w:rPr>
        <w:t>This result ranks these services 24</w:t>
      </w:r>
      <w:r w:rsidRPr="00F72300">
        <w:rPr>
          <w:vertAlign w:val="superscript"/>
          <w:lang w:val="en-US"/>
        </w:rPr>
        <w:t>th</w:t>
      </w:r>
      <w:r>
        <w:rPr>
          <w:lang w:val="en-US"/>
        </w:rPr>
        <w:t xml:space="preserve"> in terms of satisfaction, and one of seven to record a satisfaction score measurably lower than the average of all 26 services and facilities (7.7).</w:t>
      </w:r>
    </w:p>
    <w:p w14:paraId="110FE652" w14:textId="77777777" w:rsidR="00295AEA" w:rsidRPr="00E244B5" w:rsidRDefault="00295AEA" w:rsidP="00295AEA">
      <w:pPr>
        <w:rPr>
          <w:sz w:val="20"/>
          <w:szCs w:val="20"/>
          <w:lang w:val="en-US"/>
        </w:rPr>
      </w:pPr>
    </w:p>
    <w:p w14:paraId="0A80A7FE" w14:textId="77777777" w:rsidR="00836062" w:rsidRPr="00E244B5" w:rsidRDefault="00836062" w:rsidP="00836062">
      <w:pPr>
        <w:rPr>
          <w:sz w:val="20"/>
          <w:szCs w:val="20"/>
          <w:lang w:val="en-US"/>
        </w:rPr>
      </w:pPr>
    </w:p>
    <w:p w14:paraId="04B9769F" w14:textId="1CC797ED" w:rsidR="00836062" w:rsidRDefault="00836062" w:rsidP="00836062">
      <w:pPr>
        <w:rPr>
          <w:lang w:val="en-US"/>
        </w:rPr>
      </w:pPr>
      <w:r>
        <w:rPr>
          <w:lang w:val="en-US"/>
        </w:rPr>
        <w:t xml:space="preserve">This result was comprised of </w:t>
      </w:r>
      <w:r w:rsidR="009864D0">
        <w:rPr>
          <w:lang w:val="en-US"/>
        </w:rPr>
        <w:t>48</w:t>
      </w:r>
      <w:r>
        <w:rPr>
          <w:lang w:val="en-US"/>
        </w:rPr>
        <w:t xml:space="preserve">% “very satisfied” and </w:t>
      </w:r>
      <w:r w:rsidR="009864D0">
        <w:rPr>
          <w:lang w:val="en-US"/>
        </w:rPr>
        <w:t>7</w:t>
      </w:r>
      <w:r>
        <w:rPr>
          <w:lang w:val="en-US"/>
        </w:rPr>
        <w:t xml:space="preserve">% “dissatisfied” respondents, based on a total sample of </w:t>
      </w:r>
      <w:r w:rsidR="009864D0">
        <w:rPr>
          <w:lang w:val="en-US"/>
        </w:rPr>
        <w:t>519</w:t>
      </w:r>
      <w:r>
        <w:rPr>
          <w:lang w:val="en-US"/>
        </w:rPr>
        <w:t xml:space="preserve"> of the 714 respondents who provided a satisfaction score.</w:t>
      </w:r>
    </w:p>
    <w:p w14:paraId="5A085FD7" w14:textId="77777777" w:rsidR="00836062" w:rsidRPr="00D5298B" w:rsidRDefault="00836062" w:rsidP="00836062">
      <w:pPr>
        <w:rPr>
          <w:sz w:val="20"/>
          <w:szCs w:val="20"/>
          <w:lang w:val="en-US"/>
        </w:rPr>
      </w:pPr>
    </w:p>
    <w:p w14:paraId="0E51B026" w14:textId="7663654F" w:rsidR="00836062" w:rsidRDefault="00836062" w:rsidP="00836062">
      <w:pPr>
        <w:rPr>
          <w:lang w:val="en-US"/>
        </w:rPr>
      </w:pPr>
      <w:r>
        <w:rPr>
          <w:lang w:val="en-US"/>
        </w:rPr>
        <w:t xml:space="preserve">There was some variation in satisfaction observed by respondent profile, with young adults (aged 18 to 34) </w:t>
      </w:r>
      <w:r w:rsidR="00B14D32">
        <w:rPr>
          <w:lang w:val="en-US"/>
        </w:rPr>
        <w:t xml:space="preserve">measurably </w:t>
      </w:r>
      <w:r>
        <w:rPr>
          <w:lang w:val="en-US"/>
        </w:rPr>
        <w:t xml:space="preserve">more satisfied than average.  </w:t>
      </w:r>
    </w:p>
    <w:p w14:paraId="6EDF4AA3" w14:textId="77777777" w:rsidR="00836062" w:rsidRDefault="00836062" w:rsidP="00836062">
      <w:pPr>
        <w:rPr>
          <w:lang w:val="en-US"/>
        </w:rPr>
      </w:pPr>
    </w:p>
    <w:p w14:paraId="073F4F32" w14:textId="62912D99" w:rsidR="00836062" w:rsidRDefault="00836062" w:rsidP="00836062">
      <w:pPr>
        <w:rPr>
          <w:lang w:val="en-US"/>
        </w:rPr>
      </w:pPr>
      <w:r>
        <w:rPr>
          <w:lang w:val="en-US"/>
        </w:rPr>
        <w:lastRenderedPageBreak/>
        <w:t xml:space="preserve">By way of comparison, this result was </w:t>
      </w:r>
      <w:r w:rsidR="000122E3">
        <w:rPr>
          <w:lang w:val="en-US"/>
        </w:rPr>
        <w:t>identical to</w:t>
      </w:r>
      <w:r>
        <w:rPr>
          <w:lang w:val="en-US"/>
        </w:rPr>
        <w:t xml:space="preserve"> the metropolitan Melbourne average satisfaction with the “</w:t>
      </w:r>
      <w:r w:rsidR="000122E3">
        <w:rPr>
          <w:lang w:val="en-US"/>
        </w:rPr>
        <w:t>Council meeting its responsibilities towards the environment</w:t>
      </w:r>
      <w:r>
        <w:rPr>
          <w:lang w:val="en-US"/>
        </w:rPr>
        <w:t xml:space="preserve">” of </w:t>
      </w:r>
      <w:r w:rsidR="000122E3">
        <w:rPr>
          <w:lang w:val="en-US"/>
        </w:rPr>
        <w:t>7.1</w:t>
      </w:r>
      <w:r>
        <w:rPr>
          <w:lang w:val="en-US"/>
        </w:rPr>
        <w:t xml:space="preserve">, as recorded in the 2023 </w:t>
      </w:r>
      <w:r w:rsidRPr="00517620">
        <w:rPr>
          <w:i/>
          <w:iCs/>
          <w:lang w:val="en-US"/>
        </w:rPr>
        <w:t>Governing Melbourne</w:t>
      </w:r>
      <w:r>
        <w:rPr>
          <w:lang w:val="en-US"/>
        </w:rPr>
        <w:t xml:space="preserve"> research conducted independently by Metropolis Research.</w:t>
      </w:r>
    </w:p>
    <w:p w14:paraId="2E3E3274" w14:textId="77777777" w:rsidR="00836062" w:rsidRPr="0083317C" w:rsidRDefault="00836062" w:rsidP="003F6117">
      <w:pPr>
        <w:jc w:val="center"/>
        <w:rPr>
          <w:sz w:val="20"/>
          <w:szCs w:val="20"/>
          <w:lang w:val="en-US"/>
        </w:rPr>
      </w:pPr>
    </w:p>
    <w:p w14:paraId="42A2FB66" w14:textId="32DEE02F" w:rsidR="003E67E6" w:rsidRDefault="00BE7EA5" w:rsidP="003F6117">
      <w:pPr>
        <w:jc w:val="center"/>
        <w:rPr>
          <w:lang w:val="en-US"/>
        </w:rPr>
      </w:pPr>
      <w:r w:rsidRPr="00BE7EA5">
        <w:rPr>
          <w:noProof/>
        </w:rPr>
        <w:drawing>
          <wp:inline distT="0" distB="0" distL="0" distR="0" wp14:anchorId="65D30F74" wp14:editId="200688EF">
            <wp:extent cx="5731510" cy="3329305"/>
            <wp:effectExtent l="0" t="0" r="2540" b="4445"/>
            <wp:docPr id="1754016936" name="Picture 1754016936" descr="P42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16936" name="Picture 1754016936" descr="P4284#yIS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31510" cy="3329305"/>
                    </a:xfrm>
                    <a:prstGeom prst="rect">
                      <a:avLst/>
                    </a:prstGeom>
                    <a:noFill/>
                    <a:ln>
                      <a:noFill/>
                    </a:ln>
                  </pic:spPr>
                </pic:pic>
              </a:graphicData>
            </a:graphic>
          </wp:inline>
        </w:drawing>
      </w:r>
    </w:p>
    <w:p w14:paraId="05FDA71C" w14:textId="77777777" w:rsidR="003E67E6" w:rsidRPr="0083317C" w:rsidRDefault="003E67E6" w:rsidP="003F6117">
      <w:pPr>
        <w:jc w:val="center"/>
        <w:rPr>
          <w:sz w:val="20"/>
          <w:szCs w:val="20"/>
          <w:lang w:val="en-US"/>
        </w:rPr>
      </w:pPr>
    </w:p>
    <w:p w14:paraId="52750799" w14:textId="07A5C087" w:rsidR="00B14D32" w:rsidRDefault="00136C7B" w:rsidP="00B14D32">
      <w:pPr>
        <w:rPr>
          <w:lang w:val="en-US"/>
        </w:rPr>
      </w:pPr>
      <w:r>
        <w:rPr>
          <w:lang w:val="en-US"/>
        </w:rPr>
        <w:t>Whilst there was no statistically significant variation in satisfaction observed across the municipality, it is noted that respondents from Black Rock, Highett, and Hampton East were somewhat more satisfied than average and at “very good” levels, whilst respondents from Brighton East were notably less satisfied than average and at a “solid” rather than “good”.</w:t>
      </w:r>
    </w:p>
    <w:p w14:paraId="4D3876A7" w14:textId="77777777" w:rsidR="0083317C" w:rsidRDefault="0083317C" w:rsidP="00B14D32">
      <w:pPr>
        <w:rPr>
          <w:lang w:val="en-US"/>
        </w:rPr>
      </w:pPr>
    </w:p>
    <w:p w14:paraId="26885246" w14:textId="67E0F6AD" w:rsidR="003E67E6" w:rsidRDefault="003E67E6" w:rsidP="003F6117">
      <w:pPr>
        <w:jc w:val="center"/>
        <w:rPr>
          <w:lang w:val="en-US"/>
        </w:rPr>
      </w:pPr>
      <w:r w:rsidRPr="003E67E6">
        <w:rPr>
          <w:noProof/>
        </w:rPr>
        <w:drawing>
          <wp:inline distT="0" distB="0" distL="0" distR="0" wp14:anchorId="10FB39D2" wp14:editId="33C9D32D">
            <wp:extent cx="5731510" cy="3525520"/>
            <wp:effectExtent l="0" t="0" r="2540" b="0"/>
            <wp:docPr id="1368885195" name="Picture 1368885195" descr="P42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885195" name="Picture 1368885195" descr="P4288#yIS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31510" cy="3525520"/>
                    </a:xfrm>
                    <a:prstGeom prst="rect">
                      <a:avLst/>
                    </a:prstGeom>
                    <a:noFill/>
                    <a:ln>
                      <a:noFill/>
                    </a:ln>
                  </pic:spPr>
                </pic:pic>
              </a:graphicData>
            </a:graphic>
          </wp:inline>
        </w:drawing>
      </w:r>
    </w:p>
    <w:p w14:paraId="1B71438E" w14:textId="77777777" w:rsidR="00F74A19" w:rsidRPr="00006EEC" w:rsidRDefault="00F74A19" w:rsidP="00F74A19">
      <w:pPr>
        <w:pStyle w:val="Heading1"/>
        <w:rPr>
          <w:rStyle w:val="Char22"/>
          <w:rFonts w:ascii="Calibri" w:hAnsi="Calibri" w:cs="Calibri"/>
          <w:b/>
          <w:bCs/>
          <w:kern w:val="0"/>
          <w:lang w:val="en-AU"/>
        </w:rPr>
      </w:pPr>
      <w:bookmarkStart w:id="180" w:name="_Current_issues_for_1"/>
      <w:bookmarkStart w:id="181" w:name="_Toc135209682"/>
      <w:bookmarkStart w:id="182" w:name="_Toc436038406"/>
      <w:bookmarkEnd w:id="180"/>
      <w:r w:rsidRPr="00006EEC">
        <w:rPr>
          <w:rStyle w:val="Char22"/>
          <w:rFonts w:ascii="Calibri" w:hAnsi="Calibri" w:cs="Calibri"/>
          <w:b/>
          <w:bCs/>
          <w:kern w:val="0"/>
          <w:lang w:val="en-AU"/>
        </w:rPr>
        <w:lastRenderedPageBreak/>
        <w:t>Current issues for the City of Bayside</w:t>
      </w:r>
      <w:bookmarkEnd w:id="181"/>
    </w:p>
    <w:p w14:paraId="63395D26" w14:textId="77777777" w:rsidR="00F74A19" w:rsidRPr="001C36CF" w:rsidRDefault="00F74A19" w:rsidP="00F74A19">
      <w:pPr>
        <w:rPr>
          <w:color w:val="FF0000"/>
          <w:szCs w:val="32"/>
        </w:rPr>
      </w:pPr>
    </w:p>
    <w:p w14:paraId="2AB76E59" w14:textId="77777777" w:rsidR="00F74A19" w:rsidRPr="007D51EE" w:rsidRDefault="00F74A19" w:rsidP="00F74A19">
      <w:r w:rsidRPr="007D51EE">
        <w:t>Respondents were asked:</w:t>
      </w:r>
    </w:p>
    <w:p w14:paraId="5A110341" w14:textId="77777777" w:rsidR="00F74A19" w:rsidRPr="001C36CF" w:rsidRDefault="00F74A19" w:rsidP="00F74A19">
      <w:pPr>
        <w:rPr>
          <w:szCs w:val="32"/>
        </w:rPr>
      </w:pPr>
    </w:p>
    <w:p w14:paraId="59B6B3EC" w14:textId="77777777" w:rsidR="00F74A19" w:rsidRPr="007D51EE" w:rsidRDefault="00F74A19" w:rsidP="00F74A19">
      <w:pPr>
        <w:jc w:val="center"/>
        <w:rPr>
          <w:i/>
          <w:iCs/>
          <w:color w:val="0070C0"/>
          <w:sz w:val="22"/>
        </w:rPr>
      </w:pPr>
      <w:r w:rsidRPr="007D51EE">
        <w:rPr>
          <w:i/>
          <w:iCs/>
          <w:color w:val="0070C0"/>
          <w:sz w:val="22"/>
        </w:rPr>
        <w:t>“Can you please list what you consider to be the top three issues for the City of Bayside at the moment?”</w:t>
      </w:r>
    </w:p>
    <w:p w14:paraId="5121405F" w14:textId="77777777" w:rsidR="00F74A19" w:rsidRDefault="00F74A19" w:rsidP="00F74A19"/>
    <w:p w14:paraId="742D2CBE" w14:textId="77777777" w:rsidR="000406DA" w:rsidRPr="007D51EE" w:rsidRDefault="000406DA" w:rsidP="000406DA">
      <w:pPr>
        <w:jc w:val="center"/>
        <w:rPr>
          <w:i/>
          <w:iCs/>
          <w:color w:val="0070C0"/>
          <w:sz w:val="22"/>
        </w:rPr>
      </w:pPr>
      <w:r w:rsidRPr="007D51EE">
        <w:rPr>
          <w:i/>
          <w:iCs/>
          <w:color w:val="0070C0"/>
          <w:sz w:val="22"/>
        </w:rPr>
        <w:t>moment?”</w:t>
      </w:r>
    </w:p>
    <w:p w14:paraId="041A6B90" w14:textId="77777777" w:rsidR="000406DA" w:rsidRDefault="000406DA" w:rsidP="000406DA"/>
    <w:p w14:paraId="3A8EB2FE" w14:textId="77777777" w:rsidR="00B0542E" w:rsidRDefault="000406DA" w:rsidP="000406DA">
      <w:r w:rsidRPr="007D51EE">
        <w:t xml:space="preserve">Respondents were asked what they consider to be the top three issues for the City of Bayside </w:t>
      </w:r>
      <w:r w:rsidR="00B0542E">
        <w:t>‘</w:t>
      </w:r>
      <w:r w:rsidRPr="007D51EE">
        <w:t>at the moment</w:t>
      </w:r>
      <w:r w:rsidR="00B0542E">
        <w:t>’</w:t>
      </w:r>
      <w:r w:rsidRPr="007D51EE">
        <w:t xml:space="preserve">.  </w:t>
      </w:r>
    </w:p>
    <w:p w14:paraId="29F42E69" w14:textId="77777777" w:rsidR="00B0542E" w:rsidRDefault="00B0542E" w:rsidP="000406DA"/>
    <w:p w14:paraId="049D3494" w14:textId="0F758175" w:rsidR="000406DA" w:rsidRPr="007D51EE" w:rsidRDefault="000406DA" w:rsidP="000406DA">
      <w:r w:rsidRPr="007D51EE">
        <w:t xml:space="preserve">This question was asked as an open-ended question and the results have been broadly categorised into a list of approximately </w:t>
      </w:r>
      <w:r>
        <w:t>70</w:t>
      </w:r>
      <w:r w:rsidRPr="007D51EE">
        <w:t xml:space="preserve"> different issues to allow for analysis of the results and comparison to the metropolitan results from </w:t>
      </w:r>
      <w:r w:rsidRPr="007D51EE">
        <w:rPr>
          <w:i/>
        </w:rPr>
        <w:t>Governing Melbourne</w:t>
      </w:r>
      <w:r w:rsidRPr="007D51EE">
        <w:t>.</w:t>
      </w:r>
    </w:p>
    <w:p w14:paraId="1DF6CD43" w14:textId="77777777" w:rsidR="000406DA" w:rsidRPr="00665CE4" w:rsidRDefault="000406DA" w:rsidP="000406DA">
      <w:pPr>
        <w:rPr>
          <w:sz w:val="20"/>
        </w:rPr>
      </w:pPr>
    </w:p>
    <w:p w14:paraId="202D3F5C" w14:textId="62A70263" w:rsidR="000406DA" w:rsidRPr="007D51EE" w:rsidRDefault="000406DA" w:rsidP="000406DA">
      <w:r w:rsidRPr="007D51EE">
        <w:t xml:space="preserve">It is important to bear in mind that these results are not to be read as a list of complaints about the performance of Council, nor do they reflect only services, facilities and issues that lie within the general remit of the Bayside City Council.  Many of the issues raised by respondents are </w:t>
      </w:r>
      <w:r w:rsidR="00B0542E">
        <w:t>primarily the responsibility of</w:t>
      </w:r>
      <w:r w:rsidRPr="007D51EE">
        <w:t xml:space="preserve"> other levels of government, most often the </w:t>
      </w:r>
      <w:r w:rsidR="00B0542E">
        <w:t>s</w:t>
      </w:r>
      <w:r w:rsidRPr="007D51EE">
        <w:t xml:space="preserve">tate </w:t>
      </w:r>
      <w:r w:rsidR="00B0542E">
        <w:t>g</w:t>
      </w:r>
      <w:r w:rsidRPr="007D51EE">
        <w:t>overnment.</w:t>
      </w:r>
    </w:p>
    <w:p w14:paraId="02E472DC" w14:textId="77777777" w:rsidR="000406DA" w:rsidRPr="00665CE4" w:rsidRDefault="000406DA" w:rsidP="000406DA">
      <w:pPr>
        <w:rPr>
          <w:sz w:val="20"/>
        </w:rPr>
      </w:pPr>
    </w:p>
    <w:p w14:paraId="11170B83" w14:textId="3C137186" w:rsidR="000406DA" w:rsidRPr="007D51EE" w:rsidRDefault="000406DA" w:rsidP="000406DA">
      <w:r w:rsidRPr="007D51EE">
        <w:t xml:space="preserve">These results are a very useful guide to the range of issues of importance to the Bayside community and allow for some insight into </w:t>
      </w:r>
      <w:r>
        <w:t>the degree to which these</w:t>
      </w:r>
      <w:r w:rsidRPr="007D51EE">
        <w:t xml:space="preserve"> issues</w:t>
      </w:r>
      <w:r>
        <w:t xml:space="preserve"> may </w:t>
      </w:r>
      <w:r w:rsidRPr="007D51EE">
        <w:t>affect community satisfaction with the performance of Council.</w:t>
      </w:r>
    </w:p>
    <w:p w14:paraId="3C214CCD" w14:textId="77777777" w:rsidR="000406DA" w:rsidRPr="00665CE4" w:rsidRDefault="000406DA" w:rsidP="000406DA">
      <w:pPr>
        <w:rPr>
          <w:sz w:val="20"/>
        </w:rPr>
      </w:pPr>
    </w:p>
    <w:p w14:paraId="648C2565" w14:textId="3A555E40" w:rsidR="000406DA" w:rsidRPr="004739EB" w:rsidRDefault="000406DA" w:rsidP="000406DA">
      <w:r>
        <w:t>Approximately two-thirds</w:t>
      </w:r>
      <w:r w:rsidRPr="004739EB">
        <w:t xml:space="preserve"> (</w:t>
      </w:r>
      <w:r w:rsidR="006859E0">
        <w:t>62</w:t>
      </w:r>
      <w:r>
        <w:t xml:space="preserve">% </w:t>
      </w:r>
      <w:r w:rsidR="006859E0">
        <w:t>down</w:t>
      </w:r>
      <w:r>
        <w:t xml:space="preserve"> from </w:t>
      </w:r>
      <w:r w:rsidR="006859E0">
        <w:t>68</w:t>
      </w:r>
      <w:r w:rsidRPr="004739EB">
        <w:t xml:space="preserve">%) of respondents provided a total of </w:t>
      </w:r>
      <w:r>
        <w:t>8</w:t>
      </w:r>
      <w:r w:rsidR="006859E0">
        <w:t>55</w:t>
      </w:r>
      <w:r w:rsidRPr="004739EB">
        <w:t xml:space="preserve"> responses, at an average of approximately </w:t>
      </w:r>
      <w:r>
        <w:t xml:space="preserve">two </w:t>
      </w:r>
      <w:r w:rsidRPr="004739EB">
        <w:t xml:space="preserve">issues per respondent.  </w:t>
      </w:r>
    </w:p>
    <w:p w14:paraId="6F83741F" w14:textId="77777777" w:rsidR="000406DA" w:rsidRPr="004739EB" w:rsidRDefault="000406DA" w:rsidP="000406DA"/>
    <w:p w14:paraId="5D59EFB5" w14:textId="77777777" w:rsidR="0098430F" w:rsidRDefault="000406DA" w:rsidP="000406DA">
      <w:r w:rsidRPr="004739EB">
        <w:t>The most nominated issues to address in the City of Bayside in 202</w:t>
      </w:r>
      <w:r w:rsidR="006859E0">
        <w:t>3</w:t>
      </w:r>
      <w:r w:rsidRPr="004739EB">
        <w:t xml:space="preserve"> remain the same as </w:t>
      </w:r>
      <w:r>
        <w:t>previous years</w:t>
      </w:r>
      <w:r w:rsidRPr="004739EB">
        <w:t xml:space="preserve">, </w:t>
      </w:r>
      <w:r w:rsidR="005720F1">
        <w:t xml:space="preserve">those being car parking (11% up from 5%) and </w:t>
      </w:r>
      <w:r>
        <w:t xml:space="preserve">building, housing, </w:t>
      </w:r>
      <w:r w:rsidRPr="004739EB">
        <w:t>planning and development (</w:t>
      </w:r>
      <w:r w:rsidR="005720F1">
        <w:t>10</w:t>
      </w:r>
      <w:r>
        <w:t xml:space="preserve">% down from </w:t>
      </w:r>
      <w:r w:rsidR="005720F1">
        <w:t>15</w:t>
      </w:r>
      <w:r w:rsidRPr="004739EB">
        <w:t>%</w:t>
      </w:r>
      <w:r>
        <w:t>)</w:t>
      </w:r>
      <w:r w:rsidR="005720F1">
        <w:t>.</w:t>
      </w:r>
    </w:p>
    <w:p w14:paraId="6BE7DB48" w14:textId="77777777" w:rsidR="0098430F" w:rsidRDefault="0098430F" w:rsidP="000406DA"/>
    <w:p w14:paraId="210AC0B3" w14:textId="5D3BA061" w:rsidR="000406DA" w:rsidRDefault="0098430F" w:rsidP="000406DA">
      <w:r>
        <w:t xml:space="preserve">The third most commonly nominated issue this year was rubbish and waste issues, with nine percent (up from 6% last year and </w:t>
      </w:r>
      <w:r w:rsidR="0003021B">
        <w:t>1% in 2022</w:t>
      </w:r>
      <w:r>
        <w:t xml:space="preserve">) nominating these issues.  </w:t>
      </w:r>
      <w:r w:rsidR="0003021B">
        <w:t>This increase over the last two years clearly reflects the changes to the kerbside collection services.</w:t>
      </w:r>
    </w:p>
    <w:p w14:paraId="348F5B2F" w14:textId="77777777" w:rsidR="000406DA" w:rsidRDefault="000406DA" w:rsidP="000406DA"/>
    <w:p w14:paraId="7AA9F0D7" w14:textId="49F6BC21" w:rsidR="000406DA" w:rsidRDefault="000406DA" w:rsidP="000406DA">
      <w:r>
        <w:t>There were</w:t>
      </w:r>
      <w:r w:rsidR="0003021B">
        <w:t xml:space="preserve"> some</w:t>
      </w:r>
      <w:r>
        <w:t xml:space="preserve"> notable changes in the most common issues nominated in 202</w:t>
      </w:r>
      <w:r w:rsidR="0003021B">
        <w:t>3</w:t>
      </w:r>
      <w:r>
        <w:t xml:space="preserve"> compared to 202</w:t>
      </w:r>
      <w:r w:rsidR="0003021B">
        <w:t>3</w:t>
      </w:r>
      <w:r>
        <w:t>, as follows:</w:t>
      </w:r>
    </w:p>
    <w:p w14:paraId="64894EFB" w14:textId="77777777" w:rsidR="000406DA" w:rsidRDefault="000406DA" w:rsidP="000406DA"/>
    <w:p w14:paraId="7CB5D6B9" w14:textId="4D2CDBB0" w:rsidR="000406DA" w:rsidRDefault="00B53BAB" w:rsidP="009A1A49">
      <w:pPr>
        <w:pStyle w:val="ListParagraph"/>
        <w:numPr>
          <w:ilvl w:val="0"/>
          <w:numId w:val="4"/>
        </w:numPr>
        <w:rPr>
          <w:sz w:val="22"/>
          <w:szCs w:val="22"/>
        </w:rPr>
      </w:pPr>
      <w:r>
        <w:rPr>
          <w:b/>
          <w:bCs/>
          <w:i/>
          <w:iCs/>
          <w:color w:val="0070C0"/>
          <w:sz w:val="22"/>
          <w:szCs w:val="22"/>
        </w:rPr>
        <w:t xml:space="preserve">Notably more commonly nominated in </w:t>
      </w:r>
      <w:r w:rsidR="000406DA" w:rsidRPr="00B53BAB">
        <w:rPr>
          <w:b/>
          <w:bCs/>
          <w:i/>
          <w:iCs/>
          <w:color w:val="0070C0"/>
          <w:sz w:val="22"/>
          <w:szCs w:val="22"/>
        </w:rPr>
        <w:t>202</w:t>
      </w:r>
      <w:r w:rsidR="0003021B" w:rsidRPr="00B53BAB">
        <w:rPr>
          <w:b/>
          <w:bCs/>
          <w:i/>
          <w:iCs/>
          <w:color w:val="0070C0"/>
          <w:sz w:val="22"/>
          <w:szCs w:val="22"/>
        </w:rPr>
        <w:t>3</w:t>
      </w:r>
      <w:r w:rsidR="000406DA" w:rsidRPr="00B53BAB">
        <w:rPr>
          <w:color w:val="0070C0"/>
          <w:sz w:val="22"/>
          <w:szCs w:val="22"/>
        </w:rPr>
        <w:t xml:space="preserve"> </w:t>
      </w:r>
      <w:r w:rsidR="000406DA" w:rsidRPr="00B53BAB">
        <w:rPr>
          <w:sz w:val="22"/>
          <w:szCs w:val="22"/>
        </w:rPr>
        <w:t xml:space="preserve">– includes </w:t>
      </w:r>
      <w:r w:rsidR="00E63DF0" w:rsidRPr="00B53BAB">
        <w:rPr>
          <w:sz w:val="22"/>
          <w:szCs w:val="22"/>
        </w:rPr>
        <w:t>car parking (11% up from 5</w:t>
      </w:r>
      <w:r w:rsidR="000406DA" w:rsidRPr="00B53BAB">
        <w:rPr>
          <w:sz w:val="22"/>
          <w:szCs w:val="22"/>
        </w:rPr>
        <w:t>%), rubbish and waste issues (</w:t>
      </w:r>
      <w:r w:rsidR="00E63DF0" w:rsidRPr="00B53BAB">
        <w:rPr>
          <w:sz w:val="22"/>
          <w:szCs w:val="22"/>
        </w:rPr>
        <w:t>95 up from 6%)</w:t>
      </w:r>
      <w:r w:rsidR="000406DA" w:rsidRPr="00B53BAB">
        <w:rPr>
          <w:sz w:val="22"/>
          <w:szCs w:val="22"/>
        </w:rPr>
        <w:t xml:space="preserve">, </w:t>
      </w:r>
      <w:r>
        <w:rPr>
          <w:sz w:val="22"/>
          <w:szCs w:val="22"/>
        </w:rPr>
        <w:t>dog off-leash issues (2% up from 0%), and Hampton Street issues (2% up from 0%).</w:t>
      </w:r>
    </w:p>
    <w:p w14:paraId="411973BA" w14:textId="77777777" w:rsidR="00B53BAB" w:rsidRPr="005D341B" w:rsidRDefault="00B53BAB" w:rsidP="00B53BAB">
      <w:pPr>
        <w:pStyle w:val="ListParagraph"/>
        <w:rPr>
          <w:sz w:val="16"/>
          <w:szCs w:val="16"/>
        </w:rPr>
      </w:pPr>
    </w:p>
    <w:p w14:paraId="66FB8280" w14:textId="009B2C75" w:rsidR="000406DA" w:rsidRPr="00F310D6" w:rsidRDefault="00B53BAB" w:rsidP="009A1A49">
      <w:pPr>
        <w:pStyle w:val="ListParagraph"/>
        <w:numPr>
          <w:ilvl w:val="0"/>
          <w:numId w:val="4"/>
        </w:numPr>
        <w:rPr>
          <w:sz w:val="22"/>
          <w:szCs w:val="22"/>
        </w:rPr>
      </w:pPr>
      <w:r>
        <w:rPr>
          <w:b/>
          <w:bCs/>
          <w:i/>
          <w:iCs/>
          <w:color w:val="0070C0"/>
          <w:sz w:val="22"/>
          <w:szCs w:val="22"/>
        </w:rPr>
        <w:t>Notably less commonly nominated in 202</w:t>
      </w:r>
      <w:r w:rsidR="005D341B">
        <w:rPr>
          <w:b/>
          <w:bCs/>
          <w:i/>
          <w:iCs/>
          <w:color w:val="0070C0"/>
          <w:sz w:val="22"/>
          <w:szCs w:val="22"/>
        </w:rPr>
        <w:t>3</w:t>
      </w:r>
      <w:r w:rsidR="000406DA" w:rsidRPr="00554EA1">
        <w:rPr>
          <w:color w:val="0070C0"/>
          <w:sz w:val="22"/>
          <w:szCs w:val="22"/>
        </w:rPr>
        <w:t xml:space="preserve"> </w:t>
      </w:r>
      <w:r w:rsidR="000406DA">
        <w:rPr>
          <w:sz w:val="22"/>
          <w:szCs w:val="22"/>
        </w:rPr>
        <w:t xml:space="preserve">– </w:t>
      </w:r>
      <w:r>
        <w:rPr>
          <w:sz w:val="22"/>
          <w:szCs w:val="22"/>
        </w:rPr>
        <w:t xml:space="preserve">building, housing, planning, and development (10% down from 15%), </w:t>
      </w:r>
      <w:r w:rsidR="002153AB">
        <w:rPr>
          <w:sz w:val="22"/>
          <w:szCs w:val="22"/>
        </w:rPr>
        <w:t xml:space="preserve">environment, conservation, and climate change (4% down from 8%), parks, gardens, and open spaces (4% down from 7%), </w:t>
      </w:r>
      <w:r w:rsidR="005D341B">
        <w:rPr>
          <w:sz w:val="22"/>
          <w:szCs w:val="22"/>
        </w:rPr>
        <w:t xml:space="preserve">and </w:t>
      </w:r>
      <w:r w:rsidR="002153AB">
        <w:rPr>
          <w:sz w:val="22"/>
          <w:szCs w:val="22"/>
        </w:rPr>
        <w:t>beach and foreshore issues (</w:t>
      </w:r>
      <w:r w:rsidR="005D341B">
        <w:rPr>
          <w:sz w:val="22"/>
          <w:szCs w:val="22"/>
        </w:rPr>
        <w:t>3% down from 7%).</w:t>
      </w:r>
      <w:r w:rsidR="000406DA">
        <w:rPr>
          <w:sz w:val="22"/>
          <w:szCs w:val="22"/>
        </w:rPr>
        <w:t xml:space="preserve">  </w:t>
      </w:r>
    </w:p>
    <w:p w14:paraId="59CA4CAE" w14:textId="6C657679" w:rsidR="000406DA" w:rsidRDefault="005D341B" w:rsidP="000406DA">
      <w:r>
        <w:lastRenderedPageBreak/>
        <w:t xml:space="preserve">Metropolis Research notes that </w:t>
      </w:r>
      <w:r w:rsidR="00F80308">
        <w:t>three of the four issues that declined in importance this year related to the natural environment, including environment, parks and gardens, and the beach and foreshore.</w:t>
      </w:r>
    </w:p>
    <w:p w14:paraId="4DDFD9C3" w14:textId="77777777" w:rsidR="005D341B" w:rsidRPr="004739EB" w:rsidRDefault="005D341B" w:rsidP="000406DA"/>
    <w:p w14:paraId="60437140" w14:textId="77777777" w:rsidR="00DB21AA" w:rsidRDefault="00DB21AA" w:rsidP="00DB21AA">
      <w:r>
        <w:t xml:space="preserve">The decline in the proportion of respondents nominating building, housing, planning, and development related issues this year reflects the increase in satisfaction with aspects of planning and housing development, as discussed in the </w:t>
      </w:r>
      <w:hyperlink w:anchor="_Bayside_Council_as" w:history="1">
        <w:r w:rsidRPr="0039253F">
          <w:rPr>
            <w:rStyle w:val="Hyperlink"/>
          </w:rPr>
          <w:t xml:space="preserve">Planning and </w:t>
        </w:r>
        <w:r>
          <w:rPr>
            <w:rStyle w:val="Hyperlink"/>
          </w:rPr>
          <w:t xml:space="preserve">Housing </w:t>
        </w:r>
        <w:r w:rsidRPr="0039253F">
          <w:rPr>
            <w:rStyle w:val="Hyperlink"/>
          </w:rPr>
          <w:t>Development</w:t>
        </w:r>
      </w:hyperlink>
      <w:r>
        <w:t xml:space="preserve"> section of this report.</w:t>
      </w:r>
    </w:p>
    <w:p w14:paraId="165C934C" w14:textId="77777777" w:rsidR="00DB21AA" w:rsidRDefault="00DB21AA" w:rsidP="00DB21AA"/>
    <w:p w14:paraId="788B856D" w14:textId="77777777" w:rsidR="00DB21AA" w:rsidRDefault="00DB21AA" w:rsidP="00DB21AA">
      <w:r>
        <w:t xml:space="preserve">The increase in the proportion of respondents nominating car parking related issues was inconsistent with the relatively stable level of satisfaction with parking enforcement and appears to be a return to the long-term average proportion nominating these issues from the unusually low result of five percent recorded last year.  </w:t>
      </w:r>
    </w:p>
    <w:p w14:paraId="1B8A96FE" w14:textId="77777777" w:rsidR="00DB21AA" w:rsidRDefault="00DB21AA" w:rsidP="00DB21AA"/>
    <w:p w14:paraId="6340D4AB" w14:textId="4E236400" w:rsidR="00F80308" w:rsidRDefault="000406DA" w:rsidP="000406DA">
      <w:r w:rsidRPr="004739EB">
        <w:t>When compared to the 202</w:t>
      </w:r>
      <w:r w:rsidR="00F80308">
        <w:t>3</w:t>
      </w:r>
      <w:r w:rsidRPr="004739EB">
        <w:t xml:space="preserve"> metropolitan Melbourne results, some variations are noted</w:t>
      </w:r>
      <w:r w:rsidR="00CD5838">
        <w:t>, as follows:</w:t>
      </w:r>
      <w:r w:rsidRPr="004739EB">
        <w:t xml:space="preserve">  </w:t>
      </w:r>
    </w:p>
    <w:p w14:paraId="24FF12DE" w14:textId="77777777" w:rsidR="00F80308" w:rsidRDefault="00F80308" w:rsidP="000406DA"/>
    <w:p w14:paraId="23CCBB48" w14:textId="51812C95" w:rsidR="000406DA" w:rsidRPr="004739EB" w:rsidRDefault="000406DA" w:rsidP="009A1A49">
      <w:pPr>
        <w:pStyle w:val="ListParagraph"/>
        <w:numPr>
          <w:ilvl w:val="0"/>
          <w:numId w:val="3"/>
        </w:numPr>
        <w:rPr>
          <w:sz w:val="22"/>
          <w:szCs w:val="22"/>
        </w:rPr>
      </w:pPr>
      <w:r w:rsidRPr="004739EB">
        <w:rPr>
          <w:b/>
          <w:i/>
          <w:color w:val="0070C0"/>
          <w:sz w:val="22"/>
          <w:szCs w:val="22"/>
        </w:rPr>
        <w:t xml:space="preserve">More commonly </w:t>
      </w:r>
      <w:r>
        <w:rPr>
          <w:b/>
          <w:i/>
          <w:color w:val="0070C0"/>
          <w:sz w:val="22"/>
          <w:szCs w:val="22"/>
        </w:rPr>
        <w:t>nominated</w:t>
      </w:r>
      <w:r w:rsidRPr="004739EB">
        <w:rPr>
          <w:b/>
          <w:i/>
          <w:color w:val="0070C0"/>
          <w:sz w:val="22"/>
          <w:szCs w:val="22"/>
        </w:rPr>
        <w:t xml:space="preserve"> in the City of Bayside</w:t>
      </w:r>
      <w:r w:rsidRPr="004739EB">
        <w:rPr>
          <w:sz w:val="22"/>
          <w:szCs w:val="22"/>
        </w:rPr>
        <w:t xml:space="preserve"> – includes </w:t>
      </w:r>
      <w:r w:rsidR="00E76A54">
        <w:rPr>
          <w:sz w:val="22"/>
          <w:szCs w:val="22"/>
        </w:rPr>
        <w:t xml:space="preserve">car parking (11% compared to 6%), </w:t>
      </w:r>
      <w:r>
        <w:rPr>
          <w:sz w:val="22"/>
          <w:szCs w:val="22"/>
        </w:rPr>
        <w:t xml:space="preserve">building, housing, planning, and development (10% compared to </w:t>
      </w:r>
      <w:r w:rsidR="00BE16ED">
        <w:rPr>
          <w:sz w:val="22"/>
          <w:szCs w:val="22"/>
        </w:rPr>
        <w:t>3</w:t>
      </w:r>
      <w:r>
        <w:rPr>
          <w:sz w:val="22"/>
          <w:szCs w:val="22"/>
        </w:rPr>
        <w:t xml:space="preserve">%), </w:t>
      </w:r>
      <w:r w:rsidR="00A9799A">
        <w:rPr>
          <w:sz w:val="22"/>
          <w:szCs w:val="22"/>
        </w:rPr>
        <w:t xml:space="preserve">and </w:t>
      </w:r>
      <w:r w:rsidR="00BE16ED">
        <w:rPr>
          <w:sz w:val="22"/>
          <w:szCs w:val="22"/>
        </w:rPr>
        <w:t>rubbish and waste issues (9% compared to 6%)</w:t>
      </w:r>
      <w:r w:rsidR="00A9799A">
        <w:rPr>
          <w:sz w:val="22"/>
          <w:szCs w:val="22"/>
        </w:rPr>
        <w:t>.</w:t>
      </w:r>
    </w:p>
    <w:p w14:paraId="003991A7" w14:textId="77777777" w:rsidR="000406DA" w:rsidRPr="004739EB" w:rsidRDefault="000406DA" w:rsidP="000406DA">
      <w:pPr>
        <w:pStyle w:val="ListParagraph"/>
        <w:rPr>
          <w:sz w:val="22"/>
          <w:szCs w:val="22"/>
        </w:rPr>
      </w:pPr>
    </w:p>
    <w:p w14:paraId="3B9554A3" w14:textId="3011B728" w:rsidR="000406DA" w:rsidRDefault="000406DA" w:rsidP="009A1A49">
      <w:pPr>
        <w:pStyle w:val="ListParagraph"/>
        <w:numPr>
          <w:ilvl w:val="0"/>
          <w:numId w:val="3"/>
        </w:numPr>
        <w:rPr>
          <w:sz w:val="22"/>
          <w:szCs w:val="22"/>
        </w:rPr>
      </w:pPr>
      <w:r w:rsidRPr="004739EB">
        <w:rPr>
          <w:b/>
          <w:i/>
          <w:color w:val="0070C0"/>
          <w:sz w:val="22"/>
          <w:szCs w:val="22"/>
        </w:rPr>
        <w:t xml:space="preserve">Less commonly </w:t>
      </w:r>
      <w:r>
        <w:rPr>
          <w:b/>
          <w:i/>
          <w:color w:val="0070C0"/>
          <w:sz w:val="22"/>
          <w:szCs w:val="22"/>
        </w:rPr>
        <w:t xml:space="preserve">nominated </w:t>
      </w:r>
      <w:r w:rsidRPr="004739EB">
        <w:rPr>
          <w:b/>
          <w:i/>
          <w:color w:val="0070C0"/>
          <w:sz w:val="22"/>
          <w:szCs w:val="22"/>
        </w:rPr>
        <w:t>in the City of Bayside</w:t>
      </w:r>
      <w:r w:rsidRPr="004739EB">
        <w:rPr>
          <w:sz w:val="22"/>
          <w:szCs w:val="22"/>
        </w:rPr>
        <w:t xml:space="preserve"> – </w:t>
      </w:r>
      <w:r w:rsidR="00A9799A">
        <w:rPr>
          <w:sz w:val="22"/>
          <w:szCs w:val="22"/>
        </w:rPr>
        <w:t xml:space="preserve">traffic management (7% compared to 13%), road maintenance and repairs including roadworks (7% compared to 10%), </w:t>
      </w:r>
      <w:r w:rsidR="002D00DA">
        <w:rPr>
          <w:sz w:val="22"/>
          <w:szCs w:val="22"/>
        </w:rPr>
        <w:t xml:space="preserve">parks, gardens, and open spaces </w:t>
      </w:r>
      <w:r w:rsidR="00685D19">
        <w:rPr>
          <w:sz w:val="22"/>
          <w:szCs w:val="22"/>
        </w:rPr>
        <w:t>(4% compared to 9%), and cleanliness and maintenance of the area (2% compared to 5%).</w:t>
      </w:r>
    </w:p>
    <w:p w14:paraId="4DDDA7C7" w14:textId="77777777" w:rsidR="00685D19" w:rsidRPr="00685D19" w:rsidRDefault="00685D19" w:rsidP="00685D19">
      <w:pPr>
        <w:pStyle w:val="ListParagraph"/>
      </w:pPr>
    </w:p>
    <w:p w14:paraId="189CAE76" w14:textId="39FBBF31" w:rsidR="00685D19" w:rsidRPr="00906A63" w:rsidRDefault="000D481A" w:rsidP="00685D19">
      <w:r w:rsidRPr="00906A63">
        <w:t>The three most commonly nominated issues this year (parking, planning, and rubbish</w:t>
      </w:r>
      <w:r w:rsidR="00426F15" w:rsidRPr="00906A63">
        <w:t xml:space="preserve">) issues were all likely to be exerting a negative influence on respondents’ satisfaction with Council’s overall performance for the respondents nominating the issues, as discussed in the </w:t>
      </w:r>
      <w:hyperlink w:anchor="_Relationship_between_issues" w:history="1">
        <w:r w:rsidR="00426F15" w:rsidRPr="00906A63">
          <w:rPr>
            <w:rStyle w:val="Hyperlink"/>
          </w:rPr>
          <w:t>Relationship between issues and overall satisfaction</w:t>
        </w:r>
      </w:hyperlink>
      <w:r w:rsidR="00426F15" w:rsidRPr="00906A63">
        <w:t xml:space="preserve"> section of this report.</w:t>
      </w:r>
    </w:p>
    <w:p w14:paraId="589346D2" w14:textId="77777777" w:rsidR="00426F15" w:rsidRPr="00906A63" w:rsidRDefault="00426F15" w:rsidP="00685D19"/>
    <w:p w14:paraId="13368F28" w14:textId="67C8CF6A" w:rsidR="00426F15" w:rsidRDefault="00372A84" w:rsidP="00685D19">
      <w:r w:rsidRPr="00906A63">
        <w:t xml:space="preserve">This impact was greatest for planning and development issues and car parking related issues, with respondents who </w:t>
      </w:r>
      <w:r w:rsidR="00906A63" w:rsidRPr="00906A63">
        <w:t>nominated</w:t>
      </w:r>
      <w:r w:rsidRPr="00906A63">
        <w:t xml:space="preserve"> these two issues rating overall satisfaction with Council at 6.2 and 6.3 out of 10 respectively, compared to the overall satisfaction score of </w:t>
      </w:r>
      <w:r w:rsidR="00906A63" w:rsidRPr="00906A63">
        <w:t>7.1 recorded this year.</w:t>
      </w:r>
    </w:p>
    <w:p w14:paraId="45E2CF5F" w14:textId="77777777" w:rsidR="00CD5838" w:rsidRDefault="00CD5838" w:rsidP="00685D19"/>
    <w:p w14:paraId="486EC19F" w14:textId="77777777" w:rsidR="00CD5838" w:rsidRPr="00906A63" w:rsidRDefault="00CD5838" w:rsidP="00685D19"/>
    <w:p w14:paraId="76631EC7" w14:textId="77777777" w:rsidR="00906A63" w:rsidRPr="00906A63" w:rsidRDefault="00906A63" w:rsidP="00685D19"/>
    <w:p w14:paraId="5593CBBF" w14:textId="77777777" w:rsidR="00906A63" w:rsidRPr="00906A63" w:rsidRDefault="00906A63" w:rsidP="00685D19"/>
    <w:p w14:paraId="7E5C17DD" w14:textId="77777777" w:rsidR="00372A84" w:rsidRDefault="00372A84" w:rsidP="00685D19"/>
    <w:p w14:paraId="2C2829FE" w14:textId="77777777" w:rsidR="00372A84" w:rsidRPr="00685D19" w:rsidRDefault="00372A84" w:rsidP="00685D19"/>
    <w:p w14:paraId="6ADCC80E" w14:textId="77777777" w:rsidR="000406DA" w:rsidRDefault="000406DA" w:rsidP="000406DA">
      <w:pPr>
        <w:rPr>
          <w:i/>
          <w:color w:val="0070C0"/>
        </w:rPr>
      </w:pPr>
    </w:p>
    <w:p w14:paraId="32F3BD51" w14:textId="77777777" w:rsidR="000406DA" w:rsidRDefault="000406DA" w:rsidP="000406DA">
      <w:pPr>
        <w:rPr>
          <w:i/>
          <w:color w:val="0070C0"/>
        </w:rPr>
      </w:pPr>
    </w:p>
    <w:p w14:paraId="0A22CD5D" w14:textId="77777777" w:rsidR="000406DA" w:rsidRDefault="000406DA" w:rsidP="00F74A19"/>
    <w:p w14:paraId="03AF5BF9" w14:textId="77777777" w:rsidR="00F74A19" w:rsidRDefault="00F74A19" w:rsidP="00F74A19">
      <w:pPr>
        <w:jc w:val="center"/>
      </w:pPr>
      <w:r w:rsidRPr="00E00852">
        <w:rPr>
          <w:noProof/>
        </w:rPr>
        <w:lastRenderedPageBreak/>
        <w:drawing>
          <wp:inline distT="0" distB="0" distL="0" distR="0" wp14:anchorId="70B348FE" wp14:editId="29043CD3">
            <wp:extent cx="5543550" cy="8610600"/>
            <wp:effectExtent l="0" t="0" r="0" b="0"/>
            <wp:docPr id="2030638939" name="Picture 2030638939" descr="P43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638939" name="Picture 2030638939" descr="P4340#yIS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43550" cy="8610600"/>
                    </a:xfrm>
                    <a:prstGeom prst="rect">
                      <a:avLst/>
                    </a:prstGeom>
                    <a:noFill/>
                    <a:ln>
                      <a:noFill/>
                    </a:ln>
                  </pic:spPr>
                </pic:pic>
              </a:graphicData>
            </a:graphic>
          </wp:inline>
        </w:drawing>
      </w:r>
    </w:p>
    <w:p w14:paraId="796822AA" w14:textId="77777777" w:rsidR="00F74A19" w:rsidRDefault="00F74A19" w:rsidP="00F74A19">
      <w:pPr>
        <w:jc w:val="center"/>
      </w:pPr>
    </w:p>
    <w:p w14:paraId="2B06D157" w14:textId="77777777" w:rsidR="00F74A19" w:rsidRDefault="00F74A19" w:rsidP="00F74A19">
      <w:pPr>
        <w:pStyle w:val="Heading2"/>
      </w:pPr>
      <w:bookmarkStart w:id="183" w:name="_Toc135209683"/>
      <w:r>
        <w:lastRenderedPageBreak/>
        <w:t>Issues by precinct</w:t>
      </w:r>
      <w:bookmarkEnd w:id="183"/>
    </w:p>
    <w:p w14:paraId="5998B82C" w14:textId="77777777" w:rsidR="00715712" w:rsidRDefault="00715712" w:rsidP="00715712">
      <w:pPr>
        <w:rPr>
          <w:lang w:val="en-US"/>
        </w:rPr>
      </w:pPr>
    </w:p>
    <w:p w14:paraId="341C3CD3" w14:textId="674642C5" w:rsidR="00715712" w:rsidRDefault="00715712" w:rsidP="00715712">
      <w:pPr>
        <w:rPr>
          <w:lang w:val="en-US"/>
        </w:rPr>
      </w:pPr>
      <w:r>
        <w:rPr>
          <w:lang w:val="en-US"/>
        </w:rPr>
        <w:t>There was some variation in the top three issues to address for the City of Bayside ‘at the moment’ observed across the municipality, as follows:</w:t>
      </w:r>
    </w:p>
    <w:p w14:paraId="77B52E7C" w14:textId="77777777" w:rsidR="00715712" w:rsidRDefault="00715712" w:rsidP="00715712">
      <w:pPr>
        <w:rPr>
          <w:lang w:val="en-US"/>
        </w:rPr>
      </w:pPr>
    </w:p>
    <w:p w14:paraId="345E109B" w14:textId="529005A2" w:rsidR="00715712" w:rsidRPr="00F52E31" w:rsidRDefault="00715712" w:rsidP="009A1A49">
      <w:pPr>
        <w:pStyle w:val="ListParagraph"/>
        <w:numPr>
          <w:ilvl w:val="0"/>
          <w:numId w:val="28"/>
        </w:numPr>
        <w:rPr>
          <w:sz w:val="22"/>
          <w:szCs w:val="22"/>
        </w:rPr>
      </w:pPr>
      <w:r w:rsidRPr="00F52E31">
        <w:rPr>
          <w:b/>
          <w:bCs/>
          <w:i/>
          <w:iCs/>
          <w:color w:val="0070C0"/>
          <w:sz w:val="22"/>
          <w:szCs w:val="22"/>
        </w:rPr>
        <w:t>Brighton East</w:t>
      </w:r>
      <w:r w:rsidRPr="00F52E31">
        <w:rPr>
          <w:color w:val="0070C0"/>
          <w:sz w:val="22"/>
          <w:szCs w:val="22"/>
        </w:rPr>
        <w:t xml:space="preserve"> </w:t>
      </w:r>
      <w:r w:rsidRPr="00F52E31">
        <w:rPr>
          <w:sz w:val="22"/>
          <w:szCs w:val="22"/>
        </w:rPr>
        <w:t>– respondents were somewhat more likely than average to nominate rubbish and waste issues, and road maintenance and repairs.</w:t>
      </w:r>
    </w:p>
    <w:p w14:paraId="5F0E839B" w14:textId="77777777" w:rsidR="00715712" w:rsidRPr="00F52E31" w:rsidRDefault="00715712" w:rsidP="00715712">
      <w:pPr>
        <w:rPr>
          <w:sz w:val="22"/>
          <w:szCs w:val="22"/>
          <w:lang w:val="en-US"/>
        </w:rPr>
      </w:pPr>
    </w:p>
    <w:p w14:paraId="69D4105E" w14:textId="28A734D1" w:rsidR="00715712" w:rsidRPr="00F52E31" w:rsidRDefault="00715712" w:rsidP="009A1A49">
      <w:pPr>
        <w:pStyle w:val="ListParagraph"/>
        <w:numPr>
          <w:ilvl w:val="0"/>
          <w:numId w:val="28"/>
        </w:numPr>
        <w:rPr>
          <w:sz w:val="22"/>
          <w:szCs w:val="22"/>
        </w:rPr>
      </w:pPr>
      <w:r w:rsidRPr="00F52E31">
        <w:rPr>
          <w:b/>
          <w:bCs/>
          <w:i/>
          <w:iCs/>
          <w:color w:val="0070C0"/>
          <w:sz w:val="22"/>
          <w:szCs w:val="22"/>
        </w:rPr>
        <w:t>Brighton</w:t>
      </w:r>
      <w:r w:rsidRPr="00F52E31">
        <w:rPr>
          <w:sz w:val="22"/>
          <w:szCs w:val="22"/>
        </w:rPr>
        <w:t xml:space="preserve"> – respondents were somewhat more likely than average to nominate car parking, </w:t>
      </w:r>
      <w:r w:rsidR="00CE1D27" w:rsidRPr="00F52E31">
        <w:rPr>
          <w:sz w:val="22"/>
          <w:szCs w:val="22"/>
        </w:rPr>
        <w:t>planning and development, street trees, footpaths, and safety, policing, and crime issues.</w:t>
      </w:r>
    </w:p>
    <w:p w14:paraId="2E38A6EC" w14:textId="77777777" w:rsidR="00CE1D27" w:rsidRPr="00F52E31" w:rsidRDefault="00CE1D27" w:rsidP="00715712">
      <w:pPr>
        <w:rPr>
          <w:sz w:val="22"/>
          <w:szCs w:val="22"/>
          <w:lang w:val="en-US"/>
        </w:rPr>
      </w:pPr>
    </w:p>
    <w:p w14:paraId="1B6BC37B" w14:textId="1BF4C413" w:rsidR="00CE1D27" w:rsidRPr="00F52E31" w:rsidRDefault="00CE1D27" w:rsidP="009A1A49">
      <w:pPr>
        <w:pStyle w:val="ListParagraph"/>
        <w:numPr>
          <w:ilvl w:val="0"/>
          <w:numId w:val="28"/>
        </w:numPr>
        <w:rPr>
          <w:sz w:val="22"/>
          <w:szCs w:val="22"/>
        </w:rPr>
      </w:pPr>
      <w:r w:rsidRPr="00F52E31">
        <w:rPr>
          <w:b/>
          <w:bCs/>
          <w:i/>
          <w:iCs/>
          <w:color w:val="0070C0"/>
          <w:sz w:val="22"/>
          <w:szCs w:val="22"/>
        </w:rPr>
        <w:t>Beaumaris</w:t>
      </w:r>
      <w:r w:rsidRPr="00F52E31">
        <w:rPr>
          <w:sz w:val="22"/>
          <w:szCs w:val="22"/>
        </w:rPr>
        <w:t xml:space="preserve"> – respondents were somewhat more likely than average to nominate </w:t>
      </w:r>
      <w:r w:rsidR="000A5932" w:rsidRPr="00F52E31">
        <w:rPr>
          <w:sz w:val="22"/>
          <w:szCs w:val="22"/>
        </w:rPr>
        <w:t>footpaths.</w:t>
      </w:r>
    </w:p>
    <w:p w14:paraId="25C6943E" w14:textId="77777777" w:rsidR="000A5932" w:rsidRPr="00F52E31" w:rsidRDefault="000A5932" w:rsidP="00715712">
      <w:pPr>
        <w:rPr>
          <w:sz w:val="22"/>
          <w:szCs w:val="22"/>
          <w:lang w:val="en-US"/>
        </w:rPr>
      </w:pPr>
    </w:p>
    <w:p w14:paraId="6AEB721F" w14:textId="018E7B26" w:rsidR="000A5932" w:rsidRPr="00F52E31" w:rsidRDefault="000A5932" w:rsidP="009A1A49">
      <w:pPr>
        <w:pStyle w:val="ListParagraph"/>
        <w:numPr>
          <w:ilvl w:val="0"/>
          <w:numId w:val="28"/>
        </w:numPr>
        <w:rPr>
          <w:sz w:val="22"/>
          <w:szCs w:val="22"/>
        </w:rPr>
      </w:pPr>
      <w:r w:rsidRPr="00F52E31">
        <w:rPr>
          <w:b/>
          <w:bCs/>
          <w:i/>
          <w:iCs/>
          <w:color w:val="0070C0"/>
          <w:sz w:val="22"/>
          <w:szCs w:val="22"/>
        </w:rPr>
        <w:t>Black Rock</w:t>
      </w:r>
      <w:r w:rsidRPr="00F52E31">
        <w:rPr>
          <w:color w:val="0070C0"/>
          <w:sz w:val="22"/>
          <w:szCs w:val="22"/>
        </w:rPr>
        <w:t xml:space="preserve"> </w:t>
      </w:r>
      <w:r w:rsidRPr="00F52E31">
        <w:rPr>
          <w:sz w:val="22"/>
          <w:szCs w:val="22"/>
        </w:rPr>
        <w:t>– respondents were somewhat more likely than average to nominate beach and foreshore issues.</w:t>
      </w:r>
    </w:p>
    <w:p w14:paraId="5A33FB9D" w14:textId="77777777" w:rsidR="000A5932" w:rsidRPr="00F52E31" w:rsidRDefault="000A5932" w:rsidP="00715712">
      <w:pPr>
        <w:rPr>
          <w:sz w:val="22"/>
          <w:szCs w:val="22"/>
          <w:lang w:val="en-US"/>
        </w:rPr>
      </w:pPr>
    </w:p>
    <w:p w14:paraId="5687CD40" w14:textId="3FEB2FD9" w:rsidR="000A5932" w:rsidRPr="00F52E31" w:rsidRDefault="000A5932" w:rsidP="009A1A49">
      <w:pPr>
        <w:pStyle w:val="ListParagraph"/>
        <w:numPr>
          <w:ilvl w:val="0"/>
          <w:numId w:val="28"/>
        </w:numPr>
        <w:rPr>
          <w:sz w:val="22"/>
          <w:szCs w:val="22"/>
        </w:rPr>
      </w:pPr>
      <w:r w:rsidRPr="00F52E31">
        <w:rPr>
          <w:b/>
          <w:bCs/>
          <w:i/>
          <w:iCs/>
          <w:color w:val="0070C0"/>
          <w:sz w:val="22"/>
          <w:szCs w:val="22"/>
        </w:rPr>
        <w:t>Cheltenham</w:t>
      </w:r>
      <w:r w:rsidRPr="00F52E31">
        <w:rPr>
          <w:sz w:val="22"/>
          <w:szCs w:val="22"/>
        </w:rPr>
        <w:t xml:space="preserve"> – respondents were somewhat more likely than average to nominate traffic management and rubbish and waste related issues.</w:t>
      </w:r>
    </w:p>
    <w:p w14:paraId="1ADF0EEA" w14:textId="77777777" w:rsidR="000A5932" w:rsidRPr="00F52E31" w:rsidRDefault="000A5932" w:rsidP="00715712">
      <w:pPr>
        <w:rPr>
          <w:sz w:val="22"/>
          <w:szCs w:val="22"/>
          <w:lang w:val="en-US"/>
        </w:rPr>
      </w:pPr>
    </w:p>
    <w:p w14:paraId="4DFAB6D6" w14:textId="2C05B1F9" w:rsidR="000A5932" w:rsidRPr="00F52E31" w:rsidRDefault="00381E69" w:rsidP="009A1A49">
      <w:pPr>
        <w:pStyle w:val="ListParagraph"/>
        <w:numPr>
          <w:ilvl w:val="0"/>
          <w:numId w:val="28"/>
        </w:numPr>
        <w:rPr>
          <w:sz w:val="22"/>
          <w:szCs w:val="22"/>
        </w:rPr>
      </w:pPr>
      <w:r w:rsidRPr="00F52E31">
        <w:rPr>
          <w:b/>
          <w:bCs/>
          <w:i/>
          <w:iCs/>
          <w:color w:val="0070C0"/>
          <w:sz w:val="22"/>
          <w:szCs w:val="22"/>
        </w:rPr>
        <w:t>Hampton East</w:t>
      </w:r>
      <w:r w:rsidRPr="00F52E31">
        <w:rPr>
          <w:color w:val="0070C0"/>
          <w:sz w:val="22"/>
          <w:szCs w:val="22"/>
        </w:rPr>
        <w:t xml:space="preserve"> </w:t>
      </w:r>
      <w:r w:rsidRPr="00F52E31">
        <w:rPr>
          <w:sz w:val="22"/>
          <w:szCs w:val="22"/>
        </w:rPr>
        <w:t>– respondents were somewhat more likely than average to nominate rubbish and waste related issues.</w:t>
      </w:r>
    </w:p>
    <w:p w14:paraId="421CCB7F" w14:textId="77777777" w:rsidR="00381E69" w:rsidRPr="00F52E31" w:rsidRDefault="00381E69" w:rsidP="00715712">
      <w:pPr>
        <w:rPr>
          <w:sz w:val="22"/>
          <w:szCs w:val="22"/>
          <w:lang w:val="en-US"/>
        </w:rPr>
      </w:pPr>
    </w:p>
    <w:p w14:paraId="50BE6775" w14:textId="1F704587" w:rsidR="00381E69" w:rsidRPr="00F52E31" w:rsidRDefault="00381E69" w:rsidP="009A1A49">
      <w:pPr>
        <w:pStyle w:val="ListParagraph"/>
        <w:numPr>
          <w:ilvl w:val="0"/>
          <w:numId w:val="28"/>
        </w:numPr>
        <w:rPr>
          <w:sz w:val="22"/>
          <w:szCs w:val="22"/>
        </w:rPr>
      </w:pPr>
      <w:r w:rsidRPr="00F52E31">
        <w:rPr>
          <w:b/>
          <w:bCs/>
          <w:i/>
          <w:iCs/>
          <w:color w:val="0070C0"/>
          <w:sz w:val="22"/>
          <w:szCs w:val="22"/>
        </w:rPr>
        <w:t xml:space="preserve">Sandringham </w:t>
      </w:r>
      <w:r w:rsidRPr="00F52E31">
        <w:rPr>
          <w:sz w:val="22"/>
          <w:szCs w:val="22"/>
        </w:rPr>
        <w:t>– respondents were somewhat more likely than average to nominate sports and recreation facilities.</w:t>
      </w:r>
    </w:p>
    <w:p w14:paraId="66238741" w14:textId="77777777" w:rsidR="00381E69" w:rsidRPr="00F52E31" w:rsidRDefault="00381E69" w:rsidP="00715712">
      <w:pPr>
        <w:rPr>
          <w:sz w:val="22"/>
          <w:szCs w:val="22"/>
          <w:lang w:val="en-US"/>
        </w:rPr>
      </w:pPr>
    </w:p>
    <w:p w14:paraId="755DCA81" w14:textId="643C78C8" w:rsidR="00381E69" w:rsidRPr="00F52E31" w:rsidRDefault="00381E69" w:rsidP="009A1A49">
      <w:pPr>
        <w:pStyle w:val="ListParagraph"/>
        <w:numPr>
          <w:ilvl w:val="0"/>
          <w:numId w:val="28"/>
        </w:numPr>
        <w:rPr>
          <w:sz w:val="22"/>
          <w:szCs w:val="22"/>
        </w:rPr>
      </w:pPr>
      <w:r w:rsidRPr="00F52E31">
        <w:rPr>
          <w:b/>
          <w:bCs/>
          <w:i/>
          <w:iCs/>
          <w:color w:val="0070C0"/>
          <w:sz w:val="22"/>
          <w:szCs w:val="22"/>
        </w:rPr>
        <w:t>Hampton</w:t>
      </w:r>
      <w:r w:rsidRPr="00F52E31">
        <w:rPr>
          <w:sz w:val="22"/>
          <w:szCs w:val="22"/>
        </w:rPr>
        <w:t xml:space="preserve"> – respondents were somewhat more likely than average to nominate </w:t>
      </w:r>
      <w:r w:rsidR="00F52E31" w:rsidRPr="00F52E31">
        <w:rPr>
          <w:sz w:val="22"/>
          <w:szCs w:val="22"/>
        </w:rPr>
        <w:t>Hampton Street issues, street trees, and traffic management.</w:t>
      </w:r>
    </w:p>
    <w:p w14:paraId="38F16D83" w14:textId="77777777" w:rsidR="00F52E31" w:rsidRDefault="00F52E31" w:rsidP="00715712">
      <w:pPr>
        <w:rPr>
          <w:lang w:val="en-US"/>
        </w:rPr>
      </w:pPr>
    </w:p>
    <w:p w14:paraId="0B81B0AD" w14:textId="77777777" w:rsidR="00F52E31" w:rsidRPr="00715712" w:rsidRDefault="00F52E31" w:rsidP="00715712">
      <w:pPr>
        <w:rPr>
          <w:lang w:val="en-US"/>
        </w:rPr>
      </w:pPr>
    </w:p>
    <w:p w14:paraId="3F99BA91" w14:textId="77777777" w:rsidR="00F74A19" w:rsidRDefault="00F74A19" w:rsidP="00F74A19">
      <w:pPr>
        <w:jc w:val="center"/>
        <w:rPr>
          <w:lang w:val="en-US"/>
        </w:rPr>
      </w:pPr>
      <w:r w:rsidRPr="00465E60">
        <w:rPr>
          <w:noProof/>
        </w:rPr>
        <w:lastRenderedPageBreak/>
        <w:drawing>
          <wp:inline distT="0" distB="0" distL="0" distR="0" wp14:anchorId="229E2A91" wp14:editId="28D3D432">
            <wp:extent cx="5724525" cy="8467725"/>
            <wp:effectExtent l="0" t="0" r="9525" b="9525"/>
            <wp:docPr id="1058931831" name="Picture 1058931831" descr="P43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931831" name="Picture 1058931831" descr="P4363#yIS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24525" cy="8467725"/>
                    </a:xfrm>
                    <a:prstGeom prst="rect">
                      <a:avLst/>
                    </a:prstGeom>
                    <a:noFill/>
                    <a:ln>
                      <a:noFill/>
                    </a:ln>
                  </pic:spPr>
                </pic:pic>
              </a:graphicData>
            </a:graphic>
          </wp:inline>
        </w:drawing>
      </w:r>
    </w:p>
    <w:p w14:paraId="07971CDA" w14:textId="77777777" w:rsidR="00F74A19" w:rsidRDefault="00F74A19" w:rsidP="00F74A19">
      <w:pPr>
        <w:jc w:val="center"/>
        <w:rPr>
          <w:lang w:val="en-US"/>
        </w:rPr>
      </w:pPr>
      <w:r w:rsidRPr="00D96B4C">
        <w:rPr>
          <w:noProof/>
        </w:rPr>
        <w:lastRenderedPageBreak/>
        <w:drawing>
          <wp:inline distT="0" distB="0" distL="0" distR="0" wp14:anchorId="61803BA2" wp14:editId="0F7C9BE8">
            <wp:extent cx="5724525" cy="8705850"/>
            <wp:effectExtent l="0" t="0" r="9525" b="0"/>
            <wp:docPr id="2050400052" name="Picture 2050400052" descr="P43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400052" name="Picture 2050400052" descr="P4364#yIS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24525" cy="8705850"/>
                    </a:xfrm>
                    <a:prstGeom prst="rect">
                      <a:avLst/>
                    </a:prstGeom>
                    <a:noFill/>
                    <a:ln>
                      <a:noFill/>
                    </a:ln>
                  </pic:spPr>
                </pic:pic>
              </a:graphicData>
            </a:graphic>
          </wp:inline>
        </w:drawing>
      </w:r>
    </w:p>
    <w:p w14:paraId="4B3A984F" w14:textId="77777777" w:rsidR="00F74A19" w:rsidRDefault="00F74A19" w:rsidP="00F74A19">
      <w:pPr>
        <w:pStyle w:val="Heading2"/>
      </w:pPr>
      <w:bookmarkStart w:id="184" w:name="_Toc135209684"/>
      <w:r>
        <w:lastRenderedPageBreak/>
        <w:t>Issues by respondent profile</w:t>
      </w:r>
      <w:bookmarkEnd w:id="184"/>
    </w:p>
    <w:p w14:paraId="4599B396" w14:textId="77777777" w:rsidR="00C1424B" w:rsidRDefault="00C1424B" w:rsidP="00C1424B">
      <w:pPr>
        <w:rPr>
          <w:lang w:val="en-US"/>
        </w:rPr>
      </w:pPr>
    </w:p>
    <w:p w14:paraId="639D0222" w14:textId="571DF220" w:rsidR="00C1424B" w:rsidRDefault="00C1424B" w:rsidP="00C1424B">
      <w:pPr>
        <w:rPr>
          <w:lang w:val="en-US"/>
        </w:rPr>
      </w:pPr>
      <w:r>
        <w:rPr>
          <w:lang w:val="en-US"/>
        </w:rPr>
        <w:t>There was some variation in the top three issues to address for the City of Bayside ‘at the moment’ observed by respondent profile, as follows:</w:t>
      </w:r>
    </w:p>
    <w:p w14:paraId="23996735" w14:textId="77777777" w:rsidR="00C1424B" w:rsidRDefault="00C1424B" w:rsidP="00C1424B">
      <w:pPr>
        <w:rPr>
          <w:lang w:val="en-US"/>
        </w:rPr>
      </w:pPr>
    </w:p>
    <w:p w14:paraId="148AD069" w14:textId="6A987058" w:rsidR="00C1424B" w:rsidRPr="00F02635" w:rsidRDefault="00AC7796" w:rsidP="009A1A49">
      <w:pPr>
        <w:pStyle w:val="ListParagraph"/>
        <w:numPr>
          <w:ilvl w:val="0"/>
          <w:numId w:val="29"/>
        </w:numPr>
        <w:rPr>
          <w:sz w:val="22"/>
          <w:szCs w:val="22"/>
        </w:rPr>
      </w:pPr>
      <w:r w:rsidRPr="00F02635">
        <w:rPr>
          <w:b/>
          <w:bCs/>
          <w:i/>
          <w:iCs/>
          <w:color w:val="0070C0"/>
          <w:sz w:val="22"/>
          <w:szCs w:val="22"/>
        </w:rPr>
        <w:t>Young adults (aged 18 to 34 years)</w:t>
      </w:r>
      <w:r w:rsidRPr="00F02635">
        <w:rPr>
          <w:sz w:val="22"/>
          <w:szCs w:val="22"/>
        </w:rPr>
        <w:t xml:space="preserve"> – respondents were somewhat more likely than average to nominate rubbish and waste issues.</w:t>
      </w:r>
    </w:p>
    <w:p w14:paraId="21AC99F4" w14:textId="77777777" w:rsidR="00AC7796" w:rsidRPr="00F02635" w:rsidRDefault="00AC7796" w:rsidP="00C1424B">
      <w:pPr>
        <w:rPr>
          <w:sz w:val="22"/>
          <w:szCs w:val="22"/>
          <w:lang w:val="en-US"/>
        </w:rPr>
      </w:pPr>
    </w:p>
    <w:p w14:paraId="538A82E9" w14:textId="6A9DF596" w:rsidR="00AC7796" w:rsidRPr="00F02635" w:rsidRDefault="00AC7796" w:rsidP="009A1A49">
      <w:pPr>
        <w:pStyle w:val="ListParagraph"/>
        <w:numPr>
          <w:ilvl w:val="0"/>
          <w:numId w:val="29"/>
        </w:numPr>
        <w:rPr>
          <w:sz w:val="22"/>
          <w:szCs w:val="22"/>
        </w:rPr>
      </w:pPr>
      <w:r w:rsidRPr="00F02635">
        <w:rPr>
          <w:b/>
          <w:bCs/>
          <w:i/>
          <w:iCs/>
          <w:color w:val="0070C0"/>
          <w:sz w:val="22"/>
          <w:szCs w:val="22"/>
        </w:rPr>
        <w:t xml:space="preserve">Adults (aged 35 to 44 years) </w:t>
      </w:r>
      <w:r w:rsidRPr="00F02635">
        <w:rPr>
          <w:sz w:val="22"/>
          <w:szCs w:val="22"/>
        </w:rPr>
        <w:t>– respondents were somewhat more likely than average to nominate road maintenance and repairs.</w:t>
      </w:r>
    </w:p>
    <w:p w14:paraId="5A692932" w14:textId="77777777" w:rsidR="00AC7796" w:rsidRPr="00F02635" w:rsidRDefault="00AC7796" w:rsidP="00C1424B">
      <w:pPr>
        <w:rPr>
          <w:sz w:val="22"/>
          <w:szCs w:val="22"/>
          <w:lang w:val="en-US"/>
        </w:rPr>
      </w:pPr>
    </w:p>
    <w:p w14:paraId="3081BC91" w14:textId="0B90E581" w:rsidR="00AC7796" w:rsidRPr="00F02635" w:rsidRDefault="00AC7796" w:rsidP="009A1A49">
      <w:pPr>
        <w:pStyle w:val="ListParagraph"/>
        <w:numPr>
          <w:ilvl w:val="0"/>
          <w:numId w:val="29"/>
        </w:numPr>
        <w:rPr>
          <w:sz w:val="22"/>
          <w:szCs w:val="22"/>
        </w:rPr>
      </w:pPr>
      <w:r w:rsidRPr="00F02635">
        <w:rPr>
          <w:b/>
          <w:bCs/>
          <w:i/>
          <w:iCs/>
          <w:color w:val="0070C0"/>
          <w:sz w:val="22"/>
          <w:szCs w:val="22"/>
        </w:rPr>
        <w:t xml:space="preserve">Middle-aged adults (aged 45 to 59 years) </w:t>
      </w:r>
      <w:r w:rsidRPr="00F02635">
        <w:rPr>
          <w:sz w:val="22"/>
          <w:szCs w:val="22"/>
        </w:rPr>
        <w:t>– respondents were somewhat more likely than average to nominate traffic management.</w:t>
      </w:r>
    </w:p>
    <w:p w14:paraId="1FDE4EFD" w14:textId="77777777" w:rsidR="00AC7796" w:rsidRPr="00F02635" w:rsidRDefault="00AC7796" w:rsidP="00C1424B">
      <w:pPr>
        <w:rPr>
          <w:sz w:val="22"/>
          <w:szCs w:val="22"/>
          <w:lang w:val="en-US"/>
        </w:rPr>
      </w:pPr>
    </w:p>
    <w:p w14:paraId="566F7453" w14:textId="090228FF" w:rsidR="00AC7796" w:rsidRPr="00F02635" w:rsidRDefault="00AC7796" w:rsidP="009A1A49">
      <w:pPr>
        <w:pStyle w:val="ListParagraph"/>
        <w:numPr>
          <w:ilvl w:val="0"/>
          <w:numId w:val="29"/>
        </w:numPr>
        <w:rPr>
          <w:sz w:val="22"/>
          <w:szCs w:val="22"/>
        </w:rPr>
      </w:pPr>
      <w:r w:rsidRPr="00F02635">
        <w:rPr>
          <w:b/>
          <w:bCs/>
          <w:i/>
          <w:iCs/>
          <w:color w:val="0070C0"/>
          <w:sz w:val="22"/>
          <w:szCs w:val="22"/>
        </w:rPr>
        <w:t xml:space="preserve">Older adults (aged 60 to 74 years) </w:t>
      </w:r>
      <w:r w:rsidRPr="00F02635">
        <w:rPr>
          <w:sz w:val="22"/>
          <w:szCs w:val="22"/>
        </w:rPr>
        <w:t xml:space="preserve">– respondents were somewhat more likely than average to nominate </w:t>
      </w:r>
      <w:r w:rsidR="00D151F3" w:rsidRPr="00F02635">
        <w:rPr>
          <w:sz w:val="22"/>
          <w:szCs w:val="22"/>
        </w:rPr>
        <w:t>planning and development, and street trees.</w:t>
      </w:r>
    </w:p>
    <w:p w14:paraId="10B5EF7B" w14:textId="77777777" w:rsidR="00D151F3" w:rsidRPr="00F02635" w:rsidRDefault="00D151F3" w:rsidP="00C1424B">
      <w:pPr>
        <w:rPr>
          <w:sz w:val="22"/>
          <w:szCs w:val="22"/>
          <w:lang w:val="en-US"/>
        </w:rPr>
      </w:pPr>
    </w:p>
    <w:p w14:paraId="587D17C0" w14:textId="2AAF656E" w:rsidR="00D151F3" w:rsidRPr="00F02635" w:rsidRDefault="00D151F3" w:rsidP="009A1A49">
      <w:pPr>
        <w:pStyle w:val="ListParagraph"/>
        <w:numPr>
          <w:ilvl w:val="0"/>
          <w:numId w:val="29"/>
        </w:numPr>
        <w:rPr>
          <w:sz w:val="22"/>
          <w:szCs w:val="22"/>
        </w:rPr>
      </w:pPr>
      <w:r w:rsidRPr="00F02635">
        <w:rPr>
          <w:b/>
          <w:bCs/>
          <w:i/>
          <w:iCs/>
          <w:color w:val="0070C0"/>
          <w:sz w:val="22"/>
          <w:szCs w:val="22"/>
        </w:rPr>
        <w:t>Senior citizens (aged 75 years and over)</w:t>
      </w:r>
      <w:r w:rsidRPr="00F02635">
        <w:rPr>
          <w:color w:val="0070C0"/>
          <w:sz w:val="22"/>
          <w:szCs w:val="22"/>
        </w:rPr>
        <w:t xml:space="preserve"> </w:t>
      </w:r>
      <w:r w:rsidRPr="00F02635">
        <w:rPr>
          <w:sz w:val="22"/>
          <w:szCs w:val="22"/>
        </w:rPr>
        <w:t>– respondents were somewhat more likely than average to nominate footpaths and street trees.</w:t>
      </w:r>
    </w:p>
    <w:p w14:paraId="2A1DAAA4" w14:textId="77777777" w:rsidR="00D151F3" w:rsidRPr="00F02635" w:rsidRDefault="00D151F3" w:rsidP="00C1424B">
      <w:pPr>
        <w:rPr>
          <w:sz w:val="22"/>
          <w:szCs w:val="22"/>
          <w:lang w:val="en-US"/>
        </w:rPr>
      </w:pPr>
    </w:p>
    <w:p w14:paraId="4FF2B89C" w14:textId="7C5122AF" w:rsidR="00D151F3" w:rsidRPr="00F02635" w:rsidRDefault="00933810" w:rsidP="009A1A49">
      <w:pPr>
        <w:pStyle w:val="ListParagraph"/>
        <w:numPr>
          <w:ilvl w:val="0"/>
          <w:numId w:val="29"/>
        </w:numPr>
        <w:rPr>
          <w:sz w:val="22"/>
          <w:szCs w:val="22"/>
        </w:rPr>
      </w:pPr>
      <w:r w:rsidRPr="00F02635">
        <w:rPr>
          <w:b/>
          <w:bCs/>
          <w:i/>
          <w:iCs/>
          <w:color w:val="0070C0"/>
          <w:sz w:val="22"/>
          <w:szCs w:val="22"/>
        </w:rPr>
        <w:t>Male</w:t>
      </w:r>
      <w:r w:rsidRPr="00F02635">
        <w:rPr>
          <w:sz w:val="22"/>
          <w:szCs w:val="22"/>
        </w:rPr>
        <w:t xml:space="preserve"> – respondents were somewhat more likely than female respondents to nominate planning and development.</w:t>
      </w:r>
    </w:p>
    <w:p w14:paraId="2A0A327D" w14:textId="77777777" w:rsidR="00933810" w:rsidRPr="00F02635" w:rsidRDefault="00933810" w:rsidP="00C1424B">
      <w:pPr>
        <w:rPr>
          <w:sz w:val="22"/>
          <w:szCs w:val="22"/>
          <w:lang w:val="en-US"/>
        </w:rPr>
      </w:pPr>
    </w:p>
    <w:p w14:paraId="79938EB5" w14:textId="626D9314" w:rsidR="00933810" w:rsidRPr="00F02635" w:rsidRDefault="00933810" w:rsidP="009A1A49">
      <w:pPr>
        <w:pStyle w:val="ListParagraph"/>
        <w:numPr>
          <w:ilvl w:val="0"/>
          <w:numId w:val="29"/>
        </w:numPr>
        <w:rPr>
          <w:sz w:val="22"/>
          <w:szCs w:val="22"/>
        </w:rPr>
      </w:pPr>
      <w:r w:rsidRPr="00F02635">
        <w:rPr>
          <w:b/>
          <w:bCs/>
          <w:i/>
          <w:iCs/>
          <w:color w:val="0070C0"/>
          <w:sz w:val="22"/>
          <w:szCs w:val="22"/>
        </w:rPr>
        <w:t xml:space="preserve">Multilingual household </w:t>
      </w:r>
      <w:r w:rsidRPr="00F02635">
        <w:rPr>
          <w:sz w:val="22"/>
          <w:szCs w:val="22"/>
        </w:rPr>
        <w:t xml:space="preserve">– respondents were somewhat more likely than respondents from English speaking households to nominate car parking, planning and development, </w:t>
      </w:r>
      <w:r w:rsidR="00F02635" w:rsidRPr="00F02635">
        <w:rPr>
          <w:sz w:val="22"/>
          <w:szCs w:val="22"/>
        </w:rPr>
        <w:t>and footpaths.</w:t>
      </w:r>
    </w:p>
    <w:p w14:paraId="24925DBE" w14:textId="77777777" w:rsidR="00F02635" w:rsidRPr="00F02635" w:rsidRDefault="00F02635" w:rsidP="00C1424B">
      <w:pPr>
        <w:rPr>
          <w:sz w:val="22"/>
          <w:szCs w:val="22"/>
          <w:lang w:val="en-US"/>
        </w:rPr>
      </w:pPr>
    </w:p>
    <w:p w14:paraId="3F5BF3B9" w14:textId="77777777" w:rsidR="00F02635" w:rsidRPr="00C1424B" w:rsidRDefault="00F02635" w:rsidP="00C1424B">
      <w:pPr>
        <w:rPr>
          <w:lang w:val="en-US"/>
        </w:rPr>
      </w:pPr>
    </w:p>
    <w:p w14:paraId="21F1E29F" w14:textId="77777777" w:rsidR="00F74A19" w:rsidRDefault="00F74A19" w:rsidP="00F74A19">
      <w:pPr>
        <w:rPr>
          <w:lang w:val="en-US"/>
        </w:rPr>
      </w:pPr>
    </w:p>
    <w:p w14:paraId="578FB205" w14:textId="77777777" w:rsidR="00F74A19" w:rsidRDefault="00F74A19" w:rsidP="00F74A19">
      <w:pPr>
        <w:jc w:val="center"/>
        <w:rPr>
          <w:lang w:val="en-US"/>
        </w:rPr>
      </w:pPr>
      <w:r w:rsidRPr="005A37AB">
        <w:rPr>
          <w:noProof/>
        </w:rPr>
        <w:lastRenderedPageBreak/>
        <w:drawing>
          <wp:inline distT="0" distB="0" distL="0" distR="0" wp14:anchorId="3A75D5E5" wp14:editId="559B7806">
            <wp:extent cx="5705475" cy="6010275"/>
            <wp:effectExtent l="0" t="0" r="9525" b="9525"/>
            <wp:docPr id="406067193" name="Picture 406067193" descr="P43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067193" name="Picture 406067193" descr="P4385#yIS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05475" cy="6010275"/>
                    </a:xfrm>
                    <a:prstGeom prst="rect">
                      <a:avLst/>
                    </a:prstGeom>
                    <a:noFill/>
                    <a:ln>
                      <a:noFill/>
                    </a:ln>
                  </pic:spPr>
                </pic:pic>
              </a:graphicData>
            </a:graphic>
          </wp:inline>
        </w:drawing>
      </w:r>
    </w:p>
    <w:p w14:paraId="3EAD55DD" w14:textId="77777777" w:rsidR="00F74A19" w:rsidRDefault="00F74A19" w:rsidP="00F74A19">
      <w:pPr>
        <w:jc w:val="center"/>
        <w:rPr>
          <w:lang w:val="en-US"/>
        </w:rPr>
      </w:pPr>
    </w:p>
    <w:p w14:paraId="1AC3D648" w14:textId="77777777" w:rsidR="00F74A19" w:rsidRDefault="00F74A19" w:rsidP="00F74A19">
      <w:pPr>
        <w:jc w:val="center"/>
        <w:rPr>
          <w:lang w:val="en-US"/>
        </w:rPr>
      </w:pPr>
      <w:r w:rsidRPr="00D96B4C">
        <w:rPr>
          <w:noProof/>
        </w:rPr>
        <w:lastRenderedPageBreak/>
        <w:drawing>
          <wp:inline distT="0" distB="0" distL="0" distR="0" wp14:anchorId="4858631C" wp14:editId="01DEF65A">
            <wp:extent cx="5705475" cy="8467725"/>
            <wp:effectExtent l="0" t="0" r="9525" b="9525"/>
            <wp:docPr id="868421691" name="Picture 868421691" descr="P43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421691" name="Picture 868421691" descr="P4387#yIS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05475" cy="8467725"/>
                    </a:xfrm>
                    <a:prstGeom prst="rect">
                      <a:avLst/>
                    </a:prstGeom>
                    <a:noFill/>
                    <a:ln>
                      <a:noFill/>
                    </a:ln>
                  </pic:spPr>
                </pic:pic>
              </a:graphicData>
            </a:graphic>
          </wp:inline>
        </w:drawing>
      </w:r>
    </w:p>
    <w:p w14:paraId="74E839B5" w14:textId="77777777" w:rsidR="00F74A19" w:rsidRDefault="00F74A19">
      <w:pPr>
        <w:jc w:val="left"/>
        <w:rPr>
          <w:b/>
          <w:bCs/>
          <w:sz w:val="32"/>
          <w:szCs w:val="32"/>
        </w:rPr>
      </w:pPr>
      <w:r>
        <w:br w:type="page"/>
      </w:r>
    </w:p>
    <w:p w14:paraId="364F4CC7" w14:textId="77777777" w:rsidR="00431B6B" w:rsidRDefault="00431B6B" w:rsidP="00431B6B">
      <w:pPr>
        <w:pStyle w:val="Heading1"/>
      </w:pPr>
      <w:bookmarkStart w:id="185" w:name="_Toc135209685"/>
      <w:r>
        <w:lastRenderedPageBreak/>
        <w:t>Traffic, parking, and safety on roads</w:t>
      </w:r>
      <w:bookmarkEnd w:id="185"/>
    </w:p>
    <w:p w14:paraId="1B4133C1" w14:textId="77777777" w:rsidR="00431B6B" w:rsidRPr="00CE0684" w:rsidRDefault="00431B6B" w:rsidP="00431B6B">
      <w:pPr>
        <w:rPr>
          <w:sz w:val="16"/>
          <w:szCs w:val="16"/>
        </w:rPr>
      </w:pPr>
    </w:p>
    <w:p w14:paraId="2F6B3534" w14:textId="77777777" w:rsidR="00431B6B" w:rsidRPr="002179C0" w:rsidRDefault="00431B6B" w:rsidP="00431B6B">
      <w:r w:rsidRPr="002179C0">
        <w:t>Respondents were asked:</w:t>
      </w:r>
    </w:p>
    <w:p w14:paraId="3EE4C74F" w14:textId="77777777" w:rsidR="00431B6B" w:rsidRPr="0033420D" w:rsidRDefault="00431B6B" w:rsidP="00431B6B">
      <w:pPr>
        <w:pStyle w:val="BalloonText"/>
        <w:rPr>
          <w:rFonts w:ascii="Garamond" w:hAnsi="Garamond" w:cs="Garamond"/>
          <w:sz w:val="20"/>
          <w:szCs w:val="20"/>
        </w:rPr>
      </w:pPr>
    </w:p>
    <w:p w14:paraId="69BEFD1C" w14:textId="77777777" w:rsidR="00431B6B" w:rsidRPr="002179C0" w:rsidRDefault="00431B6B" w:rsidP="00431B6B">
      <w:pPr>
        <w:jc w:val="center"/>
        <w:rPr>
          <w:i/>
          <w:iCs/>
          <w:color w:val="0070C0"/>
          <w:sz w:val="22"/>
        </w:rPr>
      </w:pPr>
      <w:r w:rsidRPr="002179C0">
        <w:rPr>
          <w:i/>
          <w:iCs/>
          <w:color w:val="0070C0"/>
          <w:sz w:val="22"/>
        </w:rPr>
        <w:t xml:space="preserve">“On a scale of 0 (lowest) to 10 (highest), please rate your satisfaction with the following aspects of traffic and parking in the City of </w:t>
      </w:r>
      <w:r>
        <w:rPr>
          <w:i/>
          <w:iCs/>
          <w:color w:val="0070C0"/>
          <w:sz w:val="22"/>
        </w:rPr>
        <w:t>Bayside.</w:t>
      </w:r>
      <w:r w:rsidRPr="002179C0">
        <w:rPr>
          <w:i/>
          <w:iCs/>
          <w:color w:val="0070C0"/>
          <w:sz w:val="22"/>
        </w:rPr>
        <w:t>”</w:t>
      </w:r>
    </w:p>
    <w:p w14:paraId="5F010C16" w14:textId="77777777" w:rsidR="00431B6B" w:rsidRPr="00B514F0" w:rsidRDefault="00431B6B" w:rsidP="00B514F0"/>
    <w:p w14:paraId="46399DEE" w14:textId="66BA0052" w:rsidR="00431B6B" w:rsidRDefault="00B514F0" w:rsidP="00B514F0">
      <w:r>
        <w:t xml:space="preserve">Respondents were again in 2023, asked to rate their satisfaction with </w:t>
      </w:r>
      <w:r w:rsidR="007E1239">
        <w:t xml:space="preserve">the volume of traffic, the availability of parking, their safety whilst walking, and their safety whilst cycling on both residential streets and main roads, as well as the availability of parking </w:t>
      </w:r>
      <w:r w:rsidR="00463035">
        <w:t>in and around shopping strips.</w:t>
      </w:r>
    </w:p>
    <w:p w14:paraId="2909C315" w14:textId="77777777" w:rsidR="00463035" w:rsidRDefault="00463035" w:rsidP="00B514F0"/>
    <w:p w14:paraId="3A106F46" w14:textId="31FD7BB7" w:rsidR="00463035" w:rsidRDefault="009803E5" w:rsidP="00B514F0">
      <w:r>
        <w:t>In 2023, satisfaction with these aspects of traffic and parking can best be summarised as follows:</w:t>
      </w:r>
    </w:p>
    <w:p w14:paraId="1A524F37" w14:textId="77777777" w:rsidR="009803E5" w:rsidRDefault="009803E5" w:rsidP="00B514F0"/>
    <w:p w14:paraId="70B1A8CC" w14:textId="60C44A77" w:rsidR="009803E5" w:rsidRPr="008D40AD" w:rsidRDefault="009803E5" w:rsidP="009A1A49">
      <w:pPr>
        <w:pStyle w:val="ListParagraph"/>
        <w:numPr>
          <w:ilvl w:val="0"/>
          <w:numId w:val="15"/>
        </w:numPr>
        <w:rPr>
          <w:sz w:val="22"/>
          <w:szCs w:val="22"/>
        </w:rPr>
      </w:pPr>
      <w:r w:rsidRPr="008D40AD">
        <w:rPr>
          <w:b/>
          <w:bCs/>
          <w:i/>
          <w:iCs/>
          <w:color w:val="0070C0"/>
          <w:sz w:val="22"/>
          <w:szCs w:val="22"/>
        </w:rPr>
        <w:t>Excellent</w:t>
      </w:r>
      <w:r w:rsidRPr="008D40AD">
        <w:rPr>
          <w:sz w:val="22"/>
          <w:szCs w:val="22"/>
        </w:rPr>
        <w:t xml:space="preserve"> – for respondents’ perception of their safety whilst walking on both residential streets and main roads.</w:t>
      </w:r>
    </w:p>
    <w:p w14:paraId="24D09476" w14:textId="77777777" w:rsidR="00D264AF" w:rsidRPr="008D40AD" w:rsidRDefault="00D264AF" w:rsidP="00B514F0">
      <w:pPr>
        <w:rPr>
          <w:sz w:val="22"/>
          <w:szCs w:val="22"/>
        </w:rPr>
      </w:pPr>
    </w:p>
    <w:p w14:paraId="49C3239D" w14:textId="694B794F" w:rsidR="00D264AF" w:rsidRPr="008D40AD" w:rsidRDefault="00D264AF" w:rsidP="009A1A49">
      <w:pPr>
        <w:pStyle w:val="ListParagraph"/>
        <w:numPr>
          <w:ilvl w:val="0"/>
          <w:numId w:val="15"/>
        </w:numPr>
        <w:rPr>
          <w:sz w:val="22"/>
          <w:szCs w:val="22"/>
        </w:rPr>
      </w:pPr>
      <w:r w:rsidRPr="008D40AD">
        <w:rPr>
          <w:b/>
          <w:bCs/>
          <w:i/>
          <w:iCs/>
          <w:color w:val="0070C0"/>
          <w:sz w:val="22"/>
          <w:szCs w:val="22"/>
        </w:rPr>
        <w:t>Very Good</w:t>
      </w:r>
      <w:r w:rsidRPr="008D40AD">
        <w:rPr>
          <w:sz w:val="22"/>
          <w:szCs w:val="22"/>
        </w:rPr>
        <w:t xml:space="preserve"> – for respondents’ perception of their safety whilst cycling on residential streets.</w:t>
      </w:r>
    </w:p>
    <w:p w14:paraId="4BD88DE3" w14:textId="77777777" w:rsidR="00D264AF" w:rsidRPr="008D40AD" w:rsidRDefault="00D264AF" w:rsidP="00B514F0">
      <w:pPr>
        <w:rPr>
          <w:sz w:val="22"/>
          <w:szCs w:val="22"/>
        </w:rPr>
      </w:pPr>
    </w:p>
    <w:p w14:paraId="101BDE0C" w14:textId="0B8D5BA6" w:rsidR="00D264AF" w:rsidRPr="008D40AD" w:rsidRDefault="00D264AF" w:rsidP="009A1A49">
      <w:pPr>
        <w:pStyle w:val="ListParagraph"/>
        <w:numPr>
          <w:ilvl w:val="0"/>
          <w:numId w:val="15"/>
        </w:numPr>
        <w:rPr>
          <w:sz w:val="22"/>
          <w:szCs w:val="22"/>
        </w:rPr>
      </w:pPr>
      <w:r w:rsidRPr="008D40AD">
        <w:rPr>
          <w:b/>
          <w:bCs/>
          <w:i/>
          <w:iCs/>
          <w:color w:val="0070C0"/>
          <w:sz w:val="22"/>
          <w:szCs w:val="22"/>
        </w:rPr>
        <w:t>Good</w:t>
      </w:r>
      <w:r w:rsidRPr="008D40AD">
        <w:rPr>
          <w:sz w:val="22"/>
          <w:szCs w:val="22"/>
        </w:rPr>
        <w:t xml:space="preserve"> – for </w:t>
      </w:r>
      <w:r w:rsidR="008D40AD" w:rsidRPr="008D40AD">
        <w:rPr>
          <w:sz w:val="22"/>
          <w:szCs w:val="22"/>
        </w:rPr>
        <w:t>respondents’</w:t>
      </w:r>
      <w:r w:rsidRPr="008D40AD">
        <w:rPr>
          <w:sz w:val="22"/>
          <w:szCs w:val="22"/>
        </w:rPr>
        <w:t xml:space="preserve"> perception of cycling on main roads, the volume of traffic </w:t>
      </w:r>
      <w:r w:rsidR="008D40AD" w:rsidRPr="008D40AD">
        <w:rPr>
          <w:sz w:val="22"/>
          <w:szCs w:val="22"/>
        </w:rPr>
        <w:t>on residential streets and main roads, and the availability of parking on residential streets and in and around shopping strips.</w:t>
      </w:r>
    </w:p>
    <w:p w14:paraId="6AB56BB6" w14:textId="77777777" w:rsidR="008D40AD" w:rsidRPr="008D40AD" w:rsidRDefault="008D40AD" w:rsidP="00B514F0">
      <w:pPr>
        <w:rPr>
          <w:sz w:val="22"/>
          <w:szCs w:val="22"/>
        </w:rPr>
      </w:pPr>
    </w:p>
    <w:p w14:paraId="7E13490A" w14:textId="219922AC" w:rsidR="008D40AD" w:rsidRPr="008D40AD" w:rsidRDefault="008D40AD" w:rsidP="009A1A49">
      <w:pPr>
        <w:pStyle w:val="ListParagraph"/>
        <w:numPr>
          <w:ilvl w:val="0"/>
          <w:numId w:val="15"/>
        </w:numPr>
        <w:rPr>
          <w:sz w:val="22"/>
          <w:szCs w:val="22"/>
        </w:rPr>
      </w:pPr>
      <w:r w:rsidRPr="008D40AD">
        <w:rPr>
          <w:b/>
          <w:bCs/>
          <w:i/>
          <w:iCs/>
          <w:color w:val="0070C0"/>
          <w:sz w:val="22"/>
          <w:szCs w:val="22"/>
        </w:rPr>
        <w:t>Solid</w:t>
      </w:r>
      <w:r w:rsidRPr="008D40AD">
        <w:rPr>
          <w:sz w:val="22"/>
          <w:szCs w:val="22"/>
        </w:rPr>
        <w:t xml:space="preserve"> – for the availability of parking on main roads.</w:t>
      </w:r>
    </w:p>
    <w:p w14:paraId="3C215A7C" w14:textId="77777777" w:rsidR="00B514F0" w:rsidRPr="00B514F0" w:rsidRDefault="00B514F0" w:rsidP="00B514F0"/>
    <w:p w14:paraId="2B6C898E" w14:textId="77777777" w:rsidR="00431B6B" w:rsidRDefault="00431B6B" w:rsidP="00431B6B">
      <w:pPr>
        <w:jc w:val="center"/>
        <w:rPr>
          <w:color w:val="0070C0"/>
        </w:rPr>
      </w:pPr>
      <w:r w:rsidRPr="007D6E86">
        <w:rPr>
          <w:noProof/>
        </w:rPr>
        <w:drawing>
          <wp:inline distT="0" distB="0" distL="0" distR="0" wp14:anchorId="03417244" wp14:editId="00C93A41">
            <wp:extent cx="5715000" cy="3581400"/>
            <wp:effectExtent l="0" t="0" r="0" b="0"/>
            <wp:docPr id="333" name="Picture 333" descr="P44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P4407#yIS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15000" cy="3581400"/>
                    </a:xfrm>
                    <a:prstGeom prst="rect">
                      <a:avLst/>
                    </a:prstGeom>
                    <a:noFill/>
                    <a:ln>
                      <a:noFill/>
                    </a:ln>
                  </pic:spPr>
                </pic:pic>
              </a:graphicData>
            </a:graphic>
          </wp:inline>
        </w:drawing>
      </w:r>
    </w:p>
    <w:p w14:paraId="054B42AC" w14:textId="77777777" w:rsidR="00C27707" w:rsidRDefault="00C27707" w:rsidP="00431B6B">
      <w:pPr>
        <w:jc w:val="center"/>
        <w:rPr>
          <w:color w:val="0070C0"/>
        </w:rPr>
      </w:pPr>
    </w:p>
    <w:p w14:paraId="7106A053" w14:textId="77777777" w:rsidR="00C27707" w:rsidRDefault="00C27707">
      <w:pPr>
        <w:jc w:val="left"/>
      </w:pPr>
      <w:r>
        <w:br w:type="page"/>
      </w:r>
    </w:p>
    <w:p w14:paraId="709390A1" w14:textId="339EE010" w:rsidR="00C27707" w:rsidRDefault="00C27707" w:rsidP="00C27707">
      <w:r>
        <w:lastRenderedPageBreak/>
        <w:t>The following graph provides a breakdown of these results into the proportion of respondents who were “very satisfied” (i.e., rated satisfaction at eight or more), those who were “neutral to somewhat satisfied” (i.e., rated satisfaction at between five and seven), and those who were “dissatisfied” (i.e., rated satisfaction at less than five).</w:t>
      </w:r>
    </w:p>
    <w:p w14:paraId="682058B6" w14:textId="77777777" w:rsidR="00C27707" w:rsidRDefault="00C27707" w:rsidP="00C27707"/>
    <w:p w14:paraId="23939A4F" w14:textId="123C6E71" w:rsidR="00C27707" w:rsidRDefault="00E56B7E" w:rsidP="00C27707">
      <w:r>
        <w:t xml:space="preserve">It is noted that two-thirds of respondents were “very satisfied” with their safety whilst walking on residential streets and main roads, with </w:t>
      </w:r>
      <w:r w:rsidR="00C34E18">
        <w:t>approximately one-third “very satisfied” with the volume of traffic and the availability of parking.</w:t>
      </w:r>
    </w:p>
    <w:p w14:paraId="5E20079D" w14:textId="77777777" w:rsidR="00C34E18" w:rsidRDefault="00C34E18" w:rsidP="00C27707"/>
    <w:p w14:paraId="27AA2BDC" w14:textId="7AED2F05" w:rsidR="00C34E18" w:rsidRPr="00B3766B" w:rsidRDefault="00C34E18" w:rsidP="00C27707">
      <w:r>
        <w:t>It is noted that approximately one-sixth of respondents were “dissatisfied” with the volume of traffic and the availability of parking on both residential streets and main roads, and parking in shopping strips.</w:t>
      </w:r>
    </w:p>
    <w:p w14:paraId="7DE5DB1B" w14:textId="77777777" w:rsidR="00431B6B" w:rsidRDefault="00431B6B" w:rsidP="00431B6B">
      <w:pPr>
        <w:jc w:val="center"/>
        <w:rPr>
          <w:color w:val="0070C0"/>
        </w:rPr>
      </w:pPr>
    </w:p>
    <w:p w14:paraId="7613A8CB" w14:textId="77777777" w:rsidR="00431B6B" w:rsidRDefault="00431B6B" w:rsidP="00431B6B">
      <w:pPr>
        <w:jc w:val="center"/>
        <w:rPr>
          <w:color w:val="0070C0"/>
        </w:rPr>
      </w:pPr>
      <w:r w:rsidRPr="001340D8">
        <w:rPr>
          <w:noProof/>
        </w:rPr>
        <w:drawing>
          <wp:inline distT="0" distB="0" distL="0" distR="0" wp14:anchorId="42CC6EC9" wp14:editId="37C2F513">
            <wp:extent cx="5731510" cy="3554095"/>
            <wp:effectExtent l="0" t="0" r="2540" b="8255"/>
            <wp:docPr id="334" name="Picture 334" descr="P44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P4416#yIS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1510" cy="3554095"/>
                    </a:xfrm>
                    <a:prstGeom prst="rect">
                      <a:avLst/>
                    </a:prstGeom>
                    <a:noFill/>
                    <a:ln>
                      <a:noFill/>
                    </a:ln>
                  </pic:spPr>
                </pic:pic>
              </a:graphicData>
            </a:graphic>
          </wp:inline>
        </w:drawing>
      </w:r>
    </w:p>
    <w:p w14:paraId="37AAE11C" w14:textId="77777777" w:rsidR="00A0696F" w:rsidRDefault="00A0696F" w:rsidP="00431B6B">
      <w:pPr>
        <w:jc w:val="center"/>
        <w:rPr>
          <w:color w:val="0070C0"/>
        </w:rPr>
      </w:pPr>
    </w:p>
    <w:p w14:paraId="35343F6B" w14:textId="77777777" w:rsidR="00A0696F" w:rsidRDefault="00A0696F" w:rsidP="00431B6B">
      <w:pPr>
        <w:jc w:val="center"/>
        <w:rPr>
          <w:color w:val="0070C0"/>
        </w:rPr>
      </w:pPr>
    </w:p>
    <w:p w14:paraId="6B3F7C0A" w14:textId="77777777" w:rsidR="00431B6B" w:rsidRDefault="00431B6B" w:rsidP="00431B6B">
      <w:pPr>
        <w:pStyle w:val="Heading2"/>
      </w:pPr>
      <w:bookmarkStart w:id="186" w:name="_Volume_of_traffic"/>
      <w:bookmarkStart w:id="187" w:name="_Toc436038344"/>
      <w:bookmarkStart w:id="188" w:name="_Toc135209686"/>
      <w:bookmarkEnd w:id="186"/>
      <w:r>
        <w:t>Volume of traffic</w:t>
      </w:r>
      <w:bookmarkEnd w:id="187"/>
      <w:bookmarkEnd w:id="188"/>
      <w:r>
        <w:t xml:space="preserve"> </w:t>
      </w:r>
    </w:p>
    <w:p w14:paraId="7D86750E" w14:textId="77777777" w:rsidR="00431B6B" w:rsidRDefault="00431B6B" w:rsidP="00431B6B">
      <w:pPr>
        <w:rPr>
          <w:lang w:val="en-US"/>
        </w:rPr>
      </w:pPr>
    </w:p>
    <w:p w14:paraId="2975294D" w14:textId="5A2C148A" w:rsidR="00A0696F" w:rsidRDefault="005126FC" w:rsidP="00431B6B">
      <w:pPr>
        <w:rPr>
          <w:lang w:val="en-US"/>
        </w:rPr>
      </w:pPr>
      <w:r>
        <w:rPr>
          <w:lang w:val="en-US"/>
        </w:rPr>
        <w:t xml:space="preserve">Satisfaction with the volume of traffic both residential streets (up </w:t>
      </w:r>
      <w:r w:rsidR="00FA3DFA">
        <w:rPr>
          <w:lang w:val="en-US"/>
        </w:rPr>
        <w:t>3%) and on main roads (up 5%) increased notably but not measurably this year</w:t>
      </w:r>
      <w:r w:rsidR="001F7838">
        <w:rPr>
          <w:lang w:val="en-US"/>
        </w:rPr>
        <w:t>, up from “solid” to “good” levels of satisfaction.</w:t>
      </w:r>
    </w:p>
    <w:p w14:paraId="353CB072" w14:textId="77777777" w:rsidR="001F7838" w:rsidRDefault="001F7838" w:rsidP="00431B6B">
      <w:pPr>
        <w:rPr>
          <w:lang w:val="en-US"/>
        </w:rPr>
      </w:pPr>
    </w:p>
    <w:p w14:paraId="51C7299F" w14:textId="0744EB6D" w:rsidR="001F7838" w:rsidRDefault="001F7838" w:rsidP="00431B6B">
      <w:pPr>
        <w:rPr>
          <w:lang w:val="en-US"/>
        </w:rPr>
      </w:pPr>
      <w:r>
        <w:rPr>
          <w:lang w:val="en-US"/>
        </w:rPr>
        <w:t xml:space="preserve">Metropolis Research notes that satisfaction with volume of traffic on both residential streets and main roads was at </w:t>
      </w:r>
      <w:r w:rsidR="00B86772">
        <w:rPr>
          <w:lang w:val="en-US"/>
        </w:rPr>
        <w:t>record levels for the City of Bayside, and both were significantly above the long-term average satisfaction with the volume of traffic on residential streets (</w:t>
      </w:r>
      <w:r w:rsidR="00F737D4">
        <w:rPr>
          <w:lang w:val="en-US"/>
        </w:rPr>
        <w:t>6.1) and main roads (6.0).</w:t>
      </w:r>
    </w:p>
    <w:p w14:paraId="2A4589CE" w14:textId="77777777" w:rsidR="00431B6B" w:rsidRDefault="00431B6B" w:rsidP="00431B6B">
      <w:pPr>
        <w:jc w:val="center"/>
      </w:pPr>
      <w:r w:rsidRPr="003E543E">
        <w:rPr>
          <w:noProof/>
        </w:rPr>
        <w:lastRenderedPageBreak/>
        <w:drawing>
          <wp:inline distT="0" distB="0" distL="0" distR="0" wp14:anchorId="4D409B64" wp14:editId="42961BBA">
            <wp:extent cx="5715000" cy="3581400"/>
            <wp:effectExtent l="0" t="0" r="0" b="0"/>
            <wp:docPr id="248" name="Picture 248" descr="P44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P4424#yIS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15000" cy="3581400"/>
                    </a:xfrm>
                    <a:prstGeom prst="rect">
                      <a:avLst/>
                    </a:prstGeom>
                    <a:noFill/>
                    <a:ln>
                      <a:noFill/>
                    </a:ln>
                  </pic:spPr>
                </pic:pic>
              </a:graphicData>
            </a:graphic>
          </wp:inline>
        </w:drawing>
      </w:r>
    </w:p>
    <w:p w14:paraId="48C47715" w14:textId="77777777" w:rsidR="00431B6B" w:rsidRDefault="00431B6B" w:rsidP="00431B6B">
      <w:pPr>
        <w:jc w:val="center"/>
      </w:pPr>
    </w:p>
    <w:p w14:paraId="32285492" w14:textId="798EBF90" w:rsidR="00F737D4" w:rsidRDefault="00F5709D" w:rsidP="00F737D4">
      <w:r>
        <w:t>Whilst there was no statistically significant variation observed across the municipality, it is noted that respondents from Black Rock, Hampton, Hampton East, and Beaumaris were somewhat more satisfied than average, while respondents from Brighton, Sandringham, and Cheltenham were somewhat less satisfied.</w:t>
      </w:r>
    </w:p>
    <w:p w14:paraId="727D8AC0" w14:textId="77777777" w:rsidR="00F737D4" w:rsidRDefault="00F737D4" w:rsidP="00431B6B">
      <w:pPr>
        <w:jc w:val="center"/>
      </w:pPr>
    </w:p>
    <w:p w14:paraId="341932E7" w14:textId="77777777" w:rsidR="00431B6B" w:rsidRDefault="00431B6B" w:rsidP="00431B6B">
      <w:pPr>
        <w:jc w:val="center"/>
      </w:pPr>
      <w:r w:rsidRPr="0039071B">
        <w:rPr>
          <w:noProof/>
        </w:rPr>
        <w:drawing>
          <wp:inline distT="0" distB="0" distL="0" distR="0" wp14:anchorId="13B28497" wp14:editId="42955C6A">
            <wp:extent cx="5731510" cy="3598545"/>
            <wp:effectExtent l="0" t="0" r="2540" b="1905"/>
            <wp:docPr id="848849502" name="Picture 848849502" descr="P44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49502" name="Picture 848849502" descr="P4428#yIS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1510" cy="3598545"/>
                    </a:xfrm>
                    <a:prstGeom prst="rect">
                      <a:avLst/>
                    </a:prstGeom>
                    <a:noFill/>
                    <a:ln>
                      <a:noFill/>
                    </a:ln>
                  </pic:spPr>
                </pic:pic>
              </a:graphicData>
            </a:graphic>
          </wp:inline>
        </w:drawing>
      </w:r>
    </w:p>
    <w:p w14:paraId="45C28C54" w14:textId="77777777" w:rsidR="00431B6B" w:rsidRDefault="00431B6B" w:rsidP="00431B6B">
      <w:pPr>
        <w:jc w:val="center"/>
      </w:pPr>
    </w:p>
    <w:p w14:paraId="514B0BC0" w14:textId="470E9406" w:rsidR="00470A9A" w:rsidRDefault="00470A9A">
      <w:pPr>
        <w:jc w:val="left"/>
      </w:pPr>
      <w:r>
        <w:br w:type="page"/>
      </w:r>
    </w:p>
    <w:p w14:paraId="24DBEA06" w14:textId="157E20D2" w:rsidR="00470A9A" w:rsidRDefault="00470A9A" w:rsidP="00470A9A">
      <w:r>
        <w:lastRenderedPageBreak/>
        <w:t>A similar patten of satisfaction was evident for the volume of traffic on main roads, with respondents from Black Rock, Hampton, Hampton East, and Beaumaris somewhat more satisfied than average, and respondents from Brighton, Sandringham, and Cheltenham somewhat less satisfied.</w:t>
      </w:r>
    </w:p>
    <w:p w14:paraId="1EC91FF6" w14:textId="77777777" w:rsidR="00470A9A" w:rsidRDefault="00470A9A" w:rsidP="00431B6B">
      <w:pPr>
        <w:jc w:val="center"/>
      </w:pPr>
    </w:p>
    <w:p w14:paraId="538E4622" w14:textId="77777777" w:rsidR="00431B6B" w:rsidRDefault="00431B6B" w:rsidP="00431B6B">
      <w:pPr>
        <w:jc w:val="center"/>
      </w:pPr>
      <w:r w:rsidRPr="0039071B">
        <w:rPr>
          <w:noProof/>
        </w:rPr>
        <w:drawing>
          <wp:inline distT="0" distB="0" distL="0" distR="0" wp14:anchorId="770713E3" wp14:editId="6592F34F">
            <wp:extent cx="5731510" cy="3598545"/>
            <wp:effectExtent l="0" t="0" r="2540" b="1905"/>
            <wp:docPr id="1814391624" name="Picture 1814391624" descr="P44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391624" name="Picture 1814391624" descr="P4433#yIS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31510" cy="3598545"/>
                    </a:xfrm>
                    <a:prstGeom prst="rect">
                      <a:avLst/>
                    </a:prstGeom>
                    <a:noFill/>
                    <a:ln>
                      <a:noFill/>
                    </a:ln>
                  </pic:spPr>
                </pic:pic>
              </a:graphicData>
            </a:graphic>
          </wp:inline>
        </w:drawing>
      </w:r>
    </w:p>
    <w:p w14:paraId="14257B78" w14:textId="77777777" w:rsidR="00431B6B" w:rsidRPr="005F6C30" w:rsidRDefault="00431B6B" w:rsidP="00431B6B">
      <w:pPr>
        <w:jc w:val="center"/>
      </w:pPr>
    </w:p>
    <w:p w14:paraId="7CFE5A65" w14:textId="77777777" w:rsidR="00431B6B" w:rsidRPr="005F6C30" w:rsidRDefault="00431B6B" w:rsidP="00431B6B">
      <w:pPr>
        <w:jc w:val="left"/>
      </w:pPr>
    </w:p>
    <w:p w14:paraId="44DED08C" w14:textId="77777777" w:rsidR="00431B6B" w:rsidRDefault="00431B6B" w:rsidP="00431B6B">
      <w:pPr>
        <w:pStyle w:val="Heading2"/>
      </w:pPr>
      <w:bookmarkStart w:id="189" w:name="_Availability_of_parking"/>
      <w:bookmarkStart w:id="190" w:name="_Toc436038345"/>
      <w:bookmarkStart w:id="191" w:name="_Toc135209687"/>
      <w:bookmarkEnd w:id="189"/>
      <w:r>
        <w:t>Availability of parking</w:t>
      </w:r>
      <w:bookmarkEnd w:id="190"/>
      <w:bookmarkEnd w:id="191"/>
      <w:r>
        <w:t xml:space="preserve"> </w:t>
      </w:r>
    </w:p>
    <w:p w14:paraId="32F36E71" w14:textId="77777777" w:rsidR="00431B6B" w:rsidRPr="005F6C30" w:rsidRDefault="00431B6B" w:rsidP="00431B6B">
      <w:pPr>
        <w:rPr>
          <w:sz w:val="20"/>
          <w:szCs w:val="20"/>
          <w:lang w:val="en-US"/>
        </w:rPr>
      </w:pPr>
    </w:p>
    <w:p w14:paraId="696C6B46" w14:textId="3DFDA559" w:rsidR="00470A9A" w:rsidRDefault="00BD1DC5" w:rsidP="00431B6B">
      <w:pPr>
        <w:rPr>
          <w:lang w:val="en-US"/>
        </w:rPr>
      </w:pPr>
      <w:r>
        <w:rPr>
          <w:lang w:val="en-US"/>
        </w:rPr>
        <w:t xml:space="preserve">Satisfaction with the availability of parking on both residential streets and main roads remained stable </w:t>
      </w:r>
      <w:r w:rsidR="00D6639D">
        <w:rPr>
          <w:lang w:val="en-US"/>
        </w:rPr>
        <w:t>this year at “good” and “solid” levels of satisfaction respectively.</w:t>
      </w:r>
    </w:p>
    <w:p w14:paraId="613E2030" w14:textId="77777777" w:rsidR="00D6639D" w:rsidRPr="005F6C30" w:rsidRDefault="00D6639D" w:rsidP="00431B6B">
      <w:pPr>
        <w:rPr>
          <w:sz w:val="20"/>
          <w:szCs w:val="20"/>
          <w:lang w:val="en-US"/>
        </w:rPr>
      </w:pPr>
    </w:p>
    <w:p w14:paraId="05F4EB9A" w14:textId="2FBD2BE1" w:rsidR="00D6639D" w:rsidRDefault="00D6639D" w:rsidP="00431B6B">
      <w:pPr>
        <w:rPr>
          <w:lang w:val="en-US"/>
        </w:rPr>
      </w:pPr>
      <w:r>
        <w:rPr>
          <w:lang w:val="en-US"/>
        </w:rPr>
        <w:t xml:space="preserve">These results confirm satisfaction at “good” levels of satisfaction after being recorded at </w:t>
      </w:r>
      <w:r w:rsidR="00E071B6">
        <w:rPr>
          <w:lang w:val="en-US"/>
        </w:rPr>
        <w:t>“poor” to “solid” levels of satisfaction over the preceding four years (2018 to 2021).</w:t>
      </w:r>
    </w:p>
    <w:p w14:paraId="196CE265" w14:textId="77777777" w:rsidR="00E071B6" w:rsidRPr="005F6C30" w:rsidRDefault="00E071B6" w:rsidP="00431B6B">
      <w:pPr>
        <w:rPr>
          <w:sz w:val="20"/>
          <w:szCs w:val="20"/>
          <w:lang w:val="en-US"/>
        </w:rPr>
      </w:pPr>
    </w:p>
    <w:p w14:paraId="0F175E9B" w14:textId="262BFADD" w:rsidR="00E071B6" w:rsidRDefault="003A4D54" w:rsidP="00431B6B">
      <w:pPr>
        <w:rPr>
          <w:lang w:val="en-US"/>
        </w:rPr>
      </w:pPr>
      <w:r>
        <w:rPr>
          <w:lang w:val="en-US"/>
        </w:rPr>
        <w:t xml:space="preserve">Satisfaction with the availability of parking in and around shopping strips and major commercial areas increased notably, but not measurably this year, up </w:t>
      </w:r>
      <w:r w:rsidR="008A57C1">
        <w:rPr>
          <w:lang w:val="en-US"/>
        </w:rPr>
        <w:t>five percent to 6.6, which is a “good”, up from a “solid” level of satisfaction.</w:t>
      </w:r>
    </w:p>
    <w:p w14:paraId="3F4FD19B" w14:textId="77777777" w:rsidR="008A57C1" w:rsidRPr="005F6C30" w:rsidRDefault="008A57C1" w:rsidP="00431B6B">
      <w:pPr>
        <w:rPr>
          <w:sz w:val="20"/>
          <w:szCs w:val="20"/>
          <w:lang w:val="en-US"/>
        </w:rPr>
      </w:pPr>
    </w:p>
    <w:p w14:paraId="62D35DBC" w14:textId="498335D3" w:rsidR="008A57C1" w:rsidRDefault="008A57C1" w:rsidP="00431B6B">
      <w:pPr>
        <w:rPr>
          <w:lang w:val="en-US"/>
        </w:rPr>
      </w:pPr>
      <w:r>
        <w:rPr>
          <w:lang w:val="en-US"/>
        </w:rPr>
        <w:t xml:space="preserve">These results appear consistent with the continued increase in satisfaction with parking enforcement this year, up </w:t>
      </w:r>
      <w:r w:rsidR="004554D9">
        <w:rPr>
          <w:lang w:val="en-US"/>
        </w:rPr>
        <w:t xml:space="preserve">one percent following on from the </w:t>
      </w:r>
      <w:r w:rsidR="0068182B">
        <w:rPr>
          <w:lang w:val="en-US"/>
        </w:rPr>
        <w:t>three percent increase recorded in 2022</w:t>
      </w:r>
      <w:r w:rsidR="00745F1A">
        <w:rPr>
          <w:lang w:val="en-US"/>
        </w:rPr>
        <w:t xml:space="preserve">, as discussed in the </w:t>
      </w:r>
      <w:hyperlink w:anchor="_Parking_enforcement_1" w:history="1">
        <w:r w:rsidR="00745F1A" w:rsidRPr="00745F1A">
          <w:rPr>
            <w:rStyle w:val="Hyperlink"/>
            <w:lang w:val="en-US"/>
          </w:rPr>
          <w:t xml:space="preserve">satisfaction with </w:t>
        </w:r>
        <w:r w:rsidR="00745F1A">
          <w:rPr>
            <w:rStyle w:val="Hyperlink"/>
            <w:lang w:val="en-US"/>
          </w:rPr>
          <w:t>parking</w:t>
        </w:r>
      </w:hyperlink>
      <w:r w:rsidR="00745F1A">
        <w:rPr>
          <w:lang w:val="en-US"/>
        </w:rPr>
        <w:t xml:space="preserve"> enforcement section of this report.</w:t>
      </w:r>
    </w:p>
    <w:p w14:paraId="2F681270" w14:textId="77777777" w:rsidR="0068182B" w:rsidRPr="005F6C30" w:rsidRDefault="0068182B" w:rsidP="00431B6B">
      <w:pPr>
        <w:rPr>
          <w:sz w:val="20"/>
          <w:szCs w:val="20"/>
          <w:lang w:val="en-US"/>
        </w:rPr>
      </w:pPr>
    </w:p>
    <w:p w14:paraId="5233FF4A" w14:textId="2EA1ABEA" w:rsidR="0068182B" w:rsidRDefault="00745F1A" w:rsidP="00431B6B">
      <w:pPr>
        <w:rPr>
          <w:lang w:val="en-US"/>
        </w:rPr>
      </w:pPr>
      <w:r>
        <w:rPr>
          <w:lang w:val="en-US"/>
        </w:rPr>
        <w:t xml:space="preserve">Despite these improvements in satisfaction in recent years in the availability of parking and the enforcement of parking was the most common </w:t>
      </w:r>
      <w:hyperlink w:anchor="_Current_issues_for_1" w:history="1">
        <w:r w:rsidRPr="005F6C30">
          <w:rPr>
            <w:rStyle w:val="Hyperlink"/>
            <w:lang w:val="en-US"/>
          </w:rPr>
          <w:t>issue to address</w:t>
        </w:r>
      </w:hyperlink>
      <w:r>
        <w:rPr>
          <w:lang w:val="en-US"/>
        </w:rPr>
        <w:t xml:space="preserve"> for the City of Bayside this year, with </w:t>
      </w:r>
      <w:r w:rsidR="005F6C30">
        <w:rPr>
          <w:lang w:val="en-US"/>
        </w:rPr>
        <w:t>11% (up from 5% in 2022 and 11% in 2021) nominating car parking as one of the top three issues.</w:t>
      </w:r>
    </w:p>
    <w:p w14:paraId="3FE0A7E3" w14:textId="77777777" w:rsidR="00431B6B" w:rsidRDefault="00431B6B" w:rsidP="00431B6B">
      <w:pPr>
        <w:jc w:val="center"/>
        <w:rPr>
          <w:lang w:val="en-US"/>
        </w:rPr>
      </w:pPr>
      <w:r w:rsidRPr="005D65FC">
        <w:rPr>
          <w:noProof/>
        </w:rPr>
        <w:lastRenderedPageBreak/>
        <w:drawing>
          <wp:inline distT="0" distB="0" distL="0" distR="0" wp14:anchorId="518D03AD" wp14:editId="29D2E5DB">
            <wp:extent cx="5724525" cy="3581400"/>
            <wp:effectExtent l="0" t="0" r="9525" b="0"/>
            <wp:docPr id="162799756" name="Picture 162799756" descr="P44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99756" name="Picture 162799756" descr="P4447#yIS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24525" cy="3581400"/>
                    </a:xfrm>
                    <a:prstGeom prst="rect">
                      <a:avLst/>
                    </a:prstGeom>
                    <a:noFill/>
                    <a:ln>
                      <a:noFill/>
                    </a:ln>
                  </pic:spPr>
                </pic:pic>
              </a:graphicData>
            </a:graphic>
          </wp:inline>
        </w:drawing>
      </w:r>
    </w:p>
    <w:p w14:paraId="43D41CCD" w14:textId="77777777" w:rsidR="00996479" w:rsidRDefault="00996479" w:rsidP="00431B6B">
      <w:pPr>
        <w:jc w:val="center"/>
        <w:rPr>
          <w:lang w:val="en-US"/>
        </w:rPr>
      </w:pPr>
    </w:p>
    <w:p w14:paraId="39D5EFE2" w14:textId="3039EED3" w:rsidR="00996479" w:rsidRDefault="00D02783" w:rsidP="00996479">
      <w:pPr>
        <w:rPr>
          <w:lang w:val="en-US"/>
        </w:rPr>
      </w:pPr>
      <w:r>
        <w:rPr>
          <w:lang w:val="en-US"/>
        </w:rPr>
        <w:t xml:space="preserve">Whilst there was no statistically significant variation in satisfaction with the </w:t>
      </w:r>
      <w:r w:rsidR="00E22751">
        <w:rPr>
          <w:lang w:val="en-US"/>
        </w:rPr>
        <w:t>availability</w:t>
      </w:r>
      <w:r>
        <w:rPr>
          <w:lang w:val="en-US"/>
        </w:rPr>
        <w:t xml:space="preserve"> of parking on residential streets, it is noted that </w:t>
      </w:r>
      <w:r w:rsidR="00E22751">
        <w:rPr>
          <w:lang w:val="en-US"/>
        </w:rPr>
        <w:t>respondents</w:t>
      </w:r>
      <w:r>
        <w:rPr>
          <w:lang w:val="en-US"/>
        </w:rPr>
        <w:t xml:space="preserve"> from Beaumaris and Black Rock were </w:t>
      </w:r>
      <w:r w:rsidR="00D27083">
        <w:rPr>
          <w:lang w:val="en-US"/>
        </w:rPr>
        <w:t>notably</w:t>
      </w:r>
      <w:r>
        <w:rPr>
          <w:lang w:val="en-US"/>
        </w:rPr>
        <w:t xml:space="preserve"> more satisfied than average, whilst </w:t>
      </w:r>
      <w:r w:rsidR="00E22751">
        <w:rPr>
          <w:lang w:val="en-US"/>
        </w:rPr>
        <w:t>respondents</w:t>
      </w:r>
      <w:r>
        <w:rPr>
          <w:lang w:val="en-US"/>
        </w:rPr>
        <w:t xml:space="preserve"> from </w:t>
      </w:r>
      <w:r w:rsidR="00E22751">
        <w:rPr>
          <w:lang w:val="en-US"/>
        </w:rPr>
        <w:t xml:space="preserve">Brighton East and Cheltenham were somewhat and respondents from </w:t>
      </w:r>
      <w:r w:rsidR="00D27083">
        <w:rPr>
          <w:lang w:val="en-US"/>
        </w:rPr>
        <w:t xml:space="preserve">Highett and Brighton were notably less satisfied than average and at </w:t>
      </w:r>
      <w:r w:rsidR="00E22751">
        <w:rPr>
          <w:lang w:val="en-US"/>
        </w:rPr>
        <w:t>“solid” rather than “good” levels.</w:t>
      </w:r>
    </w:p>
    <w:p w14:paraId="28958A34" w14:textId="77777777" w:rsidR="00431B6B" w:rsidRDefault="00431B6B" w:rsidP="00431B6B">
      <w:pPr>
        <w:jc w:val="center"/>
        <w:rPr>
          <w:lang w:val="en-US"/>
        </w:rPr>
      </w:pPr>
    </w:p>
    <w:p w14:paraId="0BE3C576" w14:textId="77777777" w:rsidR="00431B6B" w:rsidRDefault="00431B6B" w:rsidP="00431B6B">
      <w:pPr>
        <w:jc w:val="center"/>
        <w:rPr>
          <w:lang w:val="en-US"/>
        </w:rPr>
      </w:pPr>
      <w:r w:rsidRPr="005D65FC">
        <w:rPr>
          <w:noProof/>
        </w:rPr>
        <w:drawing>
          <wp:inline distT="0" distB="0" distL="0" distR="0" wp14:anchorId="1AC8CC84" wp14:editId="245AA225">
            <wp:extent cx="5705475" cy="3581400"/>
            <wp:effectExtent l="0" t="0" r="9525" b="0"/>
            <wp:docPr id="726103409" name="Picture 726103409" descr="P44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03409" name="Picture 726103409" descr="P4451#yIS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05475" cy="3581400"/>
                    </a:xfrm>
                    <a:prstGeom prst="rect">
                      <a:avLst/>
                    </a:prstGeom>
                    <a:noFill/>
                    <a:ln>
                      <a:noFill/>
                    </a:ln>
                  </pic:spPr>
                </pic:pic>
              </a:graphicData>
            </a:graphic>
          </wp:inline>
        </w:drawing>
      </w:r>
    </w:p>
    <w:p w14:paraId="3C1AE7CE" w14:textId="5304BBB5" w:rsidR="006326C5" w:rsidRDefault="006326C5">
      <w:pPr>
        <w:jc w:val="left"/>
        <w:rPr>
          <w:lang w:val="en-US"/>
        </w:rPr>
      </w:pPr>
      <w:r>
        <w:rPr>
          <w:lang w:val="en-US"/>
        </w:rPr>
        <w:br w:type="page"/>
      </w:r>
    </w:p>
    <w:p w14:paraId="1CF13807" w14:textId="6D8565E1" w:rsidR="006326C5" w:rsidRPr="000747D0" w:rsidRDefault="006326C5" w:rsidP="006326C5">
      <w:r w:rsidRPr="000747D0">
        <w:lastRenderedPageBreak/>
        <w:t>A similar patten of satisfaction was evident for the availability of parking on main roads, with respondents from Black Rock</w:t>
      </w:r>
      <w:r w:rsidR="001F7524" w:rsidRPr="000747D0">
        <w:t xml:space="preserve"> and </w:t>
      </w:r>
      <w:r w:rsidRPr="000747D0">
        <w:t>Hampton</w:t>
      </w:r>
      <w:r w:rsidR="001F7524" w:rsidRPr="000747D0">
        <w:t xml:space="preserve"> East notably and respondents from</w:t>
      </w:r>
      <w:r w:rsidRPr="000747D0">
        <w:t xml:space="preserve"> Hampton and Beaumaris somewhat more satisfied than average, and respondents from </w:t>
      </w:r>
      <w:r w:rsidR="00D5239B" w:rsidRPr="000747D0">
        <w:t xml:space="preserve">Highett and Brighton East </w:t>
      </w:r>
      <w:r w:rsidRPr="000747D0">
        <w:t xml:space="preserve">somewhat </w:t>
      </w:r>
      <w:r w:rsidR="00D5239B" w:rsidRPr="000747D0">
        <w:t xml:space="preserve">and respondents from Brighton notably </w:t>
      </w:r>
      <w:r w:rsidRPr="000747D0">
        <w:t>less satisfied</w:t>
      </w:r>
      <w:r w:rsidR="00D5239B" w:rsidRPr="000747D0">
        <w:t xml:space="preserve"> than average and at “solid” levels.</w:t>
      </w:r>
    </w:p>
    <w:p w14:paraId="03BDC3CC" w14:textId="77777777" w:rsidR="006326C5" w:rsidRPr="000747D0" w:rsidRDefault="006326C5" w:rsidP="006326C5"/>
    <w:p w14:paraId="6F3B9C8E" w14:textId="77777777" w:rsidR="00431B6B" w:rsidRPr="000747D0" w:rsidRDefault="00431B6B" w:rsidP="00431B6B">
      <w:pPr>
        <w:jc w:val="center"/>
        <w:rPr>
          <w:lang w:val="en-US"/>
        </w:rPr>
      </w:pPr>
      <w:r w:rsidRPr="000747D0">
        <w:rPr>
          <w:noProof/>
        </w:rPr>
        <w:drawing>
          <wp:inline distT="0" distB="0" distL="0" distR="0" wp14:anchorId="440B3624" wp14:editId="7D28CE9A">
            <wp:extent cx="5705475" cy="3581400"/>
            <wp:effectExtent l="0" t="0" r="9525" b="0"/>
            <wp:docPr id="304397551" name="Picture 304397551" descr="P44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97551" name="Picture 304397551" descr="P4455#yIS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05475" cy="3581400"/>
                    </a:xfrm>
                    <a:prstGeom prst="rect">
                      <a:avLst/>
                    </a:prstGeom>
                    <a:noFill/>
                    <a:ln>
                      <a:noFill/>
                    </a:ln>
                  </pic:spPr>
                </pic:pic>
              </a:graphicData>
            </a:graphic>
          </wp:inline>
        </w:drawing>
      </w:r>
    </w:p>
    <w:p w14:paraId="5CF1E1CE" w14:textId="77777777" w:rsidR="00431B6B" w:rsidRPr="000747D0" w:rsidRDefault="00431B6B" w:rsidP="00431B6B">
      <w:pPr>
        <w:jc w:val="center"/>
        <w:rPr>
          <w:lang w:val="en-US"/>
        </w:rPr>
      </w:pPr>
    </w:p>
    <w:p w14:paraId="46707D2B" w14:textId="77777777" w:rsidR="00431B6B" w:rsidRPr="000747D0" w:rsidRDefault="00431B6B" w:rsidP="00431B6B">
      <w:pPr>
        <w:jc w:val="center"/>
      </w:pPr>
    </w:p>
    <w:p w14:paraId="21602DCD" w14:textId="77777777" w:rsidR="00431B6B" w:rsidRDefault="00431B6B" w:rsidP="00431B6B">
      <w:pPr>
        <w:pStyle w:val="Heading2"/>
      </w:pPr>
      <w:bookmarkStart w:id="192" w:name="_Your_safety_whilst"/>
      <w:bookmarkStart w:id="193" w:name="_Toc135209688"/>
      <w:bookmarkStart w:id="194" w:name="_Toc436038347"/>
      <w:bookmarkEnd w:id="192"/>
      <w:r>
        <w:t>Your safety whilst walking</w:t>
      </w:r>
      <w:bookmarkEnd w:id="193"/>
    </w:p>
    <w:p w14:paraId="01C9D24A" w14:textId="77777777" w:rsidR="00431B6B" w:rsidRDefault="00431B6B" w:rsidP="000747D0">
      <w:pPr>
        <w:rPr>
          <w:lang w:val="en-US"/>
        </w:rPr>
      </w:pPr>
    </w:p>
    <w:p w14:paraId="4804EB07" w14:textId="77777777" w:rsidR="00B30466" w:rsidRDefault="000747D0" w:rsidP="000747D0">
      <w:pPr>
        <w:rPr>
          <w:lang w:val="en-US"/>
        </w:rPr>
      </w:pPr>
      <w:r>
        <w:rPr>
          <w:lang w:val="en-US"/>
        </w:rPr>
        <w:t xml:space="preserve">Respondents’ satisfaction with their perception of safety whilst walking on residential streets remained stable </w:t>
      </w:r>
      <w:r w:rsidR="00B30466">
        <w:rPr>
          <w:lang w:val="en-US"/>
        </w:rPr>
        <w:t>this year at an “excellent” level of satisfaction.</w:t>
      </w:r>
    </w:p>
    <w:p w14:paraId="02AD2682" w14:textId="77777777" w:rsidR="00B30466" w:rsidRDefault="00B30466" w:rsidP="000747D0">
      <w:pPr>
        <w:rPr>
          <w:lang w:val="en-US"/>
        </w:rPr>
      </w:pPr>
    </w:p>
    <w:p w14:paraId="188421FB" w14:textId="13F0642D" w:rsidR="000747D0" w:rsidRDefault="00B30466" w:rsidP="000747D0">
      <w:pPr>
        <w:rPr>
          <w:lang w:val="en-US"/>
        </w:rPr>
      </w:pPr>
      <w:r>
        <w:rPr>
          <w:lang w:val="en-US"/>
        </w:rPr>
        <w:t>Sa</w:t>
      </w:r>
      <w:r w:rsidR="000747D0">
        <w:rPr>
          <w:lang w:val="en-US"/>
        </w:rPr>
        <w:t xml:space="preserve">tisfaction with the perception of safety whilst walking on main roads increased </w:t>
      </w:r>
      <w:r>
        <w:rPr>
          <w:lang w:val="en-US"/>
        </w:rPr>
        <w:t xml:space="preserve">notably this year, up </w:t>
      </w:r>
      <w:r w:rsidR="002358AF">
        <w:rPr>
          <w:lang w:val="en-US"/>
        </w:rPr>
        <w:t>four percent to 7.8, which is an “excellent”, up from a “very good” level of satisfaction.</w:t>
      </w:r>
    </w:p>
    <w:p w14:paraId="400A9FC3" w14:textId="77777777" w:rsidR="002358AF" w:rsidRDefault="002358AF" w:rsidP="000747D0">
      <w:pPr>
        <w:rPr>
          <w:lang w:val="en-US"/>
        </w:rPr>
      </w:pPr>
    </w:p>
    <w:p w14:paraId="6FF1FAB0" w14:textId="3AB5A93F" w:rsidR="002358AF" w:rsidRDefault="002358AF" w:rsidP="000747D0">
      <w:pPr>
        <w:rPr>
          <w:lang w:val="en-US"/>
        </w:rPr>
      </w:pPr>
      <w:r>
        <w:rPr>
          <w:lang w:val="en-US"/>
        </w:rPr>
        <w:t>These results clearly reflect a significant degree of community satisfaction with how safe they feel walking on residential streets and beside main roads.</w:t>
      </w:r>
    </w:p>
    <w:p w14:paraId="0EAFC3BA" w14:textId="77777777" w:rsidR="002358AF" w:rsidRDefault="002358AF" w:rsidP="000747D0">
      <w:pPr>
        <w:rPr>
          <w:lang w:val="en-US"/>
        </w:rPr>
      </w:pPr>
    </w:p>
    <w:p w14:paraId="49CB3B0B" w14:textId="77777777" w:rsidR="002358AF" w:rsidRDefault="002358AF" w:rsidP="000747D0">
      <w:pPr>
        <w:rPr>
          <w:lang w:val="en-US"/>
        </w:rPr>
      </w:pPr>
    </w:p>
    <w:p w14:paraId="19EC1886" w14:textId="77777777" w:rsidR="000747D0" w:rsidRDefault="000747D0" w:rsidP="000747D0">
      <w:pPr>
        <w:rPr>
          <w:lang w:val="en-US"/>
        </w:rPr>
      </w:pPr>
    </w:p>
    <w:p w14:paraId="369518EE" w14:textId="77777777" w:rsidR="00431B6B" w:rsidRDefault="00431B6B" w:rsidP="00431B6B">
      <w:pPr>
        <w:jc w:val="center"/>
        <w:rPr>
          <w:lang w:val="en-US"/>
        </w:rPr>
      </w:pPr>
      <w:r w:rsidRPr="00AB49D4">
        <w:rPr>
          <w:noProof/>
        </w:rPr>
        <w:lastRenderedPageBreak/>
        <w:drawing>
          <wp:inline distT="0" distB="0" distL="0" distR="0" wp14:anchorId="218AEDBF" wp14:editId="69CF7F57">
            <wp:extent cx="5724525" cy="3581400"/>
            <wp:effectExtent l="0" t="0" r="9525" b="0"/>
            <wp:docPr id="337" name="Picture 337" descr="P44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P4468#yIS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24525" cy="3581400"/>
                    </a:xfrm>
                    <a:prstGeom prst="rect">
                      <a:avLst/>
                    </a:prstGeom>
                    <a:noFill/>
                    <a:ln>
                      <a:noFill/>
                    </a:ln>
                  </pic:spPr>
                </pic:pic>
              </a:graphicData>
            </a:graphic>
          </wp:inline>
        </w:drawing>
      </w:r>
    </w:p>
    <w:p w14:paraId="683DBC8C" w14:textId="77777777" w:rsidR="00AB4BF5" w:rsidRDefault="00AB4BF5" w:rsidP="00431B6B">
      <w:pPr>
        <w:jc w:val="center"/>
        <w:rPr>
          <w:lang w:val="en-US"/>
        </w:rPr>
      </w:pPr>
    </w:p>
    <w:p w14:paraId="2E0B6F3C" w14:textId="765113E7" w:rsidR="00AB4BF5" w:rsidRDefault="009E689F" w:rsidP="00AB4BF5">
      <w:pPr>
        <w:rPr>
          <w:lang w:val="en-US"/>
        </w:rPr>
      </w:pPr>
      <w:r>
        <w:rPr>
          <w:lang w:val="en-US"/>
        </w:rPr>
        <w:t xml:space="preserve">There was notable and measurable variation in satisfaction with the perception of safety walking on residential streets observed across the municipality.  </w:t>
      </w:r>
    </w:p>
    <w:p w14:paraId="76C952BD" w14:textId="77777777" w:rsidR="009E689F" w:rsidRDefault="009E689F" w:rsidP="00AB4BF5">
      <w:pPr>
        <w:rPr>
          <w:lang w:val="en-US"/>
        </w:rPr>
      </w:pPr>
    </w:p>
    <w:p w14:paraId="2C5A5A3E" w14:textId="3F560BF2" w:rsidR="009E689F" w:rsidRDefault="009E689F" w:rsidP="00AB4BF5">
      <w:pPr>
        <w:rPr>
          <w:lang w:val="en-US"/>
        </w:rPr>
      </w:pPr>
      <w:r>
        <w:rPr>
          <w:lang w:val="en-US"/>
        </w:rPr>
        <w:t xml:space="preserve">Respondents from Black Rock were notably more satisfied than average, whilst respondents from </w:t>
      </w:r>
      <w:r w:rsidR="009A5ED4">
        <w:rPr>
          <w:lang w:val="en-US"/>
        </w:rPr>
        <w:t>Brighton East were notably and respondents from Cheltenham were measurably less satisfied than average and at “very good” and “good” levels of satisfaction respectively.</w:t>
      </w:r>
    </w:p>
    <w:p w14:paraId="10EA3736" w14:textId="77777777" w:rsidR="00431B6B" w:rsidRDefault="00431B6B" w:rsidP="00431B6B">
      <w:pPr>
        <w:jc w:val="center"/>
        <w:rPr>
          <w:lang w:val="en-US"/>
        </w:rPr>
      </w:pPr>
    </w:p>
    <w:p w14:paraId="0454C772" w14:textId="77777777" w:rsidR="00431B6B" w:rsidRDefault="00431B6B" w:rsidP="00431B6B">
      <w:pPr>
        <w:jc w:val="center"/>
        <w:rPr>
          <w:lang w:val="en-US"/>
        </w:rPr>
      </w:pPr>
      <w:r w:rsidRPr="001B0BB9">
        <w:rPr>
          <w:noProof/>
        </w:rPr>
        <w:drawing>
          <wp:inline distT="0" distB="0" distL="0" distR="0" wp14:anchorId="58552D55" wp14:editId="56B8F1F7">
            <wp:extent cx="5715000" cy="3590925"/>
            <wp:effectExtent l="0" t="0" r="0" b="9525"/>
            <wp:docPr id="2071617835" name="Picture 2071617835" descr="P44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617835" name="Picture 2071617835" descr="P4474#yIS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15000" cy="3590925"/>
                    </a:xfrm>
                    <a:prstGeom prst="rect">
                      <a:avLst/>
                    </a:prstGeom>
                    <a:noFill/>
                    <a:ln>
                      <a:noFill/>
                    </a:ln>
                  </pic:spPr>
                </pic:pic>
              </a:graphicData>
            </a:graphic>
          </wp:inline>
        </w:drawing>
      </w:r>
    </w:p>
    <w:p w14:paraId="43741610" w14:textId="48B9013E" w:rsidR="00CC3426" w:rsidRDefault="00CC3426">
      <w:pPr>
        <w:jc w:val="left"/>
        <w:rPr>
          <w:lang w:val="en-US"/>
        </w:rPr>
      </w:pPr>
      <w:r>
        <w:rPr>
          <w:lang w:val="en-US"/>
        </w:rPr>
        <w:br w:type="page"/>
      </w:r>
    </w:p>
    <w:p w14:paraId="7C7185EE" w14:textId="2EBC5439" w:rsidR="00431B6B" w:rsidRDefault="00CC3426" w:rsidP="00CC3426">
      <w:pPr>
        <w:rPr>
          <w:lang w:val="en-US"/>
        </w:rPr>
      </w:pPr>
      <w:r>
        <w:rPr>
          <w:lang w:val="en-US"/>
        </w:rPr>
        <w:lastRenderedPageBreak/>
        <w:t>A similar pattern of satisfaction with the perception of safety walking beside main roads, with respondents from Black Rock notably more satisfied than average, and respondents from Brighton East and Cheltenham notably less satisfied, and at “very good” and “good” levels respectively.</w:t>
      </w:r>
    </w:p>
    <w:p w14:paraId="78C5122B" w14:textId="77777777" w:rsidR="00CC3426" w:rsidRDefault="00CC3426" w:rsidP="00431B6B">
      <w:pPr>
        <w:jc w:val="center"/>
        <w:rPr>
          <w:lang w:val="en-US"/>
        </w:rPr>
      </w:pPr>
    </w:p>
    <w:p w14:paraId="577F3FC0" w14:textId="77777777" w:rsidR="00431B6B" w:rsidRDefault="00431B6B" w:rsidP="00431B6B">
      <w:pPr>
        <w:jc w:val="center"/>
        <w:rPr>
          <w:lang w:val="en-US"/>
        </w:rPr>
      </w:pPr>
      <w:r w:rsidRPr="001B0BB9">
        <w:rPr>
          <w:noProof/>
        </w:rPr>
        <w:drawing>
          <wp:inline distT="0" distB="0" distL="0" distR="0" wp14:anchorId="102773A4" wp14:editId="548C0510">
            <wp:extent cx="5715000" cy="3590925"/>
            <wp:effectExtent l="0" t="0" r="0" b="9525"/>
            <wp:docPr id="757421900" name="Picture 757421900" descr="P44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21900" name="Picture 757421900" descr="P4478#yIS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15000" cy="3590925"/>
                    </a:xfrm>
                    <a:prstGeom prst="rect">
                      <a:avLst/>
                    </a:prstGeom>
                    <a:noFill/>
                    <a:ln>
                      <a:noFill/>
                    </a:ln>
                  </pic:spPr>
                </pic:pic>
              </a:graphicData>
            </a:graphic>
          </wp:inline>
        </w:drawing>
      </w:r>
    </w:p>
    <w:p w14:paraId="47BD7DB8" w14:textId="77777777" w:rsidR="00431B6B" w:rsidRDefault="00431B6B" w:rsidP="00431B6B">
      <w:pPr>
        <w:jc w:val="center"/>
        <w:rPr>
          <w:lang w:val="en-US"/>
        </w:rPr>
      </w:pPr>
    </w:p>
    <w:p w14:paraId="4B8CD4EF" w14:textId="77777777" w:rsidR="00431B6B" w:rsidRDefault="00431B6B" w:rsidP="00431B6B">
      <w:pPr>
        <w:jc w:val="center"/>
        <w:rPr>
          <w:lang w:val="en-US"/>
        </w:rPr>
      </w:pPr>
    </w:p>
    <w:p w14:paraId="74D1AD89" w14:textId="77777777" w:rsidR="00431B6B" w:rsidRDefault="00431B6B" w:rsidP="00431B6B">
      <w:pPr>
        <w:pStyle w:val="Heading2"/>
      </w:pPr>
      <w:bookmarkStart w:id="195" w:name="_Your_safety_whilst_1"/>
      <w:bookmarkStart w:id="196" w:name="_Toc135209689"/>
      <w:bookmarkEnd w:id="195"/>
      <w:r>
        <w:t>Your safety whilst cycling</w:t>
      </w:r>
      <w:bookmarkEnd w:id="196"/>
    </w:p>
    <w:p w14:paraId="5D12DEBC" w14:textId="77777777" w:rsidR="0025737A" w:rsidRDefault="0025737A" w:rsidP="0025737A">
      <w:pPr>
        <w:rPr>
          <w:lang w:val="en-US"/>
        </w:rPr>
      </w:pPr>
    </w:p>
    <w:p w14:paraId="350C1B72" w14:textId="11BFEFAD" w:rsidR="0025737A" w:rsidRDefault="00A112DE" w:rsidP="0025737A">
      <w:pPr>
        <w:rPr>
          <w:lang w:val="en-US"/>
        </w:rPr>
      </w:pPr>
      <w:r>
        <w:rPr>
          <w:lang w:val="en-US"/>
        </w:rPr>
        <w:t xml:space="preserve">Approximately 60% of respondents provided a satisfaction score for their perception of safety whilst cycling on residential streets and on main roads, reflecting the fact that many respondents </w:t>
      </w:r>
      <w:r w:rsidR="004C5257">
        <w:rPr>
          <w:lang w:val="en-US"/>
        </w:rPr>
        <w:t>were not cycling at all</w:t>
      </w:r>
      <w:r>
        <w:rPr>
          <w:lang w:val="en-US"/>
        </w:rPr>
        <w:t>.</w:t>
      </w:r>
    </w:p>
    <w:p w14:paraId="26F16EC9" w14:textId="77777777" w:rsidR="00A112DE" w:rsidRDefault="00A112DE" w:rsidP="0025737A">
      <w:pPr>
        <w:rPr>
          <w:lang w:val="en-US"/>
        </w:rPr>
      </w:pPr>
    </w:p>
    <w:p w14:paraId="38F5BDEE" w14:textId="0B5A7BA5" w:rsidR="00A112DE" w:rsidRDefault="00EE44C8" w:rsidP="0025737A">
      <w:pPr>
        <w:rPr>
          <w:lang w:val="en-US"/>
        </w:rPr>
      </w:pPr>
      <w:r>
        <w:rPr>
          <w:lang w:val="en-US"/>
        </w:rPr>
        <w:t xml:space="preserve">It is important to note that the proportion of respondents who provided a satisfaction score was likely to be somewhat larger than the proportion of respondents who would </w:t>
      </w:r>
      <w:r w:rsidR="005B0715">
        <w:rPr>
          <w:lang w:val="en-US"/>
        </w:rPr>
        <w:t xml:space="preserve">regularly or occasionally cycle in the municipality. </w:t>
      </w:r>
    </w:p>
    <w:p w14:paraId="403F05AF" w14:textId="77777777" w:rsidR="003B17C5" w:rsidRDefault="003B17C5" w:rsidP="0025737A">
      <w:pPr>
        <w:rPr>
          <w:lang w:val="en-US"/>
        </w:rPr>
      </w:pPr>
    </w:p>
    <w:p w14:paraId="79BC779F" w14:textId="67A857C2" w:rsidR="003B17C5" w:rsidRDefault="003B17C5" w:rsidP="0025737A">
      <w:pPr>
        <w:rPr>
          <w:lang w:val="en-US"/>
        </w:rPr>
      </w:pPr>
      <w:r>
        <w:rPr>
          <w:lang w:val="en-US"/>
        </w:rPr>
        <w:t>Metropolis Research notes that in research conducted elsewhere, only approximately one-third to a little less than half of the community will own a bicycle, and only a subset of these will regularly use their bicycle.</w:t>
      </w:r>
    </w:p>
    <w:p w14:paraId="4A4C775C" w14:textId="77777777" w:rsidR="003B17C5" w:rsidRDefault="003B17C5" w:rsidP="0025737A">
      <w:pPr>
        <w:rPr>
          <w:lang w:val="en-US"/>
        </w:rPr>
      </w:pPr>
    </w:p>
    <w:p w14:paraId="7BB7D80D" w14:textId="33E59931" w:rsidR="003B17C5" w:rsidRDefault="00BA7835" w:rsidP="0025737A">
      <w:pPr>
        <w:rPr>
          <w:lang w:val="en-US"/>
        </w:rPr>
      </w:pPr>
      <w:r>
        <w:rPr>
          <w:lang w:val="en-US"/>
        </w:rPr>
        <w:t>Satisfaction</w:t>
      </w:r>
      <w:r w:rsidR="00937D52">
        <w:rPr>
          <w:lang w:val="en-US"/>
        </w:rPr>
        <w:t xml:space="preserve"> with both respondents’ perception of safety whilst cycling on residential streets and main road increased somewhat this year, up one percent and </w:t>
      </w:r>
      <w:r>
        <w:rPr>
          <w:lang w:val="en-US"/>
        </w:rPr>
        <w:t>five percent respectively.</w:t>
      </w:r>
    </w:p>
    <w:p w14:paraId="70EFD572" w14:textId="77777777" w:rsidR="00BA7835" w:rsidRDefault="00BA7835" w:rsidP="0025737A">
      <w:pPr>
        <w:rPr>
          <w:lang w:val="en-US"/>
        </w:rPr>
      </w:pPr>
    </w:p>
    <w:p w14:paraId="12AB6990" w14:textId="590C9279" w:rsidR="00BA7835" w:rsidRDefault="00BA7835" w:rsidP="0025737A">
      <w:pPr>
        <w:rPr>
          <w:lang w:val="en-US"/>
        </w:rPr>
      </w:pPr>
      <w:r>
        <w:rPr>
          <w:lang w:val="en-US"/>
        </w:rPr>
        <w:t>Satisfaction with safety whilst cycling on residential streets remains at a “very good” level and satisfaction with safety whilst cycling on main roads remains at a “good” level.</w:t>
      </w:r>
    </w:p>
    <w:p w14:paraId="3B4BB836" w14:textId="77777777" w:rsidR="00BA7835" w:rsidRDefault="00BA7835" w:rsidP="0025737A">
      <w:pPr>
        <w:rPr>
          <w:lang w:val="en-US"/>
        </w:rPr>
      </w:pPr>
    </w:p>
    <w:p w14:paraId="091FFE12" w14:textId="77777777" w:rsidR="00431B6B" w:rsidRDefault="00431B6B" w:rsidP="00027D2B">
      <w:pPr>
        <w:jc w:val="center"/>
        <w:rPr>
          <w:rFonts w:eastAsia="Times New Roman"/>
          <w:sz w:val="26"/>
          <w:szCs w:val="26"/>
          <w:lang w:val="en-US"/>
        </w:rPr>
      </w:pPr>
      <w:r w:rsidRPr="00AB49D4">
        <w:rPr>
          <w:noProof/>
        </w:rPr>
        <w:lastRenderedPageBreak/>
        <w:drawing>
          <wp:inline distT="0" distB="0" distL="0" distR="0" wp14:anchorId="1AAB1048" wp14:editId="2F9C48FD">
            <wp:extent cx="5731510" cy="3550285"/>
            <wp:effectExtent l="0" t="0" r="2540" b="0"/>
            <wp:docPr id="338" name="Picture 338" descr="P44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descr="P4493#yIS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31510" cy="3550285"/>
                    </a:xfrm>
                    <a:prstGeom prst="rect">
                      <a:avLst/>
                    </a:prstGeom>
                    <a:noFill/>
                    <a:ln>
                      <a:noFill/>
                    </a:ln>
                  </pic:spPr>
                </pic:pic>
              </a:graphicData>
            </a:graphic>
          </wp:inline>
        </w:drawing>
      </w:r>
    </w:p>
    <w:p w14:paraId="2B62A1C0" w14:textId="77777777" w:rsidR="00431B6B" w:rsidRDefault="00431B6B" w:rsidP="00027D2B">
      <w:pPr>
        <w:rPr>
          <w:rFonts w:eastAsia="Times New Roman"/>
          <w:sz w:val="26"/>
          <w:szCs w:val="26"/>
          <w:lang w:val="en-US"/>
        </w:rPr>
      </w:pPr>
    </w:p>
    <w:p w14:paraId="179750F0" w14:textId="77777777" w:rsidR="00382081" w:rsidRDefault="00027D2B" w:rsidP="00027D2B">
      <w:pPr>
        <w:rPr>
          <w:rFonts w:eastAsia="Times New Roman"/>
          <w:lang w:val="en-US"/>
        </w:rPr>
      </w:pPr>
      <w:r w:rsidRPr="00474F15">
        <w:rPr>
          <w:rFonts w:eastAsia="Times New Roman"/>
          <w:lang w:val="en-US"/>
        </w:rPr>
        <w:t>Whilst the</w:t>
      </w:r>
      <w:r w:rsidR="00474F15">
        <w:rPr>
          <w:rFonts w:eastAsia="Times New Roman"/>
          <w:lang w:val="en-US"/>
        </w:rPr>
        <w:t xml:space="preserve">re was no statistically significant variation in satisfaction with safety whilst cycling on residential streets was observed across the municipality, it is noted that respondents from </w:t>
      </w:r>
      <w:r w:rsidR="00382081">
        <w:rPr>
          <w:rFonts w:eastAsia="Times New Roman"/>
          <w:lang w:val="en-US"/>
        </w:rPr>
        <w:t xml:space="preserve">Hampton East and Black Rock were notably more satisfied and at “excellent” levels.  </w:t>
      </w:r>
    </w:p>
    <w:p w14:paraId="23B6BD5C" w14:textId="77777777" w:rsidR="00382081" w:rsidRDefault="00382081" w:rsidP="00027D2B">
      <w:pPr>
        <w:rPr>
          <w:rFonts w:eastAsia="Times New Roman"/>
          <w:lang w:val="en-US"/>
        </w:rPr>
      </w:pPr>
    </w:p>
    <w:p w14:paraId="31511E05" w14:textId="2308CD3F" w:rsidR="00BA7835" w:rsidRPr="00474F15" w:rsidRDefault="00382081" w:rsidP="00027D2B">
      <w:pPr>
        <w:rPr>
          <w:rFonts w:eastAsia="Times New Roman"/>
          <w:lang w:val="en-US"/>
        </w:rPr>
      </w:pPr>
      <w:r>
        <w:rPr>
          <w:rFonts w:eastAsia="Times New Roman"/>
          <w:lang w:val="en-US"/>
        </w:rPr>
        <w:t>By contrast, respondents from Highett, Brighton East, and in particular those from Cheltenham rated satisfaction somewhat to notably lower than average and at “good” levels of satisfaction.</w:t>
      </w:r>
    </w:p>
    <w:p w14:paraId="01E418D9" w14:textId="77777777" w:rsidR="00431B6B" w:rsidRDefault="00431B6B" w:rsidP="00027D2B">
      <w:pPr>
        <w:rPr>
          <w:rFonts w:eastAsia="Times New Roman"/>
          <w:sz w:val="26"/>
          <w:szCs w:val="26"/>
          <w:lang w:val="en-US"/>
        </w:rPr>
      </w:pPr>
    </w:p>
    <w:p w14:paraId="2699E4FF" w14:textId="77777777" w:rsidR="00431B6B" w:rsidRDefault="00431B6B" w:rsidP="00027D2B">
      <w:pPr>
        <w:jc w:val="center"/>
        <w:rPr>
          <w:rFonts w:eastAsia="Times New Roman"/>
          <w:sz w:val="26"/>
          <w:szCs w:val="26"/>
          <w:lang w:val="en-US"/>
        </w:rPr>
      </w:pPr>
      <w:r w:rsidRPr="00F2284F">
        <w:rPr>
          <w:noProof/>
        </w:rPr>
        <w:drawing>
          <wp:inline distT="0" distB="0" distL="0" distR="0" wp14:anchorId="19A8D98B" wp14:editId="7DAE75D8">
            <wp:extent cx="5724525" cy="3590925"/>
            <wp:effectExtent l="0" t="0" r="9525" b="9525"/>
            <wp:docPr id="1717930958" name="Picture 1717930958" descr="P44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930958" name="Picture 1717930958" descr="P4499#yIS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24525" cy="3590925"/>
                    </a:xfrm>
                    <a:prstGeom prst="rect">
                      <a:avLst/>
                    </a:prstGeom>
                    <a:noFill/>
                    <a:ln>
                      <a:noFill/>
                    </a:ln>
                  </pic:spPr>
                </pic:pic>
              </a:graphicData>
            </a:graphic>
          </wp:inline>
        </w:drawing>
      </w:r>
    </w:p>
    <w:p w14:paraId="78F2CBE6" w14:textId="470848F0" w:rsidR="00431B6B" w:rsidRDefault="00DC39E7" w:rsidP="00382081">
      <w:pPr>
        <w:rPr>
          <w:lang w:val="en-US"/>
        </w:rPr>
      </w:pPr>
      <w:r>
        <w:rPr>
          <w:lang w:val="en-US"/>
        </w:rPr>
        <w:lastRenderedPageBreak/>
        <w:t xml:space="preserve">A similar pattern of satisfaction was observed for safety cycling </w:t>
      </w:r>
      <w:r w:rsidR="002B1434">
        <w:rPr>
          <w:lang w:val="en-US"/>
        </w:rPr>
        <w:t xml:space="preserve">beside </w:t>
      </w:r>
      <w:r>
        <w:rPr>
          <w:lang w:val="en-US"/>
        </w:rPr>
        <w:t>main roads</w:t>
      </w:r>
      <w:r w:rsidR="002B1434">
        <w:rPr>
          <w:lang w:val="en-US"/>
        </w:rPr>
        <w:t xml:space="preserve"> was evident, with respondents from Black Rock and Hampton East notably more satisfied than average and at “very good” levels.  Respondents from </w:t>
      </w:r>
      <w:r w:rsidR="00C539B3">
        <w:rPr>
          <w:lang w:val="en-US"/>
        </w:rPr>
        <w:t>Cheltenham</w:t>
      </w:r>
      <w:r w:rsidR="00462A9F">
        <w:rPr>
          <w:lang w:val="en-US"/>
        </w:rPr>
        <w:t>, by contrast, were</w:t>
      </w:r>
      <w:r w:rsidR="00C539B3">
        <w:rPr>
          <w:lang w:val="en-US"/>
        </w:rPr>
        <w:t xml:space="preserve"> notably less satisfied than average and at a “poor” rather than a “good” level of satisfaction.</w:t>
      </w:r>
    </w:p>
    <w:p w14:paraId="5B396335" w14:textId="77777777" w:rsidR="00382081" w:rsidRDefault="00382081" w:rsidP="00382081">
      <w:pPr>
        <w:rPr>
          <w:lang w:val="en-US"/>
        </w:rPr>
      </w:pPr>
    </w:p>
    <w:p w14:paraId="15852F6B" w14:textId="77777777" w:rsidR="00431B6B" w:rsidRDefault="00431B6B" w:rsidP="00382081">
      <w:pPr>
        <w:jc w:val="center"/>
        <w:rPr>
          <w:lang w:val="en-US"/>
        </w:rPr>
      </w:pPr>
      <w:r w:rsidRPr="00F2284F">
        <w:rPr>
          <w:noProof/>
        </w:rPr>
        <w:drawing>
          <wp:inline distT="0" distB="0" distL="0" distR="0" wp14:anchorId="28EBE332" wp14:editId="7C77B539">
            <wp:extent cx="5724525" cy="3590925"/>
            <wp:effectExtent l="0" t="0" r="9525" b="9525"/>
            <wp:docPr id="195577335" name="Picture 195577335" descr="P45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77335" name="Picture 195577335" descr="P4502#yIS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24525" cy="3590925"/>
                    </a:xfrm>
                    <a:prstGeom prst="rect">
                      <a:avLst/>
                    </a:prstGeom>
                    <a:noFill/>
                    <a:ln>
                      <a:noFill/>
                    </a:ln>
                  </pic:spPr>
                </pic:pic>
              </a:graphicData>
            </a:graphic>
          </wp:inline>
        </w:drawing>
      </w:r>
    </w:p>
    <w:p w14:paraId="55A09167" w14:textId="77777777" w:rsidR="00462A9F" w:rsidRDefault="00462A9F" w:rsidP="00382081">
      <w:pPr>
        <w:jc w:val="center"/>
        <w:rPr>
          <w:lang w:val="en-US"/>
        </w:rPr>
      </w:pPr>
    </w:p>
    <w:p w14:paraId="14D353B5" w14:textId="77777777" w:rsidR="00462A9F" w:rsidRDefault="00462A9F" w:rsidP="00382081">
      <w:pPr>
        <w:jc w:val="center"/>
        <w:rPr>
          <w:lang w:val="en-US"/>
        </w:rPr>
      </w:pPr>
    </w:p>
    <w:p w14:paraId="2A491372" w14:textId="77777777" w:rsidR="00431B6B" w:rsidRDefault="00431B6B" w:rsidP="00431B6B">
      <w:pPr>
        <w:pStyle w:val="Heading1"/>
      </w:pPr>
      <w:bookmarkStart w:id="197" w:name="_Method_of_travel"/>
      <w:bookmarkStart w:id="198" w:name="_Toc135209690"/>
      <w:bookmarkEnd w:id="194"/>
      <w:bookmarkEnd w:id="197"/>
      <w:r>
        <w:t>Hold events on Australia Day</w:t>
      </w:r>
      <w:bookmarkEnd w:id="198"/>
    </w:p>
    <w:p w14:paraId="507BC76B" w14:textId="77777777" w:rsidR="00431B6B" w:rsidRPr="00607686" w:rsidRDefault="00431B6B" w:rsidP="00431B6B">
      <w:pPr>
        <w:jc w:val="left"/>
      </w:pPr>
    </w:p>
    <w:p w14:paraId="379E26E4" w14:textId="77777777" w:rsidR="00431B6B" w:rsidRPr="00607686" w:rsidRDefault="00431B6B" w:rsidP="00431B6B">
      <w:pPr>
        <w:jc w:val="left"/>
      </w:pPr>
      <w:r w:rsidRPr="00607686">
        <w:t>Respondents were asked:</w:t>
      </w:r>
    </w:p>
    <w:p w14:paraId="4946DC8F" w14:textId="77777777" w:rsidR="00431B6B" w:rsidRPr="00607686" w:rsidRDefault="00431B6B" w:rsidP="00431B6B">
      <w:pPr>
        <w:jc w:val="left"/>
      </w:pPr>
    </w:p>
    <w:p w14:paraId="3E882AB9" w14:textId="77777777" w:rsidR="00431B6B" w:rsidRPr="00607686" w:rsidRDefault="00431B6B" w:rsidP="00431B6B">
      <w:pPr>
        <w:jc w:val="center"/>
        <w:rPr>
          <w:i/>
          <w:color w:val="0070C0"/>
          <w:sz w:val="22"/>
          <w:szCs w:val="22"/>
        </w:rPr>
      </w:pPr>
      <w:r w:rsidRPr="00607686">
        <w:rPr>
          <w:i/>
          <w:color w:val="0070C0"/>
          <w:sz w:val="22"/>
          <w:szCs w:val="22"/>
        </w:rPr>
        <w:t>“</w:t>
      </w:r>
      <w:r>
        <w:rPr>
          <w:i/>
          <w:color w:val="0070C0"/>
          <w:sz w:val="22"/>
          <w:szCs w:val="22"/>
        </w:rPr>
        <w:t>S</w:t>
      </w:r>
      <w:r w:rsidRPr="00607686">
        <w:rPr>
          <w:i/>
          <w:color w:val="0070C0"/>
          <w:sz w:val="22"/>
          <w:szCs w:val="22"/>
        </w:rPr>
        <w:t>hould Council continue to hold events such as Citizenship Ceremonies on January 26 (Australia Day)?”</w:t>
      </w:r>
    </w:p>
    <w:p w14:paraId="08DBCDB5" w14:textId="77777777" w:rsidR="00431B6B" w:rsidRDefault="00431B6B" w:rsidP="00431B6B"/>
    <w:p w14:paraId="70018D86" w14:textId="6530EBF7" w:rsidR="009619D4" w:rsidRDefault="00EE1C91" w:rsidP="00431B6B">
      <w:r>
        <w:t>This question relating to whether Council should continue to hold events such as Citizenship Ceremonies on Australia Day was included in the survey for the first time this year.</w:t>
      </w:r>
    </w:p>
    <w:p w14:paraId="48F29ED7" w14:textId="77777777" w:rsidR="00EE1C91" w:rsidRDefault="00EE1C91" w:rsidP="00431B6B"/>
    <w:p w14:paraId="72C72A3F" w14:textId="01476B27" w:rsidR="00EE1C91" w:rsidRDefault="00EE1C91" w:rsidP="00431B6B">
      <w:r>
        <w:t xml:space="preserve">A total of </w:t>
      </w:r>
      <w:r w:rsidR="00B871CD">
        <w:t xml:space="preserve">263 of the 714 respondents (37%) </w:t>
      </w:r>
      <w:r w:rsidR="00171639">
        <w:t xml:space="preserve">supported Council continuing to hold such events on Australia Day, whilst 21% opposed </w:t>
      </w:r>
      <w:r w:rsidR="00827E88">
        <w:t>Council continuing to hold such events.</w:t>
      </w:r>
    </w:p>
    <w:p w14:paraId="3F9384C4" w14:textId="77777777" w:rsidR="00827E88" w:rsidRDefault="00827E88" w:rsidP="00431B6B"/>
    <w:p w14:paraId="0A5A60A4" w14:textId="73BFB0C7" w:rsidR="00827E88" w:rsidRDefault="00827E88" w:rsidP="00431B6B">
      <w:r>
        <w:t>Almost half (42%) of respondents were unable or unwilling to say whether they supported or opposed Council holding events such as Citizenship Ceremonies on January 26 (Australia Day).</w:t>
      </w:r>
    </w:p>
    <w:p w14:paraId="0AFDB74E" w14:textId="77777777" w:rsidR="00827E88" w:rsidRDefault="00827E88" w:rsidP="00431B6B"/>
    <w:p w14:paraId="0B65CA9C" w14:textId="4B1AF795" w:rsidR="00827E88" w:rsidRDefault="00827E88" w:rsidP="00431B6B">
      <w:r>
        <w:t>Metropolis Research suggests that this is a significant result, as it highlights that the largest proportion of the respondents were insufficiently engaged in the issue of Australia Day to be willing or able to provide a response to this question.</w:t>
      </w:r>
    </w:p>
    <w:p w14:paraId="785E4741" w14:textId="77777777" w:rsidR="00827E88" w:rsidRDefault="00827E88" w:rsidP="00431B6B"/>
    <w:p w14:paraId="736F4BB4" w14:textId="77777777" w:rsidR="00431B6B" w:rsidRDefault="00431B6B" w:rsidP="00431B6B">
      <w:pPr>
        <w:jc w:val="center"/>
      </w:pPr>
      <w:r w:rsidRPr="00607686">
        <w:rPr>
          <w:noProof/>
        </w:rPr>
        <w:lastRenderedPageBreak/>
        <w:drawing>
          <wp:inline distT="0" distB="0" distL="0" distR="0" wp14:anchorId="17705787" wp14:editId="4BDA876C">
            <wp:extent cx="3943350" cy="2371725"/>
            <wp:effectExtent l="0" t="0" r="0" b="0"/>
            <wp:docPr id="339" name="Picture 339" descr="P45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descr="P4519#yIS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943350" cy="2371725"/>
                    </a:xfrm>
                    <a:prstGeom prst="rect">
                      <a:avLst/>
                    </a:prstGeom>
                    <a:noFill/>
                    <a:ln>
                      <a:noFill/>
                    </a:ln>
                  </pic:spPr>
                </pic:pic>
              </a:graphicData>
            </a:graphic>
          </wp:inline>
        </w:drawing>
      </w:r>
    </w:p>
    <w:p w14:paraId="4E2756E2" w14:textId="77777777" w:rsidR="00827E88" w:rsidRDefault="00827E88" w:rsidP="00431B6B">
      <w:pPr>
        <w:jc w:val="center"/>
      </w:pPr>
    </w:p>
    <w:p w14:paraId="1BA97F8F" w14:textId="15DB2ED1" w:rsidR="00827E88" w:rsidRDefault="00D97F3E" w:rsidP="00827E88">
      <w:r>
        <w:t>There was notable variation in the level of support and opposition to Council continuing to hold events such as Citizenship Ceremonies on Australia Day observed across the municipality, as follows:</w:t>
      </w:r>
    </w:p>
    <w:p w14:paraId="4EC59183" w14:textId="77777777" w:rsidR="00D97F3E" w:rsidRDefault="00D97F3E" w:rsidP="00827E88"/>
    <w:p w14:paraId="2D51EA62" w14:textId="63729686" w:rsidR="00D97F3E" w:rsidRPr="00695402" w:rsidRDefault="00D97F3E" w:rsidP="009A1A49">
      <w:pPr>
        <w:pStyle w:val="ListParagraph"/>
        <w:numPr>
          <w:ilvl w:val="0"/>
          <w:numId w:val="16"/>
        </w:numPr>
        <w:rPr>
          <w:sz w:val="22"/>
          <w:szCs w:val="22"/>
        </w:rPr>
      </w:pPr>
      <w:r w:rsidRPr="00FB252D">
        <w:rPr>
          <w:b/>
          <w:bCs/>
          <w:i/>
          <w:iCs/>
          <w:color w:val="0070C0"/>
          <w:sz w:val="22"/>
          <w:szCs w:val="22"/>
        </w:rPr>
        <w:t xml:space="preserve">Brighton </w:t>
      </w:r>
      <w:r w:rsidR="000B1EF0" w:rsidRPr="00FB252D">
        <w:rPr>
          <w:b/>
          <w:bCs/>
          <w:i/>
          <w:iCs/>
          <w:color w:val="0070C0"/>
          <w:sz w:val="22"/>
          <w:szCs w:val="22"/>
        </w:rPr>
        <w:t>and Brighton East</w:t>
      </w:r>
      <w:r w:rsidR="000B1EF0" w:rsidRPr="00FB252D">
        <w:rPr>
          <w:color w:val="0070C0"/>
          <w:sz w:val="22"/>
          <w:szCs w:val="22"/>
        </w:rPr>
        <w:t xml:space="preserve"> </w:t>
      </w:r>
      <w:r w:rsidR="000B1EF0" w:rsidRPr="00695402">
        <w:rPr>
          <w:sz w:val="22"/>
          <w:szCs w:val="22"/>
        </w:rPr>
        <w:t>– respondents were measurably and notable respectively, more likely than average to support Council continuing to hold these events on Australia Day.</w:t>
      </w:r>
    </w:p>
    <w:p w14:paraId="72714CDB" w14:textId="77777777" w:rsidR="000B1EF0" w:rsidRPr="00695402" w:rsidRDefault="000B1EF0" w:rsidP="00827E88">
      <w:pPr>
        <w:rPr>
          <w:sz w:val="16"/>
          <w:szCs w:val="16"/>
        </w:rPr>
      </w:pPr>
    </w:p>
    <w:p w14:paraId="788FEA11" w14:textId="71B37401" w:rsidR="000B1EF0" w:rsidRPr="00695402" w:rsidRDefault="000B1EF0" w:rsidP="009A1A49">
      <w:pPr>
        <w:pStyle w:val="ListParagraph"/>
        <w:numPr>
          <w:ilvl w:val="0"/>
          <w:numId w:val="16"/>
        </w:numPr>
        <w:rPr>
          <w:sz w:val="22"/>
          <w:szCs w:val="22"/>
        </w:rPr>
      </w:pPr>
      <w:r w:rsidRPr="00FB252D">
        <w:rPr>
          <w:b/>
          <w:bCs/>
          <w:i/>
          <w:iCs/>
          <w:color w:val="0070C0"/>
          <w:sz w:val="22"/>
          <w:szCs w:val="22"/>
        </w:rPr>
        <w:t>Black Rock, Hampton, and Hampton East</w:t>
      </w:r>
      <w:r w:rsidRPr="00695402">
        <w:rPr>
          <w:sz w:val="22"/>
          <w:szCs w:val="22"/>
        </w:rPr>
        <w:t xml:space="preserve"> – respondents were </w:t>
      </w:r>
      <w:r w:rsidR="00695402" w:rsidRPr="00695402">
        <w:rPr>
          <w:sz w:val="22"/>
          <w:szCs w:val="22"/>
        </w:rPr>
        <w:t>notably and measurably respectively less likely than average to support Council continuing to hold these events on Australia Day.</w:t>
      </w:r>
    </w:p>
    <w:p w14:paraId="2D6898D8" w14:textId="77777777" w:rsidR="00695402" w:rsidRPr="00695402" w:rsidRDefault="00695402" w:rsidP="00827E88">
      <w:pPr>
        <w:rPr>
          <w:sz w:val="16"/>
          <w:szCs w:val="16"/>
        </w:rPr>
      </w:pPr>
    </w:p>
    <w:p w14:paraId="74C09FD0" w14:textId="3F9C4F82" w:rsidR="00695402" w:rsidRPr="00695402" w:rsidRDefault="00695402" w:rsidP="009A1A49">
      <w:pPr>
        <w:pStyle w:val="ListParagraph"/>
        <w:numPr>
          <w:ilvl w:val="0"/>
          <w:numId w:val="16"/>
        </w:numPr>
        <w:rPr>
          <w:sz w:val="22"/>
          <w:szCs w:val="22"/>
        </w:rPr>
      </w:pPr>
      <w:r w:rsidRPr="00FB252D">
        <w:rPr>
          <w:b/>
          <w:bCs/>
          <w:i/>
          <w:iCs/>
          <w:color w:val="0070C0"/>
          <w:sz w:val="22"/>
          <w:szCs w:val="22"/>
        </w:rPr>
        <w:t>Highett</w:t>
      </w:r>
      <w:r w:rsidRPr="00695402">
        <w:rPr>
          <w:sz w:val="22"/>
          <w:szCs w:val="22"/>
        </w:rPr>
        <w:t xml:space="preserve"> – respondents were measurably more likely than average to oppose Council continuing to hold these events on Australia Day.</w:t>
      </w:r>
    </w:p>
    <w:p w14:paraId="0FB82604" w14:textId="77777777" w:rsidR="00431B6B" w:rsidRPr="00607686" w:rsidRDefault="00431B6B" w:rsidP="00431B6B">
      <w:pPr>
        <w:jc w:val="center"/>
      </w:pPr>
    </w:p>
    <w:p w14:paraId="2697110A" w14:textId="77777777" w:rsidR="00431B6B" w:rsidRDefault="00431B6B" w:rsidP="00431B6B">
      <w:pPr>
        <w:jc w:val="center"/>
      </w:pPr>
      <w:r w:rsidRPr="00875036">
        <w:rPr>
          <w:noProof/>
        </w:rPr>
        <w:drawing>
          <wp:inline distT="0" distB="0" distL="0" distR="0" wp14:anchorId="198A089D" wp14:editId="5F79225C">
            <wp:extent cx="5731510" cy="3704590"/>
            <wp:effectExtent l="0" t="0" r="2540" b="0"/>
            <wp:docPr id="1289453998" name="Picture 1289453998" descr="P45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453998" name="Picture 1289453998" descr="P4529#yIS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31510" cy="3704590"/>
                    </a:xfrm>
                    <a:prstGeom prst="rect">
                      <a:avLst/>
                    </a:prstGeom>
                    <a:noFill/>
                    <a:ln>
                      <a:noFill/>
                    </a:ln>
                  </pic:spPr>
                </pic:pic>
              </a:graphicData>
            </a:graphic>
          </wp:inline>
        </w:drawing>
      </w:r>
    </w:p>
    <w:p w14:paraId="1968E2A3" w14:textId="77777777" w:rsidR="00D77C50" w:rsidRDefault="00D77C50" w:rsidP="00431B6B">
      <w:pPr>
        <w:jc w:val="center"/>
      </w:pPr>
    </w:p>
    <w:p w14:paraId="02DC3BBC" w14:textId="3A7CEF0B" w:rsidR="00D77C50" w:rsidRDefault="00D77C50" w:rsidP="00D77C50">
      <w:r>
        <w:lastRenderedPageBreak/>
        <w:t>There was measurable variation in the level of support / opposition to Council continuing to hold events such as Citizenship Ceremonies on Australia Day observed by respondent profile, as follows:</w:t>
      </w:r>
    </w:p>
    <w:p w14:paraId="0EAABADE" w14:textId="77777777" w:rsidR="00D77C50" w:rsidRDefault="00D77C50" w:rsidP="00D77C50"/>
    <w:p w14:paraId="23DE74B2" w14:textId="03D1D770" w:rsidR="00D77C50" w:rsidRPr="007810B4" w:rsidRDefault="00D77C50" w:rsidP="009A1A49">
      <w:pPr>
        <w:pStyle w:val="ListParagraph"/>
        <w:numPr>
          <w:ilvl w:val="0"/>
          <w:numId w:val="17"/>
        </w:numPr>
        <w:rPr>
          <w:sz w:val="22"/>
          <w:szCs w:val="22"/>
        </w:rPr>
      </w:pPr>
      <w:r w:rsidRPr="007810B4">
        <w:rPr>
          <w:b/>
          <w:bCs/>
          <w:i/>
          <w:iCs/>
          <w:color w:val="0070C0"/>
          <w:sz w:val="22"/>
          <w:szCs w:val="22"/>
        </w:rPr>
        <w:t>Age structure</w:t>
      </w:r>
      <w:r w:rsidRPr="007810B4">
        <w:rPr>
          <w:color w:val="0070C0"/>
          <w:sz w:val="22"/>
          <w:szCs w:val="22"/>
        </w:rPr>
        <w:t xml:space="preserve"> </w:t>
      </w:r>
      <w:r w:rsidRPr="007810B4">
        <w:rPr>
          <w:sz w:val="22"/>
          <w:szCs w:val="22"/>
        </w:rPr>
        <w:t>– support for Council continuing to hold these events on Australia Day increased measurably with the respondents’ age, from a low of 27% of young adults (aged 18 to 34 years) to a high of 54% of senior citizens (aged 75 years and over).</w:t>
      </w:r>
    </w:p>
    <w:p w14:paraId="2A23D2A1" w14:textId="77777777" w:rsidR="00D77C50" w:rsidRPr="007810B4" w:rsidRDefault="00D77C50" w:rsidP="00D77C50">
      <w:pPr>
        <w:rPr>
          <w:sz w:val="22"/>
          <w:szCs w:val="22"/>
        </w:rPr>
      </w:pPr>
    </w:p>
    <w:p w14:paraId="2869D7BC" w14:textId="2A9AEC33" w:rsidR="00D77C50" w:rsidRPr="007810B4" w:rsidRDefault="00D77C50" w:rsidP="009A1A49">
      <w:pPr>
        <w:pStyle w:val="ListParagraph"/>
        <w:numPr>
          <w:ilvl w:val="0"/>
          <w:numId w:val="17"/>
        </w:numPr>
        <w:rPr>
          <w:sz w:val="22"/>
          <w:szCs w:val="22"/>
        </w:rPr>
      </w:pPr>
      <w:r w:rsidRPr="007810B4">
        <w:rPr>
          <w:b/>
          <w:bCs/>
          <w:i/>
          <w:iCs/>
          <w:color w:val="0070C0"/>
          <w:sz w:val="22"/>
          <w:szCs w:val="22"/>
        </w:rPr>
        <w:t xml:space="preserve">Gender </w:t>
      </w:r>
      <w:r w:rsidR="005C1EB5" w:rsidRPr="007810B4">
        <w:rPr>
          <w:sz w:val="22"/>
          <w:szCs w:val="22"/>
        </w:rPr>
        <w:t>–</w:t>
      </w:r>
      <w:r w:rsidRPr="007810B4">
        <w:rPr>
          <w:sz w:val="22"/>
          <w:szCs w:val="22"/>
        </w:rPr>
        <w:t xml:space="preserve"> </w:t>
      </w:r>
      <w:r w:rsidR="005C1EB5" w:rsidRPr="007810B4">
        <w:rPr>
          <w:sz w:val="22"/>
          <w:szCs w:val="22"/>
        </w:rPr>
        <w:t>male respondents were measurably and significantly more likely than female respondents to support Council continuing to hold these events.</w:t>
      </w:r>
    </w:p>
    <w:p w14:paraId="62BE69BA" w14:textId="77777777" w:rsidR="005C1EB5" w:rsidRPr="007810B4" w:rsidRDefault="005C1EB5" w:rsidP="00D77C50">
      <w:pPr>
        <w:rPr>
          <w:sz w:val="22"/>
          <w:szCs w:val="22"/>
        </w:rPr>
      </w:pPr>
    </w:p>
    <w:p w14:paraId="778B467E" w14:textId="752292B5" w:rsidR="005C1EB5" w:rsidRPr="007810B4" w:rsidRDefault="005C1EB5" w:rsidP="009A1A49">
      <w:pPr>
        <w:pStyle w:val="ListParagraph"/>
        <w:numPr>
          <w:ilvl w:val="0"/>
          <w:numId w:val="17"/>
        </w:numPr>
        <w:rPr>
          <w:sz w:val="22"/>
          <w:szCs w:val="22"/>
        </w:rPr>
      </w:pPr>
      <w:r w:rsidRPr="007810B4">
        <w:rPr>
          <w:b/>
          <w:bCs/>
          <w:i/>
          <w:iCs/>
          <w:color w:val="0070C0"/>
          <w:sz w:val="22"/>
          <w:szCs w:val="22"/>
        </w:rPr>
        <w:t>Language spoken at home</w:t>
      </w:r>
      <w:r w:rsidRPr="007810B4">
        <w:rPr>
          <w:color w:val="0070C0"/>
          <w:sz w:val="22"/>
          <w:szCs w:val="22"/>
        </w:rPr>
        <w:t xml:space="preserve"> </w:t>
      </w:r>
      <w:r w:rsidRPr="007810B4">
        <w:rPr>
          <w:sz w:val="22"/>
          <w:szCs w:val="22"/>
        </w:rPr>
        <w:t>– respondents from multilingual households were more likely than those from English speaking households to provide a response, and they were both slightly more likely to support and slightly more likely to oppose Council continuing to hold these events.</w:t>
      </w:r>
    </w:p>
    <w:p w14:paraId="5625B22A" w14:textId="77777777" w:rsidR="005C1EB5" w:rsidRPr="007810B4" w:rsidRDefault="005C1EB5" w:rsidP="00D77C50">
      <w:pPr>
        <w:rPr>
          <w:sz w:val="22"/>
          <w:szCs w:val="22"/>
        </w:rPr>
      </w:pPr>
    </w:p>
    <w:p w14:paraId="119C4031" w14:textId="0B1EFEC1" w:rsidR="005C1EB5" w:rsidRPr="007810B4" w:rsidRDefault="005C1EB5" w:rsidP="009A1A49">
      <w:pPr>
        <w:pStyle w:val="ListParagraph"/>
        <w:numPr>
          <w:ilvl w:val="0"/>
          <w:numId w:val="17"/>
        </w:numPr>
        <w:rPr>
          <w:sz w:val="22"/>
          <w:szCs w:val="22"/>
        </w:rPr>
      </w:pPr>
      <w:r w:rsidRPr="007810B4">
        <w:rPr>
          <w:b/>
          <w:bCs/>
          <w:i/>
          <w:iCs/>
          <w:color w:val="0070C0"/>
          <w:sz w:val="22"/>
          <w:szCs w:val="22"/>
        </w:rPr>
        <w:t xml:space="preserve">Aboriginal and / or Torres Strait Islander status </w:t>
      </w:r>
      <w:r w:rsidRPr="007810B4">
        <w:rPr>
          <w:sz w:val="22"/>
          <w:szCs w:val="22"/>
        </w:rPr>
        <w:t xml:space="preserve">– the four respondents who identified as Aboriginal and / or Torres Strait Islander reported a diversity of views, with three supporting Council continuing to hold these events and one opposed.  These results </w:t>
      </w:r>
      <w:r w:rsidR="007810B4" w:rsidRPr="007810B4">
        <w:rPr>
          <w:sz w:val="22"/>
          <w:szCs w:val="22"/>
        </w:rPr>
        <w:t>clearly are not statistically significant.</w:t>
      </w:r>
    </w:p>
    <w:p w14:paraId="0C757F35" w14:textId="77777777" w:rsidR="00431B6B" w:rsidRDefault="00431B6B" w:rsidP="00431B6B">
      <w:pPr>
        <w:jc w:val="center"/>
      </w:pPr>
    </w:p>
    <w:p w14:paraId="129DCE2D" w14:textId="77777777" w:rsidR="00431B6B" w:rsidRDefault="00431B6B" w:rsidP="00431B6B">
      <w:pPr>
        <w:jc w:val="center"/>
      </w:pPr>
      <w:r w:rsidRPr="00875036">
        <w:rPr>
          <w:noProof/>
        </w:rPr>
        <w:drawing>
          <wp:inline distT="0" distB="0" distL="0" distR="0" wp14:anchorId="45280D85" wp14:editId="2C9B88F3">
            <wp:extent cx="5731510" cy="3704590"/>
            <wp:effectExtent l="0" t="0" r="2540" b="0"/>
            <wp:docPr id="225647467" name="Picture 225647467" descr="P45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47467" name="Picture 225647467" descr="P4541#yIS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31510" cy="3704590"/>
                    </a:xfrm>
                    <a:prstGeom prst="rect">
                      <a:avLst/>
                    </a:prstGeom>
                    <a:noFill/>
                    <a:ln>
                      <a:noFill/>
                    </a:ln>
                  </pic:spPr>
                </pic:pic>
              </a:graphicData>
            </a:graphic>
          </wp:inline>
        </w:drawing>
      </w:r>
    </w:p>
    <w:p w14:paraId="41A7E563" w14:textId="77777777" w:rsidR="00E25266" w:rsidRDefault="00E25266" w:rsidP="00431B6B">
      <w:pPr>
        <w:jc w:val="center"/>
      </w:pPr>
    </w:p>
    <w:p w14:paraId="581ED051" w14:textId="6FC857A4" w:rsidR="0037535D" w:rsidRDefault="0037535D">
      <w:pPr>
        <w:jc w:val="left"/>
        <w:rPr>
          <w:rFonts w:eastAsia="Times New Roman"/>
          <w:b/>
          <w:bCs/>
          <w:i/>
          <w:iCs/>
          <w:sz w:val="28"/>
          <w:szCs w:val="28"/>
          <w:lang w:val="en-US"/>
        </w:rPr>
      </w:pPr>
    </w:p>
    <w:p w14:paraId="5FB33DA0" w14:textId="77777777" w:rsidR="007810B4" w:rsidRDefault="007810B4">
      <w:pPr>
        <w:jc w:val="left"/>
        <w:rPr>
          <w:rFonts w:eastAsia="Times New Roman"/>
          <w:b/>
          <w:bCs/>
          <w:i/>
          <w:iCs/>
          <w:sz w:val="28"/>
          <w:szCs w:val="28"/>
          <w:lang w:val="en-US"/>
        </w:rPr>
      </w:pPr>
      <w:r>
        <w:br w:type="page"/>
      </w:r>
    </w:p>
    <w:p w14:paraId="76102BB0" w14:textId="4933B4FE" w:rsidR="00431B6B" w:rsidRDefault="00431B6B" w:rsidP="00431B6B">
      <w:pPr>
        <w:pStyle w:val="Heading2"/>
      </w:pPr>
      <w:bookmarkStart w:id="199" w:name="_Toc135209691"/>
      <w:r>
        <w:lastRenderedPageBreak/>
        <w:t>Reasons for support</w:t>
      </w:r>
      <w:bookmarkEnd w:id="199"/>
    </w:p>
    <w:p w14:paraId="6568F519" w14:textId="77777777" w:rsidR="00431B6B" w:rsidRDefault="00431B6B" w:rsidP="0040489E"/>
    <w:p w14:paraId="5C6DFF72" w14:textId="2B1AB3E9" w:rsidR="0040489E" w:rsidRDefault="0040489E" w:rsidP="0040489E">
      <w:r>
        <w:t xml:space="preserve">There </w:t>
      </w:r>
      <w:r w:rsidR="00EC0911">
        <w:t>was</w:t>
      </w:r>
      <w:r>
        <w:t xml:space="preserve"> a total of 113 comments received from the 263 respondents who reported that they supported Council continuing to hold </w:t>
      </w:r>
      <w:r w:rsidR="00EC0911">
        <w:t>events on Australia Day.</w:t>
      </w:r>
    </w:p>
    <w:p w14:paraId="119A3A80" w14:textId="77777777" w:rsidR="00EC0911" w:rsidRDefault="00EC0911" w:rsidP="0040489E"/>
    <w:p w14:paraId="248FA115" w14:textId="17CDA70D" w:rsidR="00EC0911" w:rsidRDefault="00EC0911" w:rsidP="0040489E">
      <w:r>
        <w:t>The most common reasons why respondents supported Council continuing to hold these events were the perception that they did not see any reason to change or any problems with these events being held on Australia Day.</w:t>
      </w:r>
    </w:p>
    <w:p w14:paraId="3CD32069" w14:textId="77777777" w:rsidR="00EC0911" w:rsidRDefault="00EC0911" w:rsidP="0040489E"/>
    <w:p w14:paraId="339DF024" w14:textId="5CB32B31" w:rsidR="00EC0911" w:rsidRDefault="0031657E" w:rsidP="0040489E">
      <w:r>
        <w:t>These views were expressed a variety of ways, as outlined in the verbatim comments table below, but mostly focused on this perception that it is a good day for such events.</w:t>
      </w:r>
    </w:p>
    <w:p w14:paraId="160A4B4B" w14:textId="77777777" w:rsidR="0031657E" w:rsidRDefault="0031657E" w:rsidP="0040489E"/>
    <w:p w14:paraId="610D8E6A" w14:textId="565C1753" w:rsidR="0031657E" w:rsidRDefault="0031657E" w:rsidP="0040489E">
      <w:r>
        <w:t>There were also several comments from respondents reflecting the fact that these types of events such as Citizenship ceremonies were important to many in the community, including migrants</w:t>
      </w:r>
      <w:r w:rsidR="00972EDB">
        <w:t>.</w:t>
      </w:r>
    </w:p>
    <w:p w14:paraId="735AA7E1" w14:textId="77777777" w:rsidR="0040489E" w:rsidRDefault="0040489E" w:rsidP="0040489E"/>
    <w:tbl>
      <w:tblPr>
        <w:tblW w:w="8956" w:type="dxa"/>
        <w:jc w:val="center"/>
        <w:tblLook w:val="04A0" w:firstRow="1" w:lastRow="0" w:firstColumn="1" w:lastColumn="0" w:noHBand="0" w:noVBand="1"/>
      </w:tblPr>
      <w:tblGrid>
        <w:gridCol w:w="7854"/>
        <w:gridCol w:w="950"/>
        <w:gridCol w:w="222"/>
      </w:tblGrid>
      <w:tr w:rsidR="0040489E" w:rsidRPr="0040489E" w14:paraId="668639CC" w14:textId="77777777" w:rsidTr="0040489E">
        <w:trPr>
          <w:gridAfter w:val="1"/>
          <w:wAfter w:w="36" w:type="dxa"/>
          <w:trHeight w:val="270"/>
          <w:jc w:val="center"/>
        </w:trPr>
        <w:tc>
          <w:tcPr>
            <w:tcW w:w="8920" w:type="dxa"/>
            <w:gridSpan w:val="2"/>
            <w:tcBorders>
              <w:top w:val="nil"/>
              <w:left w:val="nil"/>
              <w:bottom w:val="nil"/>
              <w:right w:val="nil"/>
            </w:tcBorders>
            <w:shd w:val="clear" w:color="auto" w:fill="auto"/>
            <w:noWrap/>
            <w:vAlign w:val="center"/>
            <w:hideMark/>
          </w:tcPr>
          <w:p w14:paraId="55F9AD9D" w14:textId="77777777" w:rsidR="0040489E" w:rsidRPr="0040489E" w:rsidRDefault="0040489E" w:rsidP="0040489E">
            <w:pPr>
              <w:jc w:val="center"/>
              <w:rPr>
                <w:rFonts w:eastAsia="Times New Roman"/>
                <w:b/>
                <w:bCs/>
                <w:sz w:val="20"/>
                <w:szCs w:val="20"/>
                <w:u w:val="single"/>
                <w:lang w:eastAsia="en-AU"/>
              </w:rPr>
            </w:pPr>
            <w:r w:rsidRPr="0040489E">
              <w:rPr>
                <w:rFonts w:eastAsia="Times New Roman"/>
                <w:b/>
                <w:bCs/>
                <w:sz w:val="20"/>
                <w:szCs w:val="20"/>
                <w:u w:val="single"/>
                <w:lang w:eastAsia="en-AU"/>
              </w:rPr>
              <w:t>Reason for supporting Council to continue to hold events on January 26 (Australia Day)</w:t>
            </w:r>
          </w:p>
        </w:tc>
      </w:tr>
      <w:tr w:rsidR="0040489E" w:rsidRPr="0040489E" w14:paraId="0FF3DB08" w14:textId="77777777" w:rsidTr="0040489E">
        <w:trPr>
          <w:gridAfter w:val="1"/>
          <w:wAfter w:w="36" w:type="dxa"/>
          <w:trHeight w:val="270"/>
          <w:jc w:val="center"/>
        </w:trPr>
        <w:tc>
          <w:tcPr>
            <w:tcW w:w="8920" w:type="dxa"/>
            <w:gridSpan w:val="2"/>
            <w:tcBorders>
              <w:top w:val="nil"/>
              <w:left w:val="nil"/>
              <w:bottom w:val="nil"/>
              <w:right w:val="nil"/>
            </w:tcBorders>
            <w:shd w:val="clear" w:color="auto" w:fill="auto"/>
            <w:noWrap/>
            <w:vAlign w:val="center"/>
            <w:hideMark/>
          </w:tcPr>
          <w:p w14:paraId="46644690" w14:textId="77777777" w:rsidR="0040489E" w:rsidRPr="0040489E" w:rsidRDefault="0040489E" w:rsidP="0040489E">
            <w:pPr>
              <w:jc w:val="center"/>
              <w:rPr>
                <w:rFonts w:eastAsia="Times New Roman"/>
                <w:b/>
                <w:bCs/>
                <w:sz w:val="20"/>
                <w:szCs w:val="20"/>
                <w:u w:val="single"/>
                <w:lang w:eastAsia="en-AU"/>
              </w:rPr>
            </w:pPr>
            <w:r w:rsidRPr="0040489E">
              <w:rPr>
                <w:rFonts w:eastAsia="Times New Roman"/>
                <w:b/>
                <w:bCs/>
                <w:sz w:val="20"/>
                <w:szCs w:val="20"/>
                <w:u w:val="single"/>
                <w:lang w:eastAsia="en-AU"/>
              </w:rPr>
              <w:t>Bayside City Council - 2023 Annual Community Satisfaction Survey</w:t>
            </w:r>
          </w:p>
        </w:tc>
      </w:tr>
      <w:tr w:rsidR="0040489E" w:rsidRPr="0040489E" w14:paraId="73CDFE22" w14:textId="77777777" w:rsidTr="0040489E">
        <w:trPr>
          <w:gridAfter w:val="1"/>
          <w:wAfter w:w="36" w:type="dxa"/>
          <w:trHeight w:val="270"/>
          <w:jc w:val="center"/>
        </w:trPr>
        <w:tc>
          <w:tcPr>
            <w:tcW w:w="8920" w:type="dxa"/>
            <w:gridSpan w:val="2"/>
            <w:tcBorders>
              <w:top w:val="nil"/>
              <w:left w:val="nil"/>
              <w:bottom w:val="nil"/>
              <w:right w:val="nil"/>
            </w:tcBorders>
            <w:shd w:val="clear" w:color="auto" w:fill="auto"/>
            <w:noWrap/>
            <w:vAlign w:val="center"/>
            <w:hideMark/>
          </w:tcPr>
          <w:p w14:paraId="192677C8" w14:textId="77777777" w:rsidR="0040489E" w:rsidRPr="0040489E" w:rsidRDefault="0040489E" w:rsidP="0040489E">
            <w:pPr>
              <w:jc w:val="center"/>
              <w:rPr>
                <w:rFonts w:eastAsia="Times New Roman"/>
                <w:i/>
                <w:iCs/>
                <w:sz w:val="20"/>
                <w:szCs w:val="20"/>
                <w:lang w:eastAsia="en-AU"/>
              </w:rPr>
            </w:pPr>
            <w:r w:rsidRPr="0040489E">
              <w:rPr>
                <w:rFonts w:eastAsia="Times New Roman"/>
                <w:i/>
                <w:iCs/>
                <w:sz w:val="20"/>
                <w:szCs w:val="20"/>
                <w:lang w:eastAsia="en-AU"/>
              </w:rPr>
              <w:t>(Number of responses)</w:t>
            </w:r>
          </w:p>
        </w:tc>
      </w:tr>
      <w:tr w:rsidR="0040489E" w:rsidRPr="0040489E" w14:paraId="03525D63" w14:textId="77777777" w:rsidTr="0040489E">
        <w:trPr>
          <w:gridAfter w:val="1"/>
          <w:wAfter w:w="36" w:type="dxa"/>
          <w:trHeight w:val="270"/>
          <w:jc w:val="center"/>
        </w:trPr>
        <w:tc>
          <w:tcPr>
            <w:tcW w:w="7960" w:type="dxa"/>
            <w:tcBorders>
              <w:top w:val="nil"/>
              <w:left w:val="nil"/>
              <w:bottom w:val="nil"/>
              <w:right w:val="nil"/>
            </w:tcBorders>
            <w:shd w:val="clear" w:color="auto" w:fill="auto"/>
            <w:vAlign w:val="center"/>
            <w:hideMark/>
          </w:tcPr>
          <w:p w14:paraId="409B4D52" w14:textId="77777777" w:rsidR="0040489E" w:rsidRPr="0040489E" w:rsidRDefault="0040489E" w:rsidP="0040489E">
            <w:pPr>
              <w:jc w:val="center"/>
              <w:rPr>
                <w:rFonts w:eastAsia="Times New Roman"/>
                <w:i/>
                <w:iCs/>
                <w:sz w:val="20"/>
                <w:szCs w:val="20"/>
                <w:lang w:eastAsia="en-AU"/>
              </w:rPr>
            </w:pPr>
          </w:p>
        </w:tc>
        <w:tc>
          <w:tcPr>
            <w:tcW w:w="960" w:type="dxa"/>
            <w:tcBorders>
              <w:top w:val="nil"/>
              <w:left w:val="nil"/>
              <w:bottom w:val="nil"/>
              <w:right w:val="nil"/>
            </w:tcBorders>
            <w:shd w:val="clear" w:color="auto" w:fill="auto"/>
            <w:noWrap/>
            <w:vAlign w:val="center"/>
            <w:hideMark/>
          </w:tcPr>
          <w:p w14:paraId="20F21D14"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13E7985A" w14:textId="77777777" w:rsidTr="0040489E">
        <w:trPr>
          <w:gridAfter w:val="1"/>
          <w:wAfter w:w="36" w:type="dxa"/>
          <w:trHeight w:val="293"/>
          <w:jc w:val="center"/>
        </w:trPr>
        <w:tc>
          <w:tcPr>
            <w:tcW w:w="7960" w:type="dxa"/>
            <w:vMerge w:val="restart"/>
            <w:tcBorders>
              <w:top w:val="single" w:sz="4" w:space="0" w:color="auto"/>
              <w:left w:val="nil"/>
              <w:bottom w:val="single" w:sz="4" w:space="0" w:color="000000"/>
              <w:right w:val="nil"/>
            </w:tcBorders>
            <w:shd w:val="clear" w:color="auto" w:fill="auto"/>
            <w:vAlign w:val="center"/>
            <w:hideMark/>
          </w:tcPr>
          <w:p w14:paraId="09D55FA2" w14:textId="77777777" w:rsidR="0040489E" w:rsidRPr="0040489E" w:rsidRDefault="0040489E" w:rsidP="0040489E">
            <w:pPr>
              <w:jc w:val="center"/>
              <w:rPr>
                <w:rFonts w:eastAsia="Times New Roman"/>
                <w:i/>
                <w:iCs/>
                <w:sz w:val="20"/>
                <w:szCs w:val="20"/>
                <w:lang w:eastAsia="en-AU"/>
              </w:rPr>
            </w:pPr>
            <w:r w:rsidRPr="0040489E">
              <w:rPr>
                <w:rFonts w:eastAsia="Times New Roman"/>
                <w:i/>
                <w:iCs/>
                <w:sz w:val="20"/>
                <w:szCs w:val="20"/>
                <w:lang w:eastAsia="en-AU"/>
              </w:rPr>
              <w:t>Reason</w:t>
            </w:r>
          </w:p>
        </w:tc>
        <w:tc>
          <w:tcPr>
            <w:tcW w:w="960" w:type="dxa"/>
            <w:vMerge w:val="restart"/>
            <w:tcBorders>
              <w:top w:val="single" w:sz="4" w:space="0" w:color="auto"/>
              <w:left w:val="nil"/>
              <w:bottom w:val="single" w:sz="4" w:space="0" w:color="000000"/>
              <w:right w:val="nil"/>
            </w:tcBorders>
            <w:shd w:val="clear" w:color="auto" w:fill="auto"/>
            <w:vAlign w:val="center"/>
            <w:hideMark/>
          </w:tcPr>
          <w:p w14:paraId="59C273F6" w14:textId="77777777" w:rsidR="0040489E" w:rsidRPr="0040489E" w:rsidRDefault="0040489E" w:rsidP="0040489E">
            <w:pPr>
              <w:jc w:val="center"/>
              <w:rPr>
                <w:rFonts w:eastAsia="Times New Roman"/>
                <w:i/>
                <w:iCs/>
                <w:sz w:val="20"/>
                <w:szCs w:val="20"/>
                <w:lang w:eastAsia="en-AU"/>
              </w:rPr>
            </w:pPr>
            <w:r w:rsidRPr="0040489E">
              <w:rPr>
                <w:rFonts w:eastAsia="Times New Roman"/>
                <w:i/>
                <w:iCs/>
                <w:sz w:val="20"/>
                <w:szCs w:val="20"/>
                <w:lang w:eastAsia="en-AU"/>
              </w:rPr>
              <w:t>Number</w:t>
            </w:r>
          </w:p>
        </w:tc>
      </w:tr>
      <w:tr w:rsidR="0040489E" w:rsidRPr="0040489E" w14:paraId="146E8DC1" w14:textId="77777777" w:rsidTr="0040489E">
        <w:trPr>
          <w:trHeight w:val="270"/>
          <w:jc w:val="center"/>
        </w:trPr>
        <w:tc>
          <w:tcPr>
            <w:tcW w:w="7960" w:type="dxa"/>
            <w:vMerge/>
            <w:tcBorders>
              <w:top w:val="single" w:sz="4" w:space="0" w:color="auto"/>
              <w:left w:val="nil"/>
              <w:bottom w:val="single" w:sz="4" w:space="0" w:color="000000"/>
              <w:right w:val="nil"/>
            </w:tcBorders>
            <w:vAlign w:val="center"/>
            <w:hideMark/>
          </w:tcPr>
          <w:p w14:paraId="36CC5FC8" w14:textId="77777777" w:rsidR="0040489E" w:rsidRPr="0040489E" w:rsidRDefault="0040489E" w:rsidP="0040489E">
            <w:pPr>
              <w:jc w:val="left"/>
              <w:rPr>
                <w:rFonts w:eastAsia="Times New Roman"/>
                <w:i/>
                <w:iCs/>
                <w:sz w:val="20"/>
                <w:szCs w:val="20"/>
                <w:lang w:eastAsia="en-AU"/>
              </w:rPr>
            </w:pPr>
          </w:p>
        </w:tc>
        <w:tc>
          <w:tcPr>
            <w:tcW w:w="960" w:type="dxa"/>
            <w:vMerge/>
            <w:tcBorders>
              <w:top w:val="single" w:sz="4" w:space="0" w:color="auto"/>
              <w:left w:val="nil"/>
              <w:bottom w:val="single" w:sz="4" w:space="0" w:color="000000"/>
              <w:right w:val="nil"/>
            </w:tcBorders>
            <w:vAlign w:val="center"/>
            <w:hideMark/>
          </w:tcPr>
          <w:p w14:paraId="59834024" w14:textId="77777777" w:rsidR="0040489E" w:rsidRPr="0040489E" w:rsidRDefault="0040489E" w:rsidP="0040489E">
            <w:pPr>
              <w:jc w:val="left"/>
              <w:rPr>
                <w:rFonts w:eastAsia="Times New Roman"/>
                <w:i/>
                <w:iCs/>
                <w:sz w:val="20"/>
                <w:szCs w:val="20"/>
                <w:lang w:eastAsia="en-AU"/>
              </w:rPr>
            </w:pPr>
          </w:p>
        </w:tc>
        <w:tc>
          <w:tcPr>
            <w:tcW w:w="36" w:type="dxa"/>
            <w:tcBorders>
              <w:top w:val="nil"/>
              <w:left w:val="nil"/>
              <w:bottom w:val="nil"/>
              <w:right w:val="nil"/>
            </w:tcBorders>
            <w:shd w:val="clear" w:color="auto" w:fill="auto"/>
            <w:noWrap/>
            <w:vAlign w:val="bottom"/>
            <w:hideMark/>
          </w:tcPr>
          <w:p w14:paraId="1B407FAB" w14:textId="77777777" w:rsidR="0040489E" w:rsidRPr="0040489E" w:rsidRDefault="0040489E" w:rsidP="0040489E">
            <w:pPr>
              <w:jc w:val="center"/>
              <w:rPr>
                <w:rFonts w:eastAsia="Times New Roman"/>
                <w:i/>
                <w:iCs/>
                <w:sz w:val="20"/>
                <w:szCs w:val="20"/>
                <w:lang w:eastAsia="en-AU"/>
              </w:rPr>
            </w:pPr>
          </w:p>
        </w:tc>
      </w:tr>
      <w:tr w:rsidR="0040489E" w:rsidRPr="0040489E" w14:paraId="3804655F" w14:textId="77777777" w:rsidTr="0040489E">
        <w:trPr>
          <w:trHeight w:val="270"/>
          <w:jc w:val="center"/>
        </w:trPr>
        <w:tc>
          <w:tcPr>
            <w:tcW w:w="7960" w:type="dxa"/>
            <w:tcBorders>
              <w:top w:val="nil"/>
              <w:left w:val="nil"/>
              <w:bottom w:val="nil"/>
              <w:right w:val="nil"/>
            </w:tcBorders>
            <w:shd w:val="clear" w:color="auto" w:fill="auto"/>
            <w:vAlign w:val="center"/>
            <w:hideMark/>
          </w:tcPr>
          <w:p w14:paraId="7040D54A" w14:textId="77777777" w:rsidR="0040489E" w:rsidRPr="0040489E" w:rsidRDefault="0040489E" w:rsidP="0040489E">
            <w:pPr>
              <w:jc w:val="left"/>
              <w:rPr>
                <w:rFonts w:ascii="Times New Roman" w:eastAsia="Times New Roman" w:hAnsi="Times New Roman" w:cs="Times New Roman"/>
                <w:sz w:val="20"/>
                <w:szCs w:val="20"/>
                <w:lang w:eastAsia="en-AU"/>
              </w:rPr>
            </w:pPr>
          </w:p>
        </w:tc>
        <w:tc>
          <w:tcPr>
            <w:tcW w:w="960" w:type="dxa"/>
            <w:tcBorders>
              <w:top w:val="nil"/>
              <w:left w:val="nil"/>
              <w:bottom w:val="nil"/>
              <w:right w:val="nil"/>
            </w:tcBorders>
            <w:shd w:val="clear" w:color="auto" w:fill="auto"/>
            <w:vAlign w:val="center"/>
            <w:hideMark/>
          </w:tcPr>
          <w:p w14:paraId="02437039" w14:textId="77777777" w:rsidR="0040489E" w:rsidRPr="0040489E" w:rsidRDefault="0040489E" w:rsidP="0040489E">
            <w:pPr>
              <w:jc w:val="center"/>
              <w:rPr>
                <w:rFonts w:ascii="Times New Roman" w:eastAsia="Times New Roman" w:hAnsi="Times New Roman" w:cs="Times New Roman"/>
                <w:sz w:val="20"/>
                <w:szCs w:val="20"/>
                <w:lang w:eastAsia="en-AU"/>
              </w:rPr>
            </w:pPr>
          </w:p>
        </w:tc>
        <w:tc>
          <w:tcPr>
            <w:tcW w:w="36" w:type="dxa"/>
            <w:vAlign w:val="center"/>
            <w:hideMark/>
          </w:tcPr>
          <w:p w14:paraId="7034E364"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2E83D671" w14:textId="77777777" w:rsidTr="0040489E">
        <w:trPr>
          <w:trHeight w:val="270"/>
          <w:jc w:val="center"/>
        </w:trPr>
        <w:tc>
          <w:tcPr>
            <w:tcW w:w="7960" w:type="dxa"/>
            <w:tcBorders>
              <w:top w:val="nil"/>
              <w:left w:val="nil"/>
              <w:bottom w:val="nil"/>
              <w:right w:val="nil"/>
            </w:tcBorders>
            <w:shd w:val="clear" w:color="000000" w:fill="BDD7EE"/>
            <w:vAlign w:val="center"/>
            <w:hideMark/>
          </w:tcPr>
          <w:p w14:paraId="1BB1C99A"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No reason to change / no problem with it</w:t>
            </w:r>
          </w:p>
        </w:tc>
        <w:tc>
          <w:tcPr>
            <w:tcW w:w="960" w:type="dxa"/>
            <w:tcBorders>
              <w:top w:val="nil"/>
              <w:left w:val="nil"/>
              <w:bottom w:val="nil"/>
              <w:right w:val="nil"/>
            </w:tcBorders>
            <w:shd w:val="clear" w:color="000000" w:fill="BDD7EE"/>
            <w:vAlign w:val="center"/>
            <w:hideMark/>
          </w:tcPr>
          <w:p w14:paraId="0E8FD57E"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14</w:t>
            </w:r>
          </w:p>
        </w:tc>
        <w:tc>
          <w:tcPr>
            <w:tcW w:w="36" w:type="dxa"/>
            <w:vAlign w:val="center"/>
            <w:hideMark/>
          </w:tcPr>
          <w:p w14:paraId="3EFDED42"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5EE0917B" w14:textId="77777777" w:rsidTr="0040489E">
        <w:trPr>
          <w:trHeight w:val="255"/>
          <w:jc w:val="center"/>
        </w:trPr>
        <w:tc>
          <w:tcPr>
            <w:tcW w:w="7960" w:type="dxa"/>
            <w:tcBorders>
              <w:top w:val="nil"/>
              <w:left w:val="nil"/>
              <w:bottom w:val="nil"/>
              <w:right w:val="nil"/>
            </w:tcBorders>
            <w:shd w:val="clear" w:color="auto" w:fill="auto"/>
            <w:vAlign w:val="center"/>
            <w:hideMark/>
          </w:tcPr>
          <w:p w14:paraId="12C6823F"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Tradition / done it for years</w:t>
            </w:r>
          </w:p>
        </w:tc>
        <w:tc>
          <w:tcPr>
            <w:tcW w:w="960" w:type="dxa"/>
            <w:tcBorders>
              <w:top w:val="nil"/>
              <w:left w:val="nil"/>
              <w:bottom w:val="nil"/>
              <w:right w:val="nil"/>
            </w:tcBorders>
            <w:shd w:val="clear" w:color="auto" w:fill="auto"/>
            <w:vAlign w:val="center"/>
            <w:hideMark/>
          </w:tcPr>
          <w:p w14:paraId="647F7284"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10</w:t>
            </w:r>
          </w:p>
        </w:tc>
        <w:tc>
          <w:tcPr>
            <w:tcW w:w="36" w:type="dxa"/>
            <w:vAlign w:val="center"/>
            <w:hideMark/>
          </w:tcPr>
          <w:p w14:paraId="085924AC"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700DB8E0" w14:textId="77777777" w:rsidTr="0040489E">
        <w:trPr>
          <w:trHeight w:val="255"/>
          <w:jc w:val="center"/>
        </w:trPr>
        <w:tc>
          <w:tcPr>
            <w:tcW w:w="7960" w:type="dxa"/>
            <w:tcBorders>
              <w:top w:val="nil"/>
              <w:left w:val="nil"/>
              <w:bottom w:val="nil"/>
              <w:right w:val="nil"/>
            </w:tcBorders>
            <w:shd w:val="clear" w:color="000000" w:fill="BDD7EE"/>
            <w:vAlign w:val="center"/>
            <w:hideMark/>
          </w:tcPr>
          <w:p w14:paraId="683A01F5"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Because it is Australia Day / believe in Australia Day</w:t>
            </w:r>
          </w:p>
        </w:tc>
        <w:tc>
          <w:tcPr>
            <w:tcW w:w="960" w:type="dxa"/>
            <w:tcBorders>
              <w:top w:val="nil"/>
              <w:left w:val="nil"/>
              <w:bottom w:val="nil"/>
              <w:right w:val="nil"/>
            </w:tcBorders>
            <w:shd w:val="clear" w:color="000000" w:fill="BDD7EE"/>
            <w:vAlign w:val="center"/>
            <w:hideMark/>
          </w:tcPr>
          <w:p w14:paraId="146A11E3"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7</w:t>
            </w:r>
          </w:p>
        </w:tc>
        <w:tc>
          <w:tcPr>
            <w:tcW w:w="36" w:type="dxa"/>
            <w:vAlign w:val="center"/>
            <w:hideMark/>
          </w:tcPr>
          <w:p w14:paraId="443CEAEF"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1CE63687" w14:textId="77777777" w:rsidTr="0040489E">
        <w:trPr>
          <w:trHeight w:val="255"/>
          <w:jc w:val="center"/>
        </w:trPr>
        <w:tc>
          <w:tcPr>
            <w:tcW w:w="7960" w:type="dxa"/>
            <w:tcBorders>
              <w:top w:val="nil"/>
              <w:left w:val="nil"/>
              <w:bottom w:val="nil"/>
              <w:right w:val="nil"/>
            </w:tcBorders>
            <w:shd w:val="clear" w:color="auto" w:fill="auto"/>
            <w:vAlign w:val="center"/>
            <w:hideMark/>
          </w:tcPr>
          <w:p w14:paraId="597A5259"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Good for the community / positive community event</w:t>
            </w:r>
          </w:p>
        </w:tc>
        <w:tc>
          <w:tcPr>
            <w:tcW w:w="960" w:type="dxa"/>
            <w:tcBorders>
              <w:top w:val="nil"/>
              <w:left w:val="nil"/>
              <w:bottom w:val="nil"/>
              <w:right w:val="nil"/>
            </w:tcBorders>
            <w:shd w:val="clear" w:color="auto" w:fill="auto"/>
            <w:vAlign w:val="center"/>
            <w:hideMark/>
          </w:tcPr>
          <w:p w14:paraId="44B60C9A"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6</w:t>
            </w:r>
          </w:p>
        </w:tc>
        <w:tc>
          <w:tcPr>
            <w:tcW w:w="36" w:type="dxa"/>
            <w:vAlign w:val="center"/>
            <w:hideMark/>
          </w:tcPr>
          <w:p w14:paraId="170E5BD8"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0BA8DC8B" w14:textId="77777777" w:rsidTr="0040489E">
        <w:trPr>
          <w:trHeight w:val="255"/>
          <w:jc w:val="center"/>
        </w:trPr>
        <w:tc>
          <w:tcPr>
            <w:tcW w:w="7960" w:type="dxa"/>
            <w:tcBorders>
              <w:top w:val="nil"/>
              <w:left w:val="nil"/>
              <w:bottom w:val="nil"/>
              <w:right w:val="nil"/>
            </w:tcBorders>
            <w:shd w:val="clear" w:color="000000" w:fill="BDD7EE"/>
            <w:vAlign w:val="center"/>
            <w:hideMark/>
          </w:tcPr>
          <w:p w14:paraId="46C69057"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Love and celebrate Australia</w:t>
            </w:r>
          </w:p>
        </w:tc>
        <w:tc>
          <w:tcPr>
            <w:tcW w:w="960" w:type="dxa"/>
            <w:tcBorders>
              <w:top w:val="nil"/>
              <w:left w:val="nil"/>
              <w:bottom w:val="nil"/>
              <w:right w:val="nil"/>
            </w:tcBorders>
            <w:shd w:val="clear" w:color="000000" w:fill="BDD7EE"/>
            <w:vAlign w:val="center"/>
            <w:hideMark/>
          </w:tcPr>
          <w:p w14:paraId="4A9C3564"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5</w:t>
            </w:r>
          </w:p>
        </w:tc>
        <w:tc>
          <w:tcPr>
            <w:tcW w:w="36" w:type="dxa"/>
            <w:vAlign w:val="center"/>
            <w:hideMark/>
          </w:tcPr>
          <w:p w14:paraId="65B92AB9"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71363264" w14:textId="77777777" w:rsidTr="0040489E">
        <w:trPr>
          <w:trHeight w:val="255"/>
          <w:jc w:val="center"/>
        </w:trPr>
        <w:tc>
          <w:tcPr>
            <w:tcW w:w="7960" w:type="dxa"/>
            <w:tcBorders>
              <w:top w:val="nil"/>
              <w:left w:val="nil"/>
              <w:bottom w:val="nil"/>
              <w:right w:val="nil"/>
            </w:tcBorders>
            <w:shd w:val="clear" w:color="auto" w:fill="auto"/>
            <w:vAlign w:val="center"/>
            <w:hideMark/>
          </w:tcPr>
          <w:p w14:paraId="68217219"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Good to promote community / brings people together</w:t>
            </w:r>
          </w:p>
        </w:tc>
        <w:tc>
          <w:tcPr>
            <w:tcW w:w="960" w:type="dxa"/>
            <w:tcBorders>
              <w:top w:val="nil"/>
              <w:left w:val="nil"/>
              <w:bottom w:val="nil"/>
              <w:right w:val="nil"/>
            </w:tcBorders>
            <w:shd w:val="clear" w:color="auto" w:fill="auto"/>
            <w:vAlign w:val="center"/>
            <w:hideMark/>
          </w:tcPr>
          <w:p w14:paraId="66230C5C"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4</w:t>
            </w:r>
          </w:p>
        </w:tc>
        <w:tc>
          <w:tcPr>
            <w:tcW w:w="36" w:type="dxa"/>
            <w:vAlign w:val="center"/>
            <w:hideMark/>
          </w:tcPr>
          <w:p w14:paraId="699E191C"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1CFD788A" w14:textId="77777777" w:rsidTr="0040489E">
        <w:trPr>
          <w:trHeight w:val="255"/>
          <w:jc w:val="center"/>
        </w:trPr>
        <w:tc>
          <w:tcPr>
            <w:tcW w:w="7960" w:type="dxa"/>
            <w:tcBorders>
              <w:top w:val="nil"/>
              <w:left w:val="nil"/>
              <w:bottom w:val="nil"/>
              <w:right w:val="nil"/>
            </w:tcBorders>
            <w:shd w:val="clear" w:color="000000" w:fill="BDD7EE"/>
            <w:vAlign w:val="center"/>
            <w:hideMark/>
          </w:tcPr>
          <w:p w14:paraId="473823C2"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Important / happy to celebrate</w:t>
            </w:r>
          </w:p>
        </w:tc>
        <w:tc>
          <w:tcPr>
            <w:tcW w:w="960" w:type="dxa"/>
            <w:tcBorders>
              <w:top w:val="nil"/>
              <w:left w:val="nil"/>
              <w:bottom w:val="nil"/>
              <w:right w:val="nil"/>
            </w:tcBorders>
            <w:shd w:val="clear" w:color="000000" w:fill="BDD7EE"/>
            <w:vAlign w:val="center"/>
            <w:hideMark/>
          </w:tcPr>
          <w:p w14:paraId="4FC0A603"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4</w:t>
            </w:r>
          </w:p>
        </w:tc>
        <w:tc>
          <w:tcPr>
            <w:tcW w:w="36" w:type="dxa"/>
            <w:vAlign w:val="center"/>
            <w:hideMark/>
          </w:tcPr>
          <w:p w14:paraId="2CADA772"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2E54D0B8" w14:textId="77777777" w:rsidTr="0040489E">
        <w:trPr>
          <w:trHeight w:val="255"/>
          <w:jc w:val="center"/>
        </w:trPr>
        <w:tc>
          <w:tcPr>
            <w:tcW w:w="7960" w:type="dxa"/>
            <w:tcBorders>
              <w:top w:val="nil"/>
              <w:left w:val="nil"/>
              <w:bottom w:val="nil"/>
              <w:right w:val="nil"/>
            </w:tcBorders>
            <w:shd w:val="clear" w:color="auto" w:fill="auto"/>
            <w:vAlign w:val="center"/>
            <w:hideMark/>
          </w:tcPr>
          <w:p w14:paraId="4305FB7B"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It's good time to celebrate / it is a good thing</w:t>
            </w:r>
          </w:p>
        </w:tc>
        <w:tc>
          <w:tcPr>
            <w:tcW w:w="960" w:type="dxa"/>
            <w:tcBorders>
              <w:top w:val="nil"/>
              <w:left w:val="nil"/>
              <w:bottom w:val="nil"/>
              <w:right w:val="nil"/>
            </w:tcBorders>
            <w:shd w:val="clear" w:color="auto" w:fill="auto"/>
            <w:vAlign w:val="center"/>
            <w:hideMark/>
          </w:tcPr>
          <w:p w14:paraId="578D841C"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4</w:t>
            </w:r>
          </w:p>
        </w:tc>
        <w:tc>
          <w:tcPr>
            <w:tcW w:w="36" w:type="dxa"/>
            <w:vAlign w:val="center"/>
            <w:hideMark/>
          </w:tcPr>
          <w:p w14:paraId="6B120B9F"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5348FE7B" w14:textId="77777777" w:rsidTr="0040489E">
        <w:trPr>
          <w:trHeight w:val="255"/>
          <w:jc w:val="center"/>
        </w:trPr>
        <w:tc>
          <w:tcPr>
            <w:tcW w:w="7960" w:type="dxa"/>
            <w:tcBorders>
              <w:top w:val="nil"/>
              <w:left w:val="nil"/>
              <w:bottom w:val="nil"/>
              <w:right w:val="nil"/>
            </w:tcBorders>
            <w:shd w:val="clear" w:color="000000" w:fill="BDD7EE"/>
            <w:vAlign w:val="center"/>
            <w:hideMark/>
          </w:tcPr>
          <w:p w14:paraId="06D7E35C"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They have to celebrate giving citizenships / we need ceremonies</w:t>
            </w:r>
          </w:p>
        </w:tc>
        <w:tc>
          <w:tcPr>
            <w:tcW w:w="960" w:type="dxa"/>
            <w:tcBorders>
              <w:top w:val="nil"/>
              <w:left w:val="nil"/>
              <w:bottom w:val="nil"/>
              <w:right w:val="nil"/>
            </w:tcBorders>
            <w:shd w:val="clear" w:color="000000" w:fill="BDD7EE"/>
            <w:vAlign w:val="center"/>
            <w:hideMark/>
          </w:tcPr>
          <w:p w14:paraId="233A02F6"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4</w:t>
            </w:r>
          </w:p>
        </w:tc>
        <w:tc>
          <w:tcPr>
            <w:tcW w:w="36" w:type="dxa"/>
            <w:vAlign w:val="center"/>
            <w:hideMark/>
          </w:tcPr>
          <w:p w14:paraId="0390563C"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546F98C0" w14:textId="77777777" w:rsidTr="0040489E">
        <w:trPr>
          <w:trHeight w:val="510"/>
          <w:jc w:val="center"/>
        </w:trPr>
        <w:tc>
          <w:tcPr>
            <w:tcW w:w="7960" w:type="dxa"/>
            <w:tcBorders>
              <w:top w:val="nil"/>
              <w:left w:val="nil"/>
              <w:bottom w:val="nil"/>
              <w:right w:val="nil"/>
            </w:tcBorders>
            <w:shd w:val="clear" w:color="auto" w:fill="auto"/>
            <w:vAlign w:val="center"/>
            <w:hideMark/>
          </w:tcPr>
          <w:p w14:paraId="3257A7D9"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Because of all the new people in the community.  It's a good day for migrants and new Australians to be acknowledged</w:t>
            </w:r>
          </w:p>
        </w:tc>
        <w:tc>
          <w:tcPr>
            <w:tcW w:w="960" w:type="dxa"/>
            <w:tcBorders>
              <w:top w:val="nil"/>
              <w:left w:val="nil"/>
              <w:bottom w:val="nil"/>
              <w:right w:val="nil"/>
            </w:tcBorders>
            <w:shd w:val="clear" w:color="auto" w:fill="auto"/>
            <w:vAlign w:val="center"/>
            <w:hideMark/>
          </w:tcPr>
          <w:p w14:paraId="67CF10A3"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3</w:t>
            </w:r>
          </w:p>
        </w:tc>
        <w:tc>
          <w:tcPr>
            <w:tcW w:w="36" w:type="dxa"/>
            <w:vAlign w:val="center"/>
            <w:hideMark/>
          </w:tcPr>
          <w:p w14:paraId="0DBE3122"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53CC8868" w14:textId="77777777" w:rsidTr="0040489E">
        <w:trPr>
          <w:trHeight w:val="255"/>
          <w:jc w:val="center"/>
        </w:trPr>
        <w:tc>
          <w:tcPr>
            <w:tcW w:w="7960" w:type="dxa"/>
            <w:tcBorders>
              <w:top w:val="nil"/>
              <w:left w:val="nil"/>
              <w:bottom w:val="nil"/>
              <w:right w:val="nil"/>
            </w:tcBorders>
            <w:shd w:val="clear" w:color="000000" w:fill="BDD7EE"/>
            <w:vAlign w:val="center"/>
            <w:hideMark/>
          </w:tcPr>
          <w:p w14:paraId="5843EED1"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Because we should have a national day / patriotism</w:t>
            </w:r>
          </w:p>
        </w:tc>
        <w:tc>
          <w:tcPr>
            <w:tcW w:w="960" w:type="dxa"/>
            <w:tcBorders>
              <w:top w:val="nil"/>
              <w:left w:val="nil"/>
              <w:bottom w:val="nil"/>
              <w:right w:val="nil"/>
            </w:tcBorders>
            <w:shd w:val="clear" w:color="000000" w:fill="BDD7EE"/>
            <w:vAlign w:val="center"/>
            <w:hideMark/>
          </w:tcPr>
          <w:p w14:paraId="412DA570"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3</w:t>
            </w:r>
          </w:p>
        </w:tc>
        <w:tc>
          <w:tcPr>
            <w:tcW w:w="36" w:type="dxa"/>
            <w:vAlign w:val="center"/>
            <w:hideMark/>
          </w:tcPr>
          <w:p w14:paraId="0F30878B"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6683DC07" w14:textId="77777777" w:rsidTr="0040489E">
        <w:trPr>
          <w:trHeight w:val="255"/>
          <w:jc w:val="center"/>
        </w:trPr>
        <w:tc>
          <w:tcPr>
            <w:tcW w:w="7960" w:type="dxa"/>
            <w:tcBorders>
              <w:top w:val="nil"/>
              <w:left w:val="nil"/>
              <w:bottom w:val="nil"/>
              <w:right w:val="nil"/>
            </w:tcBorders>
            <w:shd w:val="clear" w:color="auto" w:fill="auto"/>
            <w:vAlign w:val="center"/>
            <w:hideMark/>
          </w:tcPr>
          <w:p w14:paraId="6899DE5D"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Gives more life to community / more community involvement</w:t>
            </w:r>
          </w:p>
        </w:tc>
        <w:tc>
          <w:tcPr>
            <w:tcW w:w="960" w:type="dxa"/>
            <w:tcBorders>
              <w:top w:val="nil"/>
              <w:left w:val="nil"/>
              <w:bottom w:val="nil"/>
              <w:right w:val="nil"/>
            </w:tcBorders>
            <w:shd w:val="clear" w:color="auto" w:fill="auto"/>
            <w:vAlign w:val="center"/>
            <w:hideMark/>
          </w:tcPr>
          <w:p w14:paraId="71F474CB"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3</w:t>
            </w:r>
          </w:p>
        </w:tc>
        <w:tc>
          <w:tcPr>
            <w:tcW w:w="36" w:type="dxa"/>
            <w:vAlign w:val="center"/>
            <w:hideMark/>
          </w:tcPr>
          <w:p w14:paraId="4A3175E0"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18BF70D8" w14:textId="77777777" w:rsidTr="0040489E">
        <w:trPr>
          <w:trHeight w:val="255"/>
          <w:jc w:val="center"/>
        </w:trPr>
        <w:tc>
          <w:tcPr>
            <w:tcW w:w="7960" w:type="dxa"/>
            <w:tcBorders>
              <w:top w:val="nil"/>
              <w:left w:val="nil"/>
              <w:bottom w:val="nil"/>
              <w:right w:val="nil"/>
            </w:tcBorders>
            <w:shd w:val="clear" w:color="000000" w:fill="BDD7EE"/>
            <w:vAlign w:val="center"/>
            <w:hideMark/>
          </w:tcPr>
          <w:p w14:paraId="6B9CE796"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It is a special day for all Australians / has significance</w:t>
            </w:r>
          </w:p>
        </w:tc>
        <w:tc>
          <w:tcPr>
            <w:tcW w:w="960" w:type="dxa"/>
            <w:tcBorders>
              <w:top w:val="nil"/>
              <w:left w:val="nil"/>
              <w:bottom w:val="nil"/>
              <w:right w:val="nil"/>
            </w:tcBorders>
            <w:shd w:val="clear" w:color="000000" w:fill="BDD7EE"/>
            <w:vAlign w:val="center"/>
            <w:hideMark/>
          </w:tcPr>
          <w:p w14:paraId="7D6D46AC"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3</w:t>
            </w:r>
          </w:p>
        </w:tc>
        <w:tc>
          <w:tcPr>
            <w:tcW w:w="36" w:type="dxa"/>
            <w:vAlign w:val="center"/>
            <w:hideMark/>
          </w:tcPr>
          <w:p w14:paraId="643D24F3"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3F14F0F6" w14:textId="77777777" w:rsidTr="0040489E">
        <w:trPr>
          <w:trHeight w:val="255"/>
          <w:jc w:val="center"/>
        </w:trPr>
        <w:tc>
          <w:tcPr>
            <w:tcW w:w="7960" w:type="dxa"/>
            <w:tcBorders>
              <w:top w:val="nil"/>
              <w:left w:val="nil"/>
              <w:bottom w:val="nil"/>
              <w:right w:val="nil"/>
            </w:tcBorders>
            <w:shd w:val="clear" w:color="auto" w:fill="auto"/>
            <w:vAlign w:val="center"/>
            <w:hideMark/>
          </w:tcPr>
          <w:p w14:paraId="0358DDE6"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Believe in freedom</w:t>
            </w:r>
          </w:p>
        </w:tc>
        <w:tc>
          <w:tcPr>
            <w:tcW w:w="960" w:type="dxa"/>
            <w:tcBorders>
              <w:top w:val="nil"/>
              <w:left w:val="nil"/>
              <w:bottom w:val="nil"/>
              <w:right w:val="nil"/>
            </w:tcBorders>
            <w:shd w:val="clear" w:color="auto" w:fill="auto"/>
            <w:vAlign w:val="center"/>
            <w:hideMark/>
          </w:tcPr>
          <w:p w14:paraId="0345625A"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2</w:t>
            </w:r>
          </w:p>
        </w:tc>
        <w:tc>
          <w:tcPr>
            <w:tcW w:w="36" w:type="dxa"/>
            <w:vAlign w:val="center"/>
            <w:hideMark/>
          </w:tcPr>
          <w:p w14:paraId="17DAC71A"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116CE6D4" w14:textId="77777777" w:rsidTr="0040489E">
        <w:trPr>
          <w:trHeight w:val="255"/>
          <w:jc w:val="center"/>
        </w:trPr>
        <w:tc>
          <w:tcPr>
            <w:tcW w:w="7960" w:type="dxa"/>
            <w:tcBorders>
              <w:top w:val="nil"/>
              <w:left w:val="nil"/>
              <w:bottom w:val="nil"/>
              <w:right w:val="nil"/>
            </w:tcBorders>
            <w:shd w:val="clear" w:color="000000" w:fill="BDD7EE"/>
            <w:vAlign w:val="center"/>
            <w:hideMark/>
          </w:tcPr>
          <w:p w14:paraId="216CE6E9"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Council should focus on their core services.  Don't get involved in WOKE issues</w:t>
            </w:r>
          </w:p>
        </w:tc>
        <w:tc>
          <w:tcPr>
            <w:tcW w:w="960" w:type="dxa"/>
            <w:tcBorders>
              <w:top w:val="nil"/>
              <w:left w:val="nil"/>
              <w:bottom w:val="nil"/>
              <w:right w:val="nil"/>
            </w:tcBorders>
            <w:shd w:val="clear" w:color="000000" w:fill="BDD7EE"/>
            <w:vAlign w:val="center"/>
            <w:hideMark/>
          </w:tcPr>
          <w:p w14:paraId="69E32E71"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2</w:t>
            </w:r>
          </w:p>
        </w:tc>
        <w:tc>
          <w:tcPr>
            <w:tcW w:w="36" w:type="dxa"/>
            <w:vAlign w:val="center"/>
            <w:hideMark/>
          </w:tcPr>
          <w:p w14:paraId="4B798EED"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1E79CC10" w14:textId="77777777" w:rsidTr="0040489E">
        <w:trPr>
          <w:trHeight w:val="255"/>
          <w:jc w:val="center"/>
        </w:trPr>
        <w:tc>
          <w:tcPr>
            <w:tcW w:w="7960" w:type="dxa"/>
            <w:tcBorders>
              <w:top w:val="nil"/>
              <w:left w:val="nil"/>
              <w:bottom w:val="nil"/>
              <w:right w:val="nil"/>
            </w:tcBorders>
            <w:shd w:val="clear" w:color="auto" w:fill="auto"/>
            <w:vAlign w:val="center"/>
            <w:hideMark/>
          </w:tcPr>
          <w:p w14:paraId="19E0067E"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Great way for people to come together in celebration and build bonds within the community</w:t>
            </w:r>
          </w:p>
        </w:tc>
        <w:tc>
          <w:tcPr>
            <w:tcW w:w="960" w:type="dxa"/>
            <w:tcBorders>
              <w:top w:val="nil"/>
              <w:left w:val="nil"/>
              <w:bottom w:val="nil"/>
              <w:right w:val="nil"/>
            </w:tcBorders>
            <w:shd w:val="clear" w:color="auto" w:fill="auto"/>
            <w:vAlign w:val="center"/>
            <w:hideMark/>
          </w:tcPr>
          <w:p w14:paraId="4265E172"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2</w:t>
            </w:r>
          </w:p>
        </w:tc>
        <w:tc>
          <w:tcPr>
            <w:tcW w:w="36" w:type="dxa"/>
            <w:vAlign w:val="center"/>
            <w:hideMark/>
          </w:tcPr>
          <w:p w14:paraId="5986ABCD"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085197BF" w14:textId="77777777" w:rsidTr="0040489E">
        <w:trPr>
          <w:trHeight w:val="255"/>
          <w:jc w:val="center"/>
        </w:trPr>
        <w:tc>
          <w:tcPr>
            <w:tcW w:w="7960" w:type="dxa"/>
            <w:tcBorders>
              <w:top w:val="nil"/>
              <w:left w:val="nil"/>
              <w:bottom w:val="nil"/>
              <w:right w:val="nil"/>
            </w:tcBorders>
            <w:shd w:val="clear" w:color="000000" w:fill="BDD7EE"/>
            <w:vAlign w:val="center"/>
            <w:hideMark/>
          </w:tcPr>
          <w:p w14:paraId="41964D91"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Happy to have ceremonies on Australia Day</w:t>
            </w:r>
          </w:p>
        </w:tc>
        <w:tc>
          <w:tcPr>
            <w:tcW w:w="960" w:type="dxa"/>
            <w:tcBorders>
              <w:top w:val="nil"/>
              <w:left w:val="nil"/>
              <w:bottom w:val="nil"/>
              <w:right w:val="nil"/>
            </w:tcBorders>
            <w:shd w:val="clear" w:color="000000" w:fill="BDD7EE"/>
            <w:vAlign w:val="center"/>
            <w:hideMark/>
          </w:tcPr>
          <w:p w14:paraId="3E2A7FA7"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2</w:t>
            </w:r>
          </w:p>
        </w:tc>
        <w:tc>
          <w:tcPr>
            <w:tcW w:w="36" w:type="dxa"/>
            <w:vAlign w:val="center"/>
            <w:hideMark/>
          </w:tcPr>
          <w:p w14:paraId="7F700A8C"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148B3D91" w14:textId="77777777" w:rsidTr="0040489E">
        <w:trPr>
          <w:trHeight w:val="255"/>
          <w:jc w:val="center"/>
        </w:trPr>
        <w:tc>
          <w:tcPr>
            <w:tcW w:w="7960" w:type="dxa"/>
            <w:tcBorders>
              <w:top w:val="nil"/>
              <w:left w:val="nil"/>
              <w:bottom w:val="nil"/>
              <w:right w:val="nil"/>
            </w:tcBorders>
            <w:shd w:val="clear" w:color="auto" w:fill="auto"/>
            <w:vAlign w:val="center"/>
            <w:hideMark/>
          </w:tcPr>
          <w:p w14:paraId="3D3729AB"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It's currently Australia Day and has been since 1915</w:t>
            </w:r>
          </w:p>
        </w:tc>
        <w:tc>
          <w:tcPr>
            <w:tcW w:w="960" w:type="dxa"/>
            <w:tcBorders>
              <w:top w:val="nil"/>
              <w:left w:val="nil"/>
              <w:bottom w:val="nil"/>
              <w:right w:val="nil"/>
            </w:tcBorders>
            <w:shd w:val="clear" w:color="auto" w:fill="auto"/>
            <w:vAlign w:val="center"/>
            <w:hideMark/>
          </w:tcPr>
          <w:p w14:paraId="08465034"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2</w:t>
            </w:r>
          </w:p>
        </w:tc>
        <w:tc>
          <w:tcPr>
            <w:tcW w:w="36" w:type="dxa"/>
            <w:vAlign w:val="center"/>
            <w:hideMark/>
          </w:tcPr>
          <w:p w14:paraId="0C7F8E85"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4EB04FD8" w14:textId="77777777" w:rsidTr="0040489E">
        <w:trPr>
          <w:trHeight w:val="255"/>
          <w:jc w:val="center"/>
        </w:trPr>
        <w:tc>
          <w:tcPr>
            <w:tcW w:w="7960" w:type="dxa"/>
            <w:tcBorders>
              <w:top w:val="nil"/>
              <w:left w:val="nil"/>
              <w:bottom w:val="nil"/>
              <w:right w:val="nil"/>
            </w:tcBorders>
            <w:shd w:val="clear" w:color="000000" w:fill="BDD7EE"/>
            <w:vAlign w:val="center"/>
            <w:hideMark/>
          </w:tcPr>
          <w:p w14:paraId="3CC58E76" w14:textId="3E46EC34" w:rsidR="0040489E" w:rsidRPr="0040489E" w:rsidRDefault="00972EDB" w:rsidP="0040489E">
            <w:pPr>
              <w:jc w:val="left"/>
              <w:rPr>
                <w:rFonts w:eastAsia="Times New Roman"/>
                <w:sz w:val="20"/>
                <w:szCs w:val="20"/>
                <w:lang w:eastAsia="en-AU"/>
              </w:rPr>
            </w:pPr>
            <w:r w:rsidRPr="0040489E">
              <w:rPr>
                <w:rFonts w:eastAsia="Times New Roman"/>
                <w:sz w:val="20"/>
                <w:szCs w:val="20"/>
                <w:lang w:eastAsia="en-AU"/>
              </w:rPr>
              <w:t>It’s</w:t>
            </w:r>
            <w:r w:rsidR="0040489E" w:rsidRPr="0040489E">
              <w:rPr>
                <w:rFonts w:eastAsia="Times New Roman"/>
                <w:sz w:val="20"/>
                <w:szCs w:val="20"/>
                <w:lang w:eastAsia="en-AU"/>
              </w:rPr>
              <w:t xml:space="preserve"> got meaning / means a lot to people</w:t>
            </w:r>
          </w:p>
        </w:tc>
        <w:tc>
          <w:tcPr>
            <w:tcW w:w="960" w:type="dxa"/>
            <w:tcBorders>
              <w:top w:val="nil"/>
              <w:left w:val="nil"/>
              <w:bottom w:val="nil"/>
              <w:right w:val="nil"/>
            </w:tcBorders>
            <w:shd w:val="clear" w:color="000000" w:fill="BDD7EE"/>
            <w:vAlign w:val="center"/>
            <w:hideMark/>
          </w:tcPr>
          <w:p w14:paraId="01F713D9"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2</w:t>
            </w:r>
          </w:p>
        </w:tc>
        <w:tc>
          <w:tcPr>
            <w:tcW w:w="36" w:type="dxa"/>
            <w:vAlign w:val="center"/>
            <w:hideMark/>
          </w:tcPr>
          <w:p w14:paraId="7EC10A2D"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1700BFFB" w14:textId="77777777" w:rsidTr="0040489E">
        <w:trPr>
          <w:trHeight w:val="255"/>
          <w:jc w:val="center"/>
        </w:trPr>
        <w:tc>
          <w:tcPr>
            <w:tcW w:w="7960" w:type="dxa"/>
            <w:tcBorders>
              <w:top w:val="nil"/>
              <w:left w:val="nil"/>
              <w:bottom w:val="nil"/>
              <w:right w:val="nil"/>
            </w:tcBorders>
            <w:shd w:val="clear" w:color="auto" w:fill="auto"/>
            <w:vAlign w:val="center"/>
            <w:hideMark/>
          </w:tcPr>
          <w:p w14:paraId="5CF3E6D0"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We need to have an Australia Day / celebrate Australia Day</w:t>
            </w:r>
          </w:p>
        </w:tc>
        <w:tc>
          <w:tcPr>
            <w:tcW w:w="960" w:type="dxa"/>
            <w:tcBorders>
              <w:top w:val="nil"/>
              <w:left w:val="nil"/>
              <w:bottom w:val="nil"/>
              <w:right w:val="nil"/>
            </w:tcBorders>
            <w:shd w:val="clear" w:color="auto" w:fill="auto"/>
            <w:vAlign w:val="center"/>
            <w:hideMark/>
          </w:tcPr>
          <w:p w14:paraId="13EA8F22"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2</w:t>
            </w:r>
          </w:p>
        </w:tc>
        <w:tc>
          <w:tcPr>
            <w:tcW w:w="36" w:type="dxa"/>
            <w:vAlign w:val="center"/>
            <w:hideMark/>
          </w:tcPr>
          <w:p w14:paraId="2881CF77"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7663547F" w14:textId="77777777" w:rsidTr="0040489E">
        <w:trPr>
          <w:trHeight w:val="255"/>
          <w:jc w:val="center"/>
        </w:trPr>
        <w:tc>
          <w:tcPr>
            <w:tcW w:w="7960" w:type="dxa"/>
            <w:tcBorders>
              <w:top w:val="nil"/>
              <w:left w:val="nil"/>
              <w:bottom w:val="nil"/>
              <w:right w:val="nil"/>
            </w:tcBorders>
            <w:shd w:val="clear" w:color="000000" w:fill="BDD7EE"/>
            <w:vAlign w:val="center"/>
            <w:hideMark/>
          </w:tcPr>
          <w:p w14:paraId="12D1B90F"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While is still a public holiday they should do it</w:t>
            </w:r>
          </w:p>
        </w:tc>
        <w:tc>
          <w:tcPr>
            <w:tcW w:w="960" w:type="dxa"/>
            <w:tcBorders>
              <w:top w:val="nil"/>
              <w:left w:val="nil"/>
              <w:bottom w:val="nil"/>
              <w:right w:val="nil"/>
            </w:tcBorders>
            <w:shd w:val="clear" w:color="000000" w:fill="BDD7EE"/>
            <w:vAlign w:val="center"/>
            <w:hideMark/>
          </w:tcPr>
          <w:p w14:paraId="12B522C2"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2</w:t>
            </w:r>
          </w:p>
        </w:tc>
        <w:tc>
          <w:tcPr>
            <w:tcW w:w="36" w:type="dxa"/>
            <w:vAlign w:val="center"/>
            <w:hideMark/>
          </w:tcPr>
          <w:p w14:paraId="4A0329B1"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0BC41DA0" w14:textId="77777777" w:rsidTr="0040489E">
        <w:trPr>
          <w:trHeight w:val="255"/>
          <w:jc w:val="center"/>
        </w:trPr>
        <w:tc>
          <w:tcPr>
            <w:tcW w:w="7960" w:type="dxa"/>
            <w:tcBorders>
              <w:top w:val="nil"/>
              <w:left w:val="nil"/>
              <w:bottom w:val="nil"/>
              <w:right w:val="nil"/>
            </w:tcBorders>
            <w:shd w:val="clear" w:color="auto" w:fill="auto"/>
            <w:vAlign w:val="center"/>
            <w:hideMark/>
          </w:tcPr>
          <w:p w14:paraId="5BAD8D3D"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Appropriate for what it represents</w:t>
            </w:r>
          </w:p>
        </w:tc>
        <w:tc>
          <w:tcPr>
            <w:tcW w:w="960" w:type="dxa"/>
            <w:tcBorders>
              <w:top w:val="nil"/>
              <w:left w:val="nil"/>
              <w:bottom w:val="nil"/>
              <w:right w:val="nil"/>
            </w:tcBorders>
            <w:shd w:val="clear" w:color="auto" w:fill="auto"/>
            <w:vAlign w:val="center"/>
            <w:hideMark/>
          </w:tcPr>
          <w:p w14:paraId="2C1035CD"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04ECCEBF"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07CF44A6" w14:textId="77777777" w:rsidTr="0040489E">
        <w:trPr>
          <w:trHeight w:val="255"/>
          <w:jc w:val="center"/>
        </w:trPr>
        <w:tc>
          <w:tcPr>
            <w:tcW w:w="7960" w:type="dxa"/>
            <w:tcBorders>
              <w:top w:val="nil"/>
              <w:left w:val="nil"/>
              <w:bottom w:val="nil"/>
              <w:right w:val="nil"/>
            </w:tcBorders>
            <w:shd w:val="clear" w:color="000000" w:fill="BDD7EE"/>
            <w:vAlign w:val="center"/>
            <w:hideMark/>
          </w:tcPr>
          <w:p w14:paraId="7DB14B5A"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Australia Day is so important, unites people</w:t>
            </w:r>
          </w:p>
        </w:tc>
        <w:tc>
          <w:tcPr>
            <w:tcW w:w="960" w:type="dxa"/>
            <w:tcBorders>
              <w:top w:val="nil"/>
              <w:left w:val="nil"/>
              <w:bottom w:val="nil"/>
              <w:right w:val="nil"/>
            </w:tcBorders>
            <w:shd w:val="clear" w:color="000000" w:fill="BDD7EE"/>
            <w:vAlign w:val="center"/>
            <w:hideMark/>
          </w:tcPr>
          <w:p w14:paraId="15A4BFCC"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6C5EB193"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57482D20" w14:textId="77777777" w:rsidTr="0040489E">
        <w:trPr>
          <w:trHeight w:val="255"/>
          <w:jc w:val="center"/>
        </w:trPr>
        <w:tc>
          <w:tcPr>
            <w:tcW w:w="7960" w:type="dxa"/>
            <w:tcBorders>
              <w:top w:val="nil"/>
              <w:left w:val="nil"/>
              <w:bottom w:val="nil"/>
              <w:right w:val="nil"/>
            </w:tcBorders>
            <w:shd w:val="clear" w:color="auto" w:fill="auto"/>
            <w:vAlign w:val="center"/>
            <w:hideMark/>
          </w:tcPr>
          <w:p w14:paraId="35894BAD"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Because I recently became a citizen here</w:t>
            </w:r>
          </w:p>
        </w:tc>
        <w:tc>
          <w:tcPr>
            <w:tcW w:w="960" w:type="dxa"/>
            <w:tcBorders>
              <w:top w:val="nil"/>
              <w:left w:val="nil"/>
              <w:bottom w:val="nil"/>
              <w:right w:val="nil"/>
            </w:tcBorders>
            <w:shd w:val="clear" w:color="auto" w:fill="auto"/>
            <w:vAlign w:val="center"/>
            <w:hideMark/>
          </w:tcPr>
          <w:p w14:paraId="6F290E9A"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15221339"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4D29C055" w14:textId="77777777" w:rsidTr="0040489E">
        <w:trPr>
          <w:trHeight w:val="510"/>
          <w:jc w:val="center"/>
        </w:trPr>
        <w:tc>
          <w:tcPr>
            <w:tcW w:w="7960" w:type="dxa"/>
            <w:tcBorders>
              <w:top w:val="nil"/>
              <w:left w:val="nil"/>
              <w:bottom w:val="nil"/>
              <w:right w:val="nil"/>
            </w:tcBorders>
            <w:shd w:val="clear" w:color="000000" w:fill="BDD7EE"/>
            <w:vAlign w:val="center"/>
            <w:hideMark/>
          </w:tcPr>
          <w:p w14:paraId="06F8000B"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Because it has always been like that, there are ceremonies of citizenships every moment of the year, I do not see anything wrong with it</w:t>
            </w:r>
          </w:p>
        </w:tc>
        <w:tc>
          <w:tcPr>
            <w:tcW w:w="960" w:type="dxa"/>
            <w:tcBorders>
              <w:top w:val="nil"/>
              <w:left w:val="nil"/>
              <w:bottom w:val="nil"/>
              <w:right w:val="nil"/>
            </w:tcBorders>
            <w:shd w:val="clear" w:color="000000" w:fill="BDD7EE"/>
            <w:vAlign w:val="center"/>
            <w:hideMark/>
          </w:tcPr>
          <w:p w14:paraId="73264A2F"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1EF8E304"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73D9A44A" w14:textId="77777777" w:rsidTr="0040489E">
        <w:trPr>
          <w:trHeight w:val="255"/>
          <w:jc w:val="center"/>
        </w:trPr>
        <w:tc>
          <w:tcPr>
            <w:tcW w:w="7960" w:type="dxa"/>
            <w:tcBorders>
              <w:top w:val="nil"/>
              <w:left w:val="nil"/>
              <w:bottom w:val="nil"/>
              <w:right w:val="nil"/>
            </w:tcBorders>
            <w:shd w:val="clear" w:color="auto" w:fill="auto"/>
            <w:vAlign w:val="center"/>
            <w:hideMark/>
          </w:tcPr>
          <w:p w14:paraId="55C45957"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Because it is Australia day, it is important to celebrate us becoming Australians</w:t>
            </w:r>
          </w:p>
        </w:tc>
        <w:tc>
          <w:tcPr>
            <w:tcW w:w="960" w:type="dxa"/>
            <w:tcBorders>
              <w:top w:val="nil"/>
              <w:left w:val="nil"/>
              <w:bottom w:val="nil"/>
              <w:right w:val="nil"/>
            </w:tcBorders>
            <w:shd w:val="clear" w:color="auto" w:fill="auto"/>
            <w:vAlign w:val="center"/>
            <w:hideMark/>
          </w:tcPr>
          <w:p w14:paraId="68A43DFD"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7FEAF583"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028850C7" w14:textId="77777777" w:rsidTr="0040489E">
        <w:trPr>
          <w:trHeight w:val="255"/>
          <w:jc w:val="center"/>
        </w:trPr>
        <w:tc>
          <w:tcPr>
            <w:tcW w:w="7960" w:type="dxa"/>
            <w:tcBorders>
              <w:top w:val="nil"/>
              <w:left w:val="nil"/>
              <w:bottom w:val="nil"/>
              <w:right w:val="nil"/>
            </w:tcBorders>
            <w:shd w:val="clear" w:color="000000" w:fill="BDD7EE"/>
            <w:vAlign w:val="center"/>
            <w:hideMark/>
          </w:tcPr>
          <w:p w14:paraId="7F8094E7"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lastRenderedPageBreak/>
              <w:t>Citizenship is about what an individual feels like to get connected with the people</w:t>
            </w:r>
          </w:p>
        </w:tc>
        <w:tc>
          <w:tcPr>
            <w:tcW w:w="960" w:type="dxa"/>
            <w:tcBorders>
              <w:top w:val="nil"/>
              <w:left w:val="nil"/>
              <w:bottom w:val="nil"/>
              <w:right w:val="nil"/>
            </w:tcBorders>
            <w:shd w:val="clear" w:color="000000" w:fill="BDD7EE"/>
            <w:vAlign w:val="center"/>
            <w:hideMark/>
          </w:tcPr>
          <w:p w14:paraId="02DD6306"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022C8F76"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1E65B1A0" w14:textId="77777777" w:rsidTr="0040489E">
        <w:trPr>
          <w:trHeight w:val="255"/>
          <w:jc w:val="center"/>
        </w:trPr>
        <w:tc>
          <w:tcPr>
            <w:tcW w:w="7960" w:type="dxa"/>
            <w:tcBorders>
              <w:top w:val="nil"/>
              <w:left w:val="nil"/>
              <w:bottom w:val="nil"/>
              <w:right w:val="nil"/>
            </w:tcBorders>
            <w:shd w:val="clear" w:color="auto" w:fill="auto"/>
            <w:vAlign w:val="center"/>
            <w:hideMark/>
          </w:tcPr>
          <w:p w14:paraId="428FA187"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Don't think they should not do them.  It's not a massive issue</w:t>
            </w:r>
          </w:p>
        </w:tc>
        <w:tc>
          <w:tcPr>
            <w:tcW w:w="960" w:type="dxa"/>
            <w:tcBorders>
              <w:top w:val="nil"/>
              <w:left w:val="nil"/>
              <w:bottom w:val="nil"/>
              <w:right w:val="nil"/>
            </w:tcBorders>
            <w:shd w:val="clear" w:color="auto" w:fill="auto"/>
            <w:vAlign w:val="center"/>
            <w:hideMark/>
          </w:tcPr>
          <w:p w14:paraId="1B3495F2"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4B6936BC"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5D50D2B1" w14:textId="77777777" w:rsidTr="0040489E">
        <w:trPr>
          <w:trHeight w:val="255"/>
          <w:jc w:val="center"/>
        </w:trPr>
        <w:tc>
          <w:tcPr>
            <w:tcW w:w="7960" w:type="dxa"/>
            <w:tcBorders>
              <w:top w:val="nil"/>
              <w:left w:val="nil"/>
              <w:bottom w:val="nil"/>
              <w:right w:val="nil"/>
            </w:tcBorders>
            <w:shd w:val="clear" w:color="000000" w:fill="BDD7EE"/>
            <w:vAlign w:val="center"/>
            <w:hideMark/>
          </w:tcPr>
          <w:p w14:paraId="3E5C0D1C"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Established as a good day</w:t>
            </w:r>
          </w:p>
        </w:tc>
        <w:tc>
          <w:tcPr>
            <w:tcW w:w="960" w:type="dxa"/>
            <w:tcBorders>
              <w:top w:val="nil"/>
              <w:left w:val="nil"/>
              <w:bottom w:val="nil"/>
              <w:right w:val="nil"/>
            </w:tcBorders>
            <w:shd w:val="clear" w:color="000000" w:fill="BDD7EE"/>
            <w:vAlign w:val="center"/>
            <w:hideMark/>
          </w:tcPr>
          <w:p w14:paraId="6C6FB7AC"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14E62CC9"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3CF12596" w14:textId="77777777" w:rsidTr="0040489E">
        <w:trPr>
          <w:trHeight w:val="255"/>
          <w:jc w:val="center"/>
        </w:trPr>
        <w:tc>
          <w:tcPr>
            <w:tcW w:w="7960" w:type="dxa"/>
            <w:tcBorders>
              <w:top w:val="nil"/>
              <w:left w:val="nil"/>
              <w:bottom w:val="nil"/>
              <w:right w:val="nil"/>
            </w:tcBorders>
            <w:shd w:val="clear" w:color="auto" w:fill="auto"/>
            <w:vAlign w:val="center"/>
            <w:hideMark/>
          </w:tcPr>
          <w:p w14:paraId="00AFA892"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Every day should be celebrated</w:t>
            </w:r>
          </w:p>
        </w:tc>
        <w:tc>
          <w:tcPr>
            <w:tcW w:w="960" w:type="dxa"/>
            <w:tcBorders>
              <w:top w:val="nil"/>
              <w:left w:val="nil"/>
              <w:bottom w:val="nil"/>
              <w:right w:val="nil"/>
            </w:tcBorders>
            <w:shd w:val="clear" w:color="auto" w:fill="auto"/>
            <w:vAlign w:val="center"/>
            <w:hideMark/>
          </w:tcPr>
          <w:p w14:paraId="6DE29B77"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29730770"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48529DCD" w14:textId="77777777" w:rsidTr="0040489E">
        <w:trPr>
          <w:trHeight w:val="255"/>
          <w:jc w:val="center"/>
        </w:trPr>
        <w:tc>
          <w:tcPr>
            <w:tcW w:w="7960" w:type="dxa"/>
            <w:tcBorders>
              <w:top w:val="nil"/>
              <w:left w:val="nil"/>
              <w:bottom w:val="nil"/>
              <w:right w:val="nil"/>
            </w:tcBorders>
            <w:shd w:val="clear" w:color="000000" w:fill="BDD7EE"/>
            <w:vAlign w:val="center"/>
            <w:hideMark/>
          </w:tcPr>
          <w:p w14:paraId="0A3BB36D"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Give new people coming to our country a feeling that we belong here.</w:t>
            </w:r>
          </w:p>
        </w:tc>
        <w:tc>
          <w:tcPr>
            <w:tcW w:w="960" w:type="dxa"/>
            <w:tcBorders>
              <w:top w:val="nil"/>
              <w:left w:val="nil"/>
              <w:bottom w:val="nil"/>
              <w:right w:val="nil"/>
            </w:tcBorders>
            <w:shd w:val="clear" w:color="000000" w:fill="BDD7EE"/>
            <w:vAlign w:val="center"/>
            <w:hideMark/>
          </w:tcPr>
          <w:p w14:paraId="2F5F1E76"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6F2061BE"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59E677F5" w14:textId="77777777" w:rsidTr="0040489E">
        <w:trPr>
          <w:trHeight w:val="255"/>
          <w:jc w:val="center"/>
        </w:trPr>
        <w:tc>
          <w:tcPr>
            <w:tcW w:w="7960" w:type="dxa"/>
            <w:tcBorders>
              <w:top w:val="nil"/>
              <w:left w:val="nil"/>
              <w:bottom w:val="nil"/>
              <w:right w:val="nil"/>
            </w:tcBorders>
            <w:shd w:val="clear" w:color="auto" w:fill="auto"/>
            <w:vAlign w:val="center"/>
            <w:hideMark/>
          </w:tcPr>
          <w:p w14:paraId="247C8AFB"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Good pastimes connecting</w:t>
            </w:r>
          </w:p>
        </w:tc>
        <w:tc>
          <w:tcPr>
            <w:tcW w:w="960" w:type="dxa"/>
            <w:tcBorders>
              <w:top w:val="nil"/>
              <w:left w:val="nil"/>
              <w:bottom w:val="nil"/>
              <w:right w:val="nil"/>
            </w:tcBorders>
            <w:shd w:val="clear" w:color="auto" w:fill="auto"/>
            <w:vAlign w:val="center"/>
            <w:hideMark/>
          </w:tcPr>
          <w:p w14:paraId="58EC79ED"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030E6287"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1731360A" w14:textId="77777777" w:rsidTr="0040489E">
        <w:trPr>
          <w:trHeight w:val="255"/>
          <w:jc w:val="center"/>
        </w:trPr>
        <w:tc>
          <w:tcPr>
            <w:tcW w:w="7960" w:type="dxa"/>
            <w:tcBorders>
              <w:top w:val="nil"/>
              <w:left w:val="nil"/>
              <w:bottom w:val="nil"/>
              <w:right w:val="nil"/>
            </w:tcBorders>
            <w:shd w:val="clear" w:color="000000" w:fill="BDD7EE"/>
            <w:vAlign w:val="center"/>
            <w:hideMark/>
          </w:tcPr>
          <w:p w14:paraId="7994E492"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History is history and January 26 is part of history, we cannot change it</w:t>
            </w:r>
          </w:p>
        </w:tc>
        <w:tc>
          <w:tcPr>
            <w:tcW w:w="960" w:type="dxa"/>
            <w:tcBorders>
              <w:top w:val="nil"/>
              <w:left w:val="nil"/>
              <w:bottom w:val="nil"/>
              <w:right w:val="nil"/>
            </w:tcBorders>
            <w:shd w:val="clear" w:color="000000" w:fill="BDD7EE"/>
            <w:vAlign w:val="center"/>
            <w:hideMark/>
          </w:tcPr>
          <w:p w14:paraId="60119B77"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1E8609C3"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668A2912" w14:textId="77777777" w:rsidTr="0040489E">
        <w:trPr>
          <w:trHeight w:val="255"/>
          <w:jc w:val="center"/>
        </w:trPr>
        <w:tc>
          <w:tcPr>
            <w:tcW w:w="7960" w:type="dxa"/>
            <w:tcBorders>
              <w:top w:val="nil"/>
              <w:left w:val="nil"/>
              <w:bottom w:val="nil"/>
              <w:right w:val="nil"/>
            </w:tcBorders>
            <w:shd w:val="clear" w:color="auto" w:fill="auto"/>
            <w:vAlign w:val="center"/>
            <w:hideMark/>
          </w:tcPr>
          <w:p w14:paraId="55F2D9F3"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I believe that's part of our nationhood</w:t>
            </w:r>
          </w:p>
        </w:tc>
        <w:tc>
          <w:tcPr>
            <w:tcW w:w="960" w:type="dxa"/>
            <w:tcBorders>
              <w:top w:val="nil"/>
              <w:left w:val="nil"/>
              <w:bottom w:val="nil"/>
              <w:right w:val="nil"/>
            </w:tcBorders>
            <w:shd w:val="clear" w:color="auto" w:fill="auto"/>
            <w:vAlign w:val="center"/>
            <w:hideMark/>
          </w:tcPr>
          <w:p w14:paraId="60A02195"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7A3536F4"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7F354E08" w14:textId="77777777" w:rsidTr="0040489E">
        <w:trPr>
          <w:trHeight w:val="255"/>
          <w:jc w:val="center"/>
        </w:trPr>
        <w:tc>
          <w:tcPr>
            <w:tcW w:w="7960" w:type="dxa"/>
            <w:tcBorders>
              <w:top w:val="nil"/>
              <w:left w:val="nil"/>
              <w:bottom w:val="nil"/>
              <w:right w:val="nil"/>
            </w:tcBorders>
            <w:shd w:val="clear" w:color="000000" w:fill="BDD7EE"/>
            <w:vAlign w:val="center"/>
            <w:hideMark/>
          </w:tcPr>
          <w:p w14:paraId="5D56903F"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I migrated as child, so it nice to celebrate</w:t>
            </w:r>
          </w:p>
        </w:tc>
        <w:tc>
          <w:tcPr>
            <w:tcW w:w="960" w:type="dxa"/>
            <w:tcBorders>
              <w:top w:val="nil"/>
              <w:left w:val="nil"/>
              <w:bottom w:val="nil"/>
              <w:right w:val="nil"/>
            </w:tcBorders>
            <w:shd w:val="clear" w:color="000000" w:fill="BDD7EE"/>
            <w:vAlign w:val="center"/>
            <w:hideMark/>
          </w:tcPr>
          <w:p w14:paraId="5CE8B2A0"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661999FC"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24051FB9" w14:textId="77777777" w:rsidTr="0040489E">
        <w:trPr>
          <w:trHeight w:val="255"/>
          <w:jc w:val="center"/>
        </w:trPr>
        <w:tc>
          <w:tcPr>
            <w:tcW w:w="7960" w:type="dxa"/>
            <w:tcBorders>
              <w:top w:val="nil"/>
              <w:left w:val="nil"/>
              <w:bottom w:val="nil"/>
              <w:right w:val="nil"/>
            </w:tcBorders>
            <w:shd w:val="clear" w:color="auto" w:fill="auto"/>
            <w:vAlign w:val="center"/>
            <w:hideMark/>
          </w:tcPr>
          <w:p w14:paraId="3AFF81EB" w14:textId="591C69E5"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 xml:space="preserve">I think Australia day is very important, part of the history, we should not be </w:t>
            </w:r>
            <w:r w:rsidR="00972EDB">
              <w:rPr>
                <w:rFonts w:eastAsia="Times New Roman"/>
                <w:sz w:val="20"/>
                <w:szCs w:val="20"/>
                <w:lang w:eastAsia="en-AU"/>
              </w:rPr>
              <w:t xml:space="preserve">a </w:t>
            </w:r>
            <w:r w:rsidRPr="0040489E">
              <w:rPr>
                <w:rFonts w:eastAsia="Times New Roman"/>
                <w:sz w:val="20"/>
                <w:szCs w:val="20"/>
                <w:lang w:eastAsia="en-AU"/>
              </w:rPr>
              <w:t>cancel industry</w:t>
            </w:r>
          </w:p>
        </w:tc>
        <w:tc>
          <w:tcPr>
            <w:tcW w:w="960" w:type="dxa"/>
            <w:tcBorders>
              <w:top w:val="nil"/>
              <w:left w:val="nil"/>
              <w:bottom w:val="nil"/>
              <w:right w:val="nil"/>
            </w:tcBorders>
            <w:shd w:val="clear" w:color="auto" w:fill="auto"/>
            <w:vAlign w:val="center"/>
            <w:hideMark/>
          </w:tcPr>
          <w:p w14:paraId="7727D555"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4E300A3A"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78AE86D8" w14:textId="77777777" w:rsidTr="0040489E">
        <w:trPr>
          <w:trHeight w:val="255"/>
          <w:jc w:val="center"/>
        </w:trPr>
        <w:tc>
          <w:tcPr>
            <w:tcW w:w="7960" w:type="dxa"/>
            <w:tcBorders>
              <w:top w:val="nil"/>
              <w:left w:val="nil"/>
              <w:bottom w:val="nil"/>
              <w:right w:val="nil"/>
            </w:tcBorders>
            <w:shd w:val="clear" w:color="000000" w:fill="BDD7EE"/>
            <w:vAlign w:val="center"/>
            <w:hideMark/>
          </w:tcPr>
          <w:p w14:paraId="739ECF13" w14:textId="6AE7B17A"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 xml:space="preserve">I think we should </w:t>
            </w:r>
            <w:r w:rsidR="00972EDB" w:rsidRPr="0040489E">
              <w:rPr>
                <w:rFonts w:eastAsia="Times New Roman"/>
                <w:sz w:val="20"/>
                <w:szCs w:val="20"/>
                <w:lang w:eastAsia="en-AU"/>
              </w:rPr>
              <w:t>celebrate,</w:t>
            </w:r>
            <w:r w:rsidRPr="0040489E">
              <w:rPr>
                <w:rFonts w:eastAsia="Times New Roman"/>
                <w:sz w:val="20"/>
                <w:szCs w:val="20"/>
                <w:lang w:eastAsia="en-AU"/>
              </w:rPr>
              <w:t xml:space="preserve"> and I do not think should be changed or cancelled</w:t>
            </w:r>
          </w:p>
        </w:tc>
        <w:tc>
          <w:tcPr>
            <w:tcW w:w="960" w:type="dxa"/>
            <w:tcBorders>
              <w:top w:val="nil"/>
              <w:left w:val="nil"/>
              <w:bottom w:val="nil"/>
              <w:right w:val="nil"/>
            </w:tcBorders>
            <w:shd w:val="clear" w:color="000000" w:fill="BDD7EE"/>
            <w:vAlign w:val="center"/>
            <w:hideMark/>
          </w:tcPr>
          <w:p w14:paraId="2E7B080F"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40F1008A"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3E004B57" w14:textId="77777777" w:rsidTr="0040489E">
        <w:trPr>
          <w:trHeight w:val="255"/>
          <w:jc w:val="center"/>
        </w:trPr>
        <w:tc>
          <w:tcPr>
            <w:tcW w:w="7960" w:type="dxa"/>
            <w:tcBorders>
              <w:top w:val="nil"/>
              <w:left w:val="nil"/>
              <w:bottom w:val="nil"/>
              <w:right w:val="nil"/>
            </w:tcBorders>
            <w:shd w:val="clear" w:color="auto" w:fill="auto"/>
            <w:vAlign w:val="center"/>
            <w:hideMark/>
          </w:tcPr>
          <w:p w14:paraId="5A780F11"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Inclusivity</w:t>
            </w:r>
          </w:p>
        </w:tc>
        <w:tc>
          <w:tcPr>
            <w:tcW w:w="960" w:type="dxa"/>
            <w:tcBorders>
              <w:top w:val="nil"/>
              <w:left w:val="nil"/>
              <w:bottom w:val="nil"/>
              <w:right w:val="nil"/>
            </w:tcBorders>
            <w:shd w:val="clear" w:color="auto" w:fill="auto"/>
            <w:vAlign w:val="center"/>
            <w:hideMark/>
          </w:tcPr>
          <w:p w14:paraId="4AE6F018"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1895984C"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10BCA936" w14:textId="77777777" w:rsidTr="0040489E">
        <w:trPr>
          <w:trHeight w:val="255"/>
          <w:jc w:val="center"/>
        </w:trPr>
        <w:tc>
          <w:tcPr>
            <w:tcW w:w="7960" w:type="dxa"/>
            <w:tcBorders>
              <w:top w:val="nil"/>
              <w:left w:val="nil"/>
              <w:bottom w:val="nil"/>
              <w:right w:val="nil"/>
            </w:tcBorders>
            <w:shd w:val="clear" w:color="000000" w:fill="BDD7EE"/>
            <w:vAlign w:val="center"/>
            <w:hideMark/>
          </w:tcPr>
          <w:p w14:paraId="2C571722"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More event for local means more opportunity for local business</w:t>
            </w:r>
          </w:p>
        </w:tc>
        <w:tc>
          <w:tcPr>
            <w:tcW w:w="960" w:type="dxa"/>
            <w:tcBorders>
              <w:top w:val="nil"/>
              <w:left w:val="nil"/>
              <w:bottom w:val="nil"/>
              <w:right w:val="nil"/>
            </w:tcBorders>
            <w:shd w:val="clear" w:color="000000" w:fill="BDD7EE"/>
            <w:vAlign w:val="center"/>
            <w:hideMark/>
          </w:tcPr>
          <w:p w14:paraId="241F349E"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5C324CE4"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15782F5F" w14:textId="77777777" w:rsidTr="0040489E">
        <w:trPr>
          <w:trHeight w:val="255"/>
          <w:jc w:val="center"/>
        </w:trPr>
        <w:tc>
          <w:tcPr>
            <w:tcW w:w="7960" w:type="dxa"/>
            <w:tcBorders>
              <w:top w:val="nil"/>
              <w:left w:val="nil"/>
              <w:bottom w:val="nil"/>
              <w:right w:val="nil"/>
            </w:tcBorders>
            <w:shd w:val="clear" w:color="auto" w:fill="auto"/>
            <w:vAlign w:val="center"/>
            <w:hideMark/>
          </w:tcPr>
          <w:p w14:paraId="30B4430D" w14:textId="058A9020"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 xml:space="preserve">No </w:t>
            </w:r>
            <w:r w:rsidR="00972EDB" w:rsidRPr="0040489E">
              <w:rPr>
                <w:rFonts w:eastAsia="Times New Roman"/>
                <w:sz w:val="20"/>
                <w:szCs w:val="20"/>
                <w:lang w:eastAsia="en-AU"/>
              </w:rPr>
              <w:t>one’s</w:t>
            </w:r>
            <w:r w:rsidRPr="0040489E">
              <w:rPr>
                <w:rFonts w:eastAsia="Times New Roman"/>
                <w:sz w:val="20"/>
                <w:szCs w:val="20"/>
                <w:lang w:eastAsia="en-AU"/>
              </w:rPr>
              <w:t xml:space="preserve"> </w:t>
            </w:r>
            <w:r w:rsidR="00972EDB">
              <w:rPr>
                <w:rFonts w:eastAsia="Times New Roman"/>
                <w:sz w:val="20"/>
                <w:szCs w:val="20"/>
                <w:lang w:eastAsia="en-AU"/>
              </w:rPr>
              <w:t>come up with a</w:t>
            </w:r>
            <w:r w:rsidRPr="0040489E">
              <w:rPr>
                <w:rFonts w:eastAsia="Times New Roman"/>
                <w:sz w:val="20"/>
                <w:szCs w:val="20"/>
                <w:lang w:eastAsia="en-AU"/>
              </w:rPr>
              <w:t xml:space="preserve"> better</w:t>
            </w:r>
            <w:r w:rsidR="00972EDB">
              <w:rPr>
                <w:rFonts w:eastAsia="Times New Roman"/>
                <w:sz w:val="20"/>
                <w:szCs w:val="20"/>
                <w:lang w:eastAsia="en-AU"/>
              </w:rPr>
              <w:t xml:space="preserve"> idea</w:t>
            </w:r>
            <w:r w:rsidRPr="0040489E">
              <w:rPr>
                <w:rFonts w:eastAsia="Times New Roman"/>
                <w:sz w:val="20"/>
                <w:szCs w:val="20"/>
                <w:lang w:eastAsia="en-AU"/>
              </w:rPr>
              <w:t>, would like to see it on the 25th of Jan</w:t>
            </w:r>
          </w:p>
        </w:tc>
        <w:tc>
          <w:tcPr>
            <w:tcW w:w="960" w:type="dxa"/>
            <w:tcBorders>
              <w:top w:val="nil"/>
              <w:left w:val="nil"/>
              <w:bottom w:val="nil"/>
              <w:right w:val="nil"/>
            </w:tcBorders>
            <w:shd w:val="clear" w:color="auto" w:fill="auto"/>
            <w:vAlign w:val="center"/>
            <w:hideMark/>
          </w:tcPr>
          <w:p w14:paraId="0E7D19AD"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704EAE0D"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0959BD20" w14:textId="77777777" w:rsidTr="0040489E">
        <w:trPr>
          <w:trHeight w:val="255"/>
          <w:jc w:val="center"/>
        </w:trPr>
        <w:tc>
          <w:tcPr>
            <w:tcW w:w="7960" w:type="dxa"/>
            <w:tcBorders>
              <w:top w:val="nil"/>
              <w:left w:val="nil"/>
              <w:bottom w:val="nil"/>
              <w:right w:val="nil"/>
            </w:tcBorders>
            <w:shd w:val="clear" w:color="000000" w:fill="BDD7EE"/>
            <w:vAlign w:val="center"/>
            <w:hideMark/>
          </w:tcPr>
          <w:p w14:paraId="3EBE12B9"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No strong ethical issue</w:t>
            </w:r>
          </w:p>
        </w:tc>
        <w:tc>
          <w:tcPr>
            <w:tcW w:w="960" w:type="dxa"/>
            <w:tcBorders>
              <w:top w:val="nil"/>
              <w:left w:val="nil"/>
              <w:bottom w:val="nil"/>
              <w:right w:val="nil"/>
            </w:tcBorders>
            <w:shd w:val="clear" w:color="000000" w:fill="BDD7EE"/>
            <w:vAlign w:val="center"/>
            <w:hideMark/>
          </w:tcPr>
          <w:p w14:paraId="1CE11A6D"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02BF8B90"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69757441" w14:textId="77777777" w:rsidTr="0040489E">
        <w:trPr>
          <w:trHeight w:val="255"/>
          <w:jc w:val="center"/>
        </w:trPr>
        <w:tc>
          <w:tcPr>
            <w:tcW w:w="7960" w:type="dxa"/>
            <w:tcBorders>
              <w:top w:val="nil"/>
              <w:left w:val="nil"/>
              <w:bottom w:val="nil"/>
              <w:right w:val="nil"/>
            </w:tcBorders>
            <w:shd w:val="clear" w:color="auto" w:fill="auto"/>
            <w:vAlign w:val="center"/>
            <w:hideMark/>
          </w:tcPr>
          <w:p w14:paraId="52B935BD"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One country</w:t>
            </w:r>
          </w:p>
        </w:tc>
        <w:tc>
          <w:tcPr>
            <w:tcW w:w="960" w:type="dxa"/>
            <w:tcBorders>
              <w:top w:val="nil"/>
              <w:left w:val="nil"/>
              <w:bottom w:val="nil"/>
              <w:right w:val="nil"/>
            </w:tcBorders>
            <w:shd w:val="clear" w:color="auto" w:fill="auto"/>
            <w:vAlign w:val="center"/>
            <w:hideMark/>
          </w:tcPr>
          <w:p w14:paraId="264F7E93"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52B79FAC"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29FEEBDB" w14:textId="77777777" w:rsidTr="0040489E">
        <w:trPr>
          <w:trHeight w:val="510"/>
          <w:jc w:val="center"/>
        </w:trPr>
        <w:tc>
          <w:tcPr>
            <w:tcW w:w="7960" w:type="dxa"/>
            <w:tcBorders>
              <w:top w:val="nil"/>
              <w:left w:val="nil"/>
              <w:bottom w:val="nil"/>
              <w:right w:val="nil"/>
            </w:tcBorders>
            <w:shd w:val="clear" w:color="000000" w:fill="BDD7EE"/>
            <w:vAlign w:val="center"/>
            <w:hideMark/>
          </w:tcPr>
          <w:p w14:paraId="59F9DB98"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Someone have to do it and I've got the expertise to do it and they've been doing it for a long time so they're The Experts in the field</w:t>
            </w:r>
          </w:p>
        </w:tc>
        <w:tc>
          <w:tcPr>
            <w:tcW w:w="960" w:type="dxa"/>
            <w:tcBorders>
              <w:top w:val="nil"/>
              <w:left w:val="nil"/>
              <w:bottom w:val="nil"/>
              <w:right w:val="nil"/>
            </w:tcBorders>
            <w:shd w:val="clear" w:color="000000" w:fill="BDD7EE"/>
            <w:vAlign w:val="center"/>
            <w:hideMark/>
          </w:tcPr>
          <w:p w14:paraId="616A4B54"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45D8D20C"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638A21EE" w14:textId="77777777" w:rsidTr="0040489E">
        <w:trPr>
          <w:trHeight w:val="510"/>
          <w:jc w:val="center"/>
        </w:trPr>
        <w:tc>
          <w:tcPr>
            <w:tcW w:w="7960" w:type="dxa"/>
            <w:tcBorders>
              <w:top w:val="nil"/>
              <w:left w:val="nil"/>
              <w:bottom w:val="nil"/>
              <w:right w:val="nil"/>
            </w:tcBorders>
            <w:shd w:val="clear" w:color="auto" w:fill="auto"/>
            <w:vAlign w:val="center"/>
            <w:hideMark/>
          </w:tcPr>
          <w:p w14:paraId="33AAEDB3"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There is no reason to apologise for something that happened 200 years ago and that we had no influence on</w:t>
            </w:r>
          </w:p>
        </w:tc>
        <w:tc>
          <w:tcPr>
            <w:tcW w:w="960" w:type="dxa"/>
            <w:tcBorders>
              <w:top w:val="nil"/>
              <w:left w:val="nil"/>
              <w:bottom w:val="nil"/>
              <w:right w:val="nil"/>
            </w:tcBorders>
            <w:shd w:val="clear" w:color="auto" w:fill="auto"/>
            <w:vAlign w:val="center"/>
            <w:hideMark/>
          </w:tcPr>
          <w:p w14:paraId="3F6DCE42"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728E98D5"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1F061C81" w14:textId="77777777" w:rsidTr="0040489E">
        <w:trPr>
          <w:trHeight w:val="255"/>
          <w:jc w:val="center"/>
        </w:trPr>
        <w:tc>
          <w:tcPr>
            <w:tcW w:w="7960" w:type="dxa"/>
            <w:tcBorders>
              <w:top w:val="nil"/>
              <w:left w:val="nil"/>
              <w:bottom w:val="nil"/>
              <w:right w:val="nil"/>
            </w:tcBorders>
            <w:shd w:val="clear" w:color="000000" w:fill="BDD7EE"/>
            <w:vAlign w:val="center"/>
            <w:hideMark/>
          </w:tcPr>
          <w:p w14:paraId="45449FB9"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Think we should celebrate Australians Day. I have no need to celebrate indigenous day</w:t>
            </w:r>
          </w:p>
        </w:tc>
        <w:tc>
          <w:tcPr>
            <w:tcW w:w="960" w:type="dxa"/>
            <w:tcBorders>
              <w:top w:val="nil"/>
              <w:left w:val="nil"/>
              <w:bottom w:val="nil"/>
              <w:right w:val="nil"/>
            </w:tcBorders>
            <w:shd w:val="clear" w:color="000000" w:fill="BDD7EE"/>
            <w:vAlign w:val="center"/>
            <w:hideMark/>
          </w:tcPr>
          <w:p w14:paraId="74B04423"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2932DAF1"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3972A1DF" w14:textId="77777777" w:rsidTr="0040489E">
        <w:trPr>
          <w:trHeight w:val="510"/>
          <w:jc w:val="center"/>
        </w:trPr>
        <w:tc>
          <w:tcPr>
            <w:tcW w:w="7960" w:type="dxa"/>
            <w:tcBorders>
              <w:top w:val="nil"/>
              <w:left w:val="nil"/>
              <w:bottom w:val="nil"/>
              <w:right w:val="nil"/>
            </w:tcBorders>
            <w:shd w:val="clear" w:color="auto" w:fill="auto"/>
            <w:vAlign w:val="center"/>
            <w:hideMark/>
          </w:tcPr>
          <w:p w14:paraId="4880493E"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Though it doesn't concern me directly, I don't see a problem with how things have been for years now</w:t>
            </w:r>
          </w:p>
        </w:tc>
        <w:tc>
          <w:tcPr>
            <w:tcW w:w="960" w:type="dxa"/>
            <w:tcBorders>
              <w:top w:val="nil"/>
              <w:left w:val="nil"/>
              <w:bottom w:val="nil"/>
              <w:right w:val="nil"/>
            </w:tcBorders>
            <w:shd w:val="clear" w:color="auto" w:fill="auto"/>
            <w:vAlign w:val="center"/>
            <w:hideMark/>
          </w:tcPr>
          <w:p w14:paraId="7C86BB31"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57C847AD"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4533A6F6" w14:textId="77777777" w:rsidTr="0040489E">
        <w:trPr>
          <w:trHeight w:val="255"/>
          <w:jc w:val="center"/>
        </w:trPr>
        <w:tc>
          <w:tcPr>
            <w:tcW w:w="7960" w:type="dxa"/>
            <w:tcBorders>
              <w:top w:val="nil"/>
              <w:left w:val="nil"/>
              <w:bottom w:val="nil"/>
              <w:right w:val="nil"/>
            </w:tcBorders>
            <w:shd w:val="clear" w:color="000000" w:fill="BDD7EE"/>
            <w:vAlign w:val="center"/>
            <w:hideMark/>
          </w:tcPr>
          <w:p w14:paraId="7DB8C2AC"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We can exercise when we need</w:t>
            </w:r>
          </w:p>
        </w:tc>
        <w:tc>
          <w:tcPr>
            <w:tcW w:w="960" w:type="dxa"/>
            <w:tcBorders>
              <w:top w:val="nil"/>
              <w:left w:val="nil"/>
              <w:bottom w:val="nil"/>
              <w:right w:val="nil"/>
            </w:tcBorders>
            <w:shd w:val="clear" w:color="000000" w:fill="BDD7EE"/>
            <w:vAlign w:val="center"/>
            <w:hideMark/>
          </w:tcPr>
          <w:p w14:paraId="34113872"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13AF3FEA"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06FD0B5A" w14:textId="77777777" w:rsidTr="0040489E">
        <w:trPr>
          <w:trHeight w:val="255"/>
          <w:jc w:val="center"/>
        </w:trPr>
        <w:tc>
          <w:tcPr>
            <w:tcW w:w="7960" w:type="dxa"/>
            <w:tcBorders>
              <w:top w:val="nil"/>
              <w:left w:val="nil"/>
              <w:bottom w:val="nil"/>
              <w:right w:val="nil"/>
            </w:tcBorders>
            <w:shd w:val="clear" w:color="auto" w:fill="auto"/>
            <w:vAlign w:val="center"/>
            <w:hideMark/>
          </w:tcPr>
          <w:p w14:paraId="6998F29F" w14:textId="77777777" w:rsidR="0040489E" w:rsidRPr="0040489E" w:rsidRDefault="0040489E" w:rsidP="0040489E">
            <w:pPr>
              <w:jc w:val="left"/>
              <w:rPr>
                <w:rFonts w:eastAsia="Times New Roman"/>
                <w:sz w:val="20"/>
                <w:szCs w:val="20"/>
                <w:lang w:eastAsia="en-AU"/>
              </w:rPr>
            </w:pPr>
            <w:r w:rsidRPr="0040489E">
              <w:rPr>
                <w:rFonts w:eastAsia="Times New Roman"/>
                <w:sz w:val="20"/>
                <w:szCs w:val="20"/>
                <w:lang w:eastAsia="en-AU"/>
              </w:rPr>
              <w:t>We learn from history</w:t>
            </w:r>
          </w:p>
        </w:tc>
        <w:tc>
          <w:tcPr>
            <w:tcW w:w="960" w:type="dxa"/>
            <w:tcBorders>
              <w:top w:val="nil"/>
              <w:left w:val="nil"/>
              <w:bottom w:val="nil"/>
              <w:right w:val="nil"/>
            </w:tcBorders>
            <w:shd w:val="clear" w:color="auto" w:fill="auto"/>
            <w:vAlign w:val="center"/>
            <w:hideMark/>
          </w:tcPr>
          <w:p w14:paraId="2BA0B400" w14:textId="77777777" w:rsidR="0040489E" w:rsidRPr="0040489E" w:rsidRDefault="0040489E" w:rsidP="0040489E">
            <w:pPr>
              <w:jc w:val="center"/>
              <w:rPr>
                <w:rFonts w:eastAsia="Times New Roman"/>
                <w:sz w:val="20"/>
                <w:szCs w:val="20"/>
                <w:lang w:eastAsia="en-AU"/>
              </w:rPr>
            </w:pPr>
            <w:r w:rsidRPr="0040489E">
              <w:rPr>
                <w:rFonts w:eastAsia="Times New Roman"/>
                <w:sz w:val="20"/>
                <w:szCs w:val="20"/>
                <w:lang w:eastAsia="en-AU"/>
              </w:rPr>
              <w:t>1</w:t>
            </w:r>
          </w:p>
        </w:tc>
        <w:tc>
          <w:tcPr>
            <w:tcW w:w="36" w:type="dxa"/>
            <w:vAlign w:val="center"/>
            <w:hideMark/>
          </w:tcPr>
          <w:p w14:paraId="4F262F9A"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1C6970D4" w14:textId="77777777" w:rsidTr="0040489E">
        <w:trPr>
          <w:trHeight w:val="255"/>
          <w:jc w:val="center"/>
        </w:trPr>
        <w:tc>
          <w:tcPr>
            <w:tcW w:w="7960" w:type="dxa"/>
            <w:tcBorders>
              <w:top w:val="nil"/>
              <w:left w:val="nil"/>
              <w:bottom w:val="nil"/>
              <w:right w:val="nil"/>
            </w:tcBorders>
            <w:shd w:val="clear" w:color="auto" w:fill="auto"/>
            <w:vAlign w:val="center"/>
            <w:hideMark/>
          </w:tcPr>
          <w:p w14:paraId="34A93E75" w14:textId="77777777" w:rsidR="0040489E" w:rsidRPr="0040489E" w:rsidRDefault="0040489E" w:rsidP="0040489E">
            <w:pPr>
              <w:jc w:val="center"/>
              <w:rPr>
                <w:rFonts w:eastAsia="Times New Roman"/>
                <w:sz w:val="20"/>
                <w:szCs w:val="20"/>
                <w:lang w:eastAsia="en-AU"/>
              </w:rPr>
            </w:pPr>
          </w:p>
        </w:tc>
        <w:tc>
          <w:tcPr>
            <w:tcW w:w="960" w:type="dxa"/>
            <w:tcBorders>
              <w:top w:val="nil"/>
              <w:left w:val="nil"/>
              <w:bottom w:val="nil"/>
              <w:right w:val="nil"/>
            </w:tcBorders>
            <w:shd w:val="clear" w:color="auto" w:fill="auto"/>
            <w:noWrap/>
            <w:vAlign w:val="center"/>
            <w:hideMark/>
          </w:tcPr>
          <w:p w14:paraId="5BCDE246" w14:textId="77777777" w:rsidR="0040489E" w:rsidRPr="0040489E" w:rsidRDefault="0040489E" w:rsidP="0040489E">
            <w:pPr>
              <w:jc w:val="left"/>
              <w:rPr>
                <w:rFonts w:ascii="Times New Roman" w:eastAsia="Times New Roman" w:hAnsi="Times New Roman" w:cs="Times New Roman"/>
                <w:sz w:val="20"/>
                <w:szCs w:val="20"/>
                <w:lang w:eastAsia="en-AU"/>
              </w:rPr>
            </w:pPr>
          </w:p>
        </w:tc>
        <w:tc>
          <w:tcPr>
            <w:tcW w:w="36" w:type="dxa"/>
            <w:vAlign w:val="center"/>
            <w:hideMark/>
          </w:tcPr>
          <w:p w14:paraId="046E741F" w14:textId="77777777" w:rsidR="0040489E" w:rsidRPr="0040489E" w:rsidRDefault="0040489E" w:rsidP="0040489E">
            <w:pPr>
              <w:jc w:val="left"/>
              <w:rPr>
                <w:rFonts w:ascii="Times New Roman" w:eastAsia="Times New Roman" w:hAnsi="Times New Roman" w:cs="Times New Roman"/>
                <w:sz w:val="20"/>
                <w:szCs w:val="20"/>
                <w:lang w:eastAsia="en-AU"/>
              </w:rPr>
            </w:pPr>
          </w:p>
        </w:tc>
      </w:tr>
      <w:tr w:rsidR="0040489E" w:rsidRPr="0040489E" w14:paraId="53DD6C54" w14:textId="77777777" w:rsidTr="0040489E">
        <w:trPr>
          <w:trHeight w:val="255"/>
          <w:jc w:val="center"/>
        </w:trPr>
        <w:tc>
          <w:tcPr>
            <w:tcW w:w="7960" w:type="dxa"/>
            <w:tcBorders>
              <w:top w:val="nil"/>
              <w:left w:val="nil"/>
              <w:bottom w:val="nil"/>
              <w:right w:val="nil"/>
            </w:tcBorders>
            <w:shd w:val="clear" w:color="auto" w:fill="auto"/>
            <w:vAlign w:val="center"/>
            <w:hideMark/>
          </w:tcPr>
          <w:p w14:paraId="141A24E6" w14:textId="77777777" w:rsidR="0040489E" w:rsidRPr="0040489E" w:rsidRDefault="0040489E" w:rsidP="0040489E">
            <w:pPr>
              <w:jc w:val="left"/>
              <w:rPr>
                <w:rFonts w:eastAsia="Times New Roman"/>
                <w:b/>
                <w:bCs/>
                <w:sz w:val="20"/>
                <w:szCs w:val="20"/>
                <w:lang w:eastAsia="en-AU"/>
              </w:rPr>
            </w:pPr>
            <w:r w:rsidRPr="0040489E">
              <w:rPr>
                <w:rFonts w:eastAsia="Times New Roman"/>
                <w:b/>
                <w:bCs/>
                <w:sz w:val="20"/>
                <w:szCs w:val="20"/>
                <w:lang w:eastAsia="en-AU"/>
              </w:rPr>
              <w:t>Total</w:t>
            </w:r>
          </w:p>
        </w:tc>
        <w:tc>
          <w:tcPr>
            <w:tcW w:w="960" w:type="dxa"/>
            <w:tcBorders>
              <w:top w:val="nil"/>
              <w:left w:val="nil"/>
              <w:bottom w:val="nil"/>
              <w:right w:val="nil"/>
            </w:tcBorders>
            <w:shd w:val="clear" w:color="auto" w:fill="auto"/>
            <w:noWrap/>
            <w:vAlign w:val="center"/>
            <w:hideMark/>
          </w:tcPr>
          <w:p w14:paraId="4A0641A7" w14:textId="77777777" w:rsidR="0040489E" w:rsidRPr="0040489E" w:rsidRDefault="0040489E" w:rsidP="0040489E">
            <w:pPr>
              <w:jc w:val="center"/>
              <w:rPr>
                <w:rFonts w:eastAsia="Times New Roman"/>
                <w:b/>
                <w:bCs/>
                <w:sz w:val="20"/>
                <w:szCs w:val="20"/>
                <w:lang w:eastAsia="en-AU"/>
              </w:rPr>
            </w:pPr>
            <w:r w:rsidRPr="0040489E">
              <w:rPr>
                <w:rFonts w:eastAsia="Times New Roman"/>
                <w:b/>
                <w:bCs/>
                <w:sz w:val="20"/>
                <w:szCs w:val="20"/>
                <w:lang w:eastAsia="en-AU"/>
              </w:rPr>
              <w:t>113</w:t>
            </w:r>
          </w:p>
        </w:tc>
        <w:tc>
          <w:tcPr>
            <w:tcW w:w="36" w:type="dxa"/>
            <w:vAlign w:val="center"/>
            <w:hideMark/>
          </w:tcPr>
          <w:p w14:paraId="6D11830D" w14:textId="77777777" w:rsidR="0040489E" w:rsidRPr="0040489E" w:rsidRDefault="0040489E" w:rsidP="0040489E">
            <w:pPr>
              <w:jc w:val="left"/>
              <w:rPr>
                <w:rFonts w:ascii="Times New Roman" w:eastAsia="Times New Roman" w:hAnsi="Times New Roman" w:cs="Times New Roman"/>
                <w:sz w:val="20"/>
                <w:szCs w:val="20"/>
                <w:lang w:eastAsia="en-AU"/>
              </w:rPr>
            </w:pPr>
          </w:p>
        </w:tc>
      </w:tr>
    </w:tbl>
    <w:p w14:paraId="639707B7" w14:textId="77777777" w:rsidR="0040489E" w:rsidRDefault="0040489E" w:rsidP="0040489E"/>
    <w:p w14:paraId="068FAB29" w14:textId="77777777" w:rsidR="00431B6B" w:rsidRDefault="00431B6B" w:rsidP="00431B6B">
      <w:pPr>
        <w:rPr>
          <w:sz w:val="20"/>
          <w:szCs w:val="20"/>
        </w:rPr>
      </w:pPr>
    </w:p>
    <w:p w14:paraId="078EC607" w14:textId="77777777" w:rsidR="00431B6B" w:rsidRDefault="00431B6B" w:rsidP="00431B6B">
      <w:pPr>
        <w:pStyle w:val="Heading2"/>
      </w:pPr>
      <w:bookmarkStart w:id="200" w:name="_Toc135209692"/>
      <w:r>
        <w:t>Reasons for opposition</w:t>
      </w:r>
      <w:bookmarkEnd w:id="200"/>
    </w:p>
    <w:p w14:paraId="0B4FABD9" w14:textId="77777777" w:rsidR="00431B6B" w:rsidRDefault="00431B6B" w:rsidP="00431B6B">
      <w:pPr>
        <w:rPr>
          <w:lang w:val="en-US"/>
        </w:rPr>
      </w:pPr>
    </w:p>
    <w:p w14:paraId="42A7F44D" w14:textId="06C32763" w:rsidR="002E4F9B" w:rsidRDefault="002E4F9B" w:rsidP="00431B6B">
      <w:pPr>
        <w:rPr>
          <w:lang w:val="en-US"/>
        </w:rPr>
      </w:pPr>
      <w:r>
        <w:rPr>
          <w:lang w:val="en-US"/>
        </w:rPr>
        <w:t>There was a total of 98 comments received from the 153 respondents who opposed Council continuing to hold these types of events on Australia Day.</w:t>
      </w:r>
    </w:p>
    <w:p w14:paraId="04A499CF" w14:textId="77777777" w:rsidR="002E4F9B" w:rsidRDefault="002E4F9B" w:rsidP="00431B6B">
      <w:pPr>
        <w:rPr>
          <w:lang w:val="en-US"/>
        </w:rPr>
      </w:pPr>
    </w:p>
    <w:p w14:paraId="45A6F8C2" w14:textId="42BE4B75" w:rsidR="002E4F9B" w:rsidRDefault="002E4F9B" w:rsidP="00431B6B">
      <w:pPr>
        <w:rPr>
          <w:lang w:val="en-US"/>
        </w:rPr>
      </w:pPr>
      <w:r>
        <w:rPr>
          <w:lang w:val="en-US"/>
        </w:rPr>
        <w:t>The most common reasons why these respondents opposed Council continuing to hold such events was the perception that it was offensive or disrespectful to First Nations’ Peoples</w:t>
      </w:r>
      <w:r w:rsidR="003F6EB1">
        <w:rPr>
          <w:lang w:val="en-US"/>
        </w:rPr>
        <w:t>.</w:t>
      </w:r>
    </w:p>
    <w:p w14:paraId="513281BE" w14:textId="77777777" w:rsidR="003F6EB1" w:rsidRDefault="003F6EB1" w:rsidP="00431B6B">
      <w:pPr>
        <w:rPr>
          <w:lang w:val="en-US"/>
        </w:rPr>
      </w:pPr>
    </w:p>
    <w:p w14:paraId="67829D73" w14:textId="4D37A276" w:rsidR="003F6EB1" w:rsidRDefault="003F6EB1" w:rsidP="00431B6B">
      <w:pPr>
        <w:rPr>
          <w:lang w:val="en-US"/>
        </w:rPr>
      </w:pPr>
      <w:r>
        <w:rPr>
          <w:lang w:val="en-US"/>
        </w:rPr>
        <w:t>These views have been expressed in a variety of ways, as outlined in the verbatim comments table below.</w:t>
      </w:r>
    </w:p>
    <w:p w14:paraId="0CF15FDD" w14:textId="77777777" w:rsidR="003F6EB1" w:rsidRDefault="003F6EB1" w:rsidP="00431B6B">
      <w:pPr>
        <w:rPr>
          <w:lang w:val="en-US"/>
        </w:rPr>
      </w:pPr>
    </w:p>
    <w:p w14:paraId="18A0DB6F" w14:textId="77777777" w:rsidR="003F6EB1" w:rsidRDefault="003F6EB1">
      <w:r>
        <w:br w:type="page"/>
      </w:r>
    </w:p>
    <w:tbl>
      <w:tblPr>
        <w:tblW w:w="9026" w:type="dxa"/>
        <w:jc w:val="center"/>
        <w:tblLook w:val="04A0" w:firstRow="1" w:lastRow="0" w:firstColumn="1" w:lastColumn="0" w:noHBand="0" w:noVBand="1"/>
      </w:tblPr>
      <w:tblGrid>
        <w:gridCol w:w="7854"/>
        <w:gridCol w:w="950"/>
        <w:gridCol w:w="222"/>
      </w:tblGrid>
      <w:tr w:rsidR="002E4F9B" w:rsidRPr="002E4F9B" w14:paraId="18A8B9FE" w14:textId="77777777" w:rsidTr="003F6EB1">
        <w:trPr>
          <w:gridAfter w:val="1"/>
          <w:wAfter w:w="222" w:type="dxa"/>
          <w:trHeight w:val="270"/>
          <w:jc w:val="center"/>
        </w:trPr>
        <w:tc>
          <w:tcPr>
            <w:tcW w:w="8804" w:type="dxa"/>
            <w:gridSpan w:val="2"/>
            <w:tcBorders>
              <w:top w:val="nil"/>
              <w:left w:val="nil"/>
              <w:bottom w:val="nil"/>
              <w:right w:val="nil"/>
            </w:tcBorders>
            <w:shd w:val="clear" w:color="auto" w:fill="auto"/>
            <w:noWrap/>
            <w:vAlign w:val="center"/>
            <w:hideMark/>
          </w:tcPr>
          <w:p w14:paraId="5D837EEA" w14:textId="6BEDB0B4" w:rsidR="002E4F9B" w:rsidRPr="002E4F9B" w:rsidRDefault="002E4F9B" w:rsidP="002E4F9B">
            <w:pPr>
              <w:jc w:val="center"/>
              <w:rPr>
                <w:rFonts w:eastAsia="Times New Roman"/>
                <w:b/>
                <w:bCs/>
                <w:sz w:val="20"/>
                <w:szCs w:val="20"/>
                <w:u w:val="single"/>
                <w:lang w:eastAsia="en-AU"/>
              </w:rPr>
            </w:pPr>
            <w:r w:rsidRPr="002E4F9B">
              <w:rPr>
                <w:rFonts w:eastAsia="Times New Roman"/>
                <w:b/>
                <w:bCs/>
                <w:sz w:val="20"/>
                <w:szCs w:val="20"/>
                <w:u w:val="single"/>
                <w:lang w:eastAsia="en-AU"/>
              </w:rPr>
              <w:lastRenderedPageBreak/>
              <w:t>Reason for opposing Council to continue to hold events on January 26 (Australia Day)</w:t>
            </w:r>
          </w:p>
        </w:tc>
      </w:tr>
      <w:tr w:rsidR="002E4F9B" w:rsidRPr="002E4F9B" w14:paraId="7B04DF20" w14:textId="77777777" w:rsidTr="003F6EB1">
        <w:trPr>
          <w:gridAfter w:val="1"/>
          <w:wAfter w:w="222" w:type="dxa"/>
          <w:trHeight w:val="270"/>
          <w:jc w:val="center"/>
        </w:trPr>
        <w:tc>
          <w:tcPr>
            <w:tcW w:w="8804" w:type="dxa"/>
            <w:gridSpan w:val="2"/>
            <w:tcBorders>
              <w:top w:val="nil"/>
              <w:left w:val="nil"/>
              <w:bottom w:val="nil"/>
              <w:right w:val="nil"/>
            </w:tcBorders>
            <w:shd w:val="clear" w:color="auto" w:fill="auto"/>
            <w:noWrap/>
            <w:vAlign w:val="center"/>
            <w:hideMark/>
          </w:tcPr>
          <w:p w14:paraId="1BF40231" w14:textId="77777777" w:rsidR="002E4F9B" w:rsidRPr="002E4F9B" w:rsidRDefault="002E4F9B" w:rsidP="002E4F9B">
            <w:pPr>
              <w:jc w:val="center"/>
              <w:rPr>
                <w:rFonts w:eastAsia="Times New Roman"/>
                <w:b/>
                <w:bCs/>
                <w:sz w:val="20"/>
                <w:szCs w:val="20"/>
                <w:u w:val="single"/>
                <w:lang w:eastAsia="en-AU"/>
              </w:rPr>
            </w:pPr>
            <w:r w:rsidRPr="002E4F9B">
              <w:rPr>
                <w:rFonts w:eastAsia="Times New Roman"/>
                <w:b/>
                <w:bCs/>
                <w:sz w:val="20"/>
                <w:szCs w:val="20"/>
                <w:u w:val="single"/>
                <w:lang w:eastAsia="en-AU"/>
              </w:rPr>
              <w:t>Bayside City Council - 2023 Annual Community Satisfaction Survey</w:t>
            </w:r>
          </w:p>
        </w:tc>
      </w:tr>
      <w:tr w:rsidR="002E4F9B" w:rsidRPr="002E4F9B" w14:paraId="221690FA" w14:textId="77777777" w:rsidTr="003F6EB1">
        <w:trPr>
          <w:gridAfter w:val="1"/>
          <w:wAfter w:w="222" w:type="dxa"/>
          <w:trHeight w:val="270"/>
          <w:jc w:val="center"/>
        </w:trPr>
        <w:tc>
          <w:tcPr>
            <w:tcW w:w="8804" w:type="dxa"/>
            <w:gridSpan w:val="2"/>
            <w:tcBorders>
              <w:top w:val="nil"/>
              <w:left w:val="nil"/>
              <w:bottom w:val="nil"/>
              <w:right w:val="nil"/>
            </w:tcBorders>
            <w:shd w:val="clear" w:color="auto" w:fill="auto"/>
            <w:noWrap/>
            <w:vAlign w:val="center"/>
            <w:hideMark/>
          </w:tcPr>
          <w:p w14:paraId="04F0B9DA" w14:textId="77777777" w:rsidR="002E4F9B" w:rsidRPr="002E4F9B" w:rsidRDefault="002E4F9B" w:rsidP="002E4F9B">
            <w:pPr>
              <w:jc w:val="center"/>
              <w:rPr>
                <w:rFonts w:eastAsia="Times New Roman"/>
                <w:i/>
                <w:iCs/>
                <w:sz w:val="20"/>
                <w:szCs w:val="20"/>
                <w:lang w:eastAsia="en-AU"/>
              </w:rPr>
            </w:pPr>
            <w:r w:rsidRPr="002E4F9B">
              <w:rPr>
                <w:rFonts w:eastAsia="Times New Roman"/>
                <w:i/>
                <w:iCs/>
                <w:sz w:val="20"/>
                <w:szCs w:val="20"/>
                <w:lang w:eastAsia="en-AU"/>
              </w:rPr>
              <w:t>(Number of responses)</w:t>
            </w:r>
          </w:p>
        </w:tc>
      </w:tr>
      <w:tr w:rsidR="002E4F9B" w:rsidRPr="002E4F9B" w14:paraId="740536A8" w14:textId="77777777" w:rsidTr="003F6EB1">
        <w:trPr>
          <w:gridAfter w:val="1"/>
          <w:wAfter w:w="222" w:type="dxa"/>
          <w:trHeight w:val="270"/>
          <w:jc w:val="center"/>
        </w:trPr>
        <w:tc>
          <w:tcPr>
            <w:tcW w:w="7854" w:type="dxa"/>
            <w:tcBorders>
              <w:top w:val="nil"/>
              <w:left w:val="nil"/>
              <w:bottom w:val="nil"/>
              <w:right w:val="nil"/>
            </w:tcBorders>
            <w:shd w:val="clear" w:color="auto" w:fill="auto"/>
            <w:vAlign w:val="center"/>
            <w:hideMark/>
          </w:tcPr>
          <w:p w14:paraId="56C483D0" w14:textId="77777777" w:rsidR="002E4F9B" w:rsidRPr="002E4F9B" w:rsidRDefault="002E4F9B" w:rsidP="002E4F9B">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4C0196DB"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51770E5A" w14:textId="77777777" w:rsidTr="003F6EB1">
        <w:trPr>
          <w:gridAfter w:val="1"/>
          <w:wAfter w:w="222" w:type="dxa"/>
          <w:trHeight w:val="293"/>
          <w:jc w:val="center"/>
        </w:trPr>
        <w:tc>
          <w:tcPr>
            <w:tcW w:w="7854" w:type="dxa"/>
            <w:vMerge w:val="restart"/>
            <w:tcBorders>
              <w:top w:val="single" w:sz="4" w:space="0" w:color="auto"/>
              <w:left w:val="nil"/>
              <w:bottom w:val="single" w:sz="4" w:space="0" w:color="000000"/>
              <w:right w:val="nil"/>
            </w:tcBorders>
            <w:shd w:val="clear" w:color="auto" w:fill="auto"/>
            <w:vAlign w:val="center"/>
            <w:hideMark/>
          </w:tcPr>
          <w:p w14:paraId="070EC8D7" w14:textId="77777777" w:rsidR="002E4F9B" w:rsidRPr="002E4F9B" w:rsidRDefault="002E4F9B" w:rsidP="002E4F9B">
            <w:pPr>
              <w:jc w:val="center"/>
              <w:rPr>
                <w:rFonts w:eastAsia="Times New Roman"/>
                <w:i/>
                <w:iCs/>
                <w:sz w:val="20"/>
                <w:szCs w:val="20"/>
                <w:lang w:eastAsia="en-AU"/>
              </w:rPr>
            </w:pPr>
            <w:r w:rsidRPr="002E4F9B">
              <w:rPr>
                <w:rFonts w:eastAsia="Times New Roman"/>
                <w:i/>
                <w:iCs/>
                <w:sz w:val="20"/>
                <w:szCs w:val="20"/>
                <w:lang w:eastAsia="en-AU"/>
              </w:rPr>
              <w:t>Reason</w:t>
            </w:r>
          </w:p>
        </w:tc>
        <w:tc>
          <w:tcPr>
            <w:tcW w:w="950" w:type="dxa"/>
            <w:vMerge w:val="restart"/>
            <w:tcBorders>
              <w:top w:val="single" w:sz="4" w:space="0" w:color="auto"/>
              <w:left w:val="nil"/>
              <w:bottom w:val="single" w:sz="4" w:space="0" w:color="000000"/>
              <w:right w:val="nil"/>
            </w:tcBorders>
            <w:shd w:val="clear" w:color="auto" w:fill="auto"/>
            <w:vAlign w:val="center"/>
            <w:hideMark/>
          </w:tcPr>
          <w:p w14:paraId="5D3B92AE" w14:textId="77777777" w:rsidR="002E4F9B" w:rsidRPr="002E4F9B" w:rsidRDefault="002E4F9B" w:rsidP="002E4F9B">
            <w:pPr>
              <w:jc w:val="center"/>
              <w:rPr>
                <w:rFonts w:eastAsia="Times New Roman"/>
                <w:i/>
                <w:iCs/>
                <w:sz w:val="20"/>
                <w:szCs w:val="20"/>
                <w:lang w:eastAsia="en-AU"/>
              </w:rPr>
            </w:pPr>
            <w:r w:rsidRPr="002E4F9B">
              <w:rPr>
                <w:rFonts w:eastAsia="Times New Roman"/>
                <w:i/>
                <w:iCs/>
                <w:sz w:val="20"/>
                <w:szCs w:val="20"/>
                <w:lang w:eastAsia="en-AU"/>
              </w:rPr>
              <w:t>Number</w:t>
            </w:r>
          </w:p>
        </w:tc>
      </w:tr>
      <w:tr w:rsidR="002E4F9B" w:rsidRPr="002E4F9B" w14:paraId="2D5FDF12" w14:textId="77777777" w:rsidTr="003F6EB1">
        <w:trPr>
          <w:trHeight w:val="270"/>
          <w:jc w:val="center"/>
        </w:trPr>
        <w:tc>
          <w:tcPr>
            <w:tcW w:w="7854" w:type="dxa"/>
            <w:vMerge/>
            <w:tcBorders>
              <w:top w:val="single" w:sz="4" w:space="0" w:color="auto"/>
              <w:left w:val="nil"/>
              <w:bottom w:val="single" w:sz="4" w:space="0" w:color="000000"/>
              <w:right w:val="nil"/>
            </w:tcBorders>
            <w:vAlign w:val="center"/>
            <w:hideMark/>
          </w:tcPr>
          <w:p w14:paraId="5F6E772C" w14:textId="77777777" w:rsidR="002E4F9B" w:rsidRPr="002E4F9B" w:rsidRDefault="002E4F9B" w:rsidP="002E4F9B">
            <w:pPr>
              <w:jc w:val="left"/>
              <w:rPr>
                <w:rFonts w:eastAsia="Times New Roman"/>
                <w:i/>
                <w:iCs/>
                <w:sz w:val="20"/>
                <w:szCs w:val="20"/>
                <w:lang w:eastAsia="en-AU"/>
              </w:rPr>
            </w:pPr>
          </w:p>
        </w:tc>
        <w:tc>
          <w:tcPr>
            <w:tcW w:w="950" w:type="dxa"/>
            <w:vMerge/>
            <w:tcBorders>
              <w:top w:val="single" w:sz="4" w:space="0" w:color="auto"/>
              <w:left w:val="nil"/>
              <w:bottom w:val="single" w:sz="4" w:space="0" w:color="000000"/>
              <w:right w:val="nil"/>
            </w:tcBorders>
            <w:vAlign w:val="center"/>
            <w:hideMark/>
          </w:tcPr>
          <w:p w14:paraId="2BDEC314" w14:textId="77777777" w:rsidR="002E4F9B" w:rsidRPr="002E4F9B" w:rsidRDefault="002E4F9B" w:rsidP="002E4F9B">
            <w:pPr>
              <w:jc w:val="left"/>
              <w:rPr>
                <w:rFonts w:eastAsia="Times New Roman"/>
                <w:i/>
                <w:iCs/>
                <w:sz w:val="20"/>
                <w:szCs w:val="20"/>
                <w:lang w:eastAsia="en-AU"/>
              </w:rPr>
            </w:pPr>
          </w:p>
        </w:tc>
        <w:tc>
          <w:tcPr>
            <w:tcW w:w="222" w:type="dxa"/>
            <w:tcBorders>
              <w:top w:val="nil"/>
              <w:left w:val="nil"/>
              <w:bottom w:val="nil"/>
              <w:right w:val="nil"/>
            </w:tcBorders>
            <w:shd w:val="clear" w:color="auto" w:fill="auto"/>
            <w:noWrap/>
            <w:vAlign w:val="bottom"/>
            <w:hideMark/>
          </w:tcPr>
          <w:p w14:paraId="1BEEA5EB" w14:textId="77777777" w:rsidR="002E4F9B" w:rsidRPr="002E4F9B" w:rsidRDefault="002E4F9B" w:rsidP="002E4F9B">
            <w:pPr>
              <w:jc w:val="center"/>
              <w:rPr>
                <w:rFonts w:eastAsia="Times New Roman"/>
                <w:i/>
                <w:iCs/>
                <w:sz w:val="20"/>
                <w:szCs w:val="20"/>
                <w:lang w:eastAsia="en-AU"/>
              </w:rPr>
            </w:pPr>
          </w:p>
        </w:tc>
      </w:tr>
      <w:tr w:rsidR="002E4F9B" w:rsidRPr="002E4F9B" w14:paraId="19AF46BA" w14:textId="77777777" w:rsidTr="003F6EB1">
        <w:trPr>
          <w:trHeight w:val="270"/>
          <w:jc w:val="center"/>
        </w:trPr>
        <w:tc>
          <w:tcPr>
            <w:tcW w:w="7854" w:type="dxa"/>
            <w:tcBorders>
              <w:top w:val="nil"/>
              <w:left w:val="nil"/>
              <w:bottom w:val="nil"/>
              <w:right w:val="nil"/>
            </w:tcBorders>
            <w:shd w:val="clear" w:color="auto" w:fill="auto"/>
            <w:vAlign w:val="center"/>
            <w:hideMark/>
          </w:tcPr>
          <w:p w14:paraId="51FD7FF1" w14:textId="77777777" w:rsidR="002E4F9B" w:rsidRPr="002E4F9B" w:rsidRDefault="002E4F9B" w:rsidP="002E4F9B">
            <w:pPr>
              <w:jc w:val="left"/>
              <w:rPr>
                <w:rFonts w:ascii="Times New Roman" w:eastAsia="Times New Roman" w:hAnsi="Times New Roman" w:cs="Times New Roman"/>
                <w:sz w:val="20"/>
                <w:szCs w:val="20"/>
                <w:lang w:eastAsia="en-AU"/>
              </w:rPr>
            </w:pPr>
          </w:p>
        </w:tc>
        <w:tc>
          <w:tcPr>
            <w:tcW w:w="950" w:type="dxa"/>
            <w:tcBorders>
              <w:top w:val="nil"/>
              <w:left w:val="nil"/>
              <w:bottom w:val="nil"/>
              <w:right w:val="nil"/>
            </w:tcBorders>
            <w:shd w:val="clear" w:color="auto" w:fill="auto"/>
            <w:noWrap/>
            <w:vAlign w:val="center"/>
            <w:hideMark/>
          </w:tcPr>
          <w:p w14:paraId="0522288E" w14:textId="77777777" w:rsidR="002E4F9B" w:rsidRPr="002E4F9B" w:rsidRDefault="002E4F9B" w:rsidP="002E4F9B">
            <w:pPr>
              <w:jc w:val="left"/>
              <w:rPr>
                <w:rFonts w:ascii="Times New Roman" w:eastAsia="Times New Roman" w:hAnsi="Times New Roman" w:cs="Times New Roman"/>
                <w:sz w:val="20"/>
                <w:szCs w:val="20"/>
                <w:lang w:eastAsia="en-AU"/>
              </w:rPr>
            </w:pPr>
          </w:p>
        </w:tc>
        <w:tc>
          <w:tcPr>
            <w:tcW w:w="222" w:type="dxa"/>
            <w:vAlign w:val="center"/>
            <w:hideMark/>
          </w:tcPr>
          <w:p w14:paraId="0A7A8790"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25DEB935" w14:textId="77777777" w:rsidTr="003F6EB1">
        <w:trPr>
          <w:trHeight w:val="255"/>
          <w:jc w:val="center"/>
        </w:trPr>
        <w:tc>
          <w:tcPr>
            <w:tcW w:w="7854" w:type="dxa"/>
            <w:tcBorders>
              <w:top w:val="nil"/>
              <w:left w:val="nil"/>
              <w:bottom w:val="nil"/>
              <w:right w:val="nil"/>
            </w:tcBorders>
            <w:shd w:val="clear" w:color="000000" w:fill="BDD7EE"/>
            <w:vAlign w:val="center"/>
            <w:hideMark/>
          </w:tcPr>
          <w:p w14:paraId="743915E0"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Offensive, disrespectful to First Nations people and indigenous Australians</w:t>
            </w:r>
          </w:p>
        </w:tc>
        <w:tc>
          <w:tcPr>
            <w:tcW w:w="950" w:type="dxa"/>
            <w:tcBorders>
              <w:top w:val="nil"/>
              <w:left w:val="nil"/>
              <w:bottom w:val="nil"/>
              <w:right w:val="nil"/>
            </w:tcBorders>
            <w:shd w:val="clear" w:color="000000" w:fill="BDD7EE"/>
            <w:vAlign w:val="center"/>
            <w:hideMark/>
          </w:tcPr>
          <w:p w14:paraId="4D091714"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17</w:t>
            </w:r>
          </w:p>
        </w:tc>
        <w:tc>
          <w:tcPr>
            <w:tcW w:w="222" w:type="dxa"/>
            <w:vAlign w:val="center"/>
            <w:hideMark/>
          </w:tcPr>
          <w:p w14:paraId="70C738E6"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75942028" w14:textId="77777777" w:rsidTr="003F6EB1">
        <w:trPr>
          <w:trHeight w:val="255"/>
          <w:jc w:val="center"/>
        </w:trPr>
        <w:tc>
          <w:tcPr>
            <w:tcW w:w="7854" w:type="dxa"/>
            <w:tcBorders>
              <w:top w:val="nil"/>
              <w:left w:val="nil"/>
              <w:bottom w:val="nil"/>
              <w:right w:val="nil"/>
            </w:tcBorders>
            <w:shd w:val="clear" w:color="auto" w:fill="auto"/>
            <w:vAlign w:val="center"/>
            <w:hideMark/>
          </w:tcPr>
          <w:p w14:paraId="6C73DE39"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Change the date</w:t>
            </w:r>
          </w:p>
        </w:tc>
        <w:tc>
          <w:tcPr>
            <w:tcW w:w="950" w:type="dxa"/>
            <w:tcBorders>
              <w:top w:val="nil"/>
              <w:left w:val="nil"/>
              <w:bottom w:val="nil"/>
              <w:right w:val="nil"/>
            </w:tcBorders>
            <w:shd w:val="clear" w:color="auto" w:fill="auto"/>
            <w:vAlign w:val="center"/>
            <w:hideMark/>
          </w:tcPr>
          <w:p w14:paraId="342124D9"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13</w:t>
            </w:r>
          </w:p>
        </w:tc>
        <w:tc>
          <w:tcPr>
            <w:tcW w:w="222" w:type="dxa"/>
            <w:vAlign w:val="center"/>
            <w:hideMark/>
          </w:tcPr>
          <w:p w14:paraId="768F6149"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6D79D63D" w14:textId="77777777" w:rsidTr="003F6EB1">
        <w:trPr>
          <w:trHeight w:val="255"/>
          <w:jc w:val="center"/>
        </w:trPr>
        <w:tc>
          <w:tcPr>
            <w:tcW w:w="7854" w:type="dxa"/>
            <w:tcBorders>
              <w:top w:val="nil"/>
              <w:left w:val="nil"/>
              <w:bottom w:val="nil"/>
              <w:right w:val="nil"/>
            </w:tcBorders>
            <w:shd w:val="clear" w:color="000000" w:fill="BDD7EE"/>
            <w:vAlign w:val="center"/>
            <w:hideMark/>
          </w:tcPr>
          <w:p w14:paraId="4EA29B70"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It is not the appropriate date to celebrate</w:t>
            </w:r>
          </w:p>
        </w:tc>
        <w:tc>
          <w:tcPr>
            <w:tcW w:w="950" w:type="dxa"/>
            <w:tcBorders>
              <w:top w:val="nil"/>
              <w:left w:val="nil"/>
              <w:bottom w:val="nil"/>
              <w:right w:val="nil"/>
            </w:tcBorders>
            <w:shd w:val="clear" w:color="000000" w:fill="BDD7EE"/>
            <w:vAlign w:val="center"/>
            <w:hideMark/>
          </w:tcPr>
          <w:p w14:paraId="4F31E9BC"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13</w:t>
            </w:r>
          </w:p>
        </w:tc>
        <w:tc>
          <w:tcPr>
            <w:tcW w:w="222" w:type="dxa"/>
            <w:vAlign w:val="center"/>
            <w:hideMark/>
          </w:tcPr>
          <w:p w14:paraId="48E0A72A"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0AA91E3D" w14:textId="77777777" w:rsidTr="003F6EB1">
        <w:trPr>
          <w:trHeight w:val="255"/>
          <w:jc w:val="center"/>
        </w:trPr>
        <w:tc>
          <w:tcPr>
            <w:tcW w:w="7854" w:type="dxa"/>
            <w:tcBorders>
              <w:top w:val="nil"/>
              <w:left w:val="nil"/>
              <w:bottom w:val="nil"/>
              <w:right w:val="nil"/>
            </w:tcBorders>
            <w:shd w:val="clear" w:color="auto" w:fill="auto"/>
            <w:vAlign w:val="center"/>
            <w:hideMark/>
          </w:tcPr>
          <w:p w14:paraId="761CD625"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It's day of invasion / genocide / colonisation</w:t>
            </w:r>
          </w:p>
        </w:tc>
        <w:tc>
          <w:tcPr>
            <w:tcW w:w="950" w:type="dxa"/>
            <w:tcBorders>
              <w:top w:val="nil"/>
              <w:left w:val="nil"/>
              <w:bottom w:val="nil"/>
              <w:right w:val="nil"/>
            </w:tcBorders>
            <w:shd w:val="clear" w:color="auto" w:fill="auto"/>
            <w:vAlign w:val="center"/>
            <w:hideMark/>
          </w:tcPr>
          <w:p w14:paraId="4B505089"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8</w:t>
            </w:r>
          </w:p>
        </w:tc>
        <w:tc>
          <w:tcPr>
            <w:tcW w:w="222" w:type="dxa"/>
            <w:vAlign w:val="center"/>
            <w:hideMark/>
          </w:tcPr>
          <w:p w14:paraId="632E84CA"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05149A7B" w14:textId="77777777" w:rsidTr="003F6EB1">
        <w:trPr>
          <w:trHeight w:val="255"/>
          <w:jc w:val="center"/>
        </w:trPr>
        <w:tc>
          <w:tcPr>
            <w:tcW w:w="7854" w:type="dxa"/>
            <w:tcBorders>
              <w:top w:val="nil"/>
              <w:left w:val="nil"/>
              <w:bottom w:val="nil"/>
              <w:right w:val="nil"/>
            </w:tcBorders>
            <w:shd w:val="clear" w:color="000000" w:fill="BDD7EE"/>
            <w:vAlign w:val="center"/>
            <w:hideMark/>
          </w:tcPr>
          <w:p w14:paraId="14F9D05F"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Culturally sensitive to the indigenous population</w:t>
            </w:r>
          </w:p>
        </w:tc>
        <w:tc>
          <w:tcPr>
            <w:tcW w:w="950" w:type="dxa"/>
            <w:tcBorders>
              <w:top w:val="nil"/>
              <w:left w:val="nil"/>
              <w:bottom w:val="nil"/>
              <w:right w:val="nil"/>
            </w:tcBorders>
            <w:shd w:val="clear" w:color="000000" w:fill="BDD7EE"/>
            <w:vAlign w:val="center"/>
            <w:hideMark/>
          </w:tcPr>
          <w:p w14:paraId="4EBB878E"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4</w:t>
            </w:r>
          </w:p>
        </w:tc>
        <w:tc>
          <w:tcPr>
            <w:tcW w:w="222" w:type="dxa"/>
            <w:vAlign w:val="center"/>
            <w:hideMark/>
          </w:tcPr>
          <w:p w14:paraId="0B4C3186"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5DC0FE8E" w14:textId="77777777" w:rsidTr="003F6EB1">
        <w:trPr>
          <w:trHeight w:val="255"/>
          <w:jc w:val="center"/>
        </w:trPr>
        <w:tc>
          <w:tcPr>
            <w:tcW w:w="7854" w:type="dxa"/>
            <w:tcBorders>
              <w:top w:val="nil"/>
              <w:left w:val="nil"/>
              <w:bottom w:val="nil"/>
              <w:right w:val="nil"/>
            </w:tcBorders>
            <w:shd w:val="clear" w:color="auto" w:fill="auto"/>
            <w:vAlign w:val="center"/>
            <w:hideMark/>
          </w:tcPr>
          <w:p w14:paraId="02770806"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It is controversial and ethically incorrect</w:t>
            </w:r>
          </w:p>
        </w:tc>
        <w:tc>
          <w:tcPr>
            <w:tcW w:w="950" w:type="dxa"/>
            <w:tcBorders>
              <w:top w:val="nil"/>
              <w:left w:val="nil"/>
              <w:bottom w:val="nil"/>
              <w:right w:val="nil"/>
            </w:tcBorders>
            <w:shd w:val="clear" w:color="auto" w:fill="auto"/>
            <w:vAlign w:val="center"/>
            <w:hideMark/>
          </w:tcPr>
          <w:p w14:paraId="2B7B8F85"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3</w:t>
            </w:r>
          </w:p>
        </w:tc>
        <w:tc>
          <w:tcPr>
            <w:tcW w:w="222" w:type="dxa"/>
            <w:vAlign w:val="center"/>
            <w:hideMark/>
          </w:tcPr>
          <w:p w14:paraId="3E3DA3C8"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65645482" w14:textId="77777777" w:rsidTr="003F6EB1">
        <w:trPr>
          <w:trHeight w:val="255"/>
          <w:jc w:val="center"/>
        </w:trPr>
        <w:tc>
          <w:tcPr>
            <w:tcW w:w="7854" w:type="dxa"/>
            <w:tcBorders>
              <w:top w:val="nil"/>
              <w:left w:val="nil"/>
              <w:bottom w:val="nil"/>
              <w:right w:val="nil"/>
            </w:tcBorders>
            <w:shd w:val="clear" w:color="000000" w:fill="BDD7EE"/>
            <w:vAlign w:val="center"/>
            <w:hideMark/>
          </w:tcPr>
          <w:p w14:paraId="4FF271B1"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Waste of money / time</w:t>
            </w:r>
          </w:p>
        </w:tc>
        <w:tc>
          <w:tcPr>
            <w:tcW w:w="950" w:type="dxa"/>
            <w:tcBorders>
              <w:top w:val="nil"/>
              <w:left w:val="nil"/>
              <w:bottom w:val="nil"/>
              <w:right w:val="nil"/>
            </w:tcBorders>
            <w:shd w:val="clear" w:color="000000" w:fill="BDD7EE"/>
            <w:vAlign w:val="center"/>
            <w:hideMark/>
          </w:tcPr>
          <w:p w14:paraId="2300608E"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3</w:t>
            </w:r>
          </w:p>
        </w:tc>
        <w:tc>
          <w:tcPr>
            <w:tcW w:w="222" w:type="dxa"/>
            <w:vAlign w:val="center"/>
            <w:hideMark/>
          </w:tcPr>
          <w:p w14:paraId="6084E57A"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0DA0D6D1" w14:textId="77777777" w:rsidTr="003F6EB1">
        <w:trPr>
          <w:trHeight w:val="255"/>
          <w:jc w:val="center"/>
        </w:trPr>
        <w:tc>
          <w:tcPr>
            <w:tcW w:w="7854" w:type="dxa"/>
            <w:tcBorders>
              <w:top w:val="nil"/>
              <w:left w:val="nil"/>
              <w:bottom w:val="nil"/>
              <w:right w:val="nil"/>
            </w:tcBorders>
            <w:shd w:val="clear" w:color="auto" w:fill="auto"/>
            <w:vAlign w:val="center"/>
            <w:hideMark/>
          </w:tcPr>
          <w:p w14:paraId="550ADB3D"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Because we should be changing the day of Australia Day</w:t>
            </w:r>
          </w:p>
        </w:tc>
        <w:tc>
          <w:tcPr>
            <w:tcW w:w="950" w:type="dxa"/>
            <w:tcBorders>
              <w:top w:val="nil"/>
              <w:left w:val="nil"/>
              <w:bottom w:val="nil"/>
              <w:right w:val="nil"/>
            </w:tcBorders>
            <w:shd w:val="clear" w:color="auto" w:fill="auto"/>
            <w:vAlign w:val="center"/>
            <w:hideMark/>
          </w:tcPr>
          <w:p w14:paraId="1C898F1A"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2</w:t>
            </w:r>
          </w:p>
        </w:tc>
        <w:tc>
          <w:tcPr>
            <w:tcW w:w="222" w:type="dxa"/>
            <w:vAlign w:val="center"/>
            <w:hideMark/>
          </w:tcPr>
          <w:p w14:paraId="6443870C"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6F19B170" w14:textId="77777777" w:rsidTr="003F6EB1">
        <w:trPr>
          <w:trHeight w:val="255"/>
          <w:jc w:val="center"/>
        </w:trPr>
        <w:tc>
          <w:tcPr>
            <w:tcW w:w="7854" w:type="dxa"/>
            <w:tcBorders>
              <w:top w:val="nil"/>
              <w:left w:val="nil"/>
              <w:bottom w:val="nil"/>
              <w:right w:val="nil"/>
            </w:tcBorders>
            <w:shd w:val="clear" w:color="000000" w:fill="BDD7EE"/>
            <w:vAlign w:val="center"/>
            <w:hideMark/>
          </w:tcPr>
          <w:p w14:paraId="6E5DC246"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History of the day</w:t>
            </w:r>
          </w:p>
        </w:tc>
        <w:tc>
          <w:tcPr>
            <w:tcW w:w="950" w:type="dxa"/>
            <w:tcBorders>
              <w:top w:val="nil"/>
              <w:left w:val="nil"/>
              <w:bottom w:val="nil"/>
              <w:right w:val="nil"/>
            </w:tcBorders>
            <w:shd w:val="clear" w:color="000000" w:fill="BDD7EE"/>
            <w:vAlign w:val="center"/>
            <w:hideMark/>
          </w:tcPr>
          <w:p w14:paraId="1DF2FA08"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2</w:t>
            </w:r>
          </w:p>
        </w:tc>
        <w:tc>
          <w:tcPr>
            <w:tcW w:w="222" w:type="dxa"/>
            <w:vAlign w:val="center"/>
            <w:hideMark/>
          </w:tcPr>
          <w:p w14:paraId="0D6ECF77"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5A2F88CE" w14:textId="77777777" w:rsidTr="003F6EB1">
        <w:trPr>
          <w:trHeight w:val="255"/>
          <w:jc w:val="center"/>
        </w:trPr>
        <w:tc>
          <w:tcPr>
            <w:tcW w:w="7854" w:type="dxa"/>
            <w:tcBorders>
              <w:top w:val="nil"/>
              <w:left w:val="nil"/>
              <w:bottom w:val="nil"/>
              <w:right w:val="nil"/>
            </w:tcBorders>
            <w:shd w:val="clear" w:color="auto" w:fill="auto"/>
            <w:vAlign w:val="center"/>
            <w:hideMark/>
          </w:tcPr>
          <w:p w14:paraId="47B91225"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I do not agree on the celebration of Australia Day / does not need to be commemorated</w:t>
            </w:r>
          </w:p>
        </w:tc>
        <w:tc>
          <w:tcPr>
            <w:tcW w:w="950" w:type="dxa"/>
            <w:tcBorders>
              <w:top w:val="nil"/>
              <w:left w:val="nil"/>
              <w:bottom w:val="nil"/>
              <w:right w:val="nil"/>
            </w:tcBorders>
            <w:shd w:val="clear" w:color="auto" w:fill="auto"/>
            <w:vAlign w:val="center"/>
            <w:hideMark/>
          </w:tcPr>
          <w:p w14:paraId="21F9E40B"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2</w:t>
            </w:r>
          </w:p>
        </w:tc>
        <w:tc>
          <w:tcPr>
            <w:tcW w:w="222" w:type="dxa"/>
            <w:vAlign w:val="center"/>
            <w:hideMark/>
          </w:tcPr>
          <w:p w14:paraId="0AAE423B"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21E82EFB" w14:textId="77777777" w:rsidTr="003F6EB1">
        <w:trPr>
          <w:trHeight w:val="255"/>
          <w:jc w:val="center"/>
        </w:trPr>
        <w:tc>
          <w:tcPr>
            <w:tcW w:w="7854" w:type="dxa"/>
            <w:tcBorders>
              <w:top w:val="nil"/>
              <w:left w:val="nil"/>
              <w:bottom w:val="nil"/>
              <w:right w:val="nil"/>
            </w:tcBorders>
            <w:shd w:val="clear" w:color="000000" w:fill="BDD7EE"/>
            <w:vAlign w:val="center"/>
            <w:hideMark/>
          </w:tcPr>
          <w:p w14:paraId="6CA02997"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Not inclusive</w:t>
            </w:r>
          </w:p>
        </w:tc>
        <w:tc>
          <w:tcPr>
            <w:tcW w:w="950" w:type="dxa"/>
            <w:tcBorders>
              <w:top w:val="nil"/>
              <w:left w:val="nil"/>
              <w:bottom w:val="nil"/>
              <w:right w:val="nil"/>
            </w:tcBorders>
            <w:shd w:val="clear" w:color="000000" w:fill="BDD7EE"/>
            <w:vAlign w:val="center"/>
            <w:hideMark/>
          </w:tcPr>
          <w:p w14:paraId="57686F21"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2</w:t>
            </w:r>
          </w:p>
        </w:tc>
        <w:tc>
          <w:tcPr>
            <w:tcW w:w="222" w:type="dxa"/>
            <w:vAlign w:val="center"/>
            <w:hideMark/>
          </w:tcPr>
          <w:p w14:paraId="5C7C26C5"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6557E35A" w14:textId="77777777" w:rsidTr="003F6EB1">
        <w:trPr>
          <w:trHeight w:val="255"/>
          <w:jc w:val="center"/>
        </w:trPr>
        <w:tc>
          <w:tcPr>
            <w:tcW w:w="7854" w:type="dxa"/>
            <w:tcBorders>
              <w:top w:val="nil"/>
              <w:left w:val="nil"/>
              <w:bottom w:val="nil"/>
              <w:right w:val="nil"/>
            </w:tcBorders>
            <w:shd w:val="clear" w:color="auto" w:fill="auto"/>
            <w:vAlign w:val="center"/>
            <w:hideMark/>
          </w:tcPr>
          <w:p w14:paraId="635F1DBC"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They should choose a new day because of the trauma it causes for First Nations people's</w:t>
            </w:r>
          </w:p>
        </w:tc>
        <w:tc>
          <w:tcPr>
            <w:tcW w:w="950" w:type="dxa"/>
            <w:tcBorders>
              <w:top w:val="nil"/>
              <w:left w:val="nil"/>
              <w:bottom w:val="nil"/>
              <w:right w:val="nil"/>
            </w:tcBorders>
            <w:shd w:val="clear" w:color="auto" w:fill="auto"/>
            <w:vAlign w:val="center"/>
            <w:hideMark/>
          </w:tcPr>
          <w:p w14:paraId="5304AB3C"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2</w:t>
            </w:r>
          </w:p>
        </w:tc>
        <w:tc>
          <w:tcPr>
            <w:tcW w:w="222" w:type="dxa"/>
            <w:vAlign w:val="center"/>
            <w:hideMark/>
          </w:tcPr>
          <w:p w14:paraId="7529F2E3"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082BAC54" w14:textId="77777777" w:rsidTr="003F6EB1">
        <w:trPr>
          <w:trHeight w:val="255"/>
          <w:jc w:val="center"/>
        </w:trPr>
        <w:tc>
          <w:tcPr>
            <w:tcW w:w="7854" w:type="dxa"/>
            <w:tcBorders>
              <w:top w:val="nil"/>
              <w:left w:val="nil"/>
              <w:bottom w:val="nil"/>
              <w:right w:val="nil"/>
            </w:tcBorders>
            <w:shd w:val="clear" w:color="000000" w:fill="BDD7EE"/>
            <w:vAlign w:val="center"/>
            <w:hideMark/>
          </w:tcPr>
          <w:p w14:paraId="77B9DB51"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Australia day needs to be shifted and we can continue to hold those events on the new date</w:t>
            </w:r>
          </w:p>
        </w:tc>
        <w:tc>
          <w:tcPr>
            <w:tcW w:w="950" w:type="dxa"/>
            <w:tcBorders>
              <w:top w:val="nil"/>
              <w:left w:val="nil"/>
              <w:bottom w:val="nil"/>
              <w:right w:val="nil"/>
            </w:tcBorders>
            <w:shd w:val="clear" w:color="000000" w:fill="BDD7EE"/>
            <w:vAlign w:val="center"/>
            <w:hideMark/>
          </w:tcPr>
          <w:p w14:paraId="301FBAA6"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4C482E79"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3C2C204F" w14:textId="77777777" w:rsidTr="003F6EB1">
        <w:trPr>
          <w:trHeight w:val="255"/>
          <w:jc w:val="center"/>
        </w:trPr>
        <w:tc>
          <w:tcPr>
            <w:tcW w:w="7854" w:type="dxa"/>
            <w:tcBorders>
              <w:top w:val="nil"/>
              <w:left w:val="nil"/>
              <w:bottom w:val="nil"/>
              <w:right w:val="nil"/>
            </w:tcBorders>
            <w:shd w:val="clear" w:color="auto" w:fill="auto"/>
            <w:vAlign w:val="center"/>
            <w:hideMark/>
          </w:tcPr>
          <w:p w14:paraId="0E7EDA3A"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Because it is not a day celebrating for community</w:t>
            </w:r>
          </w:p>
        </w:tc>
        <w:tc>
          <w:tcPr>
            <w:tcW w:w="950" w:type="dxa"/>
            <w:tcBorders>
              <w:top w:val="nil"/>
              <w:left w:val="nil"/>
              <w:bottom w:val="nil"/>
              <w:right w:val="nil"/>
            </w:tcBorders>
            <w:shd w:val="clear" w:color="auto" w:fill="auto"/>
            <w:vAlign w:val="center"/>
            <w:hideMark/>
          </w:tcPr>
          <w:p w14:paraId="33869007"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4C5035C8"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00F82E7C" w14:textId="77777777" w:rsidTr="003F6EB1">
        <w:trPr>
          <w:trHeight w:val="255"/>
          <w:jc w:val="center"/>
        </w:trPr>
        <w:tc>
          <w:tcPr>
            <w:tcW w:w="7854" w:type="dxa"/>
            <w:tcBorders>
              <w:top w:val="nil"/>
              <w:left w:val="nil"/>
              <w:bottom w:val="nil"/>
              <w:right w:val="nil"/>
            </w:tcBorders>
            <w:shd w:val="clear" w:color="000000" w:fill="BDD7EE"/>
            <w:vAlign w:val="center"/>
            <w:hideMark/>
          </w:tcPr>
          <w:p w14:paraId="03E04AB3"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Clearly irrelevant</w:t>
            </w:r>
          </w:p>
        </w:tc>
        <w:tc>
          <w:tcPr>
            <w:tcW w:w="950" w:type="dxa"/>
            <w:tcBorders>
              <w:top w:val="nil"/>
              <w:left w:val="nil"/>
              <w:bottom w:val="nil"/>
              <w:right w:val="nil"/>
            </w:tcBorders>
            <w:shd w:val="clear" w:color="000000" w:fill="BDD7EE"/>
            <w:vAlign w:val="center"/>
            <w:hideMark/>
          </w:tcPr>
          <w:p w14:paraId="4E9E59E4"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2BEB67C1"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66227AEF" w14:textId="77777777" w:rsidTr="003F6EB1">
        <w:trPr>
          <w:trHeight w:val="255"/>
          <w:jc w:val="center"/>
        </w:trPr>
        <w:tc>
          <w:tcPr>
            <w:tcW w:w="7854" w:type="dxa"/>
            <w:tcBorders>
              <w:top w:val="nil"/>
              <w:left w:val="nil"/>
              <w:bottom w:val="nil"/>
              <w:right w:val="nil"/>
            </w:tcBorders>
            <w:shd w:val="clear" w:color="auto" w:fill="auto"/>
            <w:vAlign w:val="center"/>
            <w:hideMark/>
          </w:tcPr>
          <w:p w14:paraId="4C1BF694"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 xml:space="preserve">Doesn't feel right especially on Australia Day </w:t>
            </w:r>
          </w:p>
        </w:tc>
        <w:tc>
          <w:tcPr>
            <w:tcW w:w="950" w:type="dxa"/>
            <w:tcBorders>
              <w:top w:val="nil"/>
              <w:left w:val="nil"/>
              <w:bottom w:val="nil"/>
              <w:right w:val="nil"/>
            </w:tcBorders>
            <w:shd w:val="clear" w:color="auto" w:fill="auto"/>
            <w:vAlign w:val="center"/>
            <w:hideMark/>
          </w:tcPr>
          <w:p w14:paraId="67CF7A0F"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1D8A8524"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2567CB3D" w14:textId="77777777" w:rsidTr="003F6EB1">
        <w:trPr>
          <w:trHeight w:val="255"/>
          <w:jc w:val="center"/>
        </w:trPr>
        <w:tc>
          <w:tcPr>
            <w:tcW w:w="7854" w:type="dxa"/>
            <w:tcBorders>
              <w:top w:val="nil"/>
              <w:left w:val="nil"/>
              <w:bottom w:val="nil"/>
              <w:right w:val="nil"/>
            </w:tcBorders>
            <w:shd w:val="clear" w:color="000000" w:fill="BDD7EE"/>
            <w:vAlign w:val="center"/>
            <w:hideMark/>
          </w:tcPr>
          <w:p w14:paraId="53D32041"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Generally unsupported</w:t>
            </w:r>
          </w:p>
        </w:tc>
        <w:tc>
          <w:tcPr>
            <w:tcW w:w="950" w:type="dxa"/>
            <w:tcBorders>
              <w:top w:val="nil"/>
              <w:left w:val="nil"/>
              <w:bottom w:val="nil"/>
              <w:right w:val="nil"/>
            </w:tcBorders>
            <w:shd w:val="clear" w:color="000000" w:fill="BDD7EE"/>
            <w:vAlign w:val="center"/>
            <w:hideMark/>
          </w:tcPr>
          <w:p w14:paraId="658939FF"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5C82EA6A"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2B4D37D4" w14:textId="77777777" w:rsidTr="003F6EB1">
        <w:trPr>
          <w:trHeight w:val="510"/>
          <w:jc w:val="center"/>
        </w:trPr>
        <w:tc>
          <w:tcPr>
            <w:tcW w:w="7854" w:type="dxa"/>
            <w:tcBorders>
              <w:top w:val="nil"/>
              <w:left w:val="nil"/>
              <w:bottom w:val="nil"/>
              <w:right w:val="nil"/>
            </w:tcBorders>
            <w:shd w:val="clear" w:color="auto" w:fill="auto"/>
            <w:vAlign w:val="center"/>
            <w:hideMark/>
          </w:tcPr>
          <w:p w14:paraId="19EC97C3"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I do think Australia day should be different, but I am not sure should be a day of celebration, more reflection</w:t>
            </w:r>
          </w:p>
        </w:tc>
        <w:tc>
          <w:tcPr>
            <w:tcW w:w="950" w:type="dxa"/>
            <w:tcBorders>
              <w:top w:val="nil"/>
              <w:left w:val="nil"/>
              <w:bottom w:val="nil"/>
              <w:right w:val="nil"/>
            </w:tcBorders>
            <w:shd w:val="clear" w:color="auto" w:fill="auto"/>
            <w:vAlign w:val="center"/>
            <w:hideMark/>
          </w:tcPr>
          <w:p w14:paraId="2486DAF3"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648A5E36"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4F3FF79F" w14:textId="77777777" w:rsidTr="003F6EB1">
        <w:trPr>
          <w:trHeight w:val="255"/>
          <w:jc w:val="center"/>
        </w:trPr>
        <w:tc>
          <w:tcPr>
            <w:tcW w:w="7854" w:type="dxa"/>
            <w:tcBorders>
              <w:top w:val="nil"/>
              <w:left w:val="nil"/>
              <w:bottom w:val="nil"/>
              <w:right w:val="nil"/>
            </w:tcBorders>
            <w:shd w:val="clear" w:color="000000" w:fill="BDD7EE"/>
            <w:vAlign w:val="center"/>
            <w:hideMark/>
          </w:tcPr>
          <w:p w14:paraId="4C637D4E"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I don't think we should celebrate on January 26 and change the day to First Nations people</w:t>
            </w:r>
          </w:p>
        </w:tc>
        <w:tc>
          <w:tcPr>
            <w:tcW w:w="950" w:type="dxa"/>
            <w:tcBorders>
              <w:top w:val="nil"/>
              <w:left w:val="nil"/>
              <w:bottom w:val="nil"/>
              <w:right w:val="nil"/>
            </w:tcBorders>
            <w:shd w:val="clear" w:color="000000" w:fill="BDD7EE"/>
            <w:vAlign w:val="center"/>
            <w:hideMark/>
          </w:tcPr>
          <w:p w14:paraId="1FCB0982"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4B38707B"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24C205AC" w14:textId="77777777" w:rsidTr="003F6EB1">
        <w:trPr>
          <w:trHeight w:val="255"/>
          <w:jc w:val="center"/>
        </w:trPr>
        <w:tc>
          <w:tcPr>
            <w:tcW w:w="7854" w:type="dxa"/>
            <w:tcBorders>
              <w:top w:val="nil"/>
              <w:left w:val="nil"/>
              <w:bottom w:val="nil"/>
              <w:right w:val="nil"/>
            </w:tcBorders>
            <w:shd w:val="clear" w:color="auto" w:fill="auto"/>
            <w:vAlign w:val="center"/>
            <w:hideMark/>
          </w:tcPr>
          <w:p w14:paraId="640B7FE7"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I think it is a sad day for a lot of people in the community</w:t>
            </w:r>
          </w:p>
        </w:tc>
        <w:tc>
          <w:tcPr>
            <w:tcW w:w="950" w:type="dxa"/>
            <w:tcBorders>
              <w:top w:val="nil"/>
              <w:left w:val="nil"/>
              <w:bottom w:val="nil"/>
              <w:right w:val="nil"/>
            </w:tcBorders>
            <w:shd w:val="clear" w:color="auto" w:fill="auto"/>
            <w:vAlign w:val="center"/>
            <w:hideMark/>
          </w:tcPr>
          <w:p w14:paraId="2836A566"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537403C9"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3B325B20" w14:textId="77777777" w:rsidTr="003F6EB1">
        <w:trPr>
          <w:trHeight w:val="255"/>
          <w:jc w:val="center"/>
        </w:trPr>
        <w:tc>
          <w:tcPr>
            <w:tcW w:w="7854" w:type="dxa"/>
            <w:tcBorders>
              <w:top w:val="nil"/>
              <w:left w:val="nil"/>
              <w:bottom w:val="nil"/>
              <w:right w:val="nil"/>
            </w:tcBorders>
            <w:shd w:val="clear" w:color="000000" w:fill="BDD7EE"/>
            <w:vAlign w:val="center"/>
            <w:hideMark/>
          </w:tcPr>
          <w:p w14:paraId="42604E2F"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I think it is too conflicting for too many people</w:t>
            </w:r>
          </w:p>
        </w:tc>
        <w:tc>
          <w:tcPr>
            <w:tcW w:w="950" w:type="dxa"/>
            <w:tcBorders>
              <w:top w:val="nil"/>
              <w:left w:val="nil"/>
              <w:bottom w:val="nil"/>
              <w:right w:val="nil"/>
            </w:tcBorders>
            <w:shd w:val="clear" w:color="000000" w:fill="BDD7EE"/>
            <w:vAlign w:val="center"/>
            <w:hideMark/>
          </w:tcPr>
          <w:p w14:paraId="03A42B7B"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4C24CF52"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7F9A4947" w14:textId="77777777" w:rsidTr="003F6EB1">
        <w:trPr>
          <w:trHeight w:val="510"/>
          <w:jc w:val="center"/>
        </w:trPr>
        <w:tc>
          <w:tcPr>
            <w:tcW w:w="7854" w:type="dxa"/>
            <w:tcBorders>
              <w:top w:val="nil"/>
              <w:left w:val="nil"/>
              <w:bottom w:val="nil"/>
              <w:right w:val="nil"/>
            </w:tcBorders>
            <w:shd w:val="clear" w:color="auto" w:fill="auto"/>
            <w:vAlign w:val="center"/>
            <w:hideMark/>
          </w:tcPr>
          <w:p w14:paraId="15DEA867"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I think it should be on a different day however Australia Day should still be celebrated as it has for decades</w:t>
            </w:r>
          </w:p>
        </w:tc>
        <w:tc>
          <w:tcPr>
            <w:tcW w:w="950" w:type="dxa"/>
            <w:tcBorders>
              <w:top w:val="nil"/>
              <w:left w:val="nil"/>
              <w:bottom w:val="nil"/>
              <w:right w:val="nil"/>
            </w:tcBorders>
            <w:shd w:val="clear" w:color="auto" w:fill="auto"/>
            <w:vAlign w:val="center"/>
            <w:hideMark/>
          </w:tcPr>
          <w:p w14:paraId="19EF3FBA"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0A6C80EA"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5116C754" w14:textId="77777777" w:rsidTr="003F6EB1">
        <w:trPr>
          <w:trHeight w:val="255"/>
          <w:jc w:val="center"/>
        </w:trPr>
        <w:tc>
          <w:tcPr>
            <w:tcW w:w="7854" w:type="dxa"/>
            <w:tcBorders>
              <w:top w:val="nil"/>
              <w:left w:val="nil"/>
              <w:bottom w:val="nil"/>
              <w:right w:val="nil"/>
            </w:tcBorders>
            <w:shd w:val="clear" w:color="000000" w:fill="BDD7EE"/>
            <w:vAlign w:val="center"/>
            <w:hideMark/>
          </w:tcPr>
          <w:p w14:paraId="5CFA1271"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I think we need to change the day to citizenship not to be the 26th of January</w:t>
            </w:r>
          </w:p>
        </w:tc>
        <w:tc>
          <w:tcPr>
            <w:tcW w:w="950" w:type="dxa"/>
            <w:tcBorders>
              <w:top w:val="nil"/>
              <w:left w:val="nil"/>
              <w:bottom w:val="nil"/>
              <w:right w:val="nil"/>
            </w:tcBorders>
            <w:shd w:val="clear" w:color="000000" w:fill="BDD7EE"/>
            <w:vAlign w:val="center"/>
            <w:hideMark/>
          </w:tcPr>
          <w:p w14:paraId="00A25764"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6EFF3EBD"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3791B8F3" w14:textId="77777777" w:rsidTr="003F6EB1">
        <w:trPr>
          <w:trHeight w:val="255"/>
          <w:jc w:val="center"/>
        </w:trPr>
        <w:tc>
          <w:tcPr>
            <w:tcW w:w="7854" w:type="dxa"/>
            <w:tcBorders>
              <w:top w:val="nil"/>
              <w:left w:val="nil"/>
              <w:bottom w:val="nil"/>
              <w:right w:val="nil"/>
            </w:tcBorders>
            <w:shd w:val="clear" w:color="auto" w:fill="auto"/>
            <w:vAlign w:val="center"/>
            <w:hideMark/>
          </w:tcPr>
          <w:p w14:paraId="71E9D1D5"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I would feel uncomfortable, I am sure a lot of people feel that too</w:t>
            </w:r>
          </w:p>
        </w:tc>
        <w:tc>
          <w:tcPr>
            <w:tcW w:w="950" w:type="dxa"/>
            <w:tcBorders>
              <w:top w:val="nil"/>
              <w:left w:val="nil"/>
              <w:bottom w:val="nil"/>
              <w:right w:val="nil"/>
            </w:tcBorders>
            <w:shd w:val="clear" w:color="auto" w:fill="auto"/>
            <w:vAlign w:val="center"/>
            <w:hideMark/>
          </w:tcPr>
          <w:p w14:paraId="3223BCEF"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2013EDAD"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1A98CB9E" w14:textId="77777777" w:rsidTr="003F6EB1">
        <w:trPr>
          <w:trHeight w:val="255"/>
          <w:jc w:val="center"/>
        </w:trPr>
        <w:tc>
          <w:tcPr>
            <w:tcW w:w="7854" w:type="dxa"/>
            <w:tcBorders>
              <w:top w:val="nil"/>
              <w:left w:val="nil"/>
              <w:bottom w:val="nil"/>
              <w:right w:val="nil"/>
            </w:tcBorders>
            <w:shd w:val="clear" w:color="000000" w:fill="BDD7EE"/>
            <w:vAlign w:val="center"/>
            <w:hideMark/>
          </w:tcPr>
          <w:p w14:paraId="6C711778"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It has bad connotations</w:t>
            </w:r>
          </w:p>
        </w:tc>
        <w:tc>
          <w:tcPr>
            <w:tcW w:w="950" w:type="dxa"/>
            <w:tcBorders>
              <w:top w:val="nil"/>
              <w:left w:val="nil"/>
              <w:bottom w:val="nil"/>
              <w:right w:val="nil"/>
            </w:tcBorders>
            <w:shd w:val="clear" w:color="000000" w:fill="BDD7EE"/>
            <w:vAlign w:val="center"/>
            <w:hideMark/>
          </w:tcPr>
          <w:p w14:paraId="499E4497"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57BA2135"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5618DCA2" w14:textId="77777777" w:rsidTr="003F6EB1">
        <w:trPr>
          <w:trHeight w:val="255"/>
          <w:jc w:val="center"/>
        </w:trPr>
        <w:tc>
          <w:tcPr>
            <w:tcW w:w="7854" w:type="dxa"/>
            <w:tcBorders>
              <w:top w:val="nil"/>
              <w:left w:val="nil"/>
              <w:bottom w:val="nil"/>
              <w:right w:val="nil"/>
            </w:tcBorders>
            <w:shd w:val="clear" w:color="auto" w:fill="auto"/>
            <w:vAlign w:val="center"/>
            <w:hideMark/>
          </w:tcPr>
          <w:p w14:paraId="72C82C4F"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It is not indicative of what being an Australian should be</w:t>
            </w:r>
          </w:p>
        </w:tc>
        <w:tc>
          <w:tcPr>
            <w:tcW w:w="950" w:type="dxa"/>
            <w:tcBorders>
              <w:top w:val="nil"/>
              <w:left w:val="nil"/>
              <w:bottom w:val="nil"/>
              <w:right w:val="nil"/>
            </w:tcBorders>
            <w:shd w:val="clear" w:color="auto" w:fill="auto"/>
            <w:vAlign w:val="center"/>
            <w:hideMark/>
          </w:tcPr>
          <w:p w14:paraId="0458D095"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5E469D99"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025B0C05" w14:textId="77777777" w:rsidTr="003F6EB1">
        <w:trPr>
          <w:trHeight w:val="270"/>
          <w:jc w:val="center"/>
        </w:trPr>
        <w:tc>
          <w:tcPr>
            <w:tcW w:w="7854" w:type="dxa"/>
            <w:tcBorders>
              <w:top w:val="nil"/>
              <w:left w:val="nil"/>
              <w:bottom w:val="nil"/>
              <w:right w:val="nil"/>
            </w:tcBorders>
            <w:shd w:val="clear" w:color="000000" w:fill="BDD7EE"/>
            <w:vAlign w:val="center"/>
            <w:hideMark/>
          </w:tcPr>
          <w:p w14:paraId="12D51BD4"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It's a source of aggravation for the aboriginal population. Who cares what date it's on</w:t>
            </w:r>
          </w:p>
        </w:tc>
        <w:tc>
          <w:tcPr>
            <w:tcW w:w="950" w:type="dxa"/>
            <w:tcBorders>
              <w:top w:val="nil"/>
              <w:left w:val="nil"/>
              <w:bottom w:val="nil"/>
              <w:right w:val="nil"/>
            </w:tcBorders>
            <w:shd w:val="clear" w:color="000000" w:fill="BDD7EE"/>
            <w:vAlign w:val="center"/>
            <w:hideMark/>
          </w:tcPr>
          <w:p w14:paraId="149959DA"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5A18BEC2"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13A8A1A3" w14:textId="77777777" w:rsidTr="003F6EB1">
        <w:trPr>
          <w:trHeight w:val="255"/>
          <w:jc w:val="center"/>
        </w:trPr>
        <w:tc>
          <w:tcPr>
            <w:tcW w:w="7854" w:type="dxa"/>
            <w:tcBorders>
              <w:top w:val="nil"/>
              <w:left w:val="nil"/>
              <w:bottom w:val="nil"/>
              <w:right w:val="nil"/>
            </w:tcBorders>
            <w:shd w:val="clear" w:color="auto" w:fill="auto"/>
            <w:vAlign w:val="center"/>
            <w:hideMark/>
          </w:tcPr>
          <w:p w14:paraId="79E8D2BC"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Make it a day that everyone can celebrate</w:t>
            </w:r>
          </w:p>
        </w:tc>
        <w:tc>
          <w:tcPr>
            <w:tcW w:w="950" w:type="dxa"/>
            <w:tcBorders>
              <w:top w:val="nil"/>
              <w:left w:val="nil"/>
              <w:bottom w:val="nil"/>
              <w:right w:val="nil"/>
            </w:tcBorders>
            <w:shd w:val="clear" w:color="auto" w:fill="auto"/>
            <w:vAlign w:val="center"/>
            <w:hideMark/>
          </w:tcPr>
          <w:p w14:paraId="73E97BF8"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5F45CBCF"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78FBBC92" w14:textId="77777777" w:rsidTr="003F6EB1">
        <w:trPr>
          <w:trHeight w:val="510"/>
          <w:jc w:val="center"/>
        </w:trPr>
        <w:tc>
          <w:tcPr>
            <w:tcW w:w="7854" w:type="dxa"/>
            <w:tcBorders>
              <w:top w:val="nil"/>
              <w:left w:val="nil"/>
              <w:bottom w:val="nil"/>
              <w:right w:val="nil"/>
            </w:tcBorders>
            <w:shd w:val="clear" w:color="000000" w:fill="BDD7EE"/>
            <w:vAlign w:val="center"/>
            <w:hideMark/>
          </w:tcPr>
          <w:p w14:paraId="474DB119"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My reason for opposing 26th January ceremonies is that it is not a unifying date for all cultures and all people in Australia</w:t>
            </w:r>
          </w:p>
        </w:tc>
        <w:tc>
          <w:tcPr>
            <w:tcW w:w="950" w:type="dxa"/>
            <w:tcBorders>
              <w:top w:val="nil"/>
              <w:left w:val="nil"/>
              <w:bottom w:val="nil"/>
              <w:right w:val="nil"/>
            </w:tcBorders>
            <w:shd w:val="clear" w:color="000000" w:fill="BDD7EE"/>
            <w:vAlign w:val="center"/>
            <w:hideMark/>
          </w:tcPr>
          <w:p w14:paraId="0A8FDF7B"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4C7D2B87"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25E362AA" w14:textId="77777777" w:rsidTr="003F6EB1">
        <w:trPr>
          <w:trHeight w:val="270"/>
          <w:jc w:val="center"/>
        </w:trPr>
        <w:tc>
          <w:tcPr>
            <w:tcW w:w="7854" w:type="dxa"/>
            <w:tcBorders>
              <w:top w:val="nil"/>
              <w:left w:val="nil"/>
              <w:bottom w:val="nil"/>
              <w:right w:val="nil"/>
            </w:tcBorders>
            <w:shd w:val="clear" w:color="auto" w:fill="auto"/>
            <w:vAlign w:val="center"/>
            <w:hideMark/>
          </w:tcPr>
          <w:p w14:paraId="6C7E27C5"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Outwardly rude</w:t>
            </w:r>
          </w:p>
        </w:tc>
        <w:tc>
          <w:tcPr>
            <w:tcW w:w="950" w:type="dxa"/>
            <w:tcBorders>
              <w:top w:val="nil"/>
              <w:left w:val="nil"/>
              <w:bottom w:val="nil"/>
              <w:right w:val="nil"/>
            </w:tcBorders>
            <w:shd w:val="clear" w:color="auto" w:fill="auto"/>
            <w:vAlign w:val="center"/>
            <w:hideMark/>
          </w:tcPr>
          <w:p w14:paraId="3EC89EC9"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3180665A"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14577953" w14:textId="77777777" w:rsidTr="003F6EB1">
        <w:trPr>
          <w:trHeight w:val="255"/>
          <w:jc w:val="center"/>
        </w:trPr>
        <w:tc>
          <w:tcPr>
            <w:tcW w:w="7854" w:type="dxa"/>
            <w:tcBorders>
              <w:top w:val="nil"/>
              <w:left w:val="nil"/>
              <w:bottom w:val="nil"/>
              <w:right w:val="nil"/>
            </w:tcBorders>
            <w:shd w:val="clear" w:color="000000" w:fill="BDD7EE"/>
            <w:vAlign w:val="center"/>
            <w:hideMark/>
          </w:tcPr>
          <w:p w14:paraId="1F4CD0AD"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People are being more progressive on that day</w:t>
            </w:r>
          </w:p>
        </w:tc>
        <w:tc>
          <w:tcPr>
            <w:tcW w:w="950" w:type="dxa"/>
            <w:tcBorders>
              <w:top w:val="nil"/>
              <w:left w:val="nil"/>
              <w:bottom w:val="nil"/>
              <w:right w:val="nil"/>
            </w:tcBorders>
            <w:shd w:val="clear" w:color="000000" w:fill="BDD7EE"/>
            <w:vAlign w:val="center"/>
            <w:hideMark/>
          </w:tcPr>
          <w:p w14:paraId="60EE4A2C"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30A06535"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486F25A4" w14:textId="77777777" w:rsidTr="003F6EB1">
        <w:trPr>
          <w:trHeight w:val="270"/>
          <w:jc w:val="center"/>
        </w:trPr>
        <w:tc>
          <w:tcPr>
            <w:tcW w:w="7854" w:type="dxa"/>
            <w:tcBorders>
              <w:top w:val="nil"/>
              <w:left w:val="nil"/>
              <w:bottom w:val="nil"/>
              <w:right w:val="nil"/>
            </w:tcBorders>
            <w:shd w:val="clear" w:color="auto" w:fill="auto"/>
            <w:vAlign w:val="center"/>
            <w:hideMark/>
          </w:tcPr>
          <w:p w14:paraId="7AD61B2C"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Pointless who really cares if you attended a ceremony</w:t>
            </w:r>
          </w:p>
        </w:tc>
        <w:tc>
          <w:tcPr>
            <w:tcW w:w="950" w:type="dxa"/>
            <w:tcBorders>
              <w:top w:val="nil"/>
              <w:left w:val="nil"/>
              <w:bottom w:val="nil"/>
              <w:right w:val="nil"/>
            </w:tcBorders>
            <w:shd w:val="clear" w:color="auto" w:fill="auto"/>
            <w:vAlign w:val="center"/>
            <w:hideMark/>
          </w:tcPr>
          <w:p w14:paraId="02DD65C4"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0295D092"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0853EE41" w14:textId="77777777" w:rsidTr="003F6EB1">
        <w:trPr>
          <w:trHeight w:val="255"/>
          <w:jc w:val="center"/>
        </w:trPr>
        <w:tc>
          <w:tcPr>
            <w:tcW w:w="7854" w:type="dxa"/>
            <w:tcBorders>
              <w:top w:val="nil"/>
              <w:left w:val="nil"/>
              <w:bottom w:val="nil"/>
              <w:right w:val="nil"/>
            </w:tcBorders>
            <w:shd w:val="clear" w:color="000000" w:fill="BDD7EE"/>
            <w:vAlign w:val="center"/>
            <w:hideMark/>
          </w:tcPr>
          <w:p w14:paraId="6B03E2AE"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State government has events, no need waste money</w:t>
            </w:r>
          </w:p>
        </w:tc>
        <w:tc>
          <w:tcPr>
            <w:tcW w:w="950" w:type="dxa"/>
            <w:tcBorders>
              <w:top w:val="nil"/>
              <w:left w:val="nil"/>
              <w:bottom w:val="nil"/>
              <w:right w:val="nil"/>
            </w:tcBorders>
            <w:shd w:val="clear" w:color="000000" w:fill="BDD7EE"/>
            <w:vAlign w:val="center"/>
            <w:hideMark/>
          </w:tcPr>
          <w:p w14:paraId="0F1C2B2B"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46B0D122"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768355DE" w14:textId="77777777" w:rsidTr="003F6EB1">
        <w:trPr>
          <w:trHeight w:val="255"/>
          <w:jc w:val="center"/>
        </w:trPr>
        <w:tc>
          <w:tcPr>
            <w:tcW w:w="7854" w:type="dxa"/>
            <w:tcBorders>
              <w:top w:val="nil"/>
              <w:left w:val="nil"/>
              <w:bottom w:val="nil"/>
              <w:right w:val="nil"/>
            </w:tcBorders>
            <w:shd w:val="clear" w:color="auto" w:fill="auto"/>
            <w:vAlign w:val="center"/>
            <w:hideMark/>
          </w:tcPr>
          <w:p w14:paraId="16E7F27B"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The citizenship ceremony can be on any day</w:t>
            </w:r>
          </w:p>
        </w:tc>
        <w:tc>
          <w:tcPr>
            <w:tcW w:w="950" w:type="dxa"/>
            <w:tcBorders>
              <w:top w:val="nil"/>
              <w:left w:val="nil"/>
              <w:bottom w:val="nil"/>
              <w:right w:val="nil"/>
            </w:tcBorders>
            <w:shd w:val="clear" w:color="auto" w:fill="auto"/>
            <w:vAlign w:val="center"/>
            <w:hideMark/>
          </w:tcPr>
          <w:p w14:paraId="5B4E1B5E"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5E7CD850"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055B5180" w14:textId="77777777" w:rsidTr="003F6EB1">
        <w:trPr>
          <w:trHeight w:val="510"/>
          <w:jc w:val="center"/>
        </w:trPr>
        <w:tc>
          <w:tcPr>
            <w:tcW w:w="7854" w:type="dxa"/>
            <w:tcBorders>
              <w:top w:val="nil"/>
              <w:left w:val="nil"/>
              <w:bottom w:val="nil"/>
              <w:right w:val="nil"/>
            </w:tcBorders>
            <w:shd w:val="clear" w:color="000000" w:fill="BDD7EE"/>
            <w:vAlign w:val="center"/>
            <w:hideMark/>
          </w:tcPr>
          <w:p w14:paraId="27821990"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They should be more inclusive.  Just because it has always been done, it does not mean that it is the right thing to do</w:t>
            </w:r>
          </w:p>
        </w:tc>
        <w:tc>
          <w:tcPr>
            <w:tcW w:w="950" w:type="dxa"/>
            <w:tcBorders>
              <w:top w:val="nil"/>
              <w:left w:val="nil"/>
              <w:bottom w:val="nil"/>
              <w:right w:val="nil"/>
            </w:tcBorders>
            <w:shd w:val="clear" w:color="000000" w:fill="BDD7EE"/>
            <w:vAlign w:val="center"/>
            <w:hideMark/>
          </w:tcPr>
          <w:p w14:paraId="451B8327"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4B8340D7"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7D55870D" w14:textId="77777777" w:rsidTr="003F6EB1">
        <w:trPr>
          <w:trHeight w:val="255"/>
          <w:jc w:val="center"/>
        </w:trPr>
        <w:tc>
          <w:tcPr>
            <w:tcW w:w="7854" w:type="dxa"/>
            <w:tcBorders>
              <w:top w:val="nil"/>
              <w:left w:val="nil"/>
              <w:bottom w:val="nil"/>
              <w:right w:val="nil"/>
            </w:tcBorders>
            <w:shd w:val="clear" w:color="auto" w:fill="auto"/>
            <w:vAlign w:val="center"/>
            <w:hideMark/>
          </w:tcPr>
          <w:p w14:paraId="1B52435D"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Think about what indigenous Australian feeling</w:t>
            </w:r>
          </w:p>
        </w:tc>
        <w:tc>
          <w:tcPr>
            <w:tcW w:w="950" w:type="dxa"/>
            <w:tcBorders>
              <w:top w:val="nil"/>
              <w:left w:val="nil"/>
              <w:bottom w:val="nil"/>
              <w:right w:val="nil"/>
            </w:tcBorders>
            <w:shd w:val="clear" w:color="auto" w:fill="auto"/>
            <w:vAlign w:val="center"/>
            <w:hideMark/>
          </w:tcPr>
          <w:p w14:paraId="3DEF128A"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17A7041D"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12921AFC" w14:textId="77777777" w:rsidTr="003F6EB1">
        <w:trPr>
          <w:trHeight w:val="270"/>
          <w:jc w:val="center"/>
        </w:trPr>
        <w:tc>
          <w:tcPr>
            <w:tcW w:w="7854" w:type="dxa"/>
            <w:tcBorders>
              <w:top w:val="nil"/>
              <w:left w:val="nil"/>
              <w:bottom w:val="nil"/>
              <w:right w:val="nil"/>
            </w:tcBorders>
            <w:shd w:val="clear" w:color="000000" w:fill="BDD7EE"/>
            <w:vAlign w:val="center"/>
            <w:hideMark/>
          </w:tcPr>
          <w:p w14:paraId="552AF89B"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Too politically insensitive to serve on that day</w:t>
            </w:r>
          </w:p>
        </w:tc>
        <w:tc>
          <w:tcPr>
            <w:tcW w:w="950" w:type="dxa"/>
            <w:tcBorders>
              <w:top w:val="nil"/>
              <w:left w:val="nil"/>
              <w:bottom w:val="nil"/>
              <w:right w:val="nil"/>
            </w:tcBorders>
            <w:shd w:val="clear" w:color="000000" w:fill="BDD7EE"/>
            <w:vAlign w:val="center"/>
            <w:hideMark/>
          </w:tcPr>
          <w:p w14:paraId="6C9027F3"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715986B7"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45882E3F" w14:textId="77777777" w:rsidTr="003F6EB1">
        <w:trPr>
          <w:trHeight w:val="255"/>
          <w:jc w:val="center"/>
        </w:trPr>
        <w:tc>
          <w:tcPr>
            <w:tcW w:w="7854" w:type="dxa"/>
            <w:tcBorders>
              <w:top w:val="nil"/>
              <w:left w:val="nil"/>
              <w:bottom w:val="nil"/>
              <w:right w:val="nil"/>
            </w:tcBorders>
            <w:shd w:val="clear" w:color="auto" w:fill="auto"/>
            <w:vAlign w:val="center"/>
            <w:hideMark/>
          </w:tcPr>
          <w:p w14:paraId="0A21FCCF"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We should celebrate when states came together</w:t>
            </w:r>
          </w:p>
        </w:tc>
        <w:tc>
          <w:tcPr>
            <w:tcW w:w="950" w:type="dxa"/>
            <w:tcBorders>
              <w:top w:val="nil"/>
              <w:left w:val="nil"/>
              <w:bottom w:val="nil"/>
              <w:right w:val="nil"/>
            </w:tcBorders>
            <w:shd w:val="clear" w:color="auto" w:fill="auto"/>
            <w:vAlign w:val="center"/>
            <w:hideMark/>
          </w:tcPr>
          <w:p w14:paraId="54EC3AB5"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059523B9"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06CB789A" w14:textId="77777777" w:rsidTr="003F6EB1">
        <w:trPr>
          <w:trHeight w:val="255"/>
          <w:jc w:val="center"/>
        </w:trPr>
        <w:tc>
          <w:tcPr>
            <w:tcW w:w="7854" w:type="dxa"/>
            <w:tcBorders>
              <w:top w:val="nil"/>
              <w:left w:val="nil"/>
              <w:bottom w:val="nil"/>
              <w:right w:val="nil"/>
            </w:tcBorders>
            <w:shd w:val="clear" w:color="000000" w:fill="BDD7EE"/>
            <w:vAlign w:val="center"/>
            <w:hideMark/>
          </w:tcPr>
          <w:p w14:paraId="14631004" w14:textId="77777777" w:rsidR="002E4F9B" w:rsidRPr="002E4F9B" w:rsidRDefault="002E4F9B" w:rsidP="002E4F9B">
            <w:pPr>
              <w:jc w:val="left"/>
              <w:rPr>
                <w:rFonts w:eastAsia="Times New Roman"/>
                <w:sz w:val="20"/>
                <w:szCs w:val="20"/>
                <w:lang w:eastAsia="en-AU"/>
              </w:rPr>
            </w:pPr>
            <w:r w:rsidRPr="002E4F9B">
              <w:rPr>
                <w:rFonts w:eastAsia="Times New Roman"/>
                <w:sz w:val="20"/>
                <w:szCs w:val="20"/>
                <w:lang w:eastAsia="en-AU"/>
              </w:rPr>
              <w:t>We shouldn't celebrate a day which signifies violence</w:t>
            </w:r>
          </w:p>
        </w:tc>
        <w:tc>
          <w:tcPr>
            <w:tcW w:w="950" w:type="dxa"/>
            <w:tcBorders>
              <w:top w:val="nil"/>
              <w:left w:val="nil"/>
              <w:bottom w:val="nil"/>
              <w:right w:val="nil"/>
            </w:tcBorders>
            <w:shd w:val="clear" w:color="000000" w:fill="BDD7EE"/>
            <w:vAlign w:val="center"/>
            <w:hideMark/>
          </w:tcPr>
          <w:p w14:paraId="376A16DC" w14:textId="77777777" w:rsidR="002E4F9B" w:rsidRPr="002E4F9B" w:rsidRDefault="002E4F9B" w:rsidP="002E4F9B">
            <w:pPr>
              <w:jc w:val="center"/>
              <w:rPr>
                <w:rFonts w:eastAsia="Times New Roman"/>
                <w:sz w:val="20"/>
                <w:szCs w:val="20"/>
                <w:lang w:eastAsia="en-AU"/>
              </w:rPr>
            </w:pPr>
            <w:r w:rsidRPr="002E4F9B">
              <w:rPr>
                <w:rFonts w:eastAsia="Times New Roman"/>
                <w:sz w:val="20"/>
                <w:szCs w:val="20"/>
                <w:lang w:eastAsia="en-AU"/>
              </w:rPr>
              <w:t>1</w:t>
            </w:r>
          </w:p>
        </w:tc>
        <w:tc>
          <w:tcPr>
            <w:tcW w:w="222" w:type="dxa"/>
            <w:vAlign w:val="center"/>
            <w:hideMark/>
          </w:tcPr>
          <w:p w14:paraId="7BFBD29B"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0AC66EFB" w14:textId="77777777" w:rsidTr="003F6EB1">
        <w:trPr>
          <w:trHeight w:val="255"/>
          <w:jc w:val="center"/>
        </w:trPr>
        <w:tc>
          <w:tcPr>
            <w:tcW w:w="7854" w:type="dxa"/>
            <w:tcBorders>
              <w:top w:val="nil"/>
              <w:left w:val="nil"/>
              <w:bottom w:val="nil"/>
              <w:right w:val="nil"/>
            </w:tcBorders>
            <w:shd w:val="clear" w:color="auto" w:fill="auto"/>
            <w:vAlign w:val="center"/>
            <w:hideMark/>
          </w:tcPr>
          <w:p w14:paraId="46DE5BD3" w14:textId="77777777" w:rsidR="002E4F9B" w:rsidRPr="002E4F9B" w:rsidRDefault="002E4F9B" w:rsidP="002E4F9B">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5B758A1D" w14:textId="77777777" w:rsidR="002E4F9B" w:rsidRPr="002E4F9B" w:rsidRDefault="002E4F9B" w:rsidP="002E4F9B">
            <w:pPr>
              <w:jc w:val="left"/>
              <w:rPr>
                <w:rFonts w:ascii="Times New Roman" w:eastAsia="Times New Roman" w:hAnsi="Times New Roman" w:cs="Times New Roman"/>
                <w:sz w:val="20"/>
                <w:szCs w:val="20"/>
                <w:lang w:eastAsia="en-AU"/>
              </w:rPr>
            </w:pPr>
          </w:p>
        </w:tc>
        <w:tc>
          <w:tcPr>
            <w:tcW w:w="222" w:type="dxa"/>
            <w:vAlign w:val="center"/>
            <w:hideMark/>
          </w:tcPr>
          <w:p w14:paraId="474059EB" w14:textId="77777777" w:rsidR="002E4F9B" w:rsidRPr="002E4F9B" w:rsidRDefault="002E4F9B" w:rsidP="002E4F9B">
            <w:pPr>
              <w:jc w:val="left"/>
              <w:rPr>
                <w:rFonts w:ascii="Times New Roman" w:eastAsia="Times New Roman" w:hAnsi="Times New Roman" w:cs="Times New Roman"/>
                <w:sz w:val="20"/>
                <w:szCs w:val="20"/>
                <w:lang w:eastAsia="en-AU"/>
              </w:rPr>
            </w:pPr>
          </w:p>
        </w:tc>
      </w:tr>
      <w:tr w:rsidR="002E4F9B" w:rsidRPr="002E4F9B" w14:paraId="38B5A8C6" w14:textId="77777777" w:rsidTr="003F6EB1">
        <w:trPr>
          <w:trHeight w:val="255"/>
          <w:jc w:val="center"/>
        </w:trPr>
        <w:tc>
          <w:tcPr>
            <w:tcW w:w="7854" w:type="dxa"/>
            <w:tcBorders>
              <w:top w:val="nil"/>
              <w:left w:val="nil"/>
              <w:bottom w:val="nil"/>
              <w:right w:val="nil"/>
            </w:tcBorders>
            <w:shd w:val="clear" w:color="auto" w:fill="auto"/>
            <w:vAlign w:val="center"/>
            <w:hideMark/>
          </w:tcPr>
          <w:p w14:paraId="799C4828" w14:textId="77777777" w:rsidR="002E4F9B" w:rsidRPr="002E4F9B" w:rsidRDefault="002E4F9B" w:rsidP="002E4F9B">
            <w:pPr>
              <w:jc w:val="left"/>
              <w:rPr>
                <w:rFonts w:eastAsia="Times New Roman"/>
                <w:b/>
                <w:bCs/>
                <w:sz w:val="20"/>
                <w:szCs w:val="20"/>
                <w:lang w:eastAsia="en-AU"/>
              </w:rPr>
            </w:pPr>
            <w:r w:rsidRPr="002E4F9B">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7B89107A" w14:textId="77777777" w:rsidR="002E4F9B" w:rsidRPr="002E4F9B" w:rsidRDefault="002E4F9B" w:rsidP="002E4F9B">
            <w:pPr>
              <w:jc w:val="center"/>
              <w:rPr>
                <w:rFonts w:eastAsia="Times New Roman"/>
                <w:b/>
                <w:bCs/>
                <w:sz w:val="20"/>
                <w:szCs w:val="20"/>
                <w:lang w:eastAsia="en-AU"/>
              </w:rPr>
            </w:pPr>
            <w:r w:rsidRPr="002E4F9B">
              <w:rPr>
                <w:rFonts w:eastAsia="Times New Roman"/>
                <w:b/>
                <w:bCs/>
                <w:sz w:val="20"/>
                <w:szCs w:val="20"/>
                <w:lang w:eastAsia="en-AU"/>
              </w:rPr>
              <w:t>98</w:t>
            </w:r>
          </w:p>
        </w:tc>
        <w:tc>
          <w:tcPr>
            <w:tcW w:w="222" w:type="dxa"/>
            <w:vAlign w:val="center"/>
            <w:hideMark/>
          </w:tcPr>
          <w:p w14:paraId="544A1287" w14:textId="77777777" w:rsidR="002E4F9B" w:rsidRPr="002E4F9B" w:rsidRDefault="002E4F9B" w:rsidP="002E4F9B">
            <w:pPr>
              <w:jc w:val="left"/>
              <w:rPr>
                <w:rFonts w:ascii="Times New Roman" w:eastAsia="Times New Roman" w:hAnsi="Times New Roman" w:cs="Times New Roman"/>
                <w:sz w:val="20"/>
                <w:szCs w:val="20"/>
                <w:lang w:eastAsia="en-AU"/>
              </w:rPr>
            </w:pPr>
          </w:p>
        </w:tc>
      </w:tr>
    </w:tbl>
    <w:p w14:paraId="712ED448" w14:textId="77777777" w:rsidR="002E4F9B" w:rsidRDefault="002E4F9B" w:rsidP="00431B6B">
      <w:pPr>
        <w:rPr>
          <w:lang w:val="en-US"/>
        </w:rPr>
      </w:pPr>
    </w:p>
    <w:p w14:paraId="3032B840" w14:textId="77777777" w:rsidR="00431B6B" w:rsidRDefault="00431B6B" w:rsidP="00431B6B">
      <w:pPr>
        <w:pStyle w:val="Heading1"/>
      </w:pPr>
      <w:bookmarkStart w:id="201" w:name="_Toc135209693"/>
      <w:r>
        <w:lastRenderedPageBreak/>
        <w:t>Community</w:t>
      </w:r>
      <w:bookmarkEnd w:id="201"/>
    </w:p>
    <w:p w14:paraId="24D33CCE" w14:textId="77777777" w:rsidR="00431B6B" w:rsidRPr="009C139C" w:rsidRDefault="00431B6B" w:rsidP="00431B6B">
      <w:pPr>
        <w:jc w:val="left"/>
        <w:rPr>
          <w:sz w:val="20"/>
          <w:szCs w:val="20"/>
        </w:rPr>
      </w:pPr>
    </w:p>
    <w:p w14:paraId="56D05E3C" w14:textId="77777777" w:rsidR="00431B6B" w:rsidRDefault="00431B6B" w:rsidP="00431B6B">
      <w:pPr>
        <w:pStyle w:val="Heading2"/>
      </w:pPr>
      <w:bookmarkStart w:id="202" w:name="_Local_community_involvement"/>
      <w:bookmarkStart w:id="203" w:name="_Toc135209694"/>
      <w:bookmarkEnd w:id="202"/>
      <w:r>
        <w:t>Local community involvement</w:t>
      </w:r>
      <w:bookmarkEnd w:id="203"/>
      <w:r w:rsidRPr="009C139C">
        <w:t xml:space="preserve"> </w:t>
      </w:r>
    </w:p>
    <w:p w14:paraId="12BC14DE" w14:textId="77777777" w:rsidR="00431B6B" w:rsidRDefault="00431B6B" w:rsidP="00431B6B">
      <w:pPr>
        <w:jc w:val="left"/>
      </w:pPr>
    </w:p>
    <w:p w14:paraId="54793FCB" w14:textId="77777777" w:rsidR="00431B6B" w:rsidRPr="009C139C" w:rsidRDefault="00431B6B" w:rsidP="00431B6B">
      <w:pPr>
        <w:jc w:val="left"/>
      </w:pPr>
      <w:r w:rsidRPr="009C139C">
        <w:t>Respondents were asked:</w:t>
      </w:r>
    </w:p>
    <w:p w14:paraId="4A9142F6" w14:textId="77777777" w:rsidR="00431B6B" w:rsidRPr="009C139C" w:rsidRDefault="00431B6B" w:rsidP="00431B6B">
      <w:pPr>
        <w:jc w:val="left"/>
        <w:rPr>
          <w:sz w:val="20"/>
          <w:szCs w:val="20"/>
        </w:rPr>
      </w:pPr>
    </w:p>
    <w:p w14:paraId="41C2A6A4" w14:textId="77777777" w:rsidR="00431B6B" w:rsidRPr="009C139C" w:rsidRDefault="00431B6B" w:rsidP="00431B6B">
      <w:pPr>
        <w:jc w:val="center"/>
        <w:rPr>
          <w:i/>
          <w:color w:val="0070C0"/>
          <w:sz w:val="22"/>
          <w:szCs w:val="22"/>
        </w:rPr>
      </w:pPr>
      <w:r w:rsidRPr="009C139C">
        <w:rPr>
          <w:i/>
          <w:color w:val="0070C0"/>
          <w:sz w:val="22"/>
          <w:szCs w:val="22"/>
        </w:rPr>
        <w:t>“</w:t>
      </w:r>
      <w:r>
        <w:rPr>
          <w:i/>
          <w:color w:val="0070C0"/>
          <w:sz w:val="22"/>
          <w:szCs w:val="22"/>
        </w:rPr>
        <w:t>Are you actively involved in your local community in any of the following ways</w:t>
      </w:r>
      <w:r w:rsidRPr="009C139C">
        <w:rPr>
          <w:i/>
          <w:color w:val="0070C0"/>
          <w:sz w:val="22"/>
          <w:szCs w:val="22"/>
        </w:rPr>
        <w:t>?”</w:t>
      </w:r>
    </w:p>
    <w:p w14:paraId="37487DE8" w14:textId="77777777" w:rsidR="00431B6B" w:rsidRDefault="00431B6B" w:rsidP="007A4887"/>
    <w:p w14:paraId="0E70288B" w14:textId="39F71850" w:rsidR="007A4887" w:rsidRDefault="007A4887" w:rsidP="007A4887">
      <w:r>
        <w:t xml:space="preserve">Respondents were asked separately if they were </w:t>
      </w:r>
      <w:r w:rsidR="003904CF">
        <w:t>an active member of a club or community group, whether they regularly volunteer, and if they sometimes volunteer.</w:t>
      </w:r>
    </w:p>
    <w:p w14:paraId="7C18E573" w14:textId="77777777" w:rsidR="003904CF" w:rsidRDefault="003904CF" w:rsidP="007A4887"/>
    <w:p w14:paraId="1ACF4A7D" w14:textId="0C53B355" w:rsidR="003904CF" w:rsidRDefault="003904CF" w:rsidP="007A4887">
      <w:r>
        <w:t xml:space="preserve">The </w:t>
      </w:r>
      <w:r w:rsidR="00F612AB">
        <w:t>way in which this question is formatted is a historical format, which, whilst not ideal, has been maintained to provide consistent time series results.</w:t>
      </w:r>
    </w:p>
    <w:p w14:paraId="3EA8DD4F" w14:textId="77777777" w:rsidR="00F612AB" w:rsidRDefault="00F612AB" w:rsidP="007A4887"/>
    <w:p w14:paraId="4FA97CDD" w14:textId="77777777" w:rsidR="007A4887" w:rsidRDefault="007A4887" w:rsidP="007A4887"/>
    <w:p w14:paraId="7312ED0B" w14:textId="77777777" w:rsidR="00431B6B" w:rsidRDefault="00431B6B" w:rsidP="00431B6B">
      <w:pPr>
        <w:pStyle w:val="Heading3"/>
      </w:pPr>
      <w:bookmarkStart w:id="204" w:name="_Toc135209695"/>
      <w:r>
        <w:t>I am an active member of a club or community group</w:t>
      </w:r>
      <w:bookmarkEnd w:id="204"/>
    </w:p>
    <w:p w14:paraId="381CAEF1" w14:textId="77777777" w:rsidR="00431B6B" w:rsidRDefault="00431B6B" w:rsidP="00431B6B">
      <w:pPr>
        <w:rPr>
          <w:lang w:val="en-US"/>
        </w:rPr>
      </w:pPr>
    </w:p>
    <w:p w14:paraId="008D3630" w14:textId="29E69D30" w:rsidR="00534F3C" w:rsidRDefault="00CE6DD8" w:rsidP="00431B6B">
      <w:pPr>
        <w:rPr>
          <w:lang w:val="en-US"/>
        </w:rPr>
      </w:pPr>
      <w:r>
        <w:rPr>
          <w:lang w:val="en-US"/>
        </w:rPr>
        <w:t xml:space="preserve">There was a significant decline in the proportion of respondents who reported that they were an active member of a club or community group, down from 32% last year and 50% in 2020 pre-pandemic, to just 23% this year.  </w:t>
      </w:r>
    </w:p>
    <w:p w14:paraId="33D3D24C" w14:textId="77777777" w:rsidR="00CE6DD8" w:rsidRDefault="00CE6DD8" w:rsidP="00431B6B">
      <w:pPr>
        <w:rPr>
          <w:lang w:val="en-US"/>
        </w:rPr>
      </w:pPr>
    </w:p>
    <w:p w14:paraId="4B1AF20E" w14:textId="10AE4290" w:rsidR="00CE6DD8" w:rsidRDefault="00CE6DD8" w:rsidP="00431B6B">
      <w:pPr>
        <w:rPr>
          <w:lang w:val="en-US"/>
        </w:rPr>
      </w:pPr>
      <w:r>
        <w:rPr>
          <w:lang w:val="en-US"/>
        </w:rPr>
        <w:t xml:space="preserve">This is the lowest result recorded for this </w:t>
      </w:r>
      <w:r w:rsidR="00850854">
        <w:rPr>
          <w:lang w:val="en-US"/>
        </w:rPr>
        <w:t>question and</w:t>
      </w:r>
      <w:r>
        <w:rPr>
          <w:lang w:val="en-US"/>
        </w:rPr>
        <w:t xml:space="preserve"> was </w:t>
      </w:r>
      <w:r w:rsidR="000955F8">
        <w:rPr>
          <w:lang w:val="en-US"/>
        </w:rPr>
        <w:t>measurably lower than the long-term average satisfaction recorded from when this question was first asked for the City of Bayside by Metropolis Research (in a range of different surveys) of 41%.</w:t>
      </w:r>
    </w:p>
    <w:p w14:paraId="5EBFDF86" w14:textId="77777777" w:rsidR="00534F3C" w:rsidRPr="00AD75A4" w:rsidRDefault="00534F3C" w:rsidP="00431B6B">
      <w:pPr>
        <w:rPr>
          <w:lang w:val="en-US"/>
        </w:rPr>
      </w:pPr>
    </w:p>
    <w:p w14:paraId="3F70156A" w14:textId="77777777" w:rsidR="00431B6B" w:rsidRDefault="00431B6B" w:rsidP="00431B6B">
      <w:pPr>
        <w:jc w:val="center"/>
      </w:pPr>
      <w:r w:rsidRPr="00AD75A4">
        <w:rPr>
          <w:noProof/>
        </w:rPr>
        <w:drawing>
          <wp:inline distT="0" distB="0" distL="0" distR="0" wp14:anchorId="65E19FC0" wp14:editId="1BBA81E9">
            <wp:extent cx="5324475" cy="2066925"/>
            <wp:effectExtent l="0" t="0" r="9525" b="0"/>
            <wp:docPr id="340" name="Picture 340" descr="P499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P4990#yIS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24475" cy="2066925"/>
                    </a:xfrm>
                    <a:prstGeom prst="rect">
                      <a:avLst/>
                    </a:prstGeom>
                    <a:noFill/>
                    <a:ln>
                      <a:noFill/>
                    </a:ln>
                  </pic:spPr>
                </pic:pic>
              </a:graphicData>
            </a:graphic>
          </wp:inline>
        </w:drawing>
      </w:r>
    </w:p>
    <w:p w14:paraId="0A3BF97D" w14:textId="77777777" w:rsidR="00FF7ED4" w:rsidRDefault="00FF7ED4" w:rsidP="00431B6B">
      <w:pPr>
        <w:jc w:val="center"/>
      </w:pPr>
    </w:p>
    <w:p w14:paraId="0B217530" w14:textId="06676372" w:rsidR="00FF7ED4" w:rsidRDefault="00FF7ED4" w:rsidP="00FF7ED4">
      <w:r>
        <w:t>There was measurable and significant variation in this result observed across the municipality, as follows:</w:t>
      </w:r>
    </w:p>
    <w:p w14:paraId="1AE88900" w14:textId="77777777" w:rsidR="00FF7ED4" w:rsidRDefault="00FF7ED4" w:rsidP="00FF7ED4"/>
    <w:p w14:paraId="57BB9E55" w14:textId="28636BC4" w:rsidR="00FF7ED4" w:rsidRPr="007462EB" w:rsidRDefault="00FF7ED4" w:rsidP="009A1A49">
      <w:pPr>
        <w:pStyle w:val="ListParagraph"/>
        <w:numPr>
          <w:ilvl w:val="0"/>
          <w:numId w:val="19"/>
        </w:numPr>
        <w:rPr>
          <w:sz w:val="22"/>
          <w:szCs w:val="22"/>
        </w:rPr>
      </w:pPr>
      <w:r w:rsidRPr="007462EB">
        <w:rPr>
          <w:b/>
          <w:bCs/>
          <w:i/>
          <w:iCs/>
          <w:color w:val="0070C0"/>
          <w:sz w:val="22"/>
          <w:szCs w:val="22"/>
        </w:rPr>
        <w:t>Sandringham and Beaumaris</w:t>
      </w:r>
      <w:r w:rsidRPr="007462EB">
        <w:rPr>
          <w:color w:val="0070C0"/>
          <w:sz w:val="22"/>
          <w:szCs w:val="22"/>
        </w:rPr>
        <w:t xml:space="preserve"> </w:t>
      </w:r>
      <w:r w:rsidRPr="007462EB">
        <w:rPr>
          <w:sz w:val="22"/>
          <w:szCs w:val="22"/>
        </w:rPr>
        <w:t>– respondents were measurably more likely than average to be an active member of a club or community group.</w:t>
      </w:r>
    </w:p>
    <w:p w14:paraId="1A82D0E4" w14:textId="77777777" w:rsidR="00954FC1" w:rsidRPr="007462EB" w:rsidRDefault="00954FC1" w:rsidP="00FF7ED4">
      <w:pPr>
        <w:rPr>
          <w:sz w:val="22"/>
          <w:szCs w:val="22"/>
        </w:rPr>
      </w:pPr>
    </w:p>
    <w:p w14:paraId="04D6F252" w14:textId="5204C237" w:rsidR="00954FC1" w:rsidRPr="007462EB" w:rsidRDefault="007046A0" w:rsidP="009A1A49">
      <w:pPr>
        <w:pStyle w:val="ListParagraph"/>
        <w:numPr>
          <w:ilvl w:val="0"/>
          <w:numId w:val="19"/>
        </w:numPr>
        <w:rPr>
          <w:sz w:val="22"/>
          <w:szCs w:val="22"/>
        </w:rPr>
      </w:pPr>
      <w:r w:rsidRPr="007462EB">
        <w:rPr>
          <w:b/>
          <w:bCs/>
          <w:i/>
          <w:iCs/>
          <w:color w:val="0070C0"/>
          <w:sz w:val="22"/>
          <w:szCs w:val="22"/>
        </w:rPr>
        <w:t>Black Rock and Highett</w:t>
      </w:r>
      <w:r w:rsidRPr="007462EB">
        <w:rPr>
          <w:color w:val="0070C0"/>
          <w:sz w:val="22"/>
          <w:szCs w:val="22"/>
        </w:rPr>
        <w:t xml:space="preserve"> </w:t>
      </w:r>
      <w:r w:rsidRPr="007462EB">
        <w:rPr>
          <w:sz w:val="22"/>
          <w:szCs w:val="22"/>
        </w:rPr>
        <w:t>– respondents were measurably less likely than average to be an active member of a club or community group.</w:t>
      </w:r>
    </w:p>
    <w:p w14:paraId="5878316A" w14:textId="77777777" w:rsidR="007046A0" w:rsidRDefault="007046A0" w:rsidP="00FF7ED4"/>
    <w:p w14:paraId="39B92C08" w14:textId="0FDAF51E" w:rsidR="00FF7ED4" w:rsidRDefault="00FF7ED4" w:rsidP="00431B6B">
      <w:pPr>
        <w:jc w:val="center"/>
      </w:pPr>
      <w:r w:rsidRPr="00DD1BBC">
        <w:rPr>
          <w:noProof/>
        </w:rPr>
        <w:lastRenderedPageBreak/>
        <w:drawing>
          <wp:inline distT="0" distB="0" distL="0" distR="0" wp14:anchorId="5DFA3AF1" wp14:editId="64DCC501">
            <wp:extent cx="5731510" cy="3562350"/>
            <wp:effectExtent l="0" t="0" r="2540" b="0"/>
            <wp:docPr id="1939172578" name="Picture 1939172578" descr="P49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172578" name="Picture 1939172578" descr="P4998#yIS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31510" cy="3562350"/>
                    </a:xfrm>
                    <a:prstGeom prst="rect">
                      <a:avLst/>
                    </a:prstGeom>
                    <a:noFill/>
                    <a:ln>
                      <a:noFill/>
                    </a:ln>
                  </pic:spPr>
                </pic:pic>
              </a:graphicData>
            </a:graphic>
          </wp:inline>
        </w:drawing>
      </w:r>
    </w:p>
    <w:p w14:paraId="367555D0" w14:textId="77777777" w:rsidR="000955F8" w:rsidRPr="00A47D6B" w:rsidRDefault="000955F8" w:rsidP="000955F8">
      <w:pPr>
        <w:rPr>
          <w:sz w:val="16"/>
          <w:szCs w:val="16"/>
        </w:rPr>
      </w:pPr>
    </w:p>
    <w:p w14:paraId="79504620" w14:textId="4FD5A8ED" w:rsidR="00A47D6B" w:rsidRDefault="00A47D6B" w:rsidP="000955F8">
      <w:r>
        <w:t>There was notable variation in being an active member of a club or community group observed by respondent profile, as follows:</w:t>
      </w:r>
    </w:p>
    <w:p w14:paraId="6E173152" w14:textId="77777777" w:rsidR="00A47D6B" w:rsidRPr="00A47D6B" w:rsidRDefault="00A47D6B" w:rsidP="000955F8">
      <w:pPr>
        <w:rPr>
          <w:sz w:val="20"/>
          <w:szCs w:val="20"/>
        </w:rPr>
      </w:pPr>
    </w:p>
    <w:p w14:paraId="520566BF" w14:textId="10E1CA08" w:rsidR="00A47D6B" w:rsidRDefault="00A47D6B" w:rsidP="009A1A49">
      <w:pPr>
        <w:pStyle w:val="ListParagraph"/>
        <w:numPr>
          <w:ilvl w:val="0"/>
          <w:numId w:val="20"/>
        </w:numPr>
        <w:rPr>
          <w:sz w:val="22"/>
          <w:szCs w:val="22"/>
        </w:rPr>
      </w:pPr>
      <w:r w:rsidRPr="00A47D6B">
        <w:rPr>
          <w:b/>
          <w:bCs/>
          <w:i/>
          <w:iCs/>
          <w:color w:val="0070C0"/>
          <w:sz w:val="22"/>
          <w:szCs w:val="22"/>
        </w:rPr>
        <w:t>Age structure</w:t>
      </w:r>
      <w:r w:rsidRPr="00A47D6B">
        <w:rPr>
          <w:color w:val="0070C0"/>
          <w:sz w:val="22"/>
          <w:szCs w:val="22"/>
        </w:rPr>
        <w:t xml:space="preserve"> </w:t>
      </w:r>
      <w:r w:rsidRPr="00A47D6B">
        <w:rPr>
          <w:sz w:val="22"/>
          <w:szCs w:val="22"/>
        </w:rPr>
        <w:t>– young adults and adults (aged 18 to 44 years) were measurably less likely to be an active member of a club or community group.</w:t>
      </w:r>
    </w:p>
    <w:p w14:paraId="58B403E8" w14:textId="77777777" w:rsidR="00A47D6B" w:rsidRPr="00A47D6B" w:rsidRDefault="00A47D6B" w:rsidP="00A47D6B">
      <w:pPr>
        <w:pStyle w:val="ListParagraph"/>
        <w:rPr>
          <w:sz w:val="16"/>
          <w:szCs w:val="16"/>
        </w:rPr>
      </w:pPr>
    </w:p>
    <w:p w14:paraId="7A54AC74" w14:textId="6D912107" w:rsidR="00A47D6B" w:rsidRPr="00A47D6B" w:rsidRDefault="003C6A79" w:rsidP="009A1A49">
      <w:pPr>
        <w:pStyle w:val="ListParagraph"/>
        <w:numPr>
          <w:ilvl w:val="0"/>
          <w:numId w:val="20"/>
        </w:numPr>
        <w:rPr>
          <w:sz w:val="22"/>
          <w:szCs w:val="22"/>
        </w:rPr>
      </w:pPr>
      <w:r w:rsidRPr="003C6A79">
        <w:rPr>
          <w:b/>
          <w:bCs/>
          <w:i/>
          <w:iCs/>
          <w:color w:val="0070C0"/>
          <w:sz w:val="22"/>
          <w:szCs w:val="22"/>
        </w:rPr>
        <w:t>Household disability status</w:t>
      </w:r>
      <w:r>
        <w:rPr>
          <w:sz w:val="22"/>
          <w:szCs w:val="22"/>
        </w:rPr>
        <w:t xml:space="preserve"> – respondents from households with a member with disability were notably more likely to be an active member than respondents from other households.</w:t>
      </w:r>
    </w:p>
    <w:p w14:paraId="49F25062" w14:textId="77777777" w:rsidR="00431B6B" w:rsidRPr="00A47D6B" w:rsidRDefault="00431B6B" w:rsidP="00431B6B">
      <w:pPr>
        <w:jc w:val="center"/>
        <w:rPr>
          <w:sz w:val="16"/>
          <w:szCs w:val="16"/>
        </w:rPr>
      </w:pPr>
    </w:p>
    <w:p w14:paraId="029F6344" w14:textId="77777777" w:rsidR="00431B6B" w:rsidRDefault="00431B6B" w:rsidP="00431B6B">
      <w:pPr>
        <w:jc w:val="center"/>
      </w:pPr>
      <w:r w:rsidRPr="00281053">
        <w:rPr>
          <w:noProof/>
        </w:rPr>
        <w:drawing>
          <wp:inline distT="0" distB="0" distL="0" distR="0" wp14:anchorId="36E7154E" wp14:editId="5A293537">
            <wp:extent cx="5731510" cy="3562350"/>
            <wp:effectExtent l="0" t="0" r="2540" b="0"/>
            <wp:docPr id="1227274666" name="Picture 1227274666" descr="P50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274666" name="Picture 1227274666" descr="P5006#yIS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31510" cy="3562350"/>
                    </a:xfrm>
                    <a:prstGeom prst="rect">
                      <a:avLst/>
                    </a:prstGeom>
                    <a:noFill/>
                    <a:ln>
                      <a:noFill/>
                    </a:ln>
                  </pic:spPr>
                </pic:pic>
              </a:graphicData>
            </a:graphic>
          </wp:inline>
        </w:drawing>
      </w:r>
    </w:p>
    <w:p w14:paraId="0E8DB239" w14:textId="19D17CC3" w:rsidR="00431B6B" w:rsidRDefault="00431B6B" w:rsidP="00431B6B">
      <w:pPr>
        <w:pStyle w:val="Heading3"/>
      </w:pPr>
      <w:bookmarkStart w:id="205" w:name="_Toc135209696"/>
      <w:r>
        <w:lastRenderedPageBreak/>
        <w:t>I regularly volunteer</w:t>
      </w:r>
      <w:bookmarkEnd w:id="205"/>
    </w:p>
    <w:p w14:paraId="0457C6F8" w14:textId="77777777" w:rsidR="00275E93" w:rsidRDefault="00275E93" w:rsidP="00275E93">
      <w:pPr>
        <w:rPr>
          <w:lang w:val="en-US"/>
        </w:rPr>
      </w:pPr>
    </w:p>
    <w:p w14:paraId="5088AFD8" w14:textId="2D84CDD1" w:rsidR="00275E93" w:rsidRDefault="00275E93" w:rsidP="00275E93">
      <w:pPr>
        <w:rPr>
          <w:lang w:val="en-US"/>
        </w:rPr>
      </w:pPr>
      <w:r>
        <w:rPr>
          <w:lang w:val="en-US"/>
        </w:rPr>
        <w:t xml:space="preserve">The proportion of respondents who reported that they regularly volunteer declined measurably and significantly </w:t>
      </w:r>
      <w:r w:rsidR="00A9080D">
        <w:rPr>
          <w:lang w:val="en-US"/>
        </w:rPr>
        <w:t>this year, down from 22% in 2022 to 13% this year.</w:t>
      </w:r>
    </w:p>
    <w:p w14:paraId="3FAC791F" w14:textId="77777777" w:rsidR="00A9080D" w:rsidRDefault="00A9080D" w:rsidP="00275E93">
      <w:pPr>
        <w:rPr>
          <w:lang w:val="en-US"/>
        </w:rPr>
      </w:pPr>
    </w:p>
    <w:p w14:paraId="3A7EAA76" w14:textId="10001EDA" w:rsidR="00477833" w:rsidRDefault="00477833" w:rsidP="00477833">
      <w:pPr>
        <w:rPr>
          <w:lang w:val="en-US"/>
        </w:rPr>
      </w:pPr>
      <w:r>
        <w:rPr>
          <w:lang w:val="en-US"/>
        </w:rPr>
        <w:t xml:space="preserve">This is the lowest result recorded for this question and was measurably lower than the long-term average satisfaction recorded from when this question was first asked for the City of Bayside by Metropolis Research (in a range of different surveys) of </w:t>
      </w:r>
      <w:r w:rsidR="00C343EC">
        <w:rPr>
          <w:lang w:val="en-US"/>
        </w:rPr>
        <w:t>27</w:t>
      </w:r>
      <w:r>
        <w:rPr>
          <w:lang w:val="en-US"/>
        </w:rPr>
        <w:t>%.</w:t>
      </w:r>
    </w:p>
    <w:p w14:paraId="6CFAE961" w14:textId="77777777" w:rsidR="00431B6B" w:rsidRPr="00F11FC2" w:rsidRDefault="00431B6B" w:rsidP="00431B6B">
      <w:pPr>
        <w:jc w:val="center"/>
        <w:rPr>
          <w:color w:val="0070C0"/>
          <w:sz w:val="20"/>
          <w:szCs w:val="20"/>
        </w:rPr>
      </w:pPr>
    </w:p>
    <w:p w14:paraId="70D822AD" w14:textId="77777777" w:rsidR="00431B6B" w:rsidRPr="00F11FC2" w:rsidRDefault="00431B6B" w:rsidP="00431B6B">
      <w:pPr>
        <w:rPr>
          <w:sz w:val="20"/>
          <w:szCs w:val="20"/>
        </w:rPr>
      </w:pPr>
    </w:p>
    <w:p w14:paraId="2EB72B2E" w14:textId="77777777" w:rsidR="00431B6B" w:rsidRDefault="00431B6B" w:rsidP="00431B6B">
      <w:pPr>
        <w:jc w:val="center"/>
      </w:pPr>
      <w:r w:rsidRPr="00B244B7">
        <w:rPr>
          <w:noProof/>
        </w:rPr>
        <w:drawing>
          <wp:inline distT="0" distB="0" distL="0" distR="0" wp14:anchorId="79EB5DB0" wp14:editId="5576198E">
            <wp:extent cx="5731510" cy="2055495"/>
            <wp:effectExtent l="0" t="0" r="2540" b="0"/>
            <wp:docPr id="341" name="Picture 341" descr="P50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P5014#yIS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31510" cy="2055495"/>
                    </a:xfrm>
                    <a:prstGeom prst="rect">
                      <a:avLst/>
                    </a:prstGeom>
                    <a:noFill/>
                    <a:ln>
                      <a:noFill/>
                    </a:ln>
                  </pic:spPr>
                </pic:pic>
              </a:graphicData>
            </a:graphic>
          </wp:inline>
        </w:drawing>
      </w:r>
    </w:p>
    <w:p w14:paraId="44003F94" w14:textId="77777777" w:rsidR="00431B6B" w:rsidRDefault="00431B6B" w:rsidP="00431B6B">
      <w:pPr>
        <w:jc w:val="center"/>
      </w:pPr>
    </w:p>
    <w:p w14:paraId="1BB1216A" w14:textId="1C69A337" w:rsidR="00EE370B" w:rsidRDefault="00EE370B" w:rsidP="00EE370B">
      <w:r>
        <w:t>Whilst not statistically significant, it is noted that respondents from Sandringham were somewhat more likely to regularly volunteer than average, whilst respondents from Cheltenham were somewhat less likely.</w:t>
      </w:r>
    </w:p>
    <w:p w14:paraId="5893EFA0" w14:textId="77777777" w:rsidR="00431B6B" w:rsidRDefault="00431B6B" w:rsidP="00431B6B">
      <w:pPr>
        <w:jc w:val="center"/>
      </w:pPr>
    </w:p>
    <w:p w14:paraId="3E5CA551" w14:textId="77777777" w:rsidR="00431B6B" w:rsidRDefault="00431B6B" w:rsidP="00431B6B">
      <w:pPr>
        <w:jc w:val="center"/>
      </w:pPr>
      <w:r w:rsidRPr="001A1691">
        <w:rPr>
          <w:noProof/>
        </w:rPr>
        <w:drawing>
          <wp:inline distT="0" distB="0" distL="0" distR="0" wp14:anchorId="2EBF36BA" wp14:editId="78A344C0">
            <wp:extent cx="5731510" cy="3546475"/>
            <wp:effectExtent l="0" t="0" r="2540" b="0"/>
            <wp:docPr id="1825926351" name="Picture 1825926351" descr="P50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926351" name="Picture 1825926351" descr="P5018#yIS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31510" cy="3546475"/>
                    </a:xfrm>
                    <a:prstGeom prst="rect">
                      <a:avLst/>
                    </a:prstGeom>
                    <a:noFill/>
                    <a:ln>
                      <a:noFill/>
                    </a:ln>
                  </pic:spPr>
                </pic:pic>
              </a:graphicData>
            </a:graphic>
          </wp:inline>
        </w:drawing>
      </w:r>
    </w:p>
    <w:p w14:paraId="033EE640" w14:textId="3F2F0B3D" w:rsidR="00EE370B" w:rsidRDefault="00EE370B">
      <w:pPr>
        <w:jc w:val="left"/>
      </w:pPr>
      <w:r>
        <w:br w:type="page"/>
      </w:r>
    </w:p>
    <w:p w14:paraId="25B52BF7" w14:textId="729E191B" w:rsidR="001108D9" w:rsidRDefault="001108D9" w:rsidP="001108D9">
      <w:r>
        <w:lastRenderedPageBreak/>
        <w:t xml:space="preserve">There was notable variation in </w:t>
      </w:r>
      <w:r w:rsidR="00843328">
        <w:t>volunteering regularly</w:t>
      </w:r>
      <w:r>
        <w:t xml:space="preserve"> observed by respondent profile, as follows:</w:t>
      </w:r>
    </w:p>
    <w:p w14:paraId="32645C34" w14:textId="77777777" w:rsidR="001108D9" w:rsidRPr="00CC6ADD" w:rsidRDefault="001108D9" w:rsidP="001108D9">
      <w:pPr>
        <w:rPr>
          <w:sz w:val="16"/>
          <w:szCs w:val="16"/>
        </w:rPr>
      </w:pPr>
    </w:p>
    <w:p w14:paraId="4F31F694" w14:textId="6A86CC96" w:rsidR="001108D9" w:rsidRDefault="001108D9" w:rsidP="009A1A49">
      <w:pPr>
        <w:pStyle w:val="ListParagraph"/>
        <w:numPr>
          <w:ilvl w:val="0"/>
          <w:numId w:val="20"/>
        </w:numPr>
        <w:rPr>
          <w:sz w:val="22"/>
          <w:szCs w:val="22"/>
        </w:rPr>
      </w:pPr>
      <w:r w:rsidRPr="00A47D6B">
        <w:rPr>
          <w:b/>
          <w:bCs/>
          <w:i/>
          <w:iCs/>
          <w:color w:val="0070C0"/>
          <w:sz w:val="22"/>
          <w:szCs w:val="22"/>
        </w:rPr>
        <w:t>Age structure</w:t>
      </w:r>
      <w:r w:rsidRPr="00A47D6B">
        <w:rPr>
          <w:color w:val="0070C0"/>
          <w:sz w:val="22"/>
          <w:szCs w:val="22"/>
        </w:rPr>
        <w:t xml:space="preserve"> </w:t>
      </w:r>
      <w:r w:rsidRPr="00A47D6B">
        <w:rPr>
          <w:sz w:val="22"/>
          <w:szCs w:val="22"/>
        </w:rPr>
        <w:t xml:space="preserve">– young adults (aged 18 to </w:t>
      </w:r>
      <w:r w:rsidR="00843328">
        <w:rPr>
          <w:sz w:val="22"/>
          <w:szCs w:val="22"/>
        </w:rPr>
        <w:t>34</w:t>
      </w:r>
      <w:r w:rsidRPr="00A47D6B">
        <w:rPr>
          <w:sz w:val="22"/>
          <w:szCs w:val="22"/>
        </w:rPr>
        <w:t xml:space="preserve"> years) were measurably less likely to </w:t>
      </w:r>
      <w:r w:rsidR="00843328">
        <w:rPr>
          <w:sz w:val="22"/>
          <w:szCs w:val="22"/>
        </w:rPr>
        <w:t>volunteer regularly.</w:t>
      </w:r>
    </w:p>
    <w:p w14:paraId="4ACD74BD" w14:textId="77777777" w:rsidR="001108D9" w:rsidRPr="00A47D6B" w:rsidRDefault="001108D9" w:rsidP="001108D9">
      <w:pPr>
        <w:pStyle w:val="ListParagraph"/>
        <w:rPr>
          <w:sz w:val="16"/>
          <w:szCs w:val="16"/>
        </w:rPr>
      </w:pPr>
    </w:p>
    <w:p w14:paraId="470462DB" w14:textId="70B9A414" w:rsidR="001108D9" w:rsidRPr="00A47D6B" w:rsidRDefault="001108D9" w:rsidP="009A1A49">
      <w:pPr>
        <w:pStyle w:val="ListParagraph"/>
        <w:numPr>
          <w:ilvl w:val="0"/>
          <w:numId w:val="20"/>
        </w:numPr>
        <w:rPr>
          <w:sz w:val="22"/>
          <w:szCs w:val="22"/>
        </w:rPr>
      </w:pPr>
      <w:r w:rsidRPr="003C6A79">
        <w:rPr>
          <w:b/>
          <w:bCs/>
          <w:i/>
          <w:iCs/>
          <w:color w:val="0070C0"/>
          <w:sz w:val="22"/>
          <w:szCs w:val="22"/>
        </w:rPr>
        <w:t>Household disability status</w:t>
      </w:r>
      <w:r>
        <w:rPr>
          <w:sz w:val="22"/>
          <w:szCs w:val="22"/>
        </w:rPr>
        <w:t xml:space="preserve"> – respondents from households with a member with disability were </w:t>
      </w:r>
      <w:r w:rsidR="00843328">
        <w:rPr>
          <w:sz w:val="22"/>
          <w:szCs w:val="22"/>
        </w:rPr>
        <w:t xml:space="preserve">somewhat </w:t>
      </w:r>
      <w:r>
        <w:rPr>
          <w:sz w:val="22"/>
          <w:szCs w:val="22"/>
        </w:rPr>
        <w:t>more likely to be an active member than respondents from other households.</w:t>
      </w:r>
    </w:p>
    <w:p w14:paraId="24BD8BC8" w14:textId="77777777" w:rsidR="001108D9" w:rsidRPr="00CC6ADD" w:rsidRDefault="001108D9" w:rsidP="00431B6B">
      <w:pPr>
        <w:jc w:val="center"/>
        <w:rPr>
          <w:sz w:val="20"/>
          <w:szCs w:val="20"/>
        </w:rPr>
      </w:pPr>
    </w:p>
    <w:p w14:paraId="1F13E637" w14:textId="77777777" w:rsidR="00431B6B" w:rsidRPr="00CC6ADD" w:rsidRDefault="00431B6B" w:rsidP="00431B6B">
      <w:pPr>
        <w:jc w:val="center"/>
        <w:rPr>
          <w:sz w:val="20"/>
          <w:szCs w:val="20"/>
        </w:rPr>
      </w:pPr>
      <w:r w:rsidRPr="00CC6ADD">
        <w:rPr>
          <w:noProof/>
          <w:sz w:val="20"/>
          <w:szCs w:val="20"/>
        </w:rPr>
        <w:drawing>
          <wp:inline distT="0" distB="0" distL="0" distR="0" wp14:anchorId="2A916905" wp14:editId="2776B49E">
            <wp:extent cx="5731510" cy="3546475"/>
            <wp:effectExtent l="0" t="0" r="2540" b="0"/>
            <wp:docPr id="2075140962" name="Picture 2075140962" descr="P50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140962" name="Picture 2075140962" descr="P5026#yIS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31510" cy="3546475"/>
                    </a:xfrm>
                    <a:prstGeom prst="rect">
                      <a:avLst/>
                    </a:prstGeom>
                    <a:noFill/>
                    <a:ln>
                      <a:noFill/>
                    </a:ln>
                  </pic:spPr>
                </pic:pic>
              </a:graphicData>
            </a:graphic>
          </wp:inline>
        </w:drawing>
      </w:r>
    </w:p>
    <w:p w14:paraId="597391F7" w14:textId="77777777" w:rsidR="00431B6B" w:rsidRPr="00CC6ADD" w:rsidRDefault="00431B6B" w:rsidP="00431B6B">
      <w:pPr>
        <w:jc w:val="center"/>
        <w:rPr>
          <w:sz w:val="20"/>
          <w:szCs w:val="20"/>
        </w:rPr>
      </w:pPr>
    </w:p>
    <w:p w14:paraId="2ED3BC7C" w14:textId="77777777" w:rsidR="00843328" w:rsidRPr="00CC6ADD" w:rsidRDefault="00843328" w:rsidP="00431B6B">
      <w:pPr>
        <w:jc w:val="center"/>
        <w:rPr>
          <w:sz w:val="20"/>
          <w:szCs w:val="20"/>
        </w:rPr>
      </w:pPr>
    </w:p>
    <w:p w14:paraId="5241046D" w14:textId="77777777" w:rsidR="00431B6B" w:rsidRDefault="00431B6B" w:rsidP="00431B6B">
      <w:pPr>
        <w:pStyle w:val="Heading3"/>
      </w:pPr>
      <w:bookmarkStart w:id="206" w:name="_Toc135209697"/>
      <w:r>
        <w:t>I sometimes volunteer</w:t>
      </w:r>
      <w:bookmarkEnd w:id="206"/>
    </w:p>
    <w:p w14:paraId="70425B3B" w14:textId="77777777" w:rsidR="00843328" w:rsidRDefault="00843328" w:rsidP="00843328">
      <w:pPr>
        <w:rPr>
          <w:lang w:val="en-US"/>
        </w:rPr>
      </w:pPr>
    </w:p>
    <w:p w14:paraId="32729923" w14:textId="5D2F540E" w:rsidR="00843328" w:rsidRDefault="004E6420" w:rsidP="00843328">
      <w:pPr>
        <w:rPr>
          <w:lang w:val="en-US"/>
        </w:rPr>
      </w:pPr>
      <w:r>
        <w:rPr>
          <w:lang w:val="en-US"/>
        </w:rPr>
        <w:t xml:space="preserve">The proportion of respondents who reported that they sometimes volunteer declined somewhat this year, down from 23% to 19%, which is the lowest level recorded for this variable, and significantly lower than the long-term average since 2016 (from a variety of Metropolis Research surveys conducted for Bayside), of </w:t>
      </w:r>
      <w:r w:rsidR="00CC6ADD">
        <w:rPr>
          <w:lang w:val="en-US"/>
        </w:rPr>
        <w:t>29%.</w:t>
      </w:r>
    </w:p>
    <w:p w14:paraId="6DFF3C0B" w14:textId="77777777" w:rsidR="00CC6ADD" w:rsidRDefault="00CC6ADD" w:rsidP="00843328">
      <w:pPr>
        <w:rPr>
          <w:lang w:val="en-US"/>
        </w:rPr>
      </w:pPr>
    </w:p>
    <w:p w14:paraId="5E71E62A" w14:textId="77777777" w:rsidR="00431B6B" w:rsidRDefault="00431B6B" w:rsidP="00431B6B">
      <w:pPr>
        <w:jc w:val="center"/>
      </w:pPr>
      <w:r w:rsidRPr="00B244B7">
        <w:rPr>
          <w:noProof/>
        </w:rPr>
        <w:drawing>
          <wp:inline distT="0" distB="0" distL="0" distR="0" wp14:anchorId="0FFBD609" wp14:editId="4B4ED96E">
            <wp:extent cx="5105400" cy="2066925"/>
            <wp:effectExtent l="0" t="0" r="0" b="0"/>
            <wp:docPr id="344" name="Picture 344" descr="P50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P5033#yIS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05400" cy="2066925"/>
                    </a:xfrm>
                    <a:prstGeom prst="rect">
                      <a:avLst/>
                    </a:prstGeom>
                    <a:noFill/>
                    <a:ln>
                      <a:noFill/>
                    </a:ln>
                  </pic:spPr>
                </pic:pic>
              </a:graphicData>
            </a:graphic>
          </wp:inline>
        </w:drawing>
      </w:r>
    </w:p>
    <w:p w14:paraId="5297B74B" w14:textId="1BD13850" w:rsidR="00431B6B" w:rsidRPr="003D4E3E" w:rsidRDefault="00CC6ADD" w:rsidP="00CC6ADD">
      <w:r w:rsidRPr="003D4E3E">
        <w:lastRenderedPageBreak/>
        <w:t xml:space="preserve">Whist not </w:t>
      </w:r>
      <w:r w:rsidR="00E21B0D" w:rsidRPr="003D4E3E">
        <w:t>statistically</w:t>
      </w:r>
      <w:r w:rsidRPr="003D4E3E">
        <w:t xml:space="preserve"> </w:t>
      </w:r>
      <w:r w:rsidR="00E21B0D" w:rsidRPr="003D4E3E">
        <w:t>significant, there was some variation in this result observed across the municipality, with respondents from Hampton somewhat more likely to sometimes volunteer, and respondents from Cheltenham notably less likely.</w:t>
      </w:r>
    </w:p>
    <w:p w14:paraId="22EBE15F" w14:textId="77777777" w:rsidR="00E21B0D" w:rsidRPr="003D4E3E" w:rsidRDefault="00E21B0D" w:rsidP="00431B6B">
      <w:pPr>
        <w:jc w:val="center"/>
        <w:rPr>
          <w:noProof/>
        </w:rPr>
      </w:pPr>
    </w:p>
    <w:p w14:paraId="6A37CA61" w14:textId="757EF78D" w:rsidR="00431B6B" w:rsidRPr="003D4E3E" w:rsidRDefault="00431B6B" w:rsidP="00431B6B">
      <w:pPr>
        <w:jc w:val="center"/>
      </w:pPr>
      <w:r w:rsidRPr="003D4E3E">
        <w:rPr>
          <w:noProof/>
        </w:rPr>
        <w:drawing>
          <wp:inline distT="0" distB="0" distL="0" distR="0" wp14:anchorId="2AF839B6" wp14:editId="0FCAD269">
            <wp:extent cx="5731510" cy="3512820"/>
            <wp:effectExtent l="0" t="0" r="2540" b="0"/>
            <wp:docPr id="1235854046" name="Picture 1235854046" descr="P50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854046" name="Picture 1235854046" descr="P5036#yIS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31510" cy="3512820"/>
                    </a:xfrm>
                    <a:prstGeom prst="rect">
                      <a:avLst/>
                    </a:prstGeom>
                    <a:noFill/>
                    <a:ln>
                      <a:noFill/>
                    </a:ln>
                  </pic:spPr>
                </pic:pic>
              </a:graphicData>
            </a:graphic>
          </wp:inline>
        </w:drawing>
      </w:r>
    </w:p>
    <w:p w14:paraId="3D76F53E" w14:textId="77777777" w:rsidR="00E21B0D" w:rsidRPr="003D4E3E" w:rsidRDefault="00E21B0D" w:rsidP="00431B6B">
      <w:pPr>
        <w:jc w:val="center"/>
      </w:pPr>
    </w:p>
    <w:p w14:paraId="23CE734E" w14:textId="0EDCF078" w:rsidR="00E21B0D" w:rsidRPr="003D4E3E" w:rsidRDefault="00E21B0D" w:rsidP="00E21B0D">
      <w:r w:rsidRPr="003D4E3E">
        <w:t xml:space="preserve">There was notable variation in </w:t>
      </w:r>
      <w:r w:rsidR="00E70F93">
        <w:t xml:space="preserve">sometimes </w:t>
      </w:r>
      <w:r w:rsidRPr="003D4E3E">
        <w:t>volunteering observed by respondent profile, as follows:</w:t>
      </w:r>
    </w:p>
    <w:p w14:paraId="422A4F60" w14:textId="77777777" w:rsidR="00E21B0D" w:rsidRPr="003D4E3E" w:rsidRDefault="00E21B0D" w:rsidP="00E21B0D"/>
    <w:p w14:paraId="6C34001F" w14:textId="72162AA6" w:rsidR="00E21B0D" w:rsidRPr="003D4E3E" w:rsidRDefault="00E21B0D" w:rsidP="009A1A49">
      <w:pPr>
        <w:pStyle w:val="ListParagraph"/>
        <w:numPr>
          <w:ilvl w:val="0"/>
          <w:numId w:val="20"/>
        </w:numPr>
        <w:rPr>
          <w:sz w:val="22"/>
          <w:szCs w:val="22"/>
        </w:rPr>
      </w:pPr>
      <w:r w:rsidRPr="003D4E3E">
        <w:rPr>
          <w:b/>
          <w:bCs/>
          <w:i/>
          <w:iCs/>
          <w:color w:val="0070C0"/>
          <w:sz w:val="22"/>
          <w:szCs w:val="22"/>
        </w:rPr>
        <w:t>Age structure</w:t>
      </w:r>
      <w:r w:rsidRPr="003D4E3E">
        <w:rPr>
          <w:color w:val="0070C0"/>
          <w:sz w:val="22"/>
          <w:szCs w:val="22"/>
        </w:rPr>
        <w:t xml:space="preserve"> </w:t>
      </w:r>
      <w:r w:rsidRPr="003D4E3E">
        <w:rPr>
          <w:sz w:val="22"/>
          <w:szCs w:val="22"/>
        </w:rPr>
        <w:t>– young adults (aged 18 to 34 years) were somewhat less likely to volunteer whilst older adults (aged 60 to 74 years) were somewhat more likely.</w:t>
      </w:r>
    </w:p>
    <w:p w14:paraId="3433B41C" w14:textId="77777777" w:rsidR="003D4E3E" w:rsidRPr="003D4E3E" w:rsidRDefault="003D4E3E" w:rsidP="003D4E3E">
      <w:pPr>
        <w:pStyle w:val="ListParagraph"/>
        <w:rPr>
          <w:sz w:val="22"/>
          <w:szCs w:val="22"/>
        </w:rPr>
      </w:pPr>
    </w:p>
    <w:p w14:paraId="2EA0FF60" w14:textId="6D3F866F" w:rsidR="003D4E3E" w:rsidRPr="003D4E3E" w:rsidRDefault="003D4E3E" w:rsidP="009A1A49">
      <w:pPr>
        <w:pStyle w:val="ListParagraph"/>
        <w:numPr>
          <w:ilvl w:val="0"/>
          <w:numId w:val="20"/>
        </w:numPr>
        <w:rPr>
          <w:sz w:val="22"/>
          <w:szCs w:val="22"/>
        </w:rPr>
      </w:pPr>
      <w:r w:rsidRPr="003D4E3E">
        <w:rPr>
          <w:b/>
          <w:bCs/>
          <w:i/>
          <w:iCs/>
          <w:color w:val="0070C0"/>
          <w:sz w:val="22"/>
          <w:szCs w:val="22"/>
        </w:rPr>
        <w:t>Language spoken at home</w:t>
      </w:r>
      <w:r w:rsidRPr="003D4E3E">
        <w:rPr>
          <w:color w:val="0070C0"/>
          <w:sz w:val="22"/>
          <w:szCs w:val="22"/>
        </w:rPr>
        <w:t xml:space="preserve"> </w:t>
      </w:r>
      <w:r w:rsidRPr="003D4E3E">
        <w:rPr>
          <w:sz w:val="22"/>
          <w:szCs w:val="22"/>
        </w:rPr>
        <w:t>– respondents from multilingual households were marginally more likely to sometimes volunteer than respondents from English speaking households.</w:t>
      </w:r>
    </w:p>
    <w:p w14:paraId="21F594D5" w14:textId="77777777" w:rsidR="00E21B0D" w:rsidRPr="003D4E3E" w:rsidRDefault="00E21B0D" w:rsidP="00E21B0D">
      <w:pPr>
        <w:pStyle w:val="ListParagraph"/>
        <w:rPr>
          <w:sz w:val="22"/>
          <w:szCs w:val="22"/>
        </w:rPr>
      </w:pPr>
    </w:p>
    <w:p w14:paraId="655B74B0" w14:textId="19A313AE" w:rsidR="00E21B0D" w:rsidRPr="003D4E3E" w:rsidRDefault="00E21B0D" w:rsidP="009A1A49">
      <w:pPr>
        <w:pStyle w:val="ListParagraph"/>
        <w:numPr>
          <w:ilvl w:val="0"/>
          <w:numId w:val="20"/>
        </w:numPr>
        <w:rPr>
          <w:sz w:val="22"/>
          <w:szCs w:val="22"/>
        </w:rPr>
      </w:pPr>
      <w:r w:rsidRPr="003D4E3E">
        <w:rPr>
          <w:b/>
          <w:bCs/>
          <w:i/>
          <w:iCs/>
          <w:color w:val="0070C0"/>
          <w:sz w:val="22"/>
          <w:szCs w:val="22"/>
        </w:rPr>
        <w:t>Household disability status</w:t>
      </w:r>
      <w:r w:rsidRPr="003D4E3E">
        <w:rPr>
          <w:sz w:val="22"/>
          <w:szCs w:val="22"/>
        </w:rPr>
        <w:t xml:space="preserve"> – respondents from households with a member with disability were somewhat more likely </w:t>
      </w:r>
      <w:r w:rsidR="0083317C" w:rsidRPr="003D4E3E">
        <w:rPr>
          <w:sz w:val="22"/>
          <w:szCs w:val="22"/>
        </w:rPr>
        <w:t>to</w:t>
      </w:r>
      <w:r w:rsidRPr="003D4E3E">
        <w:rPr>
          <w:sz w:val="22"/>
          <w:szCs w:val="22"/>
        </w:rPr>
        <w:t xml:space="preserve"> volunteer than respondents from other households.</w:t>
      </w:r>
    </w:p>
    <w:p w14:paraId="795BCE71" w14:textId="77777777" w:rsidR="00431B6B" w:rsidRDefault="00431B6B" w:rsidP="00431B6B">
      <w:pPr>
        <w:jc w:val="center"/>
      </w:pPr>
    </w:p>
    <w:p w14:paraId="520BB1C5" w14:textId="77777777" w:rsidR="00431B6B" w:rsidRDefault="00431B6B" w:rsidP="00431B6B">
      <w:pPr>
        <w:jc w:val="center"/>
      </w:pPr>
      <w:r w:rsidRPr="007C6901">
        <w:rPr>
          <w:noProof/>
        </w:rPr>
        <w:lastRenderedPageBreak/>
        <w:drawing>
          <wp:inline distT="0" distB="0" distL="0" distR="0" wp14:anchorId="72F6D112" wp14:editId="01BF91F5">
            <wp:extent cx="5731510" cy="3512820"/>
            <wp:effectExtent l="0" t="0" r="2540" b="0"/>
            <wp:docPr id="1761243884" name="Picture 1761243884" descr="P50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243884" name="Picture 1761243884" descr="P5046#yIS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31510" cy="3512820"/>
                    </a:xfrm>
                    <a:prstGeom prst="rect">
                      <a:avLst/>
                    </a:prstGeom>
                    <a:noFill/>
                    <a:ln>
                      <a:noFill/>
                    </a:ln>
                  </pic:spPr>
                </pic:pic>
              </a:graphicData>
            </a:graphic>
          </wp:inline>
        </w:drawing>
      </w:r>
    </w:p>
    <w:p w14:paraId="25AFC1FD" w14:textId="77777777" w:rsidR="00431B6B" w:rsidRDefault="00431B6B" w:rsidP="00431B6B">
      <w:pPr>
        <w:jc w:val="center"/>
      </w:pPr>
    </w:p>
    <w:p w14:paraId="62B1BE35" w14:textId="77777777" w:rsidR="00431B6B" w:rsidRDefault="00431B6B" w:rsidP="00431B6B">
      <w:pPr>
        <w:jc w:val="center"/>
      </w:pPr>
    </w:p>
    <w:p w14:paraId="57DAD30A" w14:textId="77777777" w:rsidR="00431B6B" w:rsidRDefault="00431B6B" w:rsidP="00431B6B">
      <w:pPr>
        <w:jc w:val="center"/>
      </w:pPr>
    </w:p>
    <w:p w14:paraId="00DF1408" w14:textId="77777777" w:rsidR="00431B6B" w:rsidRDefault="00431B6B" w:rsidP="00431B6B">
      <w:pPr>
        <w:pStyle w:val="Heading3"/>
      </w:pPr>
      <w:bookmarkStart w:id="207" w:name="_Toc135209698"/>
      <w:r>
        <w:t>I currently sit on a community group board / committee</w:t>
      </w:r>
      <w:bookmarkEnd w:id="207"/>
    </w:p>
    <w:p w14:paraId="091031E1" w14:textId="77777777" w:rsidR="00431B6B" w:rsidRDefault="00431B6B" w:rsidP="00431B6B"/>
    <w:p w14:paraId="4D563657" w14:textId="17EC9FAB" w:rsidR="00431B6B" w:rsidRDefault="00A51581" w:rsidP="00431B6B">
      <w:r>
        <w:t xml:space="preserve">The proportion of respondents who reported that they currently sit on a </w:t>
      </w:r>
      <w:r w:rsidR="00EF1BC2">
        <w:t xml:space="preserve">community group board or committee declined again this year, down from 13% in 2020, and eight percent in 2022, to five percent this year.  </w:t>
      </w:r>
    </w:p>
    <w:p w14:paraId="4559A890" w14:textId="77777777" w:rsidR="00EF1BC2" w:rsidRDefault="00EF1BC2" w:rsidP="00431B6B"/>
    <w:p w14:paraId="0E3614C7" w14:textId="2476978A" w:rsidR="00EF1BC2" w:rsidRDefault="00EF1BC2" w:rsidP="00431B6B">
      <w:r>
        <w:t xml:space="preserve">This was the lowest level recorded for this variable, and lower than the long-term average result of </w:t>
      </w:r>
      <w:r w:rsidR="001715A7">
        <w:t>nine percent.</w:t>
      </w:r>
    </w:p>
    <w:p w14:paraId="20A14CC6" w14:textId="77777777" w:rsidR="00A51581" w:rsidRPr="009C139C" w:rsidRDefault="00A51581" w:rsidP="00431B6B"/>
    <w:p w14:paraId="7F6F9662" w14:textId="77777777" w:rsidR="00431B6B" w:rsidRDefault="00431B6B" w:rsidP="00431B6B">
      <w:pPr>
        <w:jc w:val="center"/>
      </w:pPr>
      <w:r w:rsidRPr="00E5456C">
        <w:rPr>
          <w:noProof/>
        </w:rPr>
        <w:drawing>
          <wp:inline distT="0" distB="0" distL="0" distR="0" wp14:anchorId="2D4F2591" wp14:editId="5061030B">
            <wp:extent cx="5476875" cy="2066925"/>
            <wp:effectExtent l="0" t="0" r="9525" b="0"/>
            <wp:docPr id="345" name="Picture 345" descr="P50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descr="P5056#yIS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76875" cy="2066925"/>
                    </a:xfrm>
                    <a:prstGeom prst="rect">
                      <a:avLst/>
                    </a:prstGeom>
                    <a:noFill/>
                    <a:ln>
                      <a:noFill/>
                    </a:ln>
                  </pic:spPr>
                </pic:pic>
              </a:graphicData>
            </a:graphic>
          </wp:inline>
        </w:drawing>
      </w:r>
    </w:p>
    <w:p w14:paraId="76E92FF9" w14:textId="77777777" w:rsidR="00431B6B" w:rsidRDefault="00431B6B" w:rsidP="00431B6B">
      <w:pPr>
        <w:jc w:val="center"/>
      </w:pPr>
    </w:p>
    <w:p w14:paraId="0FFC4CD2" w14:textId="68C11F58" w:rsidR="00281CB5" w:rsidRDefault="00281CB5" w:rsidP="00281CB5">
      <w:r>
        <w:t xml:space="preserve">Whilst not statistically significant, it is noted that respondents from Sandringham and Brighton East were somewhat more likely </w:t>
      </w:r>
      <w:r w:rsidR="00615663">
        <w:t xml:space="preserve">than average </w:t>
      </w:r>
      <w:r>
        <w:t>to sit on a community group board or committee</w:t>
      </w:r>
      <w:r w:rsidR="00615663">
        <w:t>, whilst none of the respondents from Highett and Cheltenham reported that they did.</w:t>
      </w:r>
    </w:p>
    <w:p w14:paraId="6AE265C1" w14:textId="77777777" w:rsidR="00431B6B" w:rsidRDefault="00431B6B" w:rsidP="00431B6B">
      <w:pPr>
        <w:jc w:val="center"/>
      </w:pPr>
      <w:r w:rsidRPr="00D75D94">
        <w:rPr>
          <w:noProof/>
        </w:rPr>
        <w:lastRenderedPageBreak/>
        <w:drawing>
          <wp:inline distT="0" distB="0" distL="0" distR="0" wp14:anchorId="34BEA5E6" wp14:editId="387B39BC">
            <wp:extent cx="5553075" cy="3460208"/>
            <wp:effectExtent l="0" t="0" r="0" b="6985"/>
            <wp:docPr id="1741240933" name="Picture 1741240933" descr="P505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40933" name="Picture 1741240933" descr="P5059#yIS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554301" cy="3460972"/>
                    </a:xfrm>
                    <a:prstGeom prst="rect">
                      <a:avLst/>
                    </a:prstGeom>
                    <a:noFill/>
                    <a:ln>
                      <a:noFill/>
                    </a:ln>
                  </pic:spPr>
                </pic:pic>
              </a:graphicData>
            </a:graphic>
          </wp:inline>
        </w:drawing>
      </w:r>
    </w:p>
    <w:p w14:paraId="0A669886" w14:textId="77777777" w:rsidR="00431B6B" w:rsidRPr="004C5E47" w:rsidRDefault="00431B6B" w:rsidP="00431B6B">
      <w:pPr>
        <w:jc w:val="center"/>
        <w:rPr>
          <w:sz w:val="16"/>
          <w:szCs w:val="16"/>
        </w:rPr>
      </w:pPr>
    </w:p>
    <w:p w14:paraId="1392F000" w14:textId="2694B58C" w:rsidR="00E70F93" w:rsidRPr="003D4E3E" w:rsidRDefault="00E70F93" w:rsidP="00E70F93">
      <w:r w:rsidRPr="003D4E3E">
        <w:t xml:space="preserve">There was notable variation in </w:t>
      </w:r>
      <w:r>
        <w:t xml:space="preserve">sometimes </w:t>
      </w:r>
      <w:r w:rsidRPr="003D4E3E">
        <w:t>volunteering observed by respondent profile</w:t>
      </w:r>
      <w:r w:rsidR="004C5E47">
        <w:t>:</w:t>
      </w:r>
    </w:p>
    <w:p w14:paraId="070DF46A" w14:textId="77777777" w:rsidR="00E70F93" w:rsidRPr="004C5E47" w:rsidRDefault="00E70F93" w:rsidP="00E70F93">
      <w:pPr>
        <w:rPr>
          <w:sz w:val="16"/>
          <w:szCs w:val="16"/>
        </w:rPr>
      </w:pPr>
    </w:p>
    <w:p w14:paraId="3D6633C4" w14:textId="4E7C18A1" w:rsidR="00E70F93" w:rsidRPr="003D4E3E" w:rsidRDefault="00E70F93" w:rsidP="009A1A49">
      <w:pPr>
        <w:pStyle w:val="ListParagraph"/>
        <w:numPr>
          <w:ilvl w:val="0"/>
          <w:numId w:val="20"/>
        </w:numPr>
        <w:rPr>
          <w:sz w:val="22"/>
          <w:szCs w:val="22"/>
        </w:rPr>
      </w:pPr>
      <w:r w:rsidRPr="003D4E3E">
        <w:rPr>
          <w:b/>
          <w:bCs/>
          <w:i/>
          <w:iCs/>
          <w:color w:val="0070C0"/>
          <w:sz w:val="22"/>
          <w:szCs w:val="22"/>
        </w:rPr>
        <w:t>Age structure</w:t>
      </w:r>
      <w:r w:rsidRPr="003D4E3E">
        <w:rPr>
          <w:color w:val="0070C0"/>
          <w:sz w:val="22"/>
          <w:szCs w:val="22"/>
        </w:rPr>
        <w:t xml:space="preserve"> </w:t>
      </w:r>
      <w:r w:rsidRPr="003D4E3E">
        <w:rPr>
          <w:sz w:val="22"/>
          <w:szCs w:val="22"/>
        </w:rPr>
        <w:t xml:space="preserve">– young adults (aged 18 to 34 years) were </w:t>
      </w:r>
      <w:r w:rsidR="004C5E47">
        <w:rPr>
          <w:sz w:val="22"/>
          <w:szCs w:val="22"/>
        </w:rPr>
        <w:t xml:space="preserve">notably </w:t>
      </w:r>
      <w:r w:rsidRPr="003D4E3E">
        <w:rPr>
          <w:sz w:val="22"/>
          <w:szCs w:val="22"/>
        </w:rPr>
        <w:t xml:space="preserve">less likely </w:t>
      </w:r>
      <w:r w:rsidR="004C5E47">
        <w:rPr>
          <w:sz w:val="22"/>
          <w:szCs w:val="22"/>
        </w:rPr>
        <w:t xml:space="preserve">than older respondents </w:t>
      </w:r>
      <w:r w:rsidRPr="003D4E3E">
        <w:rPr>
          <w:sz w:val="22"/>
          <w:szCs w:val="22"/>
        </w:rPr>
        <w:t xml:space="preserve">to </w:t>
      </w:r>
      <w:r w:rsidR="004C5E47">
        <w:rPr>
          <w:sz w:val="22"/>
          <w:szCs w:val="22"/>
        </w:rPr>
        <w:t>sit on a community group board or committee</w:t>
      </w:r>
      <w:r w:rsidRPr="003D4E3E">
        <w:rPr>
          <w:sz w:val="22"/>
          <w:szCs w:val="22"/>
        </w:rPr>
        <w:t>.</w:t>
      </w:r>
    </w:p>
    <w:p w14:paraId="14DCB4F5" w14:textId="77777777" w:rsidR="00E70F93" w:rsidRPr="004C5E47" w:rsidRDefault="00E70F93" w:rsidP="00E70F93">
      <w:pPr>
        <w:pStyle w:val="ListParagraph"/>
        <w:rPr>
          <w:sz w:val="16"/>
          <w:szCs w:val="16"/>
        </w:rPr>
      </w:pPr>
    </w:p>
    <w:p w14:paraId="7216CACE" w14:textId="36521406" w:rsidR="00E70F93" w:rsidRPr="003D4E3E" w:rsidRDefault="00E70F93" w:rsidP="009A1A49">
      <w:pPr>
        <w:pStyle w:val="ListParagraph"/>
        <w:numPr>
          <w:ilvl w:val="0"/>
          <w:numId w:val="20"/>
        </w:numPr>
        <w:rPr>
          <w:sz w:val="22"/>
          <w:szCs w:val="22"/>
        </w:rPr>
      </w:pPr>
      <w:r w:rsidRPr="003D4E3E">
        <w:rPr>
          <w:b/>
          <w:bCs/>
          <w:i/>
          <w:iCs/>
          <w:color w:val="0070C0"/>
          <w:sz w:val="22"/>
          <w:szCs w:val="22"/>
        </w:rPr>
        <w:t>Language spoken at home</w:t>
      </w:r>
      <w:r w:rsidRPr="003D4E3E">
        <w:rPr>
          <w:color w:val="0070C0"/>
          <w:sz w:val="22"/>
          <w:szCs w:val="22"/>
        </w:rPr>
        <w:t xml:space="preserve"> </w:t>
      </w:r>
      <w:r w:rsidRPr="003D4E3E">
        <w:rPr>
          <w:sz w:val="22"/>
          <w:szCs w:val="22"/>
        </w:rPr>
        <w:t xml:space="preserve">– respondents from multilingual households were marginally more likely to </w:t>
      </w:r>
      <w:r w:rsidR="00D83C82">
        <w:rPr>
          <w:sz w:val="22"/>
          <w:szCs w:val="22"/>
        </w:rPr>
        <w:t xml:space="preserve">sit on a board or committee </w:t>
      </w:r>
      <w:r w:rsidRPr="003D4E3E">
        <w:rPr>
          <w:sz w:val="22"/>
          <w:szCs w:val="22"/>
        </w:rPr>
        <w:t>than respondents from English speaking households.</w:t>
      </w:r>
    </w:p>
    <w:p w14:paraId="6F6F3CB1" w14:textId="77777777" w:rsidR="00E70F93" w:rsidRPr="004C5E47" w:rsidRDefault="00E70F93" w:rsidP="00E70F93">
      <w:pPr>
        <w:pStyle w:val="ListParagraph"/>
        <w:rPr>
          <w:sz w:val="16"/>
          <w:szCs w:val="16"/>
        </w:rPr>
      </w:pPr>
    </w:p>
    <w:p w14:paraId="197835E2" w14:textId="37261D3C" w:rsidR="00E70F93" w:rsidRPr="003D4E3E" w:rsidRDefault="00E70F93" w:rsidP="009A1A49">
      <w:pPr>
        <w:pStyle w:val="ListParagraph"/>
        <w:numPr>
          <w:ilvl w:val="0"/>
          <w:numId w:val="20"/>
        </w:numPr>
        <w:rPr>
          <w:sz w:val="22"/>
          <w:szCs w:val="22"/>
        </w:rPr>
      </w:pPr>
      <w:r w:rsidRPr="003D4E3E">
        <w:rPr>
          <w:b/>
          <w:bCs/>
          <w:i/>
          <w:iCs/>
          <w:color w:val="0070C0"/>
          <w:sz w:val="22"/>
          <w:szCs w:val="22"/>
        </w:rPr>
        <w:t>Household disability status</w:t>
      </w:r>
      <w:r w:rsidRPr="003D4E3E">
        <w:rPr>
          <w:sz w:val="22"/>
          <w:szCs w:val="22"/>
        </w:rPr>
        <w:t xml:space="preserve"> – respondents from households with a member with disability were somewhat more likely </w:t>
      </w:r>
      <w:r w:rsidR="004C5E47">
        <w:rPr>
          <w:sz w:val="22"/>
          <w:szCs w:val="22"/>
        </w:rPr>
        <w:t xml:space="preserve">than other households </w:t>
      </w:r>
      <w:r w:rsidRPr="003D4E3E">
        <w:rPr>
          <w:sz w:val="22"/>
          <w:szCs w:val="22"/>
        </w:rPr>
        <w:t xml:space="preserve">to </w:t>
      </w:r>
      <w:r w:rsidR="004C5E47">
        <w:rPr>
          <w:sz w:val="22"/>
          <w:szCs w:val="22"/>
        </w:rPr>
        <w:t xml:space="preserve">sit on the </w:t>
      </w:r>
      <w:r w:rsidR="00D83C82">
        <w:rPr>
          <w:sz w:val="22"/>
          <w:szCs w:val="22"/>
        </w:rPr>
        <w:t>board or committee.</w:t>
      </w:r>
    </w:p>
    <w:p w14:paraId="1CF60674" w14:textId="77777777" w:rsidR="00431B6B" w:rsidRPr="004C5E47" w:rsidRDefault="00431B6B" w:rsidP="00615663">
      <w:pPr>
        <w:rPr>
          <w:sz w:val="16"/>
          <w:szCs w:val="16"/>
        </w:rPr>
      </w:pPr>
    </w:p>
    <w:p w14:paraId="25624557" w14:textId="77777777" w:rsidR="00431B6B" w:rsidRDefault="00431B6B" w:rsidP="00431B6B">
      <w:pPr>
        <w:jc w:val="center"/>
      </w:pPr>
      <w:r w:rsidRPr="00D75D94">
        <w:rPr>
          <w:noProof/>
        </w:rPr>
        <w:drawing>
          <wp:inline distT="0" distB="0" distL="0" distR="0" wp14:anchorId="41C81CEC" wp14:editId="7F3C1F7B">
            <wp:extent cx="5638217" cy="3513260"/>
            <wp:effectExtent l="0" t="0" r="635" b="0"/>
            <wp:docPr id="1668152555" name="Picture 1668152555" descr="P50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152555" name="Picture 1668152555" descr="P5069#yIS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61391" cy="3527700"/>
                    </a:xfrm>
                    <a:prstGeom prst="rect">
                      <a:avLst/>
                    </a:prstGeom>
                    <a:noFill/>
                    <a:ln>
                      <a:noFill/>
                    </a:ln>
                  </pic:spPr>
                </pic:pic>
              </a:graphicData>
            </a:graphic>
          </wp:inline>
        </w:drawing>
      </w:r>
    </w:p>
    <w:p w14:paraId="1946049A" w14:textId="77777777" w:rsidR="00431B6B" w:rsidRDefault="00431B6B" w:rsidP="00431B6B">
      <w:pPr>
        <w:pStyle w:val="Heading2"/>
      </w:pPr>
      <w:bookmarkStart w:id="208" w:name="_Sense_of_community"/>
      <w:bookmarkStart w:id="209" w:name="_Toc135209699"/>
      <w:bookmarkEnd w:id="208"/>
      <w:r>
        <w:lastRenderedPageBreak/>
        <w:t>Sense of community</w:t>
      </w:r>
      <w:bookmarkEnd w:id="209"/>
    </w:p>
    <w:p w14:paraId="2E2B4025" w14:textId="77777777" w:rsidR="00431B6B" w:rsidRDefault="00431B6B" w:rsidP="00431B6B">
      <w:pPr>
        <w:jc w:val="left"/>
      </w:pPr>
    </w:p>
    <w:p w14:paraId="4C4887C2" w14:textId="77777777" w:rsidR="00431B6B" w:rsidRPr="009C139C" w:rsidRDefault="00431B6B" w:rsidP="00431B6B">
      <w:pPr>
        <w:jc w:val="left"/>
      </w:pPr>
      <w:r w:rsidRPr="009C139C">
        <w:t>Respondents were asked:</w:t>
      </w:r>
    </w:p>
    <w:p w14:paraId="158CFFC9" w14:textId="77777777" w:rsidR="00431B6B" w:rsidRPr="009C139C" w:rsidRDefault="00431B6B" w:rsidP="00431B6B">
      <w:pPr>
        <w:jc w:val="left"/>
        <w:rPr>
          <w:sz w:val="20"/>
          <w:szCs w:val="20"/>
        </w:rPr>
      </w:pPr>
    </w:p>
    <w:p w14:paraId="5D3D817B" w14:textId="77777777" w:rsidR="00431B6B" w:rsidRPr="009C139C" w:rsidRDefault="00431B6B" w:rsidP="00431B6B">
      <w:pPr>
        <w:jc w:val="center"/>
        <w:rPr>
          <w:i/>
          <w:color w:val="0070C0"/>
          <w:sz w:val="22"/>
          <w:szCs w:val="22"/>
        </w:rPr>
      </w:pPr>
      <w:r w:rsidRPr="009C139C">
        <w:rPr>
          <w:i/>
          <w:color w:val="0070C0"/>
          <w:sz w:val="22"/>
          <w:szCs w:val="22"/>
        </w:rPr>
        <w:t>“</w:t>
      </w:r>
      <w:r>
        <w:rPr>
          <w:i/>
          <w:color w:val="0070C0"/>
          <w:sz w:val="22"/>
          <w:szCs w:val="22"/>
        </w:rPr>
        <w:t>On a scale of 0 (strongly disagree) to 10 (strongly agree), please rate your agreement with the following statements regarding the local community.</w:t>
      </w:r>
      <w:r w:rsidRPr="009C139C">
        <w:rPr>
          <w:i/>
          <w:color w:val="0070C0"/>
          <w:sz w:val="22"/>
          <w:szCs w:val="22"/>
        </w:rPr>
        <w:t>”</w:t>
      </w:r>
    </w:p>
    <w:p w14:paraId="1B9D461E" w14:textId="77777777" w:rsidR="00431B6B" w:rsidRDefault="00431B6B" w:rsidP="00431B6B"/>
    <w:p w14:paraId="31755ECB" w14:textId="149C11B3" w:rsidR="00EC0DE4" w:rsidRDefault="00EC0DE4" w:rsidP="00431B6B">
      <w:r>
        <w:t>Respondents were again in 2023, asked to rate their agreement with four statements about the Bayside community a</w:t>
      </w:r>
      <w:r w:rsidR="00293298">
        <w:t>nd Bayside Council.</w:t>
      </w:r>
    </w:p>
    <w:p w14:paraId="6F75AB01" w14:textId="77777777" w:rsidR="00293298" w:rsidRDefault="00293298" w:rsidP="00431B6B"/>
    <w:p w14:paraId="56332B42" w14:textId="2DD70B41" w:rsidR="00293298" w:rsidRDefault="00293298" w:rsidP="00431B6B">
      <w:r>
        <w:t xml:space="preserve">The average agreement with these four statements remained essentially stable this year, although agreement that respondents feel welcome, included, and respected when accessing Council services, facilities, and activities declined somewhat, but not measurably, down </w:t>
      </w:r>
      <w:r w:rsidR="00442557">
        <w:t>two percent to 7.9.</w:t>
      </w:r>
    </w:p>
    <w:p w14:paraId="3F9A5582" w14:textId="77777777" w:rsidR="00442557" w:rsidRDefault="00442557" w:rsidP="00431B6B"/>
    <w:p w14:paraId="0C4353E8" w14:textId="1BE1D344" w:rsidR="00442557" w:rsidRDefault="00442557" w:rsidP="00431B6B">
      <w:r>
        <w:t>Metropolis Research suggests that these results reflect a very strong level of agreement with these statement</w:t>
      </w:r>
      <w:r w:rsidR="0082371E">
        <w:t>s</w:t>
      </w:r>
      <w:r>
        <w:t xml:space="preserve">, reflecting </w:t>
      </w:r>
      <w:r w:rsidR="00F12185">
        <w:t xml:space="preserve">a community that, on the whole, feels respected and included, and that feels that both Council and the community are inclusive of </w:t>
      </w:r>
      <w:r w:rsidR="0082371E">
        <w:t>diversity, including inclusive for First Nations’ Peoples.</w:t>
      </w:r>
    </w:p>
    <w:p w14:paraId="692D3F3A" w14:textId="77777777" w:rsidR="0082371E" w:rsidRDefault="0082371E" w:rsidP="00431B6B"/>
    <w:p w14:paraId="7B97BF17" w14:textId="77777777" w:rsidR="00431B6B" w:rsidRPr="00390CD6" w:rsidRDefault="00431B6B" w:rsidP="00431B6B">
      <w:pPr>
        <w:jc w:val="center"/>
      </w:pPr>
      <w:r w:rsidRPr="00390CD6">
        <w:rPr>
          <w:noProof/>
        </w:rPr>
        <w:drawing>
          <wp:inline distT="0" distB="0" distL="0" distR="0" wp14:anchorId="68A6A693" wp14:editId="5C514951">
            <wp:extent cx="5667375" cy="3581400"/>
            <wp:effectExtent l="0" t="0" r="9525" b="0"/>
            <wp:docPr id="346" name="Picture 346" descr="P50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P5082#yIS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67375" cy="3581400"/>
                    </a:xfrm>
                    <a:prstGeom prst="rect">
                      <a:avLst/>
                    </a:prstGeom>
                    <a:noFill/>
                    <a:ln>
                      <a:noFill/>
                    </a:ln>
                  </pic:spPr>
                </pic:pic>
              </a:graphicData>
            </a:graphic>
          </wp:inline>
        </w:drawing>
      </w:r>
    </w:p>
    <w:p w14:paraId="078ADF87" w14:textId="77777777" w:rsidR="00431B6B" w:rsidRDefault="00431B6B" w:rsidP="00431B6B">
      <w:pPr>
        <w:jc w:val="center"/>
      </w:pPr>
    </w:p>
    <w:p w14:paraId="12DB5B7E" w14:textId="420E6604" w:rsidR="0082371E" w:rsidRDefault="0082371E" w:rsidP="0082371E">
      <w:r>
        <w:t>The following graph provides a breakdown of these results into the proportion of respondents who “strongly agreed” (i.e., rated agreement at eight or more), those who were “neutral to somewhat agreed” (i.e., rated agreement at between five and seven), and those who “disagreed” (i.e., rated agreement at less than five).</w:t>
      </w:r>
    </w:p>
    <w:p w14:paraId="088EB611" w14:textId="77777777" w:rsidR="0082371E" w:rsidRDefault="0082371E" w:rsidP="0082371E"/>
    <w:p w14:paraId="10804C56" w14:textId="614A9D98" w:rsidR="0082371E" w:rsidRDefault="00145F2E" w:rsidP="0082371E">
      <w:r>
        <w:t xml:space="preserve">Approximately two-thirds of respondents providing a score “strongly agreed” with each of these statements, whilst less than five percent “disagreed”.  </w:t>
      </w:r>
    </w:p>
    <w:p w14:paraId="04F7DE97" w14:textId="364AE6EE" w:rsidR="00145F2E" w:rsidRDefault="00145F2E" w:rsidP="0082371E">
      <w:r>
        <w:lastRenderedPageBreak/>
        <w:t>It is noted that the proportion of respondents who “strongly agreed” that they feel welcome, included, and respected when accessing Council services, facilities, and activities declined from three-quarters to two-thirds, although it remains at a “very strong” average agreement of 7.9 out of 10.</w:t>
      </w:r>
    </w:p>
    <w:p w14:paraId="118D38EA" w14:textId="77777777" w:rsidR="0082371E" w:rsidRPr="00390CD6" w:rsidRDefault="0082371E" w:rsidP="00431B6B">
      <w:pPr>
        <w:jc w:val="center"/>
      </w:pPr>
    </w:p>
    <w:p w14:paraId="75ADEF6B" w14:textId="111EB340" w:rsidR="00431B6B" w:rsidRPr="00390CD6" w:rsidRDefault="003A0022" w:rsidP="00431B6B">
      <w:pPr>
        <w:jc w:val="center"/>
      </w:pPr>
      <w:r w:rsidRPr="003A0022">
        <w:rPr>
          <w:noProof/>
        </w:rPr>
        <w:drawing>
          <wp:inline distT="0" distB="0" distL="0" distR="0" wp14:anchorId="7D5B4C58" wp14:editId="1198612F">
            <wp:extent cx="5731510" cy="3460750"/>
            <wp:effectExtent l="0" t="0" r="2540" b="6350"/>
            <wp:docPr id="967310783" name="Picture 967310783" descr="P50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310783" name="Picture 967310783" descr="P5089#yIS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31510" cy="3460750"/>
                    </a:xfrm>
                    <a:prstGeom prst="rect">
                      <a:avLst/>
                    </a:prstGeom>
                    <a:noFill/>
                    <a:ln>
                      <a:noFill/>
                    </a:ln>
                  </pic:spPr>
                </pic:pic>
              </a:graphicData>
            </a:graphic>
          </wp:inline>
        </w:drawing>
      </w:r>
    </w:p>
    <w:p w14:paraId="2CC6D09C" w14:textId="77777777" w:rsidR="00431B6B" w:rsidRDefault="00431B6B" w:rsidP="00431B6B"/>
    <w:p w14:paraId="31C8355E" w14:textId="77777777" w:rsidR="00145F2E" w:rsidRDefault="00145F2E" w:rsidP="00431B6B"/>
    <w:p w14:paraId="623DCA82" w14:textId="77777777" w:rsidR="00431B6B" w:rsidRDefault="00431B6B" w:rsidP="00431B6B">
      <w:pPr>
        <w:pStyle w:val="Heading3"/>
      </w:pPr>
      <w:bookmarkStart w:id="210" w:name="_Toc135209700"/>
      <w:r w:rsidRPr="002F46BD">
        <w:t>Bayside is accessible and inclusive for all in the community</w:t>
      </w:r>
      <w:bookmarkEnd w:id="210"/>
    </w:p>
    <w:p w14:paraId="778ED542" w14:textId="77777777" w:rsidR="00431B6B" w:rsidRDefault="00431B6B" w:rsidP="00431B6B">
      <w:pPr>
        <w:rPr>
          <w:lang w:val="en-US"/>
        </w:rPr>
      </w:pPr>
    </w:p>
    <w:p w14:paraId="61A60427" w14:textId="28419FF9" w:rsidR="00145F2E" w:rsidRDefault="000A779A" w:rsidP="00431B6B">
      <w:pPr>
        <w:rPr>
          <w:lang w:val="en-US"/>
        </w:rPr>
      </w:pPr>
      <w:r>
        <w:rPr>
          <w:lang w:val="en-US"/>
        </w:rPr>
        <w:t xml:space="preserve">The average agreement that Bayside is accessible for all in the community </w:t>
      </w:r>
      <w:r w:rsidR="00C61C29">
        <w:rPr>
          <w:lang w:val="en-US"/>
        </w:rPr>
        <w:t xml:space="preserve">increased marginally but not measurably this year, up </w:t>
      </w:r>
      <w:r w:rsidR="00B66F75">
        <w:rPr>
          <w:lang w:val="en-US"/>
        </w:rPr>
        <w:t>one percent from 7.6 to 7.7 out of 10.</w:t>
      </w:r>
    </w:p>
    <w:p w14:paraId="19883B8C" w14:textId="77777777" w:rsidR="00B66F75" w:rsidRDefault="00B66F75" w:rsidP="00431B6B">
      <w:pPr>
        <w:rPr>
          <w:lang w:val="en-US"/>
        </w:rPr>
      </w:pPr>
    </w:p>
    <w:p w14:paraId="1E0D971E" w14:textId="3CAE95B2" w:rsidR="00B66F75" w:rsidRDefault="00B66F75" w:rsidP="00431B6B">
      <w:pPr>
        <w:rPr>
          <w:lang w:val="en-US"/>
        </w:rPr>
      </w:pPr>
      <w:r>
        <w:rPr>
          <w:lang w:val="en-US"/>
        </w:rPr>
        <w:t>This remains a very strong level of agreement.</w:t>
      </w:r>
    </w:p>
    <w:p w14:paraId="0B2049C7" w14:textId="77777777" w:rsidR="00B66F75" w:rsidRDefault="00B66F75" w:rsidP="00431B6B">
      <w:pPr>
        <w:rPr>
          <w:lang w:val="en-US"/>
        </w:rPr>
      </w:pPr>
    </w:p>
    <w:p w14:paraId="55B81549" w14:textId="27270C61" w:rsidR="00B66F75" w:rsidRDefault="002D3256" w:rsidP="00431B6B">
      <w:pPr>
        <w:rPr>
          <w:lang w:val="en-US"/>
        </w:rPr>
      </w:pPr>
      <w:r>
        <w:rPr>
          <w:lang w:val="en-US"/>
        </w:rPr>
        <w:t>Whilst not statistically significant, there was some notable variation in this result observed across the municipality.</w:t>
      </w:r>
    </w:p>
    <w:p w14:paraId="07EECE53" w14:textId="77777777" w:rsidR="002D3256" w:rsidRDefault="002D3256" w:rsidP="00431B6B">
      <w:pPr>
        <w:rPr>
          <w:lang w:val="en-US"/>
        </w:rPr>
      </w:pPr>
    </w:p>
    <w:p w14:paraId="687EADA0" w14:textId="742D0052" w:rsidR="002D3256" w:rsidRDefault="002D3256" w:rsidP="00431B6B">
      <w:pPr>
        <w:rPr>
          <w:lang w:val="en-US"/>
        </w:rPr>
      </w:pPr>
      <w:r>
        <w:rPr>
          <w:lang w:val="en-US"/>
        </w:rPr>
        <w:t xml:space="preserve">Respondents from Cheltenham and Black Rock were somewhat more in agreement, whilst respondents from Highett and </w:t>
      </w:r>
      <w:r w:rsidR="00A13F52">
        <w:rPr>
          <w:lang w:val="en-US"/>
        </w:rPr>
        <w:t xml:space="preserve">most notably </w:t>
      </w:r>
      <w:r>
        <w:rPr>
          <w:lang w:val="en-US"/>
        </w:rPr>
        <w:t>Brighton East</w:t>
      </w:r>
      <w:r w:rsidR="00A13F52">
        <w:rPr>
          <w:lang w:val="en-US"/>
        </w:rPr>
        <w:t xml:space="preserve">, </w:t>
      </w:r>
      <w:r>
        <w:rPr>
          <w:lang w:val="en-US"/>
        </w:rPr>
        <w:t>were somewhat less in agreement.</w:t>
      </w:r>
    </w:p>
    <w:p w14:paraId="719B7F5C" w14:textId="77777777" w:rsidR="002D3256" w:rsidRDefault="002D3256" w:rsidP="00431B6B">
      <w:pPr>
        <w:rPr>
          <w:lang w:val="en-US"/>
        </w:rPr>
      </w:pPr>
    </w:p>
    <w:p w14:paraId="2EB4E61E" w14:textId="082CDA99" w:rsidR="002D3256" w:rsidRDefault="002D3256" w:rsidP="00431B6B">
      <w:pPr>
        <w:rPr>
          <w:lang w:val="en-US"/>
        </w:rPr>
      </w:pPr>
      <w:r>
        <w:rPr>
          <w:lang w:val="en-US"/>
        </w:rPr>
        <w:t xml:space="preserve">It is noted, however, that respondents from all precincts, on average, rated agreement at </w:t>
      </w:r>
      <w:r w:rsidR="00A13F52">
        <w:rPr>
          <w:lang w:val="en-US"/>
        </w:rPr>
        <w:t>strong to very strong levels of more than seven out of 10.</w:t>
      </w:r>
    </w:p>
    <w:p w14:paraId="6D377313" w14:textId="77777777" w:rsidR="00145F2E" w:rsidRDefault="00145F2E" w:rsidP="00431B6B">
      <w:pPr>
        <w:rPr>
          <w:lang w:val="en-US"/>
        </w:rPr>
      </w:pPr>
    </w:p>
    <w:p w14:paraId="3D9844BB" w14:textId="77777777" w:rsidR="00431B6B" w:rsidRDefault="00431B6B" w:rsidP="002F6E1E">
      <w:pPr>
        <w:rPr>
          <w:rFonts w:eastAsia="Times New Roman"/>
          <w:sz w:val="26"/>
          <w:szCs w:val="26"/>
          <w:lang w:val="en-US"/>
        </w:rPr>
      </w:pPr>
      <w:r w:rsidRPr="00AD2132">
        <w:rPr>
          <w:noProof/>
        </w:rPr>
        <w:lastRenderedPageBreak/>
        <w:drawing>
          <wp:inline distT="0" distB="0" distL="0" distR="0" wp14:anchorId="64829E5F" wp14:editId="020296BB">
            <wp:extent cx="5731510" cy="3517265"/>
            <wp:effectExtent l="0" t="0" r="2540" b="6985"/>
            <wp:docPr id="876493743" name="Picture 876493743" descr="P51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93743" name="Picture 876493743" descr="P5104#yIS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31510" cy="3517265"/>
                    </a:xfrm>
                    <a:prstGeom prst="rect">
                      <a:avLst/>
                    </a:prstGeom>
                    <a:noFill/>
                    <a:ln>
                      <a:noFill/>
                    </a:ln>
                  </pic:spPr>
                </pic:pic>
              </a:graphicData>
            </a:graphic>
          </wp:inline>
        </w:drawing>
      </w:r>
    </w:p>
    <w:p w14:paraId="1591883D" w14:textId="77777777" w:rsidR="00431B6B" w:rsidRDefault="00431B6B" w:rsidP="002F6E1E">
      <w:pPr>
        <w:rPr>
          <w:rFonts w:eastAsia="Times New Roman"/>
          <w:sz w:val="26"/>
          <w:szCs w:val="26"/>
          <w:lang w:val="en-US"/>
        </w:rPr>
      </w:pPr>
    </w:p>
    <w:p w14:paraId="2068B6D2" w14:textId="1A62C7AA" w:rsidR="00A13F52" w:rsidRDefault="002F6E1E" w:rsidP="002F6E1E">
      <w:pPr>
        <w:rPr>
          <w:rFonts w:eastAsia="Times New Roman"/>
          <w:lang w:val="en-US"/>
        </w:rPr>
      </w:pPr>
      <w:r w:rsidRPr="002F6E1E">
        <w:rPr>
          <w:rFonts w:eastAsia="Times New Roman"/>
          <w:lang w:val="en-US"/>
        </w:rPr>
        <w:t>There was</w:t>
      </w:r>
      <w:r w:rsidR="00214F63">
        <w:rPr>
          <w:rFonts w:eastAsia="Times New Roman"/>
          <w:lang w:val="en-US"/>
        </w:rPr>
        <w:t xml:space="preserve"> notable variation in agreement with this statement observed by respondent profile, as follows:</w:t>
      </w:r>
    </w:p>
    <w:p w14:paraId="424BEE40" w14:textId="77777777" w:rsidR="00214F63" w:rsidRDefault="00214F63" w:rsidP="002F6E1E">
      <w:pPr>
        <w:rPr>
          <w:rFonts w:eastAsia="Times New Roman"/>
          <w:lang w:val="en-US"/>
        </w:rPr>
      </w:pPr>
    </w:p>
    <w:p w14:paraId="758D8C4F" w14:textId="3E4CC4DB" w:rsidR="00214F63" w:rsidRPr="001B41E3" w:rsidRDefault="00214F63" w:rsidP="009A1A49">
      <w:pPr>
        <w:pStyle w:val="ListParagraph"/>
        <w:numPr>
          <w:ilvl w:val="0"/>
          <w:numId w:val="21"/>
        </w:numPr>
        <w:rPr>
          <w:sz w:val="22"/>
          <w:szCs w:val="22"/>
        </w:rPr>
      </w:pPr>
      <w:r w:rsidRPr="001B41E3">
        <w:rPr>
          <w:b/>
          <w:bCs/>
          <w:i/>
          <w:iCs/>
          <w:color w:val="0070C0"/>
          <w:sz w:val="22"/>
          <w:szCs w:val="22"/>
        </w:rPr>
        <w:t>Middle-aged adults (aged 45 to 59 years)</w:t>
      </w:r>
      <w:r w:rsidRPr="001B41E3">
        <w:rPr>
          <w:color w:val="0070C0"/>
          <w:sz w:val="22"/>
          <w:szCs w:val="22"/>
        </w:rPr>
        <w:t xml:space="preserve"> </w:t>
      </w:r>
      <w:r w:rsidRPr="001B41E3">
        <w:rPr>
          <w:sz w:val="22"/>
          <w:szCs w:val="22"/>
        </w:rPr>
        <w:t>– respondents were measurably less in agreement than the municipal average.</w:t>
      </w:r>
    </w:p>
    <w:p w14:paraId="11DBE296" w14:textId="77777777" w:rsidR="00214F63" w:rsidRPr="001B41E3" w:rsidRDefault="00214F63" w:rsidP="002F6E1E">
      <w:pPr>
        <w:rPr>
          <w:rFonts w:eastAsia="Times New Roman"/>
          <w:sz w:val="16"/>
          <w:szCs w:val="16"/>
          <w:lang w:val="en-US"/>
        </w:rPr>
      </w:pPr>
    </w:p>
    <w:p w14:paraId="2C9DFECE" w14:textId="7CF718F9" w:rsidR="00214F63" w:rsidRPr="001B41E3" w:rsidRDefault="001B41E3" w:rsidP="009A1A49">
      <w:pPr>
        <w:pStyle w:val="ListParagraph"/>
        <w:numPr>
          <w:ilvl w:val="0"/>
          <w:numId w:val="21"/>
        </w:numPr>
        <w:rPr>
          <w:sz w:val="22"/>
          <w:szCs w:val="22"/>
        </w:rPr>
      </w:pPr>
      <w:r w:rsidRPr="001B41E3">
        <w:rPr>
          <w:b/>
          <w:bCs/>
          <w:i/>
          <w:iCs/>
          <w:color w:val="0070C0"/>
          <w:sz w:val="22"/>
          <w:szCs w:val="22"/>
        </w:rPr>
        <w:t>Language spoken at home</w:t>
      </w:r>
      <w:r w:rsidRPr="001B41E3">
        <w:rPr>
          <w:color w:val="0070C0"/>
          <w:sz w:val="22"/>
          <w:szCs w:val="22"/>
        </w:rPr>
        <w:t xml:space="preserve"> </w:t>
      </w:r>
      <w:r w:rsidRPr="001B41E3">
        <w:rPr>
          <w:sz w:val="22"/>
          <w:szCs w:val="22"/>
        </w:rPr>
        <w:t>– respondents from multilingual households were notably but not measurably less in agreement than respondents from English speaking households.</w:t>
      </w:r>
    </w:p>
    <w:p w14:paraId="13213665" w14:textId="77777777" w:rsidR="00A13F52" w:rsidRDefault="00A13F52" w:rsidP="002F6E1E">
      <w:pPr>
        <w:rPr>
          <w:rFonts w:eastAsia="Times New Roman"/>
          <w:sz w:val="26"/>
          <w:szCs w:val="26"/>
          <w:lang w:val="en-US"/>
        </w:rPr>
      </w:pPr>
    </w:p>
    <w:p w14:paraId="0B243885" w14:textId="77777777" w:rsidR="00431B6B" w:rsidRDefault="00431B6B" w:rsidP="002F6E1E">
      <w:pPr>
        <w:rPr>
          <w:rFonts w:eastAsia="Times New Roman"/>
          <w:sz w:val="26"/>
          <w:szCs w:val="26"/>
          <w:lang w:val="en-US"/>
        </w:rPr>
      </w:pPr>
      <w:r w:rsidRPr="0012191E">
        <w:rPr>
          <w:noProof/>
        </w:rPr>
        <w:drawing>
          <wp:inline distT="0" distB="0" distL="0" distR="0" wp14:anchorId="385D2CD8" wp14:editId="698E3B0D">
            <wp:extent cx="5731510" cy="3517265"/>
            <wp:effectExtent l="0" t="0" r="2540" b="6985"/>
            <wp:docPr id="690437951" name="Picture 690437951" descr="P51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437951" name="Picture 690437951" descr="P5112#yIS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31510" cy="3517265"/>
                    </a:xfrm>
                    <a:prstGeom prst="rect">
                      <a:avLst/>
                    </a:prstGeom>
                    <a:noFill/>
                    <a:ln>
                      <a:noFill/>
                    </a:ln>
                  </pic:spPr>
                </pic:pic>
              </a:graphicData>
            </a:graphic>
          </wp:inline>
        </w:drawing>
      </w:r>
    </w:p>
    <w:p w14:paraId="66B6EBB7" w14:textId="77777777" w:rsidR="00431B6B" w:rsidRDefault="00431B6B" w:rsidP="00431B6B">
      <w:pPr>
        <w:pStyle w:val="Heading3"/>
      </w:pPr>
      <w:bookmarkStart w:id="211" w:name="_Toc135209701"/>
      <w:r w:rsidRPr="001F5B10">
        <w:lastRenderedPageBreak/>
        <w:t>The Bayside community is welcoming and supportive of people from diverse cultures and backgrounds</w:t>
      </w:r>
      <w:bookmarkEnd w:id="211"/>
    </w:p>
    <w:p w14:paraId="127DBECC" w14:textId="77777777" w:rsidR="00431B6B" w:rsidRPr="00F12219" w:rsidRDefault="00431B6B" w:rsidP="00431B6B"/>
    <w:p w14:paraId="51FB132F" w14:textId="31341379" w:rsidR="00F12219" w:rsidRDefault="00F12219" w:rsidP="00431B6B">
      <w:r>
        <w:t xml:space="preserve">The average agreement that the Bayside community is welcoming and supportive of people from diverse cultures and backgrounds </w:t>
      </w:r>
      <w:r w:rsidR="0059636F">
        <w:t>remained stable this year at 7.7 out of 10, or a very strong level of agreement.</w:t>
      </w:r>
    </w:p>
    <w:p w14:paraId="4D11BAE1" w14:textId="77777777" w:rsidR="0059636F" w:rsidRDefault="0059636F" w:rsidP="00431B6B"/>
    <w:p w14:paraId="44B98BF6" w14:textId="449E4C9A" w:rsidR="0059636F" w:rsidRPr="00F12219" w:rsidRDefault="0059636F" w:rsidP="00431B6B">
      <w:r>
        <w:t>Whilst there was no statistically significant variation in this result observed across the municipality, it is noted that respondents from Brighton East were notably less in agreement than the municipal average.</w:t>
      </w:r>
    </w:p>
    <w:p w14:paraId="7D0D607D" w14:textId="77777777" w:rsidR="00431B6B" w:rsidRPr="00F12219" w:rsidRDefault="00431B6B" w:rsidP="00431B6B"/>
    <w:p w14:paraId="053B8716" w14:textId="77777777" w:rsidR="00431B6B" w:rsidRDefault="00431B6B" w:rsidP="00431B6B">
      <w:pPr>
        <w:jc w:val="center"/>
      </w:pPr>
      <w:r w:rsidRPr="00F12219">
        <w:rPr>
          <w:noProof/>
        </w:rPr>
        <w:drawing>
          <wp:inline distT="0" distB="0" distL="0" distR="0" wp14:anchorId="107C57BD" wp14:editId="0D3EA45C">
            <wp:extent cx="5731510" cy="3511550"/>
            <wp:effectExtent l="0" t="0" r="2540" b="0"/>
            <wp:docPr id="58871139" name="Picture 58871139" descr="P51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71139" name="Picture 58871139" descr="P5119#yIS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31510" cy="3511550"/>
                    </a:xfrm>
                    <a:prstGeom prst="rect">
                      <a:avLst/>
                    </a:prstGeom>
                    <a:noFill/>
                    <a:ln>
                      <a:noFill/>
                    </a:ln>
                  </pic:spPr>
                </pic:pic>
              </a:graphicData>
            </a:graphic>
          </wp:inline>
        </w:drawing>
      </w:r>
    </w:p>
    <w:p w14:paraId="6739383C" w14:textId="77777777" w:rsidR="0059636F" w:rsidRDefault="0059636F" w:rsidP="00431B6B">
      <w:pPr>
        <w:jc w:val="center"/>
      </w:pPr>
    </w:p>
    <w:p w14:paraId="4CC0A002" w14:textId="2E90E0B4" w:rsidR="00B36DAD" w:rsidRDefault="00B36DAD" w:rsidP="00B36DAD">
      <w:pPr>
        <w:rPr>
          <w:rFonts w:eastAsia="Times New Roman"/>
          <w:lang w:val="en-US"/>
        </w:rPr>
      </w:pPr>
      <w:r w:rsidRPr="002F6E1E">
        <w:rPr>
          <w:rFonts w:eastAsia="Times New Roman"/>
          <w:lang w:val="en-US"/>
        </w:rPr>
        <w:t>There was</w:t>
      </w:r>
      <w:r>
        <w:rPr>
          <w:rFonts w:eastAsia="Times New Roman"/>
          <w:lang w:val="en-US"/>
        </w:rPr>
        <w:t xml:space="preserve"> some measurable variation in agreement with this statement observed by respondent profile, as follows:</w:t>
      </w:r>
    </w:p>
    <w:p w14:paraId="14C7510F" w14:textId="77777777" w:rsidR="00B36DAD" w:rsidRDefault="00B36DAD" w:rsidP="00B36DAD">
      <w:pPr>
        <w:rPr>
          <w:rFonts w:eastAsia="Times New Roman"/>
          <w:lang w:val="en-US"/>
        </w:rPr>
      </w:pPr>
    </w:p>
    <w:p w14:paraId="3D7D683E" w14:textId="77777777" w:rsidR="00B36DAD" w:rsidRPr="001B41E3" w:rsidRDefault="00B36DAD" w:rsidP="009A1A49">
      <w:pPr>
        <w:pStyle w:val="ListParagraph"/>
        <w:numPr>
          <w:ilvl w:val="0"/>
          <w:numId w:val="21"/>
        </w:numPr>
        <w:rPr>
          <w:sz w:val="22"/>
          <w:szCs w:val="22"/>
        </w:rPr>
      </w:pPr>
      <w:r w:rsidRPr="001B41E3">
        <w:rPr>
          <w:b/>
          <w:bCs/>
          <w:i/>
          <w:iCs/>
          <w:color w:val="0070C0"/>
          <w:sz w:val="22"/>
          <w:szCs w:val="22"/>
        </w:rPr>
        <w:t>Middle-aged adults (aged 45 to 59 years)</w:t>
      </w:r>
      <w:r w:rsidRPr="001B41E3">
        <w:rPr>
          <w:color w:val="0070C0"/>
          <w:sz w:val="22"/>
          <w:szCs w:val="22"/>
        </w:rPr>
        <w:t xml:space="preserve"> </w:t>
      </w:r>
      <w:r w:rsidRPr="001B41E3">
        <w:rPr>
          <w:sz w:val="22"/>
          <w:szCs w:val="22"/>
        </w:rPr>
        <w:t>– respondents were measurably less in agreement than the municipal average.</w:t>
      </w:r>
    </w:p>
    <w:p w14:paraId="0F14EA6B" w14:textId="77777777" w:rsidR="00B36DAD" w:rsidRPr="001B41E3" w:rsidRDefault="00B36DAD" w:rsidP="00B36DAD">
      <w:pPr>
        <w:rPr>
          <w:rFonts w:eastAsia="Times New Roman"/>
          <w:sz w:val="16"/>
          <w:szCs w:val="16"/>
          <w:lang w:val="en-US"/>
        </w:rPr>
      </w:pPr>
    </w:p>
    <w:p w14:paraId="3071C0D2" w14:textId="24426139" w:rsidR="00B36DAD" w:rsidRPr="001B41E3" w:rsidRDefault="00B36DAD" w:rsidP="009A1A49">
      <w:pPr>
        <w:pStyle w:val="ListParagraph"/>
        <w:numPr>
          <w:ilvl w:val="0"/>
          <w:numId w:val="21"/>
        </w:numPr>
        <w:rPr>
          <w:sz w:val="22"/>
          <w:szCs w:val="22"/>
        </w:rPr>
      </w:pPr>
      <w:r w:rsidRPr="001B41E3">
        <w:rPr>
          <w:b/>
          <w:bCs/>
          <w:i/>
          <w:iCs/>
          <w:color w:val="0070C0"/>
          <w:sz w:val="22"/>
          <w:szCs w:val="22"/>
        </w:rPr>
        <w:t>Language spoken at home</w:t>
      </w:r>
      <w:r w:rsidRPr="001B41E3">
        <w:rPr>
          <w:color w:val="0070C0"/>
          <w:sz w:val="22"/>
          <w:szCs w:val="22"/>
        </w:rPr>
        <w:t xml:space="preserve"> </w:t>
      </w:r>
      <w:r w:rsidRPr="001B41E3">
        <w:rPr>
          <w:sz w:val="22"/>
          <w:szCs w:val="22"/>
        </w:rPr>
        <w:t xml:space="preserve">– respondents from multilingual households were </w:t>
      </w:r>
      <w:r w:rsidR="00893835">
        <w:rPr>
          <w:sz w:val="22"/>
          <w:szCs w:val="22"/>
        </w:rPr>
        <w:t>very marginally</w:t>
      </w:r>
      <w:r w:rsidRPr="001B41E3">
        <w:rPr>
          <w:sz w:val="22"/>
          <w:szCs w:val="22"/>
        </w:rPr>
        <w:t xml:space="preserve"> but not measurably less in agreement than respondents from English speaking households.</w:t>
      </w:r>
    </w:p>
    <w:p w14:paraId="1CDFD07A" w14:textId="77777777" w:rsidR="0059636F" w:rsidRDefault="0059636F" w:rsidP="0059636F"/>
    <w:p w14:paraId="41275A88" w14:textId="77777777" w:rsidR="0059636F" w:rsidRDefault="0059636F" w:rsidP="00431B6B">
      <w:pPr>
        <w:jc w:val="center"/>
      </w:pPr>
    </w:p>
    <w:p w14:paraId="42BABF1B" w14:textId="77777777" w:rsidR="0059636F" w:rsidRPr="00F12219" w:rsidRDefault="0059636F" w:rsidP="00431B6B">
      <w:pPr>
        <w:jc w:val="center"/>
      </w:pPr>
    </w:p>
    <w:p w14:paraId="57BA0B37" w14:textId="77777777" w:rsidR="00431B6B" w:rsidRPr="00F12219" w:rsidRDefault="00431B6B" w:rsidP="00431B6B">
      <w:pPr>
        <w:jc w:val="center"/>
      </w:pPr>
    </w:p>
    <w:p w14:paraId="174D2DFA" w14:textId="1E40276E" w:rsidR="00431B6B" w:rsidRDefault="000C49A0" w:rsidP="00431B6B">
      <w:pPr>
        <w:jc w:val="center"/>
      </w:pPr>
      <w:r w:rsidRPr="000C49A0">
        <w:rPr>
          <w:noProof/>
        </w:rPr>
        <w:lastRenderedPageBreak/>
        <w:drawing>
          <wp:inline distT="0" distB="0" distL="0" distR="0" wp14:anchorId="1206C4C7" wp14:editId="63BCFC83">
            <wp:extent cx="5844704" cy="3409950"/>
            <wp:effectExtent l="0" t="0" r="3810" b="0"/>
            <wp:docPr id="371252140" name="Picture 371252140" descr="P51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52140" name="Picture 371252140" descr="P5130#yIS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846020" cy="3410718"/>
                    </a:xfrm>
                    <a:prstGeom prst="rect">
                      <a:avLst/>
                    </a:prstGeom>
                    <a:noFill/>
                    <a:ln>
                      <a:noFill/>
                    </a:ln>
                  </pic:spPr>
                </pic:pic>
              </a:graphicData>
            </a:graphic>
          </wp:inline>
        </w:drawing>
      </w:r>
    </w:p>
    <w:p w14:paraId="38F50271" w14:textId="77777777" w:rsidR="0059636F" w:rsidRPr="000C49A0" w:rsidRDefault="0059636F" w:rsidP="00431B6B">
      <w:pPr>
        <w:jc w:val="center"/>
        <w:rPr>
          <w:sz w:val="16"/>
          <w:szCs w:val="16"/>
        </w:rPr>
      </w:pPr>
    </w:p>
    <w:p w14:paraId="797054AD" w14:textId="77777777" w:rsidR="0059636F" w:rsidRPr="000C49A0" w:rsidRDefault="0059636F" w:rsidP="00431B6B">
      <w:pPr>
        <w:jc w:val="center"/>
        <w:rPr>
          <w:sz w:val="16"/>
          <w:szCs w:val="16"/>
        </w:rPr>
      </w:pPr>
    </w:p>
    <w:p w14:paraId="1DD6632A" w14:textId="77777777" w:rsidR="00431B6B" w:rsidRDefault="00431B6B" w:rsidP="00431B6B">
      <w:pPr>
        <w:pStyle w:val="Heading3"/>
      </w:pPr>
      <w:bookmarkStart w:id="212" w:name="_Toc135209702"/>
      <w:r w:rsidRPr="001F5B10">
        <w:t>Bayside Council respects, reflects and is inclusive of First Nations’ Peoples</w:t>
      </w:r>
      <w:bookmarkEnd w:id="212"/>
    </w:p>
    <w:p w14:paraId="44A70F82" w14:textId="77777777" w:rsidR="00431B6B" w:rsidRPr="000C49A0" w:rsidRDefault="00431B6B" w:rsidP="00431B6B">
      <w:pPr>
        <w:rPr>
          <w:sz w:val="16"/>
          <w:szCs w:val="16"/>
        </w:rPr>
      </w:pPr>
    </w:p>
    <w:p w14:paraId="580AD27B" w14:textId="134672D3" w:rsidR="00431B6B" w:rsidRDefault="00680544" w:rsidP="00431B6B">
      <w:r>
        <w:t>The average agreement that Bayside Council respects, reflects, and is inclusive of First Nations’</w:t>
      </w:r>
      <w:r w:rsidR="00120ED9">
        <w:t xml:space="preserve"> Peoples </w:t>
      </w:r>
      <w:r w:rsidR="00032E77">
        <w:t>increased marginally, but not measurably this year, up one percent to 7.6, which remains a very strong level of agreement.</w:t>
      </w:r>
    </w:p>
    <w:p w14:paraId="4066B472" w14:textId="77777777" w:rsidR="00032E77" w:rsidRPr="006754E7" w:rsidRDefault="00032E77" w:rsidP="00431B6B">
      <w:pPr>
        <w:rPr>
          <w:sz w:val="16"/>
          <w:szCs w:val="16"/>
        </w:rPr>
      </w:pPr>
    </w:p>
    <w:p w14:paraId="15C118BF" w14:textId="2FC31503" w:rsidR="00032E77" w:rsidRDefault="00121E4E" w:rsidP="00431B6B">
      <w:r>
        <w:t xml:space="preserve">Whilst there was no statistically significant variation in this result observed across the municipality, it is noted that respondents from Hampton East were </w:t>
      </w:r>
      <w:r w:rsidR="00541E3F">
        <w:t>Brighton East were somewhat less in agreement than the municipal average.</w:t>
      </w:r>
    </w:p>
    <w:p w14:paraId="7E231AF0" w14:textId="77777777" w:rsidR="00680544" w:rsidRPr="006754E7" w:rsidRDefault="00680544" w:rsidP="00431B6B">
      <w:pPr>
        <w:rPr>
          <w:sz w:val="16"/>
          <w:szCs w:val="16"/>
        </w:rPr>
      </w:pPr>
    </w:p>
    <w:p w14:paraId="323993DF" w14:textId="14F47880" w:rsidR="00431B6B" w:rsidRPr="00893835" w:rsidRDefault="006754E7" w:rsidP="00431B6B">
      <w:pPr>
        <w:jc w:val="center"/>
      </w:pPr>
      <w:r w:rsidRPr="006754E7">
        <w:rPr>
          <w:noProof/>
        </w:rPr>
        <w:drawing>
          <wp:inline distT="0" distB="0" distL="0" distR="0" wp14:anchorId="1B4F8F95" wp14:editId="50E3FCE6">
            <wp:extent cx="5903701" cy="3352800"/>
            <wp:effectExtent l="0" t="0" r="1905" b="0"/>
            <wp:docPr id="1005544487" name="Picture 1005544487" descr="P51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44487" name="Picture 1005544487" descr="P5139#yIS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07328" cy="3354860"/>
                    </a:xfrm>
                    <a:prstGeom prst="rect">
                      <a:avLst/>
                    </a:prstGeom>
                    <a:noFill/>
                    <a:ln>
                      <a:noFill/>
                    </a:ln>
                  </pic:spPr>
                </pic:pic>
              </a:graphicData>
            </a:graphic>
          </wp:inline>
        </w:drawing>
      </w:r>
    </w:p>
    <w:p w14:paraId="449BC068" w14:textId="77777777" w:rsidR="006268E7" w:rsidRDefault="006268E7" w:rsidP="006268E7">
      <w:pPr>
        <w:rPr>
          <w:rFonts w:eastAsia="Times New Roman"/>
          <w:lang w:val="en-US"/>
        </w:rPr>
      </w:pPr>
      <w:r w:rsidRPr="002F6E1E">
        <w:rPr>
          <w:rFonts w:eastAsia="Times New Roman"/>
          <w:lang w:val="en-US"/>
        </w:rPr>
        <w:lastRenderedPageBreak/>
        <w:t>There was</w:t>
      </w:r>
      <w:r>
        <w:rPr>
          <w:rFonts w:eastAsia="Times New Roman"/>
          <w:lang w:val="en-US"/>
        </w:rPr>
        <w:t xml:space="preserve"> some measurable variation in agreement with this statement observed by respondent profile, as follows:</w:t>
      </w:r>
    </w:p>
    <w:p w14:paraId="263126DB" w14:textId="77777777" w:rsidR="006268E7" w:rsidRDefault="006268E7" w:rsidP="006268E7">
      <w:pPr>
        <w:rPr>
          <w:rFonts w:eastAsia="Times New Roman"/>
          <w:lang w:val="en-US"/>
        </w:rPr>
      </w:pPr>
    </w:p>
    <w:p w14:paraId="46AC6791" w14:textId="77777777" w:rsidR="006268E7" w:rsidRDefault="006268E7" w:rsidP="009A1A49">
      <w:pPr>
        <w:pStyle w:val="ListParagraph"/>
        <w:numPr>
          <w:ilvl w:val="0"/>
          <w:numId w:val="21"/>
        </w:numPr>
        <w:rPr>
          <w:sz w:val="22"/>
          <w:szCs w:val="22"/>
        </w:rPr>
      </w:pPr>
      <w:r w:rsidRPr="001B41E3">
        <w:rPr>
          <w:b/>
          <w:bCs/>
          <w:i/>
          <w:iCs/>
          <w:color w:val="0070C0"/>
          <w:sz w:val="22"/>
          <w:szCs w:val="22"/>
        </w:rPr>
        <w:t>Middle-aged adults (aged 45 to 59 years)</w:t>
      </w:r>
      <w:r w:rsidRPr="001B41E3">
        <w:rPr>
          <w:color w:val="0070C0"/>
          <w:sz w:val="22"/>
          <w:szCs w:val="22"/>
        </w:rPr>
        <w:t xml:space="preserve"> </w:t>
      </w:r>
      <w:r w:rsidRPr="001B41E3">
        <w:rPr>
          <w:sz w:val="22"/>
          <w:szCs w:val="22"/>
        </w:rPr>
        <w:t>– respondents were measurably less in agreement than the municipal average.</w:t>
      </w:r>
    </w:p>
    <w:p w14:paraId="0FE00DB1" w14:textId="77777777" w:rsidR="006268E7" w:rsidRDefault="006268E7" w:rsidP="006268E7">
      <w:pPr>
        <w:pStyle w:val="ListParagraph"/>
        <w:rPr>
          <w:sz w:val="22"/>
          <w:szCs w:val="22"/>
        </w:rPr>
      </w:pPr>
    </w:p>
    <w:p w14:paraId="1D702837" w14:textId="7C6E8524" w:rsidR="006268E7" w:rsidRPr="001B41E3" w:rsidRDefault="006268E7" w:rsidP="009A1A49">
      <w:pPr>
        <w:pStyle w:val="ListParagraph"/>
        <w:numPr>
          <w:ilvl w:val="0"/>
          <w:numId w:val="21"/>
        </w:numPr>
        <w:rPr>
          <w:sz w:val="22"/>
          <w:szCs w:val="22"/>
        </w:rPr>
      </w:pPr>
      <w:r w:rsidRPr="006268E7">
        <w:rPr>
          <w:b/>
          <w:bCs/>
          <w:i/>
          <w:iCs/>
          <w:color w:val="0070C0"/>
          <w:sz w:val="22"/>
          <w:szCs w:val="22"/>
        </w:rPr>
        <w:t>Older adults and senior citizens (aged 60 years and over)</w:t>
      </w:r>
      <w:r w:rsidRPr="006268E7">
        <w:rPr>
          <w:color w:val="0070C0"/>
          <w:sz w:val="22"/>
          <w:szCs w:val="22"/>
        </w:rPr>
        <w:t xml:space="preserve"> </w:t>
      </w:r>
      <w:r>
        <w:rPr>
          <w:sz w:val="22"/>
          <w:szCs w:val="22"/>
        </w:rPr>
        <w:t>– respondents were notably, but not measurably more in agreement than the municipal average.</w:t>
      </w:r>
    </w:p>
    <w:p w14:paraId="179B106C" w14:textId="77777777" w:rsidR="00541E3F" w:rsidRPr="006754E7" w:rsidRDefault="00541E3F" w:rsidP="00541E3F"/>
    <w:p w14:paraId="7722F81D" w14:textId="77777777" w:rsidR="00431B6B" w:rsidRPr="006754E7" w:rsidRDefault="00431B6B" w:rsidP="00431B6B">
      <w:pPr>
        <w:jc w:val="center"/>
      </w:pPr>
      <w:r w:rsidRPr="006754E7">
        <w:rPr>
          <w:noProof/>
        </w:rPr>
        <w:drawing>
          <wp:inline distT="0" distB="0" distL="0" distR="0" wp14:anchorId="30A41363" wp14:editId="21887B4F">
            <wp:extent cx="5731510" cy="3514725"/>
            <wp:effectExtent l="0" t="0" r="2540" b="9525"/>
            <wp:docPr id="1277924563" name="Picture 1277924563" descr="P51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924563" name="Picture 1277924563" descr="P5146#yIS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31510" cy="3514725"/>
                    </a:xfrm>
                    <a:prstGeom prst="rect">
                      <a:avLst/>
                    </a:prstGeom>
                    <a:noFill/>
                    <a:ln>
                      <a:noFill/>
                    </a:ln>
                  </pic:spPr>
                </pic:pic>
              </a:graphicData>
            </a:graphic>
          </wp:inline>
        </w:drawing>
      </w:r>
    </w:p>
    <w:p w14:paraId="43756362" w14:textId="77777777" w:rsidR="006754E7" w:rsidRPr="006754E7" w:rsidRDefault="006754E7" w:rsidP="00431B6B">
      <w:pPr>
        <w:jc w:val="center"/>
      </w:pPr>
    </w:p>
    <w:p w14:paraId="0B3D03A1" w14:textId="77777777" w:rsidR="006754E7" w:rsidRPr="006754E7" w:rsidRDefault="006754E7" w:rsidP="00431B6B">
      <w:pPr>
        <w:jc w:val="center"/>
      </w:pPr>
    </w:p>
    <w:p w14:paraId="4393556B" w14:textId="77777777" w:rsidR="00431B6B" w:rsidRDefault="00431B6B" w:rsidP="00431B6B">
      <w:pPr>
        <w:pStyle w:val="Heading3"/>
      </w:pPr>
      <w:bookmarkStart w:id="213" w:name="_Toc135209703"/>
      <w:r w:rsidRPr="001F5B10">
        <w:t>I feel welcome, included, and respected when accessing Council services, facilities, and activities</w:t>
      </w:r>
      <w:bookmarkEnd w:id="213"/>
    </w:p>
    <w:p w14:paraId="36F7860E" w14:textId="77777777" w:rsidR="007C7EF6" w:rsidRDefault="007C7EF6" w:rsidP="007C7EF6">
      <w:pPr>
        <w:rPr>
          <w:lang w:val="en-US"/>
        </w:rPr>
      </w:pPr>
    </w:p>
    <w:p w14:paraId="0899ACB8" w14:textId="73ABC2C4" w:rsidR="007C7EF6" w:rsidRDefault="007C7EF6" w:rsidP="007C7EF6">
      <w:pPr>
        <w:rPr>
          <w:lang w:val="en-US"/>
        </w:rPr>
      </w:pPr>
      <w:r>
        <w:rPr>
          <w:lang w:val="en-US"/>
        </w:rPr>
        <w:t xml:space="preserve">The average agreement that respondents feel welcome, included, and respected when accessing Council services, facilities, and activities </w:t>
      </w:r>
      <w:r w:rsidR="000C4716">
        <w:rPr>
          <w:lang w:val="en-US"/>
        </w:rPr>
        <w:t>declined somewhat, but not measurably this year, down three percent to 7.9 out of 10, which remains a very strong level.</w:t>
      </w:r>
    </w:p>
    <w:p w14:paraId="542546D9" w14:textId="77777777" w:rsidR="0062260D" w:rsidRDefault="0062260D" w:rsidP="007C7EF6">
      <w:pPr>
        <w:rPr>
          <w:lang w:val="en-US"/>
        </w:rPr>
      </w:pPr>
    </w:p>
    <w:p w14:paraId="0779294C" w14:textId="2640AB0F" w:rsidR="0062260D" w:rsidRDefault="0062260D" w:rsidP="007C7EF6">
      <w:pPr>
        <w:rPr>
          <w:lang w:val="en-US"/>
        </w:rPr>
      </w:pPr>
      <w:r>
        <w:rPr>
          <w:lang w:val="en-US"/>
        </w:rPr>
        <w:t>There was some measurable variation in this result observed across the municipality, with respondents from Brighton measurably more in agreement than average, and at an extremely strong level of agreement.</w:t>
      </w:r>
    </w:p>
    <w:p w14:paraId="05DCC843" w14:textId="77777777" w:rsidR="0062260D" w:rsidRDefault="0062260D" w:rsidP="007C7EF6">
      <w:pPr>
        <w:rPr>
          <w:lang w:val="en-US"/>
        </w:rPr>
      </w:pPr>
    </w:p>
    <w:p w14:paraId="244CF6CC" w14:textId="7962EC91" w:rsidR="0062260D" w:rsidRPr="007C7EF6" w:rsidRDefault="0062260D" w:rsidP="007C7EF6">
      <w:pPr>
        <w:rPr>
          <w:lang w:val="en-US"/>
        </w:rPr>
      </w:pPr>
      <w:r>
        <w:rPr>
          <w:lang w:val="en-US"/>
        </w:rPr>
        <w:t>By contrast, respondents from Hampton East, on average, were somewhat, but not measurably less in agreement, although still at a very strong level of agreement.</w:t>
      </w:r>
    </w:p>
    <w:p w14:paraId="0640D1CD" w14:textId="77777777" w:rsidR="00431B6B" w:rsidRDefault="00431B6B" w:rsidP="00431B6B">
      <w:pPr>
        <w:jc w:val="left"/>
      </w:pPr>
    </w:p>
    <w:p w14:paraId="7FBD5679" w14:textId="0E8144BA" w:rsidR="00431B6B" w:rsidRDefault="00940D16" w:rsidP="00431B6B">
      <w:pPr>
        <w:jc w:val="center"/>
      </w:pPr>
      <w:r w:rsidRPr="00940D16">
        <w:rPr>
          <w:noProof/>
        </w:rPr>
        <w:lastRenderedPageBreak/>
        <w:drawing>
          <wp:inline distT="0" distB="0" distL="0" distR="0" wp14:anchorId="411EE8D2" wp14:editId="40F692FE">
            <wp:extent cx="5731510" cy="3314700"/>
            <wp:effectExtent l="0" t="0" r="2540" b="0"/>
            <wp:docPr id="643161938" name="Picture 643161938" descr="P51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161938" name="Picture 643161938" descr="P5157#yIS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31510" cy="3314700"/>
                    </a:xfrm>
                    <a:prstGeom prst="rect">
                      <a:avLst/>
                    </a:prstGeom>
                    <a:noFill/>
                    <a:ln>
                      <a:noFill/>
                    </a:ln>
                  </pic:spPr>
                </pic:pic>
              </a:graphicData>
            </a:graphic>
          </wp:inline>
        </w:drawing>
      </w:r>
    </w:p>
    <w:p w14:paraId="06B1A5B2" w14:textId="77777777" w:rsidR="0062260D" w:rsidRPr="006754E7" w:rsidRDefault="0062260D" w:rsidP="00431B6B">
      <w:pPr>
        <w:jc w:val="center"/>
        <w:rPr>
          <w:sz w:val="16"/>
          <w:szCs w:val="16"/>
        </w:rPr>
      </w:pPr>
    </w:p>
    <w:p w14:paraId="561C2A88" w14:textId="15DBD3AE" w:rsidR="0062260D" w:rsidRDefault="00422535" w:rsidP="0062260D">
      <w:r>
        <w:t>Whilst</w:t>
      </w:r>
      <w:r w:rsidR="00016587">
        <w:t xml:space="preserve"> there was no statistically significant variation in this result observed by respondent profile, there was some small variation observed, as follows:</w:t>
      </w:r>
    </w:p>
    <w:p w14:paraId="35AD0015" w14:textId="77777777" w:rsidR="00016587" w:rsidRPr="006754E7" w:rsidRDefault="00016587" w:rsidP="0062260D">
      <w:pPr>
        <w:rPr>
          <w:sz w:val="16"/>
          <w:szCs w:val="16"/>
        </w:rPr>
      </w:pPr>
    </w:p>
    <w:p w14:paraId="2A675541" w14:textId="6BCA4300" w:rsidR="00016587" w:rsidRDefault="00016587" w:rsidP="009A1A49">
      <w:pPr>
        <w:pStyle w:val="ListParagraph"/>
        <w:numPr>
          <w:ilvl w:val="0"/>
          <w:numId w:val="22"/>
        </w:numPr>
        <w:rPr>
          <w:sz w:val="22"/>
          <w:szCs w:val="22"/>
        </w:rPr>
      </w:pPr>
      <w:r w:rsidRPr="00422535">
        <w:rPr>
          <w:b/>
          <w:bCs/>
          <w:i/>
          <w:iCs/>
          <w:color w:val="0070C0"/>
          <w:sz w:val="22"/>
          <w:szCs w:val="22"/>
        </w:rPr>
        <w:t>Age structure</w:t>
      </w:r>
      <w:r w:rsidRPr="00422535">
        <w:rPr>
          <w:color w:val="0070C0"/>
          <w:sz w:val="22"/>
          <w:szCs w:val="22"/>
        </w:rPr>
        <w:t xml:space="preserve"> </w:t>
      </w:r>
      <w:r w:rsidRPr="00422535">
        <w:rPr>
          <w:sz w:val="22"/>
          <w:szCs w:val="22"/>
        </w:rPr>
        <w:t xml:space="preserve">– </w:t>
      </w:r>
      <w:r w:rsidR="00F90520">
        <w:rPr>
          <w:sz w:val="22"/>
          <w:szCs w:val="22"/>
        </w:rPr>
        <w:t>the average agreement with this statement</w:t>
      </w:r>
      <w:r w:rsidR="00343666" w:rsidRPr="00422535">
        <w:rPr>
          <w:sz w:val="22"/>
          <w:szCs w:val="22"/>
        </w:rPr>
        <w:t xml:space="preserve"> increased somewhat with the respondents’ age, with older </w:t>
      </w:r>
      <w:r w:rsidR="00422535" w:rsidRPr="00422535">
        <w:rPr>
          <w:sz w:val="22"/>
          <w:szCs w:val="22"/>
        </w:rPr>
        <w:t>respondents (aged 60 years and over)</w:t>
      </w:r>
      <w:r w:rsidR="00343666" w:rsidRPr="00422535">
        <w:rPr>
          <w:sz w:val="22"/>
          <w:szCs w:val="22"/>
        </w:rPr>
        <w:t xml:space="preserve"> more in agreement than younger </w:t>
      </w:r>
      <w:r w:rsidR="00422535" w:rsidRPr="00422535">
        <w:rPr>
          <w:sz w:val="22"/>
          <w:szCs w:val="22"/>
        </w:rPr>
        <w:t>respondents</w:t>
      </w:r>
      <w:r w:rsidR="00343666" w:rsidRPr="00422535">
        <w:rPr>
          <w:sz w:val="22"/>
          <w:szCs w:val="22"/>
        </w:rPr>
        <w:t xml:space="preserve"> (aged 18 to </w:t>
      </w:r>
      <w:r w:rsidR="00422535" w:rsidRPr="00422535">
        <w:rPr>
          <w:sz w:val="22"/>
          <w:szCs w:val="22"/>
        </w:rPr>
        <w:t>59 years).</w:t>
      </w:r>
    </w:p>
    <w:p w14:paraId="582B45B4" w14:textId="77777777" w:rsidR="00422535" w:rsidRPr="006754E7" w:rsidRDefault="00422535" w:rsidP="00422535">
      <w:pPr>
        <w:pStyle w:val="ListParagraph"/>
        <w:rPr>
          <w:sz w:val="16"/>
          <w:szCs w:val="16"/>
        </w:rPr>
      </w:pPr>
    </w:p>
    <w:p w14:paraId="36AC0495" w14:textId="49794A17" w:rsidR="00422535" w:rsidRDefault="00422535" w:rsidP="009A1A49">
      <w:pPr>
        <w:pStyle w:val="ListParagraph"/>
        <w:numPr>
          <w:ilvl w:val="0"/>
          <w:numId w:val="22"/>
        </w:numPr>
        <w:rPr>
          <w:sz w:val="22"/>
          <w:szCs w:val="22"/>
        </w:rPr>
      </w:pPr>
      <w:r w:rsidRPr="00422535">
        <w:rPr>
          <w:b/>
          <w:bCs/>
          <w:i/>
          <w:iCs/>
          <w:color w:val="0070C0"/>
          <w:sz w:val="22"/>
          <w:szCs w:val="22"/>
        </w:rPr>
        <w:t>Gender</w:t>
      </w:r>
      <w:r>
        <w:rPr>
          <w:sz w:val="22"/>
          <w:szCs w:val="22"/>
        </w:rPr>
        <w:t xml:space="preserve"> – female respondents were very marginally more in agreement than male respondents.</w:t>
      </w:r>
    </w:p>
    <w:p w14:paraId="45F9D632" w14:textId="77777777" w:rsidR="00422535" w:rsidRPr="006754E7" w:rsidRDefault="00422535" w:rsidP="00422535">
      <w:pPr>
        <w:pStyle w:val="ListParagraph"/>
        <w:rPr>
          <w:sz w:val="16"/>
          <w:szCs w:val="16"/>
        </w:rPr>
      </w:pPr>
    </w:p>
    <w:p w14:paraId="05BD307D" w14:textId="41247723" w:rsidR="00422535" w:rsidRPr="00422535" w:rsidRDefault="00422535" w:rsidP="009A1A49">
      <w:pPr>
        <w:pStyle w:val="ListParagraph"/>
        <w:numPr>
          <w:ilvl w:val="0"/>
          <w:numId w:val="22"/>
        </w:numPr>
        <w:rPr>
          <w:sz w:val="22"/>
          <w:szCs w:val="22"/>
        </w:rPr>
      </w:pPr>
      <w:r w:rsidRPr="00422535">
        <w:rPr>
          <w:b/>
          <w:bCs/>
          <w:i/>
          <w:iCs/>
          <w:color w:val="0070C0"/>
          <w:sz w:val="22"/>
          <w:szCs w:val="22"/>
        </w:rPr>
        <w:t>Language spoken at home</w:t>
      </w:r>
      <w:r w:rsidRPr="00422535">
        <w:rPr>
          <w:color w:val="0070C0"/>
          <w:sz w:val="22"/>
          <w:szCs w:val="22"/>
        </w:rPr>
        <w:t xml:space="preserve"> </w:t>
      </w:r>
      <w:r>
        <w:rPr>
          <w:sz w:val="22"/>
          <w:szCs w:val="22"/>
        </w:rPr>
        <w:t>– respondents from English speaking households were marginally more in agreement than respondents from multilingual households.</w:t>
      </w:r>
    </w:p>
    <w:p w14:paraId="1DAB5838" w14:textId="77777777" w:rsidR="00431B6B" w:rsidRPr="006754E7" w:rsidRDefault="00431B6B" w:rsidP="00431B6B">
      <w:pPr>
        <w:jc w:val="center"/>
        <w:rPr>
          <w:sz w:val="20"/>
          <w:szCs w:val="20"/>
        </w:rPr>
      </w:pPr>
    </w:p>
    <w:p w14:paraId="51642459" w14:textId="26700306" w:rsidR="00431B6B" w:rsidRDefault="00F90520" w:rsidP="00431B6B">
      <w:pPr>
        <w:jc w:val="center"/>
      </w:pPr>
      <w:r w:rsidRPr="00F90520">
        <w:rPr>
          <w:noProof/>
        </w:rPr>
        <w:drawing>
          <wp:inline distT="0" distB="0" distL="0" distR="0" wp14:anchorId="301C9E04" wp14:editId="04C0B9A5">
            <wp:extent cx="5731510" cy="3286760"/>
            <wp:effectExtent l="0" t="0" r="2540" b="8890"/>
            <wp:docPr id="619829870" name="Picture 619829870" descr="P51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829870" name="Picture 619829870" descr="P5167#yIS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31510" cy="3286760"/>
                    </a:xfrm>
                    <a:prstGeom prst="rect">
                      <a:avLst/>
                    </a:prstGeom>
                    <a:noFill/>
                    <a:ln>
                      <a:noFill/>
                    </a:ln>
                  </pic:spPr>
                </pic:pic>
              </a:graphicData>
            </a:graphic>
          </wp:inline>
        </w:drawing>
      </w:r>
    </w:p>
    <w:p w14:paraId="3E354505" w14:textId="619D919E" w:rsidR="00626265" w:rsidRDefault="00626265" w:rsidP="00006EEC">
      <w:pPr>
        <w:pStyle w:val="Heading1"/>
      </w:pPr>
      <w:bookmarkStart w:id="214" w:name="_Toc135209704"/>
      <w:r>
        <w:lastRenderedPageBreak/>
        <w:t>Respondent profile</w:t>
      </w:r>
      <w:bookmarkEnd w:id="182"/>
      <w:bookmarkEnd w:id="214"/>
    </w:p>
    <w:p w14:paraId="1CA59767" w14:textId="77777777" w:rsidR="00626265" w:rsidRPr="00333702" w:rsidRDefault="00626265" w:rsidP="00356624">
      <w:pPr>
        <w:rPr>
          <w:sz w:val="20"/>
          <w:szCs w:val="20"/>
        </w:rPr>
      </w:pPr>
    </w:p>
    <w:p w14:paraId="17AE01F1" w14:textId="029BD5A9" w:rsidR="00E426E3" w:rsidRPr="00CC1794" w:rsidRDefault="00626265" w:rsidP="00356624">
      <w:r w:rsidRPr="00CC1794">
        <w:t xml:space="preserve">The following section provides the demographic profile of respondents to the </w:t>
      </w:r>
      <w:r w:rsidR="0030784E" w:rsidRPr="00CC1794">
        <w:rPr>
          <w:i/>
          <w:iCs/>
        </w:rPr>
        <w:t>Bayside</w:t>
      </w:r>
      <w:r w:rsidRPr="00CC1794">
        <w:rPr>
          <w:i/>
          <w:iCs/>
        </w:rPr>
        <w:t xml:space="preserve"> City Council – </w:t>
      </w:r>
      <w:r w:rsidR="00D40D72" w:rsidRPr="00CC1794">
        <w:rPr>
          <w:i/>
          <w:iCs/>
        </w:rPr>
        <w:t>20</w:t>
      </w:r>
      <w:r w:rsidR="006F3240" w:rsidRPr="00CC1794">
        <w:rPr>
          <w:i/>
          <w:iCs/>
        </w:rPr>
        <w:t>2</w:t>
      </w:r>
      <w:r w:rsidR="0051347B">
        <w:rPr>
          <w:i/>
          <w:iCs/>
        </w:rPr>
        <w:t>3</w:t>
      </w:r>
      <w:r w:rsidRPr="00CC1794">
        <w:rPr>
          <w:i/>
          <w:iCs/>
        </w:rPr>
        <w:t xml:space="preserve"> Annual </w:t>
      </w:r>
      <w:r w:rsidR="00E37FA7" w:rsidRPr="00CC1794">
        <w:rPr>
          <w:i/>
          <w:iCs/>
        </w:rPr>
        <w:t>Community Satisfaction</w:t>
      </w:r>
      <w:r w:rsidRPr="00CC1794">
        <w:rPr>
          <w:i/>
          <w:iCs/>
        </w:rPr>
        <w:t xml:space="preserve"> Survey</w:t>
      </w:r>
      <w:r w:rsidRPr="00CC1794">
        <w:t>.</w:t>
      </w:r>
      <w:r w:rsidR="00A436C7" w:rsidRPr="00CC1794">
        <w:t xml:space="preserve">  </w:t>
      </w:r>
    </w:p>
    <w:p w14:paraId="098D44E2" w14:textId="15570A43" w:rsidR="00023B07" w:rsidRPr="00333702" w:rsidRDefault="00023B07" w:rsidP="00356624">
      <w:pPr>
        <w:rPr>
          <w:sz w:val="20"/>
          <w:szCs w:val="20"/>
        </w:rPr>
      </w:pPr>
    </w:p>
    <w:p w14:paraId="3E84F336" w14:textId="77777777" w:rsidR="00FA4D37" w:rsidRPr="00CC1794" w:rsidRDefault="00FA4D37" w:rsidP="00FA4D37">
      <w:r w:rsidRPr="00CC1794">
        <w:t xml:space="preserve">These questions have been included in the survey for two purposes; to allow checking that the sample adequately reflects the underlying population of the municipality and secondly to allow for more detailed examination of the results of other questions in the survey.  </w:t>
      </w:r>
    </w:p>
    <w:p w14:paraId="47317745" w14:textId="77777777" w:rsidR="00FA4D37" w:rsidRPr="00333702" w:rsidRDefault="00FA4D37" w:rsidP="00356624">
      <w:pPr>
        <w:rPr>
          <w:sz w:val="16"/>
          <w:szCs w:val="16"/>
        </w:rPr>
      </w:pPr>
    </w:p>
    <w:p w14:paraId="0C1C4B09" w14:textId="77777777" w:rsidR="00626265" w:rsidRPr="00333702" w:rsidRDefault="00626265" w:rsidP="00356624">
      <w:pPr>
        <w:rPr>
          <w:sz w:val="16"/>
          <w:szCs w:val="16"/>
        </w:rPr>
      </w:pPr>
    </w:p>
    <w:p w14:paraId="34774BD2" w14:textId="77777777" w:rsidR="00626265" w:rsidRDefault="00626265" w:rsidP="00356624">
      <w:pPr>
        <w:pStyle w:val="Heading2"/>
      </w:pPr>
      <w:bookmarkStart w:id="215" w:name="_Toc436038407"/>
      <w:bookmarkStart w:id="216" w:name="_Toc135209705"/>
      <w:r>
        <w:t>Age structure</w:t>
      </w:r>
      <w:bookmarkEnd w:id="215"/>
      <w:bookmarkEnd w:id="216"/>
    </w:p>
    <w:p w14:paraId="5FA48FED" w14:textId="2B20B09D" w:rsidR="00C3759B" w:rsidRPr="00333702" w:rsidRDefault="00C3759B" w:rsidP="00C3759B">
      <w:pPr>
        <w:rPr>
          <w:sz w:val="16"/>
          <w:szCs w:val="16"/>
          <w:lang w:val="en-US"/>
        </w:rPr>
      </w:pPr>
    </w:p>
    <w:p w14:paraId="30BBF17F" w14:textId="72876A4F" w:rsidR="00F55D0D" w:rsidRDefault="00F55D0D" w:rsidP="00C3759B">
      <w:pPr>
        <w:rPr>
          <w:lang w:val="en-US"/>
        </w:rPr>
      </w:pPr>
      <w:r>
        <w:rPr>
          <w:lang w:val="en-US"/>
        </w:rPr>
        <w:t xml:space="preserve">The sample of respondents was weighted by age and gender to reflect the 2021 </w:t>
      </w:r>
      <w:r w:rsidRPr="00333702">
        <w:rPr>
          <w:i/>
          <w:iCs/>
          <w:lang w:val="en-US"/>
        </w:rPr>
        <w:t xml:space="preserve">Census </w:t>
      </w:r>
      <w:r>
        <w:rPr>
          <w:lang w:val="en-US"/>
        </w:rPr>
        <w:t xml:space="preserve">results, although Metropolis Research highlights that the pre-weighted sample was a </w:t>
      </w:r>
      <w:r w:rsidR="00333702">
        <w:rPr>
          <w:lang w:val="en-US"/>
        </w:rPr>
        <w:t>very good representation of the underlying Bayside community.</w:t>
      </w:r>
    </w:p>
    <w:p w14:paraId="7A5149E8" w14:textId="77777777" w:rsidR="00F55D0D" w:rsidRPr="00333702" w:rsidRDefault="00F55D0D" w:rsidP="00C3759B">
      <w:pPr>
        <w:rPr>
          <w:sz w:val="16"/>
          <w:szCs w:val="16"/>
          <w:lang w:val="en-US"/>
        </w:rPr>
      </w:pPr>
    </w:p>
    <w:p w14:paraId="473272BB" w14:textId="09FF29AC" w:rsidR="00626265" w:rsidRDefault="00F13395" w:rsidP="00356624">
      <w:pPr>
        <w:jc w:val="center"/>
      </w:pPr>
      <w:r w:rsidRPr="00F13395">
        <w:rPr>
          <w:noProof/>
        </w:rPr>
        <w:drawing>
          <wp:inline distT="0" distB="0" distL="0" distR="0" wp14:anchorId="46C8904B" wp14:editId="1A74B2E1">
            <wp:extent cx="5362575" cy="2752725"/>
            <wp:effectExtent l="0" t="0" r="9525" b="0"/>
            <wp:docPr id="25" name="Picture 25" descr="P51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5179#yIS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362575" cy="2752725"/>
                    </a:xfrm>
                    <a:prstGeom prst="rect">
                      <a:avLst/>
                    </a:prstGeom>
                    <a:noFill/>
                    <a:ln>
                      <a:noFill/>
                    </a:ln>
                  </pic:spPr>
                </pic:pic>
              </a:graphicData>
            </a:graphic>
          </wp:inline>
        </w:drawing>
      </w:r>
    </w:p>
    <w:p w14:paraId="7B382689" w14:textId="77777777" w:rsidR="0051347B" w:rsidRPr="00333702" w:rsidRDefault="0051347B" w:rsidP="00356624">
      <w:pPr>
        <w:jc w:val="center"/>
        <w:rPr>
          <w:sz w:val="16"/>
          <w:szCs w:val="16"/>
        </w:rPr>
      </w:pPr>
    </w:p>
    <w:p w14:paraId="22626544" w14:textId="77777777" w:rsidR="0051347B" w:rsidRPr="00333702" w:rsidRDefault="0051347B" w:rsidP="00356624">
      <w:pPr>
        <w:jc w:val="center"/>
        <w:rPr>
          <w:sz w:val="16"/>
          <w:szCs w:val="16"/>
        </w:rPr>
      </w:pPr>
    </w:p>
    <w:p w14:paraId="4FBE8A81" w14:textId="407FC9A5" w:rsidR="0051347B" w:rsidRDefault="0051347B" w:rsidP="0051347B">
      <w:pPr>
        <w:pStyle w:val="Heading2"/>
      </w:pPr>
      <w:bookmarkStart w:id="217" w:name="_Toc135209706"/>
      <w:bookmarkStart w:id="218" w:name="_Toc436038408"/>
      <w:r>
        <w:t>Gender</w:t>
      </w:r>
      <w:bookmarkEnd w:id="217"/>
    </w:p>
    <w:p w14:paraId="5BD45EF0" w14:textId="77777777" w:rsidR="0051347B" w:rsidRPr="00333702" w:rsidRDefault="0051347B" w:rsidP="0051347B">
      <w:pPr>
        <w:rPr>
          <w:sz w:val="16"/>
          <w:szCs w:val="16"/>
          <w:lang w:val="en-US"/>
        </w:rPr>
      </w:pPr>
    </w:p>
    <w:p w14:paraId="41AB656E" w14:textId="753F5EB8" w:rsidR="0051347B" w:rsidRDefault="00DE6B41" w:rsidP="0051347B">
      <w:pPr>
        <w:jc w:val="center"/>
      </w:pPr>
      <w:r w:rsidRPr="00DE6B41">
        <w:rPr>
          <w:noProof/>
        </w:rPr>
        <w:drawing>
          <wp:inline distT="0" distB="0" distL="0" distR="0" wp14:anchorId="5FFCD098" wp14:editId="6BCEBD41">
            <wp:extent cx="5391150" cy="2409825"/>
            <wp:effectExtent l="0" t="0" r="0" b="0"/>
            <wp:docPr id="26" name="Picture 26" descr="P51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5184#yIS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391150" cy="2409825"/>
                    </a:xfrm>
                    <a:prstGeom prst="rect">
                      <a:avLst/>
                    </a:prstGeom>
                    <a:noFill/>
                    <a:ln>
                      <a:noFill/>
                    </a:ln>
                  </pic:spPr>
                </pic:pic>
              </a:graphicData>
            </a:graphic>
          </wp:inline>
        </w:drawing>
      </w:r>
    </w:p>
    <w:p w14:paraId="53475657" w14:textId="77777777" w:rsidR="00073ECF" w:rsidRDefault="00073ECF" w:rsidP="00073ECF">
      <w:pPr>
        <w:pStyle w:val="Heading2"/>
      </w:pPr>
      <w:bookmarkStart w:id="219" w:name="_Toc135209707"/>
      <w:r>
        <w:lastRenderedPageBreak/>
        <w:t>Language spoken at home</w:t>
      </w:r>
      <w:bookmarkEnd w:id="219"/>
    </w:p>
    <w:p w14:paraId="72C83140" w14:textId="77777777" w:rsidR="00073ECF" w:rsidRDefault="00073ECF" w:rsidP="00073ECF">
      <w:pPr>
        <w:rPr>
          <w:lang w:val="en-US"/>
        </w:rPr>
      </w:pPr>
    </w:p>
    <w:p w14:paraId="051668CD" w14:textId="5A9A68A1" w:rsidR="00073ECF" w:rsidRDefault="001752F9" w:rsidP="00073ECF">
      <w:pPr>
        <w:jc w:val="center"/>
      </w:pPr>
      <w:r w:rsidRPr="001752F9">
        <w:rPr>
          <w:noProof/>
        </w:rPr>
        <w:drawing>
          <wp:inline distT="0" distB="0" distL="0" distR="0" wp14:anchorId="3965BD34" wp14:editId="3A9AAAE2">
            <wp:extent cx="5381625" cy="8239125"/>
            <wp:effectExtent l="0" t="0" r="9525" b="0"/>
            <wp:docPr id="27" name="Picture 27" descr="P51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5187#yIS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381625" cy="8239125"/>
                    </a:xfrm>
                    <a:prstGeom prst="rect">
                      <a:avLst/>
                    </a:prstGeom>
                    <a:noFill/>
                    <a:ln>
                      <a:noFill/>
                    </a:ln>
                  </pic:spPr>
                </pic:pic>
              </a:graphicData>
            </a:graphic>
          </wp:inline>
        </w:drawing>
      </w:r>
    </w:p>
    <w:p w14:paraId="3D5AD0EA" w14:textId="3BCC6EAB" w:rsidR="00CF2B95" w:rsidRDefault="00CF2B95" w:rsidP="00CF2B95">
      <w:pPr>
        <w:pStyle w:val="Heading2"/>
      </w:pPr>
      <w:bookmarkStart w:id="220" w:name="_Toc135209708"/>
      <w:r>
        <w:lastRenderedPageBreak/>
        <w:t>Identify as Aboriginal and / or Torres Strait Islander</w:t>
      </w:r>
      <w:bookmarkEnd w:id="220"/>
    </w:p>
    <w:p w14:paraId="600D6950" w14:textId="77777777" w:rsidR="00CF2B95" w:rsidRDefault="00CF2B95" w:rsidP="00CF2B95">
      <w:pPr>
        <w:rPr>
          <w:lang w:val="en-US"/>
        </w:rPr>
      </w:pPr>
    </w:p>
    <w:p w14:paraId="6B28B0B6" w14:textId="6B5511E4" w:rsidR="0073104F" w:rsidRDefault="0073104F" w:rsidP="00CF2B95">
      <w:pPr>
        <w:rPr>
          <w:lang w:val="en-US"/>
        </w:rPr>
      </w:pPr>
      <w:r>
        <w:rPr>
          <w:lang w:val="en-US"/>
        </w:rPr>
        <w:t>There were just three respondents in 2023 identifying as Aboriginal and / or Torres Strait Islander, consistent with previous results.</w:t>
      </w:r>
    </w:p>
    <w:p w14:paraId="21FFDBB0" w14:textId="77777777" w:rsidR="0073104F" w:rsidRPr="00CC1794" w:rsidRDefault="0073104F" w:rsidP="00CF2B95">
      <w:pPr>
        <w:rPr>
          <w:lang w:val="en-US"/>
        </w:rPr>
      </w:pPr>
    </w:p>
    <w:p w14:paraId="2783DA78" w14:textId="3AD4BF0C" w:rsidR="00CF2B95" w:rsidRDefault="00807FE1" w:rsidP="00CF2B95">
      <w:pPr>
        <w:jc w:val="center"/>
        <w:rPr>
          <w:lang w:val="en-US"/>
        </w:rPr>
      </w:pPr>
      <w:r w:rsidRPr="00807FE1">
        <w:rPr>
          <w:noProof/>
        </w:rPr>
        <w:drawing>
          <wp:inline distT="0" distB="0" distL="0" distR="0" wp14:anchorId="7E3DF038" wp14:editId="10EBA2E4">
            <wp:extent cx="4219575" cy="2409825"/>
            <wp:effectExtent l="0" t="0" r="9525" b="0"/>
            <wp:docPr id="28" name="Picture 28" descr="P51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5192#yIS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219575" cy="2409825"/>
                    </a:xfrm>
                    <a:prstGeom prst="rect">
                      <a:avLst/>
                    </a:prstGeom>
                    <a:noFill/>
                    <a:ln>
                      <a:noFill/>
                    </a:ln>
                  </pic:spPr>
                </pic:pic>
              </a:graphicData>
            </a:graphic>
          </wp:inline>
        </w:drawing>
      </w:r>
    </w:p>
    <w:p w14:paraId="2D23CAF8" w14:textId="77777777" w:rsidR="00073ECF" w:rsidRDefault="00073ECF" w:rsidP="00CF2B95">
      <w:pPr>
        <w:jc w:val="center"/>
        <w:rPr>
          <w:lang w:val="en-US"/>
        </w:rPr>
      </w:pPr>
    </w:p>
    <w:p w14:paraId="779FA651" w14:textId="77777777" w:rsidR="00073ECF" w:rsidRDefault="00073ECF" w:rsidP="00CF2B95">
      <w:pPr>
        <w:jc w:val="center"/>
        <w:rPr>
          <w:lang w:val="en-US"/>
        </w:rPr>
      </w:pPr>
    </w:p>
    <w:p w14:paraId="05E5DD10" w14:textId="77777777" w:rsidR="00F32A1C" w:rsidRDefault="00F32A1C" w:rsidP="00F32A1C">
      <w:pPr>
        <w:pStyle w:val="Heading2"/>
      </w:pPr>
      <w:bookmarkStart w:id="221" w:name="_Toc135209709"/>
      <w:bookmarkStart w:id="222" w:name="_Toc436038410"/>
      <w:bookmarkEnd w:id="218"/>
      <w:r>
        <w:t>Household member with disability</w:t>
      </w:r>
      <w:bookmarkEnd w:id="221"/>
    </w:p>
    <w:p w14:paraId="5E5E6FC6" w14:textId="77777777" w:rsidR="00F32A1C" w:rsidRDefault="00F32A1C" w:rsidP="00F32A1C">
      <w:pPr>
        <w:rPr>
          <w:lang w:val="en-US"/>
        </w:rPr>
      </w:pPr>
    </w:p>
    <w:p w14:paraId="3D6E6224" w14:textId="507B588E" w:rsidR="0073104F" w:rsidRDefault="000E0312" w:rsidP="00F32A1C">
      <w:pPr>
        <w:rPr>
          <w:lang w:val="en-US"/>
        </w:rPr>
      </w:pPr>
      <w:r>
        <w:rPr>
          <w:lang w:val="en-US"/>
        </w:rPr>
        <w:t>In 2023, six percent of respondents reported that they were from households with a member with disability.</w:t>
      </w:r>
    </w:p>
    <w:p w14:paraId="7283A1E2" w14:textId="77777777" w:rsidR="000E0312" w:rsidRDefault="000E0312" w:rsidP="00F32A1C">
      <w:pPr>
        <w:rPr>
          <w:lang w:val="en-US"/>
        </w:rPr>
      </w:pPr>
    </w:p>
    <w:p w14:paraId="26B6CC2C" w14:textId="782A3A52" w:rsidR="000E0312" w:rsidRDefault="000E0312" w:rsidP="00F32A1C">
      <w:pPr>
        <w:rPr>
          <w:lang w:val="en-US"/>
        </w:rPr>
      </w:pPr>
      <w:r>
        <w:rPr>
          <w:lang w:val="en-US"/>
        </w:rPr>
        <w:t>Metropolis Research notes that this was a decline on the nine and 10% percent recorded over the previous three years.</w:t>
      </w:r>
    </w:p>
    <w:p w14:paraId="0176C256" w14:textId="77777777" w:rsidR="000E0312" w:rsidRDefault="000E0312" w:rsidP="00F32A1C">
      <w:pPr>
        <w:rPr>
          <w:lang w:val="en-US"/>
        </w:rPr>
      </w:pPr>
    </w:p>
    <w:p w14:paraId="5052DE79" w14:textId="47CF90BC" w:rsidR="000E0312" w:rsidRDefault="000E0312" w:rsidP="00F32A1C">
      <w:pPr>
        <w:rPr>
          <w:lang w:val="en-US"/>
        </w:rPr>
      </w:pPr>
      <w:r>
        <w:rPr>
          <w:lang w:val="en-US"/>
        </w:rPr>
        <w:t>This result was also lower than that typically observed across metropolitan Melbourne, which tends to be between approximately 12% and 18%.</w:t>
      </w:r>
    </w:p>
    <w:p w14:paraId="7BC7BB09" w14:textId="77777777" w:rsidR="0073104F" w:rsidRDefault="0073104F" w:rsidP="00F32A1C">
      <w:pPr>
        <w:rPr>
          <w:lang w:val="en-US"/>
        </w:rPr>
      </w:pPr>
    </w:p>
    <w:p w14:paraId="6D38CF4B" w14:textId="51398386" w:rsidR="00F32A1C" w:rsidRDefault="00672509" w:rsidP="00F32A1C">
      <w:pPr>
        <w:jc w:val="center"/>
      </w:pPr>
      <w:r w:rsidRPr="00672509">
        <w:rPr>
          <w:noProof/>
        </w:rPr>
        <w:drawing>
          <wp:inline distT="0" distB="0" distL="0" distR="0" wp14:anchorId="33F4FCDD" wp14:editId="220FBFB0">
            <wp:extent cx="5476875" cy="2066925"/>
            <wp:effectExtent l="0" t="0" r="9525" b="0"/>
            <wp:docPr id="30" name="Picture 30" descr="P52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5203#yIS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76875" cy="2066925"/>
                    </a:xfrm>
                    <a:prstGeom prst="rect">
                      <a:avLst/>
                    </a:prstGeom>
                    <a:noFill/>
                    <a:ln>
                      <a:noFill/>
                    </a:ln>
                  </pic:spPr>
                </pic:pic>
              </a:graphicData>
            </a:graphic>
          </wp:inline>
        </w:drawing>
      </w:r>
    </w:p>
    <w:p w14:paraId="37755B8B" w14:textId="77777777" w:rsidR="00F32A1C" w:rsidRDefault="00F32A1C" w:rsidP="00F32A1C">
      <w:pPr>
        <w:jc w:val="center"/>
      </w:pPr>
    </w:p>
    <w:p w14:paraId="6DCA0874" w14:textId="77777777" w:rsidR="00F32A1C" w:rsidRDefault="00F32A1C">
      <w:pPr>
        <w:jc w:val="left"/>
        <w:rPr>
          <w:rFonts w:eastAsia="Times New Roman"/>
          <w:b/>
          <w:bCs/>
          <w:i/>
          <w:iCs/>
          <w:sz w:val="28"/>
          <w:szCs w:val="28"/>
          <w:lang w:val="en-US"/>
        </w:rPr>
      </w:pPr>
      <w:r>
        <w:br w:type="page"/>
      </w:r>
    </w:p>
    <w:p w14:paraId="01101B0C" w14:textId="2D609893" w:rsidR="00023B07" w:rsidRDefault="00023B07" w:rsidP="00023B07">
      <w:pPr>
        <w:pStyle w:val="Heading2"/>
      </w:pPr>
      <w:bookmarkStart w:id="223" w:name="_Toc135209710"/>
      <w:r>
        <w:lastRenderedPageBreak/>
        <w:t>Household structure</w:t>
      </w:r>
      <w:bookmarkEnd w:id="222"/>
      <w:bookmarkEnd w:id="223"/>
    </w:p>
    <w:p w14:paraId="61EA5820" w14:textId="1441B89D" w:rsidR="00023B07" w:rsidRPr="00FE14D7" w:rsidRDefault="00023B07" w:rsidP="007A4709">
      <w:pPr>
        <w:rPr>
          <w:sz w:val="16"/>
          <w:szCs w:val="16"/>
          <w:lang w:val="en-US"/>
        </w:rPr>
      </w:pPr>
    </w:p>
    <w:p w14:paraId="30D4DF71" w14:textId="525138BD" w:rsidR="00641FF8" w:rsidRDefault="00641FF8" w:rsidP="007A4709">
      <w:pPr>
        <w:rPr>
          <w:lang w:val="en-US"/>
        </w:rPr>
      </w:pPr>
      <w:r>
        <w:rPr>
          <w:lang w:val="en-US"/>
        </w:rPr>
        <w:t xml:space="preserve">Consistent with previous surveys, the sample was comprised of approximately </w:t>
      </w:r>
      <w:r w:rsidR="00C35705">
        <w:rPr>
          <w:lang w:val="en-US"/>
        </w:rPr>
        <w:t>half</w:t>
      </w:r>
      <w:r>
        <w:rPr>
          <w:lang w:val="en-US"/>
        </w:rPr>
        <w:t xml:space="preserve"> two-parent families, </w:t>
      </w:r>
      <w:r w:rsidR="00C35705">
        <w:rPr>
          <w:lang w:val="en-US"/>
        </w:rPr>
        <w:t xml:space="preserve">one-quarter were couple households without children, one-eight were sole person households, and </w:t>
      </w:r>
      <w:r w:rsidR="00FE14D7">
        <w:rPr>
          <w:lang w:val="en-US"/>
        </w:rPr>
        <w:t>approximately five percent group households or one-parent families.</w:t>
      </w:r>
    </w:p>
    <w:p w14:paraId="1CC544A9" w14:textId="77777777" w:rsidR="00641FF8" w:rsidRPr="00FE14D7" w:rsidRDefault="00641FF8" w:rsidP="007A4709">
      <w:pPr>
        <w:rPr>
          <w:sz w:val="16"/>
          <w:szCs w:val="16"/>
          <w:lang w:val="en-US"/>
        </w:rPr>
      </w:pPr>
    </w:p>
    <w:p w14:paraId="1CC5C6CE" w14:textId="2DD146EA" w:rsidR="00023B07" w:rsidRPr="00641FF8" w:rsidRDefault="00672509" w:rsidP="00023B07">
      <w:pPr>
        <w:jc w:val="center"/>
      </w:pPr>
      <w:r w:rsidRPr="00641FF8">
        <w:rPr>
          <w:noProof/>
        </w:rPr>
        <w:drawing>
          <wp:inline distT="0" distB="0" distL="0" distR="0" wp14:anchorId="76E44916" wp14:editId="23D141AD">
            <wp:extent cx="5143500" cy="4124325"/>
            <wp:effectExtent l="0" t="0" r="0" b="0"/>
            <wp:docPr id="31" name="Picture 31" descr="P52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5210#yIS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143500" cy="4124325"/>
                    </a:xfrm>
                    <a:prstGeom prst="rect">
                      <a:avLst/>
                    </a:prstGeom>
                    <a:noFill/>
                    <a:ln>
                      <a:noFill/>
                    </a:ln>
                  </pic:spPr>
                </pic:pic>
              </a:graphicData>
            </a:graphic>
          </wp:inline>
        </w:drawing>
      </w:r>
    </w:p>
    <w:p w14:paraId="6E5F3C26" w14:textId="77777777" w:rsidR="00F32A1C" w:rsidRPr="00FE14D7" w:rsidRDefault="00F32A1C" w:rsidP="00023B07">
      <w:pPr>
        <w:jc w:val="center"/>
        <w:rPr>
          <w:sz w:val="16"/>
          <w:szCs w:val="16"/>
        </w:rPr>
      </w:pPr>
    </w:p>
    <w:p w14:paraId="4BD78754" w14:textId="77777777" w:rsidR="00F32A1C" w:rsidRPr="00FE14D7" w:rsidRDefault="00F32A1C" w:rsidP="00023B07">
      <w:pPr>
        <w:jc w:val="center"/>
        <w:rPr>
          <w:sz w:val="16"/>
          <w:szCs w:val="16"/>
        </w:rPr>
      </w:pPr>
    </w:p>
    <w:p w14:paraId="5337D0B3" w14:textId="68F2F968" w:rsidR="00626265" w:rsidRDefault="001848F5" w:rsidP="00356624">
      <w:pPr>
        <w:pStyle w:val="Heading2"/>
      </w:pPr>
      <w:bookmarkStart w:id="224" w:name="_Toc436038412"/>
      <w:bookmarkStart w:id="225" w:name="_Toc135209711"/>
      <w:r>
        <w:t>Current h</w:t>
      </w:r>
      <w:r w:rsidR="00626265">
        <w:t>ousing situation</w:t>
      </w:r>
      <w:bookmarkEnd w:id="224"/>
      <w:bookmarkEnd w:id="225"/>
    </w:p>
    <w:p w14:paraId="3C217FDE" w14:textId="6C33356C" w:rsidR="00F3526A" w:rsidRPr="00FE14D7" w:rsidRDefault="00F3526A" w:rsidP="00F3526A">
      <w:pPr>
        <w:rPr>
          <w:sz w:val="20"/>
          <w:szCs w:val="20"/>
          <w:lang w:val="en-US"/>
        </w:rPr>
      </w:pPr>
    </w:p>
    <w:p w14:paraId="7732833A" w14:textId="07CC9DB1" w:rsidR="00FE14D7" w:rsidRDefault="00FE14D7" w:rsidP="00F3526A">
      <w:pPr>
        <w:rPr>
          <w:lang w:val="en-US"/>
        </w:rPr>
      </w:pPr>
      <w:r>
        <w:rPr>
          <w:lang w:val="en-US"/>
        </w:rPr>
        <w:t xml:space="preserve">Consistent with previous results, approximately two-thirds of respondents owned their home outright, </w:t>
      </w:r>
      <w:r w:rsidR="004235BD">
        <w:rPr>
          <w:lang w:val="en-US"/>
        </w:rPr>
        <w:t>one-sixth were mortgagor households, and one-seventh were rental households.</w:t>
      </w:r>
    </w:p>
    <w:p w14:paraId="7481EFF1" w14:textId="77777777" w:rsidR="00FE14D7" w:rsidRPr="00FE14D7" w:rsidRDefault="00FE14D7" w:rsidP="00F3526A">
      <w:pPr>
        <w:rPr>
          <w:sz w:val="20"/>
          <w:szCs w:val="20"/>
          <w:lang w:val="en-US"/>
        </w:rPr>
      </w:pPr>
    </w:p>
    <w:p w14:paraId="1AF17AC0" w14:textId="1BB875BE" w:rsidR="00626265" w:rsidRDefault="002E5C7F" w:rsidP="00356624">
      <w:pPr>
        <w:jc w:val="center"/>
      </w:pPr>
      <w:r w:rsidRPr="002E5C7F">
        <w:rPr>
          <w:noProof/>
        </w:rPr>
        <w:drawing>
          <wp:inline distT="0" distB="0" distL="0" distR="0" wp14:anchorId="27FD3D3B" wp14:editId="30F7565A">
            <wp:extent cx="5143500" cy="2409825"/>
            <wp:effectExtent l="0" t="0" r="0" b="0"/>
            <wp:docPr id="32" name="Picture 32" descr="P52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5217#yIS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143500" cy="2409825"/>
                    </a:xfrm>
                    <a:prstGeom prst="rect">
                      <a:avLst/>
                    </a:prstGeom>
                    <a:noFill/>
                    <a:ln>
                      <a:noFill/>
                    </a:ln>
                  </pic:spPr>
                </pic:pic>
              </a:graphicData>
            </a:graphic>
          </wp:inline>
        </w:drawing>
      </w:r>
    </w:p>
    <w:p w14:paraId="70B2C0DA" w14:textId="190F6C56" w:rsidR="00626265" w:rsidRDefault="00626265" w:rsidP="00356624">
      <w:pPr>
        <w:pStyle w:val="Heading2"/>
      </w:pPr>
      <w:bookmarkStart w:id="226" w:name="_Toc135209712"/>
      <w:r>
        <w:lastRenderedPageBreak/>
        <w:t>Dwelling type</w:t>
      </w:r>
      <w:bookmarkEnd w:id="226"/>
    </w:p>
    <w:p w14:paraId="0BAF2949" w14:textId="77777777" w:rsidR="00FA6E2F" w:rsidRDefault="00FA6E2F" w:rsidP="00FA6E2F">
      <w:pPr>
        <w:rPr>
          <w:lang w:val="en-US"/>
        </w:rPr>
      </w:pPr>
    </w:p>
    <w:p w14:paraId="0D0BEAAE" w14:textId="6E6E0FDA" w:rsidR="00FA6E2F" w:rsidRPr="00FA6E2F" w:rsidRDefault="00FA6E2F" w:rsidP="00FA6E2F">
      <w:pPr>
        <w:rPr>
          <w:lang w:val="en-US"/>
        </w:rPr>
      </w:pPr>
      <w:r>
        <w:rPr>
          <w:lang w:val="en-US"/>
        </w:rPr>
        <w:t>Consistent with the previous results, approx</w:t>
      </w:r>
      <w:r w:rsidR="00404B24">
        <w:rPr>
          <w:lang w:val="en-US"/>
        </w:rPr>
        <w:t>imately four-fifths of respondents lived in separate detached houses, approximately 10% in semi-detached, row or terrace houses, and approximately 10% in flats, units, and apartments.</w:t>
      </w:r>
    </w:p>
    <w:p w14:paraId="45BF65E0" w14:textId="5AB42102" w:rsidR="00B031C4" w:rsidRDefault="00B031C4" w:rsidP="00B031C4">
      <w:pPr>
        <w:rPr>
          <w:lang w:val="en-US"/>
        </w:rPr>
      </w:pPr>
    </w:p>
    <w:p w14:paraId="720F0930" w14:textId="32E427C8" w:rsidR="00626265" w:rsidRDefault="00CA759D" w:rsidP="00356624">
      <w:pPr>
        <w:jc w:val="center"/>
      </w:pPr>
      <w:r w:rsidRPr="00CA759D">
        <w:rPr>
          <w:noProof/>
        </w:rPr>
        <w:drawing>
          <wp:inline distT="0" distB="0" distL="0" distR="0" wp14:anchorId="06130A86" wp14:editId="2D766A98">
            <wp:extent cx="5143500" cy="2409825"/>
            <wp:effectExtent l="0" t="0" r="0" b="0"/>
            <wp:docPr id="34" name="Picture 34" descr="P52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5222#yIS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143500" cy="2409825"/>
                    </a:xfrm>
                    <a:prstGeom prst="rect">
                      <a:avLst/>
                    </a:prstGeom>
                    <a:noFill/>
                    <a:ln>
                      <a:noFill/>
                    </a:ln>
                  </pic:spPr>
                </pic:pic>
              </a:graphicData>
            </a:graphic>
          </wp:inline>
        </w:drawing>
      </w:r>
    </w:p>
    <w:p w14:paraId="45E06016" w14:textId="77777777" w:rsidR="00D83B77" w:rsidRDefault="00D83B77">
      <w:pPr>
        <w:jc w:val="left"/>
        <w:rPr>
          <w:rFonts w:eastAsia="Times New Roman"/>
          <w:b/>
          <w:bCs/>
          <w:i/>
          <w:iCs/>
          <w:sz w:val="28"/>
          <w:szCs w:val="28"/>
          <w:lang w:val="en-US"/>
        </w:rPr>
      </w:pPr>
      <w:bookmarkStart w:id="227" w:name="_Toc436038413"/>
    </w:p>
    <w:p w14:paraId="48B279BB" w14:textId="2160B3DF" w:rsidR="00F3526A" w:rsidRDefault="00F3526A">
      <w:pPr>
        <w:jc w:val="left"/>
        <w:rPr>
          <w:rFonts w:eastAsia="Times New Roman"/>
          <w:b/>
          <w:bCs/>
          <w:i/>
          <w:iCs/>
          <w:sz w:val="28"/>
          <w:szCs w:val="28"/>
          <w:lang w:val="en-US"/>
        </w:rPr>
      </w:pPr>
    </w:p>
    <w:p w14:paraId="4BD30A54" w14:textId="18FF79A9" w:rsidR="00626265" w:rsidRDefault="00626265" w:rsidP="00356624">
      <w:pPr>
        <w:pStyle w:val="Heading2"/>
      </w:pPr>
      <w:bookmarkStart w:id="228" w:name="_Toc135209713"/>
      <w:r>
        <w:t>Period of residence</w:t>
      </w:r>
      <w:bookmarkEnd w:id="227"/>
      <w:r w:rsidR="00DC26F8">
        <w:t xml:space="preserve"> in the City of Bayside</w:t>
      </w:r>
      <w:bookmarkEnd w:id="228"/>
    </w:p>
    <w:p w14:paraId="1BEB1785" w14:textId="0BEEFD34" w:rsidR="00F3526A" w:rsidRDefault="00F3526A" w:rsidP="00F3526A">
      <w:pPr>
        <w:rPr>
          <w:lang w:val="en-US"/>
        </w:rPr>
      </w:pPr>
    </w:p>
    <w:p w14:paraId="656A4537" w14:textId="0A9375B4" w:rsidR="00404B24" w:rsidRDefault="00404B24" w:rsidP="00F3526A">
      <w:pPr>
        <w:rPr>
          <w:lang w:val="en-US"/>
        </w:rPr>
      </w:pPr>
      <w:r>
        <w:rPr>
          <w:lang w:val="en-US"/>
        </w:rPr>
        <w:t xml:space="preserve">Consistent with the results recorded in previous years, </w:t>
      </w:r>
      <w:r w:rsidR="00391041">
        <w:rPr>
          <w:lang w:val="en-US"/>
        </w:rPr>
        <w:t xml:space="preserve">the sample included a good cross-section of periods of residence in the City of Bayside, with </w:t>
      </w:r>
      <w:r w:rsidR="00DA0890">
        <w:rPr>
          <w:lang w:val="en-US"/>
        </w:rPr>
        <w:t>a little more than one-fifth new and newer residents (less than 5 years in Bayside), and a little more than half were long-term residents (10 years or more in Bayside).</w:t>
      </w:r>
    </w:p>
    <w:p w14:paraId="26B74E66" w14:textId="77777777" w:rsidR="00404B24" w:rsidRDefault="00404B24" w:rsidP="00F3526A">
      <w:pPr>
        <w:rPr>
          <w:lang w:val="en-US"/>
        </w:rPr>
      </w:pPr>
    </w:p>
    <w:p w14:paraId="053E338E" w14:textId="7314DD1F" w:rsidR="00D83B77" w:rsidRPr="001848F5" w:rsidRDefault="00CA759D" w:rsidP="001848F5">
      <w:pPr>
        <w:jc w:val="center"/>
      </w:pPr>
      <w:bookmarkStart w:id="229" w:name="_Toc436038414"/>
      <w:r w:rsidRPr="00CA759D">
        <w:rPr>
          <w:noProof/>
        </w:rPr>
        <w:drawing>
          <wp:inline distT="0" distB="0" distL="0" distR="0" wp14:anchorId="7EB360A2" wp14:editId="0D46E03B">
            <wp:extent cx="5143500" cy="2409825"/>
            <wp:effectExtent l="0" t="0" r="0" b="0"/>
            <wp:docPr id="35" name="Picture 35" descr="P52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5229#yIS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143500" cy="2409825"/>
                    </a:xfrm>
                    <a:prstGeom prst="rect">
                      <a:avLst/>
                    </a:prstGeom>
                    <a:noFill/>
                    <a:ln>
                      <a:noFill/>
                    </a:ln>
                  </pic:spPr>
                </pic:pic>
              </a:graphicData>
            </a:graphic>
          </wp:inline>
        </w:drawing>
      </w:r>
    </w:p>
    <w:p w14:paraId="3E4C8D00" w14:textId="77777777" w:rsidR="00DC26F8" w:rsidRDefault="00DC26F8" w:rsidP="00006EEC">
      <w:pPr>
        <w:pStyle w:val="Heading1"/>
      </w:pPr>
    </w:p>
    <w:p w14:paraId="19CA1E9B" w14:textId="77777777" w:rsidR="00BD3856" w:rsidRDefault="00BD3856">
      <w:pPr>
        <w:jc w:val="left"/>
        <w:rPr>
          <w:b/>
          <w:bCs/>
          <w:sz w:val="32"/>
          <w:szCs w:val="32"/>
        </w:rPr>
      </w:pPr>
      <w:r>
        <w:br w:type="page"/>
      </w:r>
    </w:p>
    <w:p w14:paraId="7A04DF78" w14:textId="77777777" w:rsidR="00626265" w:rsidRDefault="00626265" w:rsidP="00006EEC">
      <w:pPr>
        <w:pStyle w:val="Heading1"/>
      </w:pPr>
      <w:bookmarkStart w:id="230" w:name="_Toc135209714"/>
      <w:r>
        <w:lastRenderedPageBreak/>
        <w:t>General comments</w:t>
      </w:r>
      <w:bookmarkEnd w:id="229"/>
      <w:bookmarkEnd w:id="230"/>
    </w:p>
    <w:p w14:paraId="7AEC05E5" w14:textId="01DC7C30" w:rsidR="00213492" w:rsidRDefault="00213492" w:rsidP="00AB052D"/>
    <w:p w14:paraId="0ACFF131" w14:textId="2A5AEB94" w:rsidR="0082216C" w:rsidRDefault="0082216C" w:rsidP="00AB052D">
      <w:r>
        <w:t xml:space="preserve">There was a total of 87 general comments received from respondents this year, which have been broadly categorised as </w:t>
      </w:r>
      <w:r w:rsidR="003A6D85">
        <w:t>outlined in the following table.</w:t>
      </w:r>
    </w:p>
    <w:p w14:paraId="16C0D226" w14:textId="77777777" w:rsidR="0000301B" w:rsidRDefault="0000301B" w:rsidP="00AB052D"/>
    <w:p w14:paraId="6C673658" w14:textId="226C1D62" w:rsidR="0000301B" w:rsidRDefault="0000301B" w:rsidP="00AB052D">
      <w:r>
        <w:t xml:space="preserve">The issues raised in these general comments reflect the findings throughout this report, including the importance of roads, communication and consultation, </w:t>
      </w:r>
      <w:r w:rsidR="003E30ED">
        <w:t>council services, planning, and rubbish and waste related issues.</w:t>
      </w:r>
    </w:p>
    <w:p w14:paraId="7FD37894" w14:textId="77777777" w:rsidR="00F45FB7" w:rsidRDefault="00F45FB7" w:rsidP="00AB052D"/>
    <w:p w14:paraId="3296804C" w14:textId="784E2A29" w:rsidR="00F45FB7" w:rsidRDefault="0000301B" w:rsidP="00AB052D">
      <w:r w:rsidRPr="0000301B">
        <w:rPr>
          <w:noProof/>
        </w:rPr>
        <w:drawing>
          <wp:inline distT="0" distB="0" distL="0" distR="0" wp14:anchorId="204396AF" wp14:editId="4BD0C974">
            <wp:extent cx="5731510" cy="4406900"/>
            <wp:effectExtent l="0" t="0" r="2540" b="0"/>
            <wp:docPr id="437953311" name="Picture 4" descr="P52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53311" name="Picture 4" descr="P5238#yIS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31510" cy="4406900"/>
                    </a:xfrm>
                    <a:prstGeom prst="rect">
                      <a:avLst/>
                    </a:prstGeom>
                    <a:noFill/>
                    <a:ln>
                      <a:noFill/>
                    </a:ln>
                  </pic:spPr>
                </pic:pic>
              </a:graphicData>
            </a:graphic>
          </wp:inline>
        </w:drawing>
      </w:r>
    </w:p>
    <w:p w14:paraId="7C398F67" w14:textId="77777777" w:rsidR="0082216C" w:rsidRDefault="0082216C" w:rsidP="00AB052D"/>
    <w:p w14:paraId="66BFC763" w14:textId="77777777" w:rsidR="0082216C" w:rsidRDefault="0082216C" w:rsidP="00AB052D"/>
    <w:p w14:paraId="64850170" w14:textId="77777777" w:rsidR="00AC4A07" w:rsidRDefault="00AC4A07">
      <w:r>
        <w:br w:type="page"/>
      </w:r>
    </w:p>
    <w:tbl>
      <w:tblPr>
        <w:tblW w:w="9026" w:type="dxa"/>
        <w:jc w:val="center"/>
        <w:tblLook w:val="04A0" w:firstRow="1" w:lastRow="0" w:firstColumn="1" w:lastColumn="0" w:noHBand="0" w:noVBand="1"/>
      </w:tblPr>
      <w:tblGrid>
        <w:gridCol w:w="7854"/>
        <w:gridCol w:w="950"/>
        <w:gridCol w:w="222"/>
      </w:tblGrid>
      <w:tr w:rsidR="0082216C" w:rsidRPr="0082216C" w14:paraId="475CA4C3" w14:textId="77777777" w:rsidTr="00AC4A07">
        <w:trPr>
          <w:gridAfter w:val="1"/>
          <w:wAfter w:w="222" w:type="dxa"/>
          <w:trHeight w:val="270"/>
          <w:jc w:val="center"/>
        </w:trPr>
        <w:tc>
          <w:tcPr>
            <w:tcW w:w="8804" w:type="dxa"/>
            <w:gridSpan w:val="2"/>
            <w:tcBorders>
              <w:top w:val="nil"/>
              <w:left w:val="nil"/>
              <w:bottom w:val="nil"/>
              <w:right w:val="nil"/>
            </w:tcBorders>
            <w:shd w:val="clear" w:color="auto" w:fill="auto"/>
            <w:noWrap/>
            <w:vAlign w:val="center"/>
            <w:hideMark/>
          </w:tcPr>
          <w:p w14:paraId="3FEB77B8" w14:textId="1B5344D9" w:rsidR="0082216C" w:rsidRPr="0082216C" w:rsidRDefault="0082216C" w:rsidP="0082216C">
            <w:pPr>
              <w:jc w:val="center"/>
              <w:rPr>
                <w:rFonts w:eastAsia="Times New Roman"/>
                <w:b/>
                <w:bCs/>
                <w:sz w:val="20"/>
                <w:szCs w:val="20"/>
                <w:u w:val="single"/>
                <w:lang w:eastAsia="en-AU"/>
              </w:rPr>
            </w:pPr>
            <w:r w:rsidRPr="0082216C">
              <w:rPr>
                <w:rFonts w:eastAsia="Times New Roman"/>
                <w:b/>
                <w:bCs/>
                <w:sz w:val="20"/>
                <w:szCs w:val="20"/>
                <w:u w:val="single"/>
                <w:lang w:eastAsia="en-AU"/>
              </w:rPr>
              <w:lastRenderedPageBreak/>
              <w:t>General comments</w:t>
            </w:r>
          </w:p>
        </w:tc>
      </w:tr>
      <w:tr w:rsidR="0082216C" w:rsidRPr="0082216C" w14:paraId="7F374689" w14:textId="77777777" w:rsidTr="00AC4A07">
        <w:trPr>
          <w:gridAfter w:val="1"/>
          <w:wAfter w:w="222" w:type="dxa"/>
          <w:trHeight w:val="270"/>
          <w:jc w:val="center"/>
        </w:trPr>
        <w:tc>
          <w:tcPr>
            <w:tcW w:w="8804" w:type="dxa"/>
            <w:gridSpan w:val="2"/>
            <w:tcBorders>
              <w:top w:val="nil"/>
              <w:left w:val="nil"/>
              <w:bottom w:val="nil"/>
              <w:right w:val="nil"/>
            </w:tcBorders>
            <w:shd w:val="clear" w:color="auto" w:fill="auto"/>
            <w:noWrap/>
            <w:vAlign w:val="center"/>
            <w:hideMark/>
          </w:tcPr>
          <w:p w14:paraId="48299B4A" w14:textId="77777777" w:rsidR="0082216C" w:rsidRPr="0082216C" w:rsidRDefault="0082216C" w:rsidP="0082216C">
            <w:pPr>
              <w:jc w:val="center"/>
              <w:rPr>
                <w:rFonts w:eastAsia="Times New Roman"/>
                <w:b/>
                <w:bCs/>
                <w:sz w:val="20"/>
                <w:szCs w:val="20"/>
                <w:u w:val="single"/>
                <w:lang w:eastAsia="en-AU"/>
              </w:rPr>
            </w:pPr>
            <w:r w:rsidRPr="0082216C">
              <w:rPr>
                <w:rFonts w:eastAsia="Times New Roman"/>
                <w:b/>
                <w:bCs/>
                <w:sz w:val="20"/>
                <w:szCs w:val="20"/>
                <w:u w:val="single"/>
                <w:lang w:eastAsia="en-AU"/>
              </w:rPr>
              <w:t>Bayside City Council - 2023 Annual Community Satisfaction Survey</w:t>
            </w:r>
          </w:p>
        </w:tc>
      </w:tr>
      <w:tr w:rsidR="0082216C" w:rsidRPr="0082216C" w14:paraId="5D4FCE40" w14:textId="77777777" w:rsidTr="00AC4A07">
        <w:trPr>
          <w:gridAfter w:val="1"/>
          <w:wAfter w:w="222" w:type="dxa"/>
          <w:trHeight w:val="270"/>
          <w:jc w:val="center"/>
        </w:trPr>
        <w:tc>
          <w:tcPr>
            <w:tcW w:w="8804" w:type="dxa"/>
            <w:gridSpan w:val="2"/>
            <w:tcBorders>
              <w:top w:val="nil"/>
              <w:left w:val="nil"/>
              <w:bottom w:val="nil"/>
              <w:right w:val="nil"/>
            </w:tcBorders>
            <w:shd w:val="clear" w:color="auto" w:fill="auto"/>
            <w:noWrap/>
            <w:vAlign w:val="center"/>
            <w:hideMark/>
          </w:tcPr>
          <w:p w14:paraId="069A021D" w14:textId="77777777"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t>(Number of responses)</w:t>
            </w:r>
          </w:p>
        </w:tc>
      </w:tr>
      <w:tr w:rsidR="0082216C" w:rsidRPr="0082216C" w14:paraId="3EB1E7F7" w14:textId="77777777" w:rsidTr="00466E6E">
        <w:trPr>
          <w:gridAfter w:val="1"/>
          <w:wAfter w:w="222" w:type="dxa"/>
          <w:trHeight w:val="80"/>
          <w:jc w:val="center"/>
        </w:trPr>
        <w:tc>
          <w:tcPr>
            <w:tcW w:w="7854" w:type="dxa"/>
            <w:tcBorders>
              <w:top w:val="nil"/>
              <w:left w:val="nil"/>
              <w:bottom w:val="nil"/>
              <w:right w:val="nil"/>
            </w:tcBorders>
            <w:shd w:val="clear" w:color="auto" w:fill="auto"/>
            <w:vAlign w:val="center"/>
            <w:hideMark/>
          </w:tcPr>
          <w:p w14:paraId="59A86489" w14:textId="77777777" w:rsidR="0082216C" w:rsidRPr="0082216C" w:rsidRDefault="0082216C" w:rsidP="0082216C">
            <w:pPr>
              <w:jc w:val="center"/>
              <w:rPr>
                <w:rFonts w:eastAsia="Times New Roman"/>
                <w:i/>
                <w:iCs/>
                <w:sz w:val="16"/>
                <w:szCs w:val="16"/>
                <w:lang w:eastAsia="en-AU"/>
              </w:rPr>
            </w:pPr>
          </w:p>
        </w:tc>
        <w:tc>
          <w:tcPr>
            <w:tcW w:w="950" w:type="dxa"/>
            <w:tcBorders>
              <w:top w:val="nil"/>
              <w:left w:val="nil"/>
              <w:bottom w:val="nil"/>
              <w:right w:val="nil"/>
            </w:tcBorders>
            <w:shd w:val="clear" w:color="auto" w:fill="auto"/>
            <w:noWrap/>
            <w:vAlign w:val="center"/>
            <w:hideMark/>
          </w:tcPr>
          <w:p w14:paraId="2C25BC34" w14:textId="77777777" w:rsidR="0082216C" w:rsidRPr="0082216C" w:rsidRDefault="0082216C" w:rsidP="0082216C">
            <w:pPr>
              <w:jc w:val="left"/>
              <w:rPr>
                <w:rFonts w:ascii="Times New Roman" w:eastAsia="Times New Roman" w:hAnsi="Times New Roman" w:cs="Times New Roman"/>
                <w:sz w:val="16"/>
                <w:szCs w:val="16"/>
                <w:lang w:eastAsia="en-AU"/>
              </w:rPr>
            </w:pPr>
          </w:p>
        </w:tc>
      </w:tr>
      <w:tr w:rsidR="0082216C" w:rsidRPr="0082216C" w14:paraId="3FF95F87" w14:textId="77777777" w:rsidTr="00AC4A07">
        <w:trPr>
          <w:gridAfter w:val="1"/>
          <w:wAfter w:w="222" w:type="dxa"/>
          <w:trHeight w:val="293"/>
          <w:jc w:val="center"/>
        </w:trPr>
        <w:tc>
          <w:tcPr>
            <w:tcW w:w="7854" w:type="dxa"/>
            <w:vMerge w:val="restart"/>
            <w:tcBorders>
              <w:top w:val="single" w:sz="4" w:space="0" w:color="auto"/>
              <w:left w:val="nil"/>
              <w:bottom w:val="single" w:sz="4" w:space="0" w:color="000000"/>
              <w:right w:val="nil"/>
            </w:tcBorders>
            <w:shd w:val="clear" w:color="auto" w:fill="auto"/>
            <w:vAlign w:val="center"/>
            <w:hideMark/>
          </w:tcPr>
          <w:p w14:paraId="4A1CB6BC" w14:textId="77777777"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t>Comment</w:t>
            </w:r>
          </w:p>
        </w:tc>
        <w:tc>
          <w:tcPr>
            <w:tcW w:w="950" w:type="dxa"/>
            <w:vMerge w:val="restart"/>
            <w:tcBorders>
              <w:top w:val="single" w:sz="4" w:space="0" w:color="auto"/>
              <w:left w:val="nil"/>
              <w:bottom w:val="single" w:sz="4" w:space="0" w:color="000000"/>
              <w:right w:val="nil"/>
            </w:tcBorders>
            <w:shd w:val="clear" w:color="auto" w:fill="auto"/>
            <w:noWrap/>
            <w:vAlign w:val="center"/>
            <w:hideMark/>
          </w:tcPr>
          <w:p w14:paraId="4A9B397D" w14:textId="77777777"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t>Number</w:t>
            </w:r>
          </w:p>
        </w:tc>
      </w:tr>
      <w:tr w:rsidR="0082216C" w:rsidRPr="0082216C" w14:paraId="6A2899BE" w14:textId="77777777" w:rsidTr="00AC4A07">
        <w:trPr>
          <w:trHeight w:val="270"/>
          <w:jc w:val="center"/>
        </w:trPr>
        <w:tc>
          <w:tcPr>
            <w:tcW w:w="7854" w:type="dxa"/>
            <w:vMerge/>
            <w:tcBorders>
              <w:top w:val="single" w:sz="4" w:space="0" w:color="auto"/>
              <w:left w:val="nil"/>
              <w:bottom w:val="single" w:sz="4" w:space="0" w:color="000000"/>
              <w:right w:val="nil"/>
            </w:tcBorders>
            <w:vAlign w:val="center"/>
            <w:hideMark/>
          </w:tcPr>
          <w:p w14:paraId="5CD2A631" w14:textId="77777777" w:rsidR="0082216C" w:rsidRPr="0082216C" w:rsidRDefault="0082216C" w:rsidP="0082216C">
            <w:pPr>
              <w:jc w:val="left"/>
              <w:rPr>
                <w:rFonts w:eastAsia="Times New Roman"/>
                <w:i/>
                <w:iCs/>
                <w:sz w:val="20"/>
                <w:szCs w:val="20"/>
                <w:lang w:eastAsia="en-AU"/>
              </w:rPr>
            </w:pPr>
          </w:p>
        </w:tc>
        <w:tc>
          <w:tcPr>
            <w:tcW w:w="950" w:type="dxa"/>
            <w:vMerge/>
            <w:tcBorders>
              <w:top w:val="single" w:sz="4" w:space="0" w:color="auto"/>
              <w:left w:val="nil"/>
              <w:bottom w:val="single" w:sz="4" w:space="0" w:color="000000"/>
              <w:right w:val="nil"/>
            </w:tcBorders>
            <w:vAlign w:val="center"/>
            <w:hideMark/>
          </w:tcPr>
          <w:p w14:paraId="183E9213" w14:textId="77777777" w:rsidR="0082216C" w:rsidRPr="0082216C" w:rsidRDefault="0082216C" w:rsidP="0082216C">
            <w:pPr>
              <w:jc w:val="left"/>
              <w:rPr>
                <w:rFonts w:eastAsia="Times New Roman"/>
                <w:i/>
                <w:iCs/>
                <w:sz w:val="20"/>
                <w:szCs w:val="20"/>
                <w:lang w:eastAsia="en-AU"/>
              </w:rPr>
            </w:pPr>
          </w:p>
        </w:tc>
        <w:tc>
          <w:tcPr>
            <w:tcW w:w="222" w:type="dxa"/>
            <w:tcBorders>
              <w:top w:val="nil"/>
              <w:left w:val="nil"/>
              <w:bottom w:val="nil"/>
              <w:right w:val="nil"/>
            </w:tcBorders>
            <w:shd w:val="clear" w:color="auto" w:fill="auto"/>
            <w:noWrap/>
            <w:vAlign w:val="bottom"/>
            <w:hideMark/>
          </w:tcPr>
          <w:p w14:paraId="3376A870" w14:textId="77777777" w:rsidR="0082216C" w:rsidRPr="0082216C" w:rsidRDefault="0082216C" w:rsidP="0082216C">
            <w:pPr>
              <w:jc w:val="center"/>
              <w:rPr>
                <w:rFonts w:eastAsia="Times New Roman"/>
                <w:i/>
                <w:iCs/>
                <w:sz w:val="20"/>
                <w:szCs w:val="20"/>
                <w:lang w:eastAsia="en-AU"/>
              </w:rPr>
            </w:pPr>
          </w:p>
        </w:tc>
      </w:tr>
      <w:tr w:rsidR="0082216C" w:rsidRPr="0082216C" w14:paraId="17C76543" w14:textId="77777777" w:rsidTr="00466E6E">
        <w:trPr>
          <w:trHeight w:val="70"/>
          <w:jc w:val="center"/>
        </w:trPr>
        <w:tc>
          <w:tcPr>
            <w:tcW w:w="7854" w:type="dxa"/>
            <w:tcBorders>
              <w:top w:val="nil"/>
              <w:left w:val="nil"/>
              <w:bottom w:val="nil"/>
              <w:right w:val="nil"/>
            </w:tcBorders>
            <w:shd w:val="clear" w:color="auto" w:fill="auto"/>
            <w:vAlign w:val="center"/>
            <w:hideMark/>
          </w:tcPr>
          <w:p w14:paraId="329EEBAF" w14:textId="77777777" w:rsidR="0082216C" w:rsidRPr="0082216C" w:rsidRDefault="0082216C" w:rsidP="0082216C">
            <w:pPr>
              <w:jc w:val="left"/>
              <w:rPr>
                <w:rFonts w:ascii="Times New Roman" w:eastAsia="Times New Roman" w:hAnsi="Times New Roman" w:cs="Times New Roman"/>
                <w:sz w:val="16"/>
                <w:szCs w:val="16"/>
                <w:lang w:eastAsia="en-AU"/>
              </w:rPr>
            </w:pPr>
          </w:p>
        </w:tc>
        <w:tc>
          <w:tcPr>
            <w:tcW w:w="950" w:type="dxa"/>
            <w:tcBorders>
              <w:top w:val="nil"/>
              <w:left w:val="nil"/>
              <w:bottom w:val="nil"/>
              <w:right w:val="nil"/>
            </w:tcBorders>
            <w:shd w:val="clear" w:color="auto" w:fill="auto"/>
            <w:noWrap/>
            <w:vAlign w:val="center"/>
            <w:hideMark/>
          </w:tcPr>
          <w:p w14:paraId="15C4745D" w14:textId="77777777" w:rsidR="0082216C" w:rsidRPr="0082216C" w:rsidRDefault="0082216C" w:rsidP="0082216C">
            <w:pPr>
              <w:jc w:val="left"/>
              <w:rPr>
                <w:rFonts w:ascii="Times New Roman" w:eastAsia="Times New Roman" w:hAnsi="Times New Roman" w:cs="Times New Roman"/>
                <w:sz w:val="16"/>
                <w:szCs w:val="16"/>
                <w:lang w:eastAsia="en-AU"/>
              </w:rPr>
            </w:pPr>
          </w:p>
        </w:tc>
        <w:tc>
          <w:tcPr>
            <w:tcW w:w="222" w:type="dxa"/>
            <w:vAlign w:val="center"/>
            <w:hideMark/>
          </w:tcPr>
          <w:p w14:paraId="2CB0DAD2" w14:textId="77777777" w:rsidR="0082216C" w:rsidRPr="0082216C" w:rsidRDefault="0082216C" w:rsidP="0082216C">
            <w:pPr>
              <w:jc w:val="left"/>
              <w:rPr>
                <w:rFonts w:ascii="Times New Roman" w:eastAsia="Times New Roman" w:hAnsi="Times New Roman" w:cs="Times New Roman"/>
                <w:sz w:val="16"/>
                <w:szCs w:val="16"/>
                <w:lang w:eastAsia="en-AU"/>
              </w:rPr>
            </w:pPr>
          </w:p>
        </w:tc>
      </w:tr>
      <w:tr w:rsidR="0082216C" w:rsidRPr="0082216C" w14:paraId="50AE84B4" w14:textId="77777777" w:rsidTr="00AC4A07">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57846CF1" w14:textId="5D214D1D"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t xml:space="preserve">Roads, </w:t>
            </w:r>
            <w:r w:rsidR="003E30ED" w:rsidRPr="0082216C">
              <w:rPr>
                <w:rFonts w:eastAsia="Times New Roman"/>
                <w:i/>
                <w:iCs/>
                <w:sz w:val="20"/>
                <w:szCs w:val="20"/>
                <w:lang w:eastAsia="en-AU"/>
              </w:rPr>
              <w:t>footpath,</w:t>
            </w:r>
            <w:r w:rsidRPr="0082216C">
              <w:rPr>
                <w:rFonts w:eastAsia="Times New Roman"/>
                <w:i/>
                <w:iCs/>
                <w:sz w:val="20"/>
                <w:szCs w:val="20"/>
                <w:lang w:eastAsia="en-AU"/>
              </w:rPr>
              <w:t xml:space="preserve"> and bike facilities</w:t>
            </w:r>
          </w:p>
        </w:tc>
        <w:tc>
          <w:tcPr>
            <w:tcW w:w="222" w:type="dxa"/>
            <w:vAlign w:val="center"/>
            <w:hideMark/>
          </w:tcPr>
          <w:p w14:paraId="0E543CD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B59E6CB" w14:textId="77777777" w:rsidTr="00AC4A07">
        <w:trPr>
          <w:trHeight w:val="70"/>
          <w:jc w:val="center"/>
        </w:trPr>
        <w:tc>
          <w:tcPr>
            <w:tcW w:w="7854" w:type="dxa"/>
            <w:tcBorders>
              <w:top w:val="nil"/>
              <w:left w:val="nil"/>
              <w:bottom w:val="nil"/>
              <w:right w:val="nil"/>
            </w:tcBorders>
            <w:shd w:val="clear" w:color="auto" w:fill="auto"/>
            <w:vAlign w:val="center"/>
            <w:hideMark/>
          </w:tcPr>
          <w:p w14:paraId="5225D89D" w14:textId="77777777" w:rsidR="0082216C" w:rsidRPr="0082216C" w:rsidRDefault="0082216C" w:rsidP="0082216C">
            <w:pPr>
              <w:jc w:val="center"/>
              <w:rPr>
                <w:rFonts w:eastAsia="Times New Roman"/>
                <w:i/>
                <w:iCs/>
                <w:sz w:val="16"/>
                <w:szCs w:val="16"/>
                <w:lang w:eastAsia="en-AU"/>
              </w:rPr>
            </w:pPr>
          </w:p>
        </w:tc>
        <w:tc>
          <w:tcPr>
            <w:tcW w:w="950" w:type="dxa"/>
            <w:tcBorders>
              <w:top w:val="nil"/>
              <w:left w:val="nil"/>
              <w:bottom w:val="nil"/>
              <w:right w:val="nil"/>
            </w:tcBorders>
            <w:shd w:val="clear" w:color="auto" w:fill="auto"/>
            <w:noWrap/>
            <w:vAlign w:val="center"/>
            <w:hideMark/>
          </w:tcPr>
          <w:p w14:paraId="10F3D61B" w14:textId="77777777" w:rsidR="0082216C" w:rsidRPr="0082216C" w:rsidRDefault="0082216C" w:rsidP="0082216C">
            <w:pPr>
              <w:jc w:val="left"/>
              <w:rPr>
                <w:rFonts w:ascii="Times New Roman" w:eastAsia="Times New Roman" w:hAnsi="Times New Roman" w:cs="Times New Roman"/>
                <w:sz w:val="16"/>
                <w:szCs w:val="16"/>
                <w:lang w:eastAsia="en-AU"/>
              </w:rPr>
            </w:pPr>
          </w:p>
        </w:tc>
        <w:tc>
          <w:tcPr>
            <w:tcW w:w="222" w:type="dxa"/>
            <w:vAlign w:val="center"/>
            <w:hideMark/>
          </w:tcPr>
          <w:p w14:paraId="75697FD4" w14:textId="77777777" w:rsidR="0082216C" w:rsidRPr="0082216C" w:rsidRDefault="0082216C" w:rsidP="0082216C">
            <w:pPr>
              <w:jc w:val="left"/>
              <w:rPr>
                <w:rFonts w:ascii="Times New Roman" w:eastAsia="Times New Roman" w:hAnsi="Times New Roman" w:cs="Times New Roman"/>
                <w:sz w:val="16"/>
                <w:szCs w:val="16"/>
                <w:lang w:eastAsia="en-AU"/>
              </w:rPr>
            </w:pPr>
          </w:p>
        </w:tc>
      </w:tr>
      <w:tr w:rsidR="0082216C" w:rsidRPr="0082216C" w14:paraId="4482BA2B" w14:textId="77777777" w:rsidTr="00AC4A07">
        <w:trPr>
          <w:trHeight w:val="270"/>
          <w:jc w:val="center"/>
        </w:trPr>
        <w:tc>
          <w:tcPr>
            <w:tcW w:w="7854" w:type="dxa"/>
            <w:tcBorders>
              <w:top w:val="nil"/>
              <w:left w:val="nil"/>
              <w:bottom w:val="nil"/>
              <w:right w:val="nil"/>
            </w:tcBorders>
            <w:shd w:val="clear" w:color="000000" w:fill="BDD7EE"/>
            <w:vAlign w:val="center"/>
            <w:hideMark/>
          </w:tcPr>
          <w:p w14:paraId="72F7E078"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Holes in the roads are a real issue</w:t>
            </w:r>
          </w:p>
        </w:tc>
        <w:tc>
          <w:tcPr>
            <w:tcW w:w="950" w:type="dxa"/>
            <w:tcBorders>
              <w:top w:val="nil"/>
              <w:left w:val="nil"/>
              <w:bottom w:val="nil"/>
              <w:right w:val="nil"/>
            </w:tcBorders>
            <w:shd w:val="clear" w:color="000000" w:fill="BDD7EE"/>
            <w:noWrap/>
            <w:vAlign w:val="center"/>
            <w:hideMark/>
          </w:tcPr>
          <w:p w14:paraId="2A6B5CFF"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2</w:t>
            </w:r>
          </w:p>
        </w:tc>
        <w:tc>
          <w:tcPr>
            <w:tcW w:w="222" w:type="dxa"/>
            <w:vAlign w:val="center"/>
            <w:hideMark/>
          </w:tcPr>
          <w:p w14:paraId="73DB70C9"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C2BA4F3" w14:textId="77777777" w:rsidTr="00AC4A07">
        <w:trPr>
          <w:trHeight w:val="270"/>
          <w:jc w:val="center"/>
        </w:trPr>
        <w:tc>
          <w:tcPr>
            <w:tcW w:w="7854" w:type="dxa"/>
            <w:tcBorders>
              <w:top w:val="nil"/>
              <w:left w:val="nil"/>
              <w:bottom w:val="nil"/>
              <w:right w:val="nil"/>
            </w:tcBorders>
            <w:shd w:val="clear" w:color="auto" w:fill="auto"/>
            <w:vAlign w:val="center"/>
            <w:hideMark/>
          </w:tcPr>
          <w:p w14:paraId="662CD3DE"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Road maintenance</w:t>
            </w:r>
          </w:p>
        </w:tc>
        <w:tc>
          <w:tcPr>
            <w:tcW w:w="950" w:type="dxa"/>
            <w:tcBorders>
              <w:top w:val="nil"/>
              <w:left w:val="nil"/>
              <w:bottom w:val="nil"/>
              <w:right w:val="nil"/>
            </w:tcBorders>
            <w:shd w:val="clear" w:color="auto" w:fill="auto"/>
            <w:noWrap/>
            <w:vAlign w:val="center"/>
            <w:hideMark/>
          </w:tcPr>
          <w:p w14:paraId="60C8DA17"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2</w:t>
            </w:r>
          </w:p>
        </w:tc>
        <w:tc>
          <w:tcPr>
            <w:tcW w:w="222" w:type="dxa"/>
            <w:vAlign w:val="center"/>
            <w:hideMark/>
          </w:tcPr>
          <w:p w14:paraId="14639A85"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D1F4BEE" w14:textId="77777777" w:rsidTr="00AC4A07">
        <w:trPr>
          <w:trHeight w:val="270"/>
          <w:jc w:val="center"/>
        </w:trPr>
        <w:tc>
          <w:tcPr>
            <w:tcW w:w="7854" w:type="dxa"/>
            <w:tcBorders>
              <w:top w:val="nil"/>
              <w:left w:val="nil"/>
              <w:bottom w:val="nil"/>
              <w:right w:val="nil"/>
            </w:tcBorders>
            <w:shd w:val="clear" w:color="000000" w:fill="BDD7EE"/>
            <w:vAlign w:val="center"/>
            <w:hideMark/>
          </w:tcPr>
          <w:p w14:paraId="4163E6CD"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Appreciate cycling in the area, good facilities</w:t>
            </w:r>
          </w:p>
        </w:tc>
        <w:tc>
          <w:tcPr>
            <w:tcW w:w="950" w:type="dxa"/>
            <w:tcBorders>
              <w:top w:val="nil"/>
              <w:left w:val="nil"/>
              <w:bottom w:val="nil"/>
              <w:right w:val="nil"/>
            </w:tcBorders>
            <w:shd w:val="clear" w:color="000000" w:fill="BDD7EE"/>
            <w:noWrap/>
            <w:vAlign w:val="center"/>
            <w:hideMark/>
          </w:tcPr>
          <w:p w14:paraId="309A2F39"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26127500"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5BD28ECB" w14:textId="77777777" w:rsidTr="00AC4A07">
        <w:trPr>
          <w:trHeight w:val="270"/>
          <w:jc w:val="center"/>
        </w:trPr>
        <w:tc>
          <w:tcPr>
            <w:tcW w:w="7854" w:type="dxa"/>
            <w:tcBorders>
              <w:top w:val="nil"/>
              <w:left w:val="nil"/>
              <w:bottom w:val="nil"/>
              <w:right w:val="nil"/>
            </w:tcBorders>
            <w:shd w:val="clear" w:color="auto" w:fill="auto"/>
            <w:vAlign w:val="center"/>
            <w:hideMark/>
          </w:tcPr>
          <w:p w14:paraId="24B0B584"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Attention to paths, it is full of holes</w:t>
            </w:r>
          </w:p>
        </w:tc>
        <w:tc>
          <w:tcPr>
            <w:tcW w:w="950" w:type="dxa"/>
            <w:tcBorders>
              <w:top w:val="nil"/>
              <w:left w:val="nil"/>
              <w:bottom w:val="nil"/>
              <w:right w:val="nil"/>
            </w:tcBorders>
            <w:shd w:val="clear" w:color="auto" w:fill="auto"/>
            <w:noWrap/>
            <w:vAlign w:val="center"/>
            <w:hideMark/>
          </w:tcPr>
          <w:p w14:paraId="2A304A71"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19A4A174"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0F0ABDE" w14:textId="77777777" w:rsidTr="00AC4A07">
        <w:trPr>
          <w:trHeight w:val="270"/>
          <w:jc w:val="center"/>
        </w:trPr>
        <w:tc>
          <w:tcPr>
            <w:tcW w:w="7854" w:type="dxa"/>
            <w:tcBorders>
              <w:top w:val="nil"/>
              <w:left w:val="nil"/>
              <w:bottom w:val="nil"/>
              <w:right w:val="nil"/>
            </w:tcBorders>
            <w:shd w:val="clear" w:color="000000" w:fill="BDD7EE"/>
            <w:vAlign w:val="center"/>
            <w:hideMark/>
          </w:tcPr>
          <w:p w14:paraId="37BCEFAB" w14:textId="2845EDB6"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 xml:space="preserve">My driveway is very dangerous and dented, hard to get into my </w:t>
            </w:r>
            <w:r w:rsidR="003E30ED" w:rsidRPr="0082216C">
              <w:rPr>
                <w:rFonts w:eastAsia="Times New Roman"/>
                <w:sz w:val="20"/>
                <w:szCs w:val="20"/>
                <w:lang w:eastAsia="en-AU"/>
              </w:rPr>
              <w:t>parking,</w:t>
            </w:r>
            <w:r w:rsidRPr="0082216C">
              <w:rPr>
                <w:rFonts w:eastAsia="Times New Roman"/>
                <w:sz w:val="20"/>
                <w:szCs w:val="20"/>
                <w:lang w:eastAsia="en-AU"/>
              </w:rPr>
              <w:t xml:space="preserve"> easy to trip on it</w:t>
            </w:r>
          </w:p>
        </w:tc>
        <w:tc>
          <w:tcPr>
            <w:tcW w:w="950" w:type="dxa"/>
            <w:tcBorders>
              <w:top w:val="nil"/>
              <w:left w:val="nil"/>
              <w:bottom w:val="nil"/>
              <w:right w:val="nil"/>
            </w:tcBorders>
            <w:shd w:val="clear" w:color="000000" w:fill="BDD7EE"/>
            <w:noWrap/>
            <w:vAlign w:val="center"/>
            <w:hideMark/>
          </w:tcPr>
          <w:p w14:paraId="66433881"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3BDB8E58"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7E0EBFF" w14:textId="77777777" w:rsidTr="00AC4A07">
        <w:trPr>
          <w:trHeight w:val="270"/>
          <w:jc w:val="center"/>
        </w:trPr>
        <w:tc>
          <w:tcPr>
            <w:tcW w:w="7854" w:type="dxa"/>
            <w:tcBorders>
              <w:top w:val="nil"/>
              <w:left w:val="nil"/>
              <w:bottom w:val="nil"/>
              <w:right w:val="nil"/>
            </w:tcBorders>
            <w:shd w:val="clear" w:color="auto" w:fill="auto"/>
            <w:vAlign w:val="center"/>
            <w:hideMark/>
          </w:tcPr>
          <w:p w14:paraId="5BFE650C"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 xml:space="preserve">No bike lines on the side of the roads </w:t>
            </w:r>
          </w:p>
        </w:tc>
        <w:tc>
          <w:tcPr>
            <w:tcW w:w="950" w:type="dxa"/>
            <w:tcBorders>
              <w:top w:val="nil"/>
              <w:left w:val="nil"/>
              <w:bottom w:val="nil"/>
              <w:right w:val="nil"/>
            </w:tcBorders>
            <w:shd w:val="clear" w:color="auto" w:fill="auto"/>
            <w:noWrap/>
            <w:vAlign w:val="center"/>
            <w:hideMark/>
          </w:tcPr>
          <w:p w14:paraId="497771DF"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0658632A"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9AE3336" w14:textId="77777777" w:rsidTr="00AC4A07">
        <w:trPr>
          <w:trHeight w:val="270"/>
          <w:jc w:val="center"/>
        </w:trPr>
        <w:tc>
          <w:tcPr>
            <w:tcW w:w="7854" w:type="dxa"/>
            <w:tcBorders>
              <w:top w:val="nil"/>
              <w:left w:val="nil"/>
              <w:bottom w:val="nil"/>
              <w:right w:val="nil"/>
            </w:tcBorders>
            <w:shd w:val="clear" w:color="000000" w:fill="BDD7EE"/>
            <w:vAlign w:val="center"/>
            <w:hideMark/>
          </w:tcPr>
          <w:p w14:paraId="5ACA4FC8"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 xml:space="preserve">Please fix the potholes at the Tulip St swimming centre </w:t>
            </w:r>
          </w:p>
        </w:tc>
        <w:tc>
          <w:tcPr>
            <w:tcW w:w="950" w:type="dxa"/>
            <w:tcBorders>
              <w:top w:val="nil"/>
              <w:left w:val="nil"/>
              <w:bottom w:val="nil"/>
              <w:right w:val="nil"/>
            </w:tcBorders>
            <w:shd w:val="clear" w:color="000000" w:fill="BDD7EE"/>
            <w:noWrap/>
            <w:vAlign w:val="center"/>
            <w:hideMark/>
          </w:tcPr>
          <w:p w14:paraId="1E6383B3"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6AC02DE9"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50B3DF2" w14:textId="77777777" w:rsidTr="00AC4A07">
        <w:trPr>
          <w:trHeight w:val="270"/>
          <w:jc w:val="center"/>
        </w:trPr>
        <w:tc>
          <w:tcPr>
            <w:tcW w:w="7854" w:type="dxa"/>
            <w:tcBorders>
              <w:top w:val="nil"/>
              <w:left w:val="nil"/>
              <w:bottom w:val="nil"/>
              <w:right w:val="nil"/>
            </w:tcBorders>
            <w:shd w:val="clear" w:color="auto" w:fill="auto"/>
            <w:vAlign w:val="center"/>
            <w:hideMark/>
          </w:tcPr>
          <w:p w14:paraId="5AEF8A37"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Pothole to be filled</w:t>
            </w:r>
          </w:p>
        </w:tc>
        <w:tc>
          <w:tcPr>
            <w:tcW w:w="950" w:type="dxa"/>
            <w:tcBorders>
              <w:top w:val="nil"/>
              <w:left w:val="nil"/>
              <w:bottom w:val="nil"/>
              <w:right w:val="nil"/>
            </w:tcBorders>
            <w:shd w:val="clear" w:color="auto" w:fill="auto"/>
            <w:noWrap/>
            <w:vAlign w:val="center"/>
            <w:hideMark/>
          </w:tcPr>
          <w:p w14:paraId="32963387"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474389D3"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AC440C8" w14:textId="77777777" w:rsidTr="00AC4A07">
        <w:trPr>
          <w:trHeight w:val="270"/>
          <w:jc w:val="center"/>
        </w:trPr>
        <w:tc>
          <w:tcPr>
            <w:tcW w:w="7854" w:type="dxa"/>
            <w:tcBorders>
              <w:top w:val="nil"/>
              <w:left w:val="nil"/>
              <w:bottom w:val="nil"/>
              <w:right w:val="nil"/>
            </w:tcBorders>
            <w:shd w:val="clear" w:color="000000" w:fill="BDD7EE"/>
            <w:vAlign w:val="center"/>
            <w:hideMark/>
          </w:tcPr>
          <w:p w14:paraId="1B541BAC"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Roads</w:t>
            </w:r>
          </w:p>
        </w:tc>
        <w:tc>
          <w:tcPr>
            <w:tcW w:w="950" w:type="dxa"/>
            <w:tcBorders>
              <w:top w:val="nil"/>
              <w:left w:val="nil"/>
              <w:bottom w:val="nil"/>
              <w:right w:val="nil"/>
            </w:tcBorders>
            <w:shd w:val="clear" w:color="000000" w:fill="BDD7EE"/>
            <w:noWrap/>
            <w:vAlign w:val="center"/>
            <w:hideMark/>
          </w:tcPr>
          <w:p w14:paraId="04B65627"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6213C047"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AFA2374" w14:textId="77777777" w:rsidTr="00AC4A07">
        <w:trPr>
          <w:trHeight w:val="270"/>
          <w:jc w:val="center"/>
        </w:trPr>
        <w:tc>
          <w:tcPr>
            <w:tcW w:w="7854" w:type="dxa"/>
            <w:tcBorders>
              <w:top w:val="nil"/>
              <w:left w:val="nil"/>
              <w:bottom w:val="nil"/>
              <w:right w:val="nil"/>
            </w:tcBorders>
            <w:shd w:val="clear" w:color="auto" w:fill="auto"/>
            <w:vAlign w:val="center"/>
            <w:hideMark/>
          </w:tcPr>
          <w:p w14:paraId="45F5FC17"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Roads are rubbish. The Council should constraint on core issues, instead of climate change</w:t>
            </w:r>
          </w:p>
        </w:tc>
        <w:tc>
          <w:tcPr>
            <w:tcW w:w="950" w:type="dxa"/>
            <w:tcBorders>
              <w:top w:val="nil"/>
              <w:left w:val="nil"/>
              <w:bottom w:val="nil"/>
              <w:right w:val="nil"/>
            </w:tcBorders>
            <w:shd w:val="clear" w:color="auto" w:fill="auto"/>
            <w:noWrap/>
            <w:vAlign w:val="center"/>
            <w:hideMark/>
          </w:tcPr>
          <w:p w14:paraId="08D4EA7B"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6B342847"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5523B04" w14:textId="77777777" w:rsidTr="00AC4A07">
        <w:trPr>
          <w:trHeight w:val="270"/>
          <w:jc w:val="center"/>
        </w:trPr>
        <w:tc>
          <w:tcPr>
            <w:tcW w:w="7854" w:type="dxa"/>
            <w:tcBorders>
              <w:top w:val="nil"/>
              <w:left w:val="nil"/>
              <w:bottom w:val="nil"/>
              <w:right w:val="nil"/>
            </w:tcBorders>
            <w:shd w:val="clear" w:color="000000" w:fill="BDD7EE"/>
            <w:vAlign w:val="center"/>
            <w:hideMark/>
          </w:tcPr>
          <w:p w14:paraId="792EF620"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Wider the roads</w:t>
            </w:r>
          </w:p>
        </w:tc>
        <w:tc>
          <w:tcPr>
            <w:tcW w:w="950" w:type="dxa"/>
            <w:tcBorders>
              <w:top w:val="nil"/>
              <w:left w:val="nil"/>
              <w:bottom w:val="nil"/>
              <w:right w:val="nil"/>
            </w:tcBorders>
            <w:shd w:val="clear" w:color="000000" w:fill="BDD7EE"/>
            <w:noWrap/>
            <w:vAlign w:val="center"/>
            <w:hideMark/>
          </w:tcPr>
          <w:p w14:paraId="19A5136D"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6CE7025A"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3DB9D9EF" w14:textId="77777777" w:rsidTr="00466E6E">
        <w:trPr>
          <w:trHeight w:val="80"/>
          <w:jc w:val="center"/>
        </w:trPr>
        <w:tc>
          <w:tcPr>
            <w:tcW w:w="7854" w:type="dxa"/>
            <w:tcBorders>
              <w:top w:val="nil"/>
              <w:left w:val="nil"/>
              <w:bottom w:val="nil"/>
              <w:right w:val="nil"/>
            </w:tcBorders>
            <w:shd w:val="clear" w:color="auto" w:fill="auto"/>
            <w:vAlign w:val="center"/>
            <w:hideMark/>
          </w:tcPr>
          <w:p w14:paraId="6EAF0043" w14:textId="77777777" w:rsidR="0082216C" w:rsidRPr="0082216C" w:rsidRDefault="0082216C" w:rsidP="0082216C">
            <w:pPr>
              <w:jc w:val="center"/>
              <w:rPr>
                <w:rFonts w:eastAsia="Times New Roman"/>
                <w:sz w:val="16"/>
                <w:szCs w:val="16"/>
                <w:lang w:eastAsia="en-AU"/>
              </w:rPr>
            </w:pPr>
          </w:p>
        </w:tc>
        <w:tc>
          <w:tcPr>
            <w:tcW w:w="950" w:type="dxa"/>
            <w:tcBorders>
              <w:top w:val="nil"/>
              <w:left w:val="nil"/>
              <w:bottom w:val="nil"/>
              <w:right w:val="nil"/>
            </w:tcBorders>
            <w:shd w:val="clear" w:color="auto" w:fill="auto"/>
            <w:noWrap/>
            <w:vAlign w:val="center"/>
            <w:hideMark/>
          </w:tcPr>
          <w:p w14:paraId="4AA9F543" w14:textId="77777777" w:rsidR="0082216C" w:rsidRPr="0082216C" w:rsidRDefault="0082216C" w:rsidP="0082216C">
            <w:pPr>
              <w:jc w:val="left"/>
              <w:rPr>
                <w:rFonts w:ascii="Times New Roman" w:eastAsia="Times New Roman" w:hAnsi="Times New Roman" w:cs="Times New Roman"/>
                <w:sz w:val="16"/>
                <w:szCs w:val="16"/>
                <w:lang w:eastAsia="en-AU"/>
              </w:rPr>
            </w:pPr>
          </w:p>
        </w:tc>
        <w:tc>
          <w:tcPr>
            <w:tcW w:w="222" w:type="dxa"/>
            <w:vAlign w:val="center"/>
            <w:hideMark/>
          </w:tcPr>
          <w:p w14:paraId="7532ECF8" w14:textId="77777777" w:rsidR="0082216C" w:rsidRPr="0082216C" w:rsidRDefault="0082216C" w:rsidP="0082216C">
            <w:pPr>
              <w:jc w:val="left"/>
              <w:rPr>
                <w:rFonts w:ascii="Times New Roman" w:eastAsia="Times New Roman" w:hAnsi="Times New Roman" w:cs="Times New Roman"/>
                <w:sz w:val="16"/>
                <w:szCs w:val="16"/>
                <w:lang w:eastAsia="en-AU"/>
              </w:rPr>
            </w:pPr>
          </w:p>
        </w:tc>
      </w:tr>
      <w:tr w:rsidR="0082216C" w:rsidRPr="0082216C" w14:paraId="212FB745" w14:textId="77777777" w:rsidTr="00AC4A07">
        <w:trPr>
          <w:trHeight w:val="270"/>
          <w:jc w:val="center"/>
        </w:trPr>
        <w:tc>
          <w:tcPr>
            <w:tcW w:w="7854" w:type="dxa"/>
            <w:tcBorders>
              <w:top w:val="nil"/>
              <w:left w:val="nil"/>
              <w:bottom w:val="nil"/>
              <w:right w:val="nil"/>
            </w:tcBorders>
            <w:shd w:val="clear" w:color="auto" w:fill="auto"/>
            <w:vAlign w:val="center"/>
            <w:hideMark/>
          </w:tcPr>
          <w:p w14:paraId="1DEA78C6" w14:textId="77777777" w:rsidR="0082216C" w:rsidRPr="0082216C" w:rsidRDefault="0082216C" w:rsidP="0082216C">
            <w:pPr>
              <w:jc w:val="left"/>
              <w:rPr>
                <w:rFonts w:eastAsia="Times New Roman"/>
                <w:b/>
                <w:bCs/>
                <w:sz w:val="20"/>
                <w:szCs w:val="20"/>
                <w:lang w:eastAsia="en-AU"/>
              </w:rPr>
            </w:pPr>
            <w:r w:rsidRPr="0082216C">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4727FA54" w14:textId="77777777" w:rsidR="0082216C" w:rsidRPr="0082216C" w:rsidRDefault="0082216C" w:rsidP="0082216C">
            <w:pPr>
              <w:jc w:val="center"/>
              <w:rPr>
                <w:rFonts w:eastAsia="Times New Roman"/>
                <w:b/>
                <w:bCs/>
                <w:sz w:val="20"/>
                <w:szCs w:val="20"/>
                <w:lang w:eastAsia="en-AU"/>
              </w:rPr>
            </w:pPr>
            <w:r w:rsidRPr="0082216C">
              <w:rPr>
                <w:rFonts w:eastAsia="Times New Roman"/>
                <w:b/>
                <w:bCs/>
                <w:sz w:val="20"/>
                <w:szCs w:val="20"/>
                <w:lang w:eastAsia="en-AU"/>
              </w:rPr>
              <w:t>13</w:t>
            </w:r>
          </w:p>
        </w:tc>
        <w:tc>
          <w:tcPr>
            <w:tcW w:w="222" w:type="dxa"/>
            <w:vAlign w:val="center"/>
            <w:hideMark/>
          </w:tcPr>
          <w:p w14:paraId="63BB3D68"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0EFF76D" w14:textId="77777777" w:rsidTr="00AC4A07">
        <w:trPr>
          <w:trHeight w:val="270"/>
          <w:jc w:val="center"/>
        </w:trPr>
        <w:tc>
          <w:tcPr>
            <w:tcW w:w="7854" w:type="dxa"/>
            <w:tcBorders>
              <w:top w:val="nil"/>
              <w:left w:val="nil"/>
              <w:bottom w:val="nil"/>
              <w:right w:val="nil"/>
            </w:tcBorders>
            <w:shd w:val="clear" w:color="auto" w:fill="auto"/>
            <w:vAlign w:val="center"/>
            <w:hideMark/>
          </w:tcPr>
          <w:p w14:paraId="3E96888A" w14:textId="77777777" w:rsidR="0082216C" w:rsidRPr="0082216C" w:rsidRDefault="0082216C" w:rsidP="0082216C">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3000F1FF"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2F5091A3"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57C08FF" w14:textId="77777777" w:rsidTr="00AC4A07">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50F3E8F0" w14:textId="77777777"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t>Community facilities / services</w:t>
            </w:r>
          </w:p>
        </w:tc>
        <w:tc>
          <w:tcPr>
            <w:tcW w:w="222" w:type="dxa"/>
            <w:vAlign w:val="center"/>
            <w:hideMark/>
          </w:tcPr>
          <w:p w14:paraId="383C1EF2"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30B0EA18" w14:textId="77777777" w:rsidTr="00AC4A07">
        <w:trPr>
          <w:trHeight w:val="70"/>
          <w:jc w:val="center"/>
        </w:trPr>
        <w:tc>
          <w:tcPr>
            <w:tcW w:w="7854" w:type="dxa"/>
            <w:tcBorders>
              <w:top w:val="nil"/>
              <w:left w:val="nil"/>
              <w:bottom w:val="nil"/>
              <w:right w:val="nil"/>
            </w:tcBorders>
            <w:shd w:val="clear" w:color="auto" w:fill="auto"/>
            <w:vAlign w:val="center"/>
            <w:hideMark/>
          </w:tcPr>
          <w:p w14:paraId="32720BBC" w14:textId="77777777" w:rsidR="0082216C" w:rsidRPr="0082216C" w:rsidRDefault="0082216C" w:rsidP="0082216C">
            <w:pPr>
              <w:jc w:val="center"/>
              <w:rPr>
                <w:rFonts w:eastAsia="Times New Roman"/>
                <w:i/>
                <w:iCs/>
                <w:sz w:val="16"/>
                <w:szCs w:val="16"/>
                <w:lang w:eastAsia="en-AU"/>
              </w:rPr>
            </w:pPr>
          </w:p>
        </w:tc>
        <w:tc>
          <w:tcPr>
            <w:tcW w:w="950" w:type="dxa"/>
            <w:tcBorders>
              <w:top w:val="nil"/>
              <w:left w:val="nil"/>
              <w:bottom w:val="nil"/>
              <w:right w:val="nil"/>
            </w:tcBorders>
            <w:shd w:val="clear" w:color="auto" w:fill="auto"/>
            <w:vAlign w:val="center"/>
            <w:hideMark/>
          </w:tcPr>
          <w:p w14:paraId="5C38F0C1" w14:textId="77777777" w:rsidR="0082216C" w:rsidRPr="0082216C" w:rsidRDefault="0082216C" w:rsidP="0082216C">
            <w:pPr>
              <w:jc w:val="center"/>
              <w:rPr>
                <w:rFonts w:ascii="Times New Roman" w:eastAsia="Times New Roman" w:hAnsi="Times New Roman" w:cs="Times New Roman"/>
                <w:sz w:val="16"/>
                <w:szCs w:val="16"/>
                <w:lang w:eastAsia="en-AU"/>
              </w:rPr>
            </w:pPr>
          </w:p>
        </w:tc>
        <w:tc>
          <w:tcPr>
            <w:tcW w:w="222" w:type="dxa"/>
            <w:vAlign w:val="center"/>
            <w:hideMark/>
          </w:tcPr>
          <w:p w14:paraId="0F790491" w14:textId="77777777" w:rsidR="0082216C" w:rsidRPr="0082216C" w:rsidRDefault="0082216C" w:rsidP="0082216C">
            <w:pPr>
              <w:jc w:val="left"/>
              <w:rPr>
                <w:rFonts w:ascii="Times New Roman" w:eastAsia="Times New Roman" w:hAnsi="Times New Roman" w:cs="Times New Roman"/>
                <w:sz w:val="16"/>
                <w:szCs w:val="16"/>
                <w:lang w:eastAsia="en-AU"/>
              </w:rPr>
            </w:pPr>
          </w:p>
        </w:tc>
      </w:tr>
      <w:tr w:rsidR="0082216C" w:rsidRPr="0082216C" w14:paraId="4AB3CEA7" w14:textId="77777777" w:rsidTr="00AC4A07">
        <w:trPr>
          <w:trHeight w:val="270"/>
          <w:jc w:val="center"/>
        </w:trPr>
        <w:tc>
          <w:tcPr>
            <w:tcW w:w="7854" w:type="dxa"/>
            <w:tcBorders>
              <w:top w:val="nil"/>
              <w:left w:val="nil"/>
              <w:bottom w:val="nil"/>
              <w:right w:val="nil"/>
            </w:tcBorders>
            <w:shd w:val="clear" w:color="000000" w:fill="BDD7EE"/>
            <w:vAlign w:val="center"/>
            <w:hideMark/>
          </w:tcPr>
          <w:p w14:paraId="0E117622"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Clubhouse</w:t>
            </w:r>
          </w:p>
        </w:tc>
        <w:tc>
          <w:tcPr>
            <w:tcW w:w="950" w:type="dxa"/>
            <w:tcBorders>
              <w:top w:val="nil"/>
              <w:left w:val="nil"/>
              <w:bottom w:val="nil"/>
              <w:right w:val="nil"/>
            </w:tcBorders>
            <w:shd w:val="clear" w:color="000000" w:fill="BDD7EE"/>
            <w:noWrap/>
            <w:vAlign w:val="center"/>
            <w:hideMark/>
          </w:tcPr>
          <w:p w14:paraId="4EEDC0E8"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120E53DC"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3B22ED65" w14:textId="77777777" w:rsidTr="00AC4A07">
        <w:trPr>
          <w:trHeight w:val="270"/>
          <w:jc w:val="center"/>
        </w:trPr>
        <w:tc>
          <w:tcPr>
            <w:tcW w:w="7854" w:type="dxa"/>
            <w:tcBorders>
              <w:top w:val="nil"/>
              <w:left w:val="nil"/>
              <w:bottom w:val="nil"/>
              <w:right w:val="nil"/>
            </w:tcBorders>
            <w:shd w:val="clear" w:color="auto" w:fill="auto"/>
            <w:vAlign w:val="center"/>
            <w:hideMark/>
          </w:tcPr>
          <w:p w14:paraId="6F0BAB31"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Customer service is severely lacking</w:t>
            </w:r>
          </w:p>
        </w:tc>
        <w:tc>
          <w:tcPr>
            <w:tcW w:w="950" w:type="dxa"/>
            <w:tcBorders>
              <w:top w:val="nil"/>
              <w:left w:val="nil"/>
              <w:bottom w:val="nil"/>
              <w:right w:val="nil"/>
            </w:tcBorders>
            <w:shd w:val="clear" w:color="auto" w:fill="auto"/>
            <w:noWrap/>
            <w:vAlign w:val="center"/>
            <w:hideMark/>
          </w:tcPr>
          <w:p w14:paraId="2DB35E6E"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553A5D87"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85F8797" w14:textId="77777777" w:rsidTr="00AC4A07">
        <w:trPr>
          <w:trHeight w:val="270"/>
          <w:jc w:val="center"/>
        </w:trPr>
        <w:tc>
          <w:tcPr>
            <w:tcW w:w="7854" w:type="dxa"/>
            <w:tcBorders>
              <w:top w:val="nil"/>
              <w:left w:val="nil"/>
              <w:bottom w:val="nil"/>
              <w:right w:val="nil"/>
            </w:tcBorders>
            <w:shd w:val="clear" w:color="000000" w:fill="BDD7EE"/>
            <w:vAlign w:val="center"/>
            <w:hideMark/>
          </w:tcPr>
          <w:p w14:paraId="45F9FE01"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I would like to know when they come to pick up leaves</w:t>
            </w:r>
          </w:p>
        </w:tc>
        <w:tc>
          <w:tcPr>
            <w:tcW w:w="950" w:type="dxa"/>
            <w:tcBorders>
              <w:top w:val="nil"/>
              <w:left w:val="nil"/>
              <w:bottom w:val="nil"/>
              <w:right w:val="nil"/>
            </w:tcBorders>
            <w:shd w:val="clear" w:color="000000" w:fill="BDD7EE"/>
            <w:noWrap/>
            <w:vAlign w:val="center"/>
            <w:hideMark/>
          </w:tcPr>
          <w:p w14:paraId="22923CB0"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5F2EFAFC"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3EDECFB5" w14:textId="77777777" w:rsidTr="00AC4A07">
        <w:trPr>
          <w:trHeight w:val="270"/>
          <w:jc w:val="center"/>
        </w:trPr>
        <w:tc>
          <w:tcPr>
            <w:tcW w:w="7854" w:type="dxa"/>
            <w:tcBorders>
              <w:top w:val="nil"/>
              <w:left w:val="nil"/>
              <w:bottom w:val="nil"/>
              <w:right w:val="nil"/>
            </w:tcBorders>
            <w:shd w:val="clear" w:color="auto" w:fill="auto"/>
            <w:vAlign w:val="center"/>
            <w:hideMark/>
          </w:tcPr>
          <w:p w14:paraId="73E170DD"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It is essential to provide aged care services.  Retain people and not outsource them</w:t>
            </w:r>
          </w:p>
        </w:tc>
        <w:tc>
          <w:tcPr>
            <w:tcW w:w="950" w:type="dxa"/>
            <w:tcBorders>
              <w:top w:val="nil"/>
              <w:left w:val="nil"/>
              <w:bottom w:val="nil"/>
              <w:right w:val="nil"/>
            </w:tcBorders>
            <w:shd w:val="clear" w:color="auto" w:fill="auto"/>
            <w:noWrap/>
            <w:vAlign w:val="center"/>
            <w:hideMark/>
          </w:tcPr>
          <w:p w14:paraId="2AB3B34A"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4AF1F207"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BAC4A62" w14:textId="77777777" w:rsidTr="00AC4A07">
        <w:trPr>
          <w:trHeight w:val="270"/>
          <w:jc w:val="center"/>
        </w:trPr>
        <w:tc>
          <w:tcPr>
            <w:tcW w:w="7854" w:type="dxa"/>
            <w:tcBorders>
              <w:top w:val="nil"/>
              <w:left w:val="nil"/>
              <w:bottom w:val="nil"/>
              <w:right w:val="nil"/>
            </w:tcBorders>
            <w:shd w:val="clear" w:color="000000" w:fill="BDD7EE"/>
            <w:vAlign w:val="center"/>
            <w:hideMark/>
          </w:tcPr>
          <w:p w14:paraId="04D33271"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Most facilities needed for elderly couples</w:t>
            </w:r>
          </w:p>
        </w:tc>
        <w:tc>
          <w:tcPr>
            <w:tcW w:w="950" w:type="dxa"/>
            <w:tcBorders>
              <w:top w:val="nil"/>
              <w:left w:val="nil"/>
              <w:bottom w:val="nil"/>
              <w:right w:val="nil"/>
            </w:tcBorders>
            <w:shd w:val="clear" w:color="000000" w:fill="BDD7EE"/>
            <w:noWrap/>
            <w:vAlign w:val="center"/>
            <w:hideMark/>
          </w:tcPr>
          <w:p w14:paraId="3542CACE"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5E6B0BB0"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CCC6DE0" w14:textId="77777777" w:rsidTr="00AC4A07">
        <w:trPr>
          <w:trHeight w:val="270"/>
          <w:jc w:val="center"/>
        </w:trPr>
        <w:tc>
          <w:tcPr>
            <w:tcW w:w="7854" w:type="dxa"/>
            <w:tcBorders>
              <w:top w:val="nil"/>
              <w:left w:val="nil"/>
              <w:bottom w:val="nil"/>
              <w:right w:val="nil"/>
            </w:tcBorders>
            <w:shd w:val="clear" w:color="auto" w:fill="auto"/>
            <w:vAlign w:val="center"/>
            <w:hideMark/>
          </w:tcPr>
          <w:p w14:paraId="2BAE7D93"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Shading in playgrounds still now put up, missed opportunity</w:t>
            </w:r>
          </w:p>
        </w:tc>
        <w:tc>
          <w:tcPr>
            <w:tcW w:w="950" w:type="dxa"/>
            <w:tcBorders>
              <w:top w:val="nil"/>
              <w:left w:val="nil"/>
              <w:bottom w:val="nil"/>
              <w:right w:val="nil"/>
            </w:tcBorders>
            <w:shd w:val="clear" w:color="auto" w:fill="auto"/>
            <w:noWrap/>
            <w:vAlign w:val="center"/>
            <w:hideMark/>
          </w:tcPr>
          <w:p w14:paraId="6014406D"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03F86F24"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7019DD3" w14:textId="77777777" w:rsidTr="00AC4A07">
        <w:trPr>
          <w:trHeight w:val="270"/>
          <w:jc w:val="center"/>
        </w:trPr>
        <w:tc>
          <w:tcPr>
            <w:tcW w:w="7854" w:type="dxa"/>
            <w:tcBorders>
              <w:top w:val="nil"/>
              <w:left w:val="nil"/>
              <w:bottom w:val="nil"/>
              <w:right w:val="nil"/>
            </w:tcBorders>
            <w:shd w:val="clear" w:color="000000" w:fill="BDD7EE"/>
            <w:vAlign w:val="center"/>
            <w:hideMark/>
          </w:tcPr>
          <w:p w14:paraId="79A0143F"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Should celebrate more diverse cultures festivals apart from Easter</w:t>
            </w:r>
          </w:p>
        </w:tc>
        <w:tc>
          <w:tcPr>
            <w:tcW w:w="950" w:type="dxa"/>
            <w:tcBorders>
              <w:top w:val="nil"/>
              <w:left w:val="nil"/>
              <w:bottom w:val="nil"/>
              <w:right w:val="nil"/>
            </w:tcBorders>
            <w:shd w:val="clear" w:color="000000" w:fill="BDD7EE"/>
            <w:noWrap/>
            <w:vAlign w:val="center"/>
            <w:hideMark/>
          </w:tcPr>
          <w:p w14:paraId="0D35A80E"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5E7CDB9A"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0B9796B" w14:textId="77777777" w:rsidTr="00AC4A07">
        <w:trPr>
          <w:trHeight w:val="270"/>
          <w:jc w:val="center"/>
        </w:trPr>
        <w:tc>
          <w:tcPr>
            <w:tcW w:w="7854" w:type="dxa"/>
            <w:tcBorders>
              <w:top w:val="nil"/>
              <w:left w:val="nil"/>
              <w:bottom w:val="nil"/>
              <w:right w:val="nil"/>
            </w:tcBorders>
            <w:shd w:val="clear" w:color="auto" w:fill="auto"/>
            <w:vAlign w:val="center"/>
            <w:hideMark/>
          </w:tcPr>
          <w:p w14:paraId="1410A3A9"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Support elderly</w:t>
            </w:r>
          </w:p>
        </w:tc>
        <w:tc>
          <w:tcPr>
            <w:tcW w:w="950" w:type="dxa"/>
            <w:tcBorders>
              <w:top w:val="nil"/>
              <w:left w:val="nil"/>
              <w:bottom w:val="nil"/>
              <w:right w:val="nil"/>
            </w:tcBorders>
            <w:shd w:val="clear" w:color="auto" w:fill="auto"/>
            <w:noWrap/>
            <w:vAlign w:val="center"/>
            <w:hideMark/>
          </w:tcPr>
          <w:p w14:paraId="5D63558C"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46D5BCD1"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334173D5" w14:textId="77777777" w:rsidTr="00AC4A07">
        <w:trPr>
          <w:trHeight w:val="270"/>
          <w:jc w:val="center"/>
        </w:trPr>
        <w:tc>
          <w:tcPr>
            <w:tcW w:w="7854" w:type="dxa"/>
            <w:tcBorders>
              <w:top w:val="nil"/>
              <w:left w:val="nil"/>
              <w:bottom w:val="nil"/>
              <w:right w:val="nil"/>
            </w:tcBorders>
            <w:shd w:val="clear" w:color="000000" w:fill="BDD7EE"/>
            <w:vAlign w:val="center"/>
            <w:hideMark/>
          </w:tcPr>
          <w:p w14:paraId="3673A908"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The library is amazing, terrific. If I could give it more than 10 I would do it</w:t>
            </w:r>
          </w:p>
        </w:tc>
        <w:tc>
          <w:tcPr>
            <w:tcW w:w="950" w:type="dxa"/>
            <w:tcBorders>
              <w:top w:val="nil"/>
              <w:left w:val="nil"/>
              <w:bottom w:val="nil"/>
              <w:right w:val="nil"/>
            </w:tcBorders>
            <w:shd w:val="clear" w:color="000000" w:fill="BDD7EE"/>
            <w:noWrap/>
            <w:vAlign w:val="center"/>
            <w:hideMark/>
          </w:tcPr>
          <w:p w14:paraId="0E28635D"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3E7896E4"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6DF1630" w14:textId="77777777" w:rsidTr="00AC4A07">
        <w:trPr>
          <w:trHeight w:val="510"/>
          <w:jc w:val="center"/>
        </w:trPr>
        <w:tc>
          <w:tcPr>
            <w:tcW w:w="7854" w:type="dxa"/>
            <w:tcBorders>
              <w:top w:val="nil"/>
              <w:left w:val="nil"/>
              <w:bottom w:val="nil"/>
              <w:right w:val="nil"/>
            </w:tcBorders>
            <w:shd w:val="clear" w:color="auto" w:fill="auto"/>
            <w:vAlign w:val="center"/>
            <w:hideMark/>
          </w:tcPr>
          <w:p w14:paraId="71058566" w14:textId="7E13EE1F"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 xml:space="preserve">There is not much age-appropriate play </w:t>
            </w:r>
            <w:r w:rsidR="003E30ED" w:rsidRPr="0082216C">
              <w:rPr>
                <w:rFonts w:eastAsia="Times New Roman"/>
                <w:sz w:val="20"/>
                <w:szCs w:val="20"/>
                <w:lang w:eastAsia="en-AU"/>
              </w:rPr>
              <w:t>equipment.</w:t>
            </w:r>
            <w:r w:rsidRPr="0082216C">
              <w:rPr>
                <w:rFonts w:eastAsia="Times New Roman"/>
                <w:sz w:val="20"/>
                <w:szCs w:val="20"/>
                <w:lang w:eastAsia="en-AU"/>
              </w:rPr>
              <w:t xml:space="preserve"> 0 to 5 years they have the sand pool, but after that age no equipment</w:t>
            </w:r>
          </w:p>
        </w:tc>
        <w:tc>
          <w:tcPr>
            <w:tcW w:w="950" w:type="dxa"/>
            <w:tcBorders>
              <w:top w:val="nil"/>
              <w:left w:val="nil"/>
              <w:bottom w:val="nil"/>
              <w:right w:val="nil"/>
            </w:tcBorders>
            <w:shd w:val="clear" w:color="auto" w:fill="auto"/>
            <w:noWrap/>
            <w:vAlign w:val="center"/>
            <w:hideMark/>
          </w:tcPr>
          <w:p w14:paraId="7BDB7DC8"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2E7558D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A1E9847" w14:textId="77777777" w:rsidTr="00AC4A07">
        <w:trPr>
          <w:trHeight w:val="270"/>
          <w:jc w:val="center"/>
        </w:trPr>
        <w:tc>
          <w:tcPr>
            <w:tcW w:w="7854" w:type="dxa"/>
            <w:tcBorders>
              <w:top w:val="nil"/>
              <w:left w:val="nil"/>
              <w:bottom w:val="nil"/>
              <w:right w:val="nil"/>
            </w:tcBorders>
            <w:shd w:val="clear" w:color="auto" w:fill="auto"/>
            <w:vAlign w:val="center"/>
            <w:hideMark/>
          </w:tcPr>
          <w:p w14:paraId="17630B9A" w14:textId="77777777" w:rsidR="0082216C" w:rsidRPr="0082216C" w:rsidRDefault="0082216C" w:rsidP="0082216C">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4DC0D675"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79F0133A"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19F1A0C" w14:textId="77777777" w:rsidTr="00AC4A07">
        <w:trPr>
          <w:trHeight w:val="270"/>
          <w:jc w:val="center"/>
        </w:trPr>
        <w:tc>
          <w:tcPr>
            <w:tcW w:w="7854" w:type="dxa"/>
            <w:tcBorders>
              <w:top w:val="nil"/>
              <w:left w:val="nil"/>
              <w:bottom w:val="nil"/>
              <w:right w:val="nil"/>
            </w:tcBorders>
            <w:shd w:val="clear" w:color="auto" w:fill="auto"/>
            <w:vAlign w:val="center"/>
            <w:hideMark/>
          </w:tcPr>
          <w:p w14:paraId="52C4872D" w14:textId="77777777" w:rsidR="0082216C" w:rsidRPr="0082216C" w:rsidRDefault="0082216C" w:rsidP="0082216C">
            <w:pPr>
              <w:jc w:val="left"/>
              <w:rPr>
                <w:rFonts w:eastAsia="Times New Roman"/>
                <w:b/>
                <w:bCs/>
                <w:sz w:val="20"/>
                <w:szCs w:val="20"/>
                <w:lang w:eastAsia="en-AU"/>
              </w:rPr>
            </w:pPr>
            <w:r w:rsidRPr="0082216C">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5882A9B4" w14:textId="77777777" w:rsidR="0082216C" w:rsidRPr="0082216C" w:rsidRDefault="0082216C" w:rsidP="0082216C">
            <w:pPr>
              <w:jc w:val="center"/>
              <w:rPr>
                <w:rFonts w:eastAsia="Times New Roman"/>
                <w:b/>
                <w:bCs/>
                <w:sz w:val="20"/>
                <w:szCs w:val="20"/>
                <w:lang w:eastAsia="en-AU"/>
              </w:rPr>
            </w:pPr>
            <w:r w:rsidRPr="0082216C">
              <w:rPr>
                <w:rFonts w:eastAsia="Times New Roman"/>
                <w:b/>
                <w:bCs/>
                <w:sz w:val="20"/>
                <w:szCs w:val="20"/>
                <w:lang w:eastAsia="en-AU"/>
              </w:rPr>
              <w:t>10</w:t>
            </w:r>
          </w:p>
        </w:tc>
        <w:tc>
          <w:tcPr>
            <w:tcW w:w="222" w:type="dxa"/>
            <w:vAlign w:val="center"/>
            <w:hideMark/>
          </w:tcPr>
          <w:p w14:paraId="27B54EDC"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3F728F22" w14:textId="77777777" w:rsidTr="00AC4A07">
        <w:trPr>
          <w:trHeight w:val="270"/>
          <w:jc w:val="center"/>
        </w:trPr>
        <w:tc>
          <w:tcPr>
            <w:tcW w:w="7854" w:type="dxa"/>
            <w:tcBorders>
              <w:top w:val="nil"/>
              <w:left w:val="nil"/>
              <w:bottom w:val="nil"/>
              <w:right w:val="nil"/>
            </w:tcBorders>
            <w:shd w:val="clear" w:color="auto" w:fill="auto"/>
            <w:vAlign w:val="center"/>
            <w:hideMark/>
          </w:tcPr>
          <w:p w14:paraId="7FB72D2D" w14:textId="77777777" w:rsidR="0082216C" w:rsidRPr="0082216C" w:rsidRDefault="0082216C" w:rsidP="0082216C">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314D0A10" w14:textId="77777777" w:rsidR="0082216C" w:rsidRPr="0082216C" w:rsidRDefault="0082216C" w:rsidP="0082216C">
            <w:pPr>
              <w:jc w:val="center"/>
              <w:rPr>
                <w:rFonts w:ascii="Times New Roman" w:eastAsia="Times New Roman" w:hAnsi="Times New Roman" w:cs="Times New Roman"/>
                <w:sz w:val="20"/>
                <w:szCs w:val="20"/>
                <w:lang w:eastAsia="en-AU"/>
              </w:rPr>
            </w:pPr>
          </w:p>
        </w:tc>
        <w:tc>
          <w:tcPr>
            <w:tcW w:w="222" w:type="dxa"/>
            <w:vAlign w:val="center"/>
            <w:hideMark/>
          </w:tcPr>
          <w:p w14:paraId="7387E53F"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922EE87" w14:textId="77777777" w:rsidTr="00AC4A07">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28E9DEE6" w14:textId="6985C336"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t xml:space="preserve">Communication, </w:t>
            </w:r>
            <w:r w:rsidR="003E30ED" w:rsidRPr="0082216C">
              <w:rPr>
                <w:rFonts w:eastAsia="Times New Roman"/>
                <w:i/>
                <w:iCs/>
                <w:sz w:val="20"/>
                <w:szCs w:val="20"/>
                <w:lang w:eastAsia="en-AU"/>
              </w:rPr>
              <w:t>consultation,</w:t>
            </w:r>
            <w:r w:rsidRPr="0082216C">
              <w:rPr>
                <w:rFonts w:eastAsia="Times New Roman"/>
                <w:i/>
                <w:iCs/>
                <w:sz w:val="20"/>
                <w:szCs w:val="20"/>
                <w:lang w:eastAsia="en-AU"/>
              </w:rPr>
              <w:t xml:space="preserve"> and Council management</w:t>
            </w:r>
          </w:p>
        </w:tc>
        <w:tc>
          <w:tcPr>
            <w:tcW w:w="222" w:type="dxa"/>
            <w:vAlign w:val="center"/>
            <w:hideMark/>
          </w:tcPr>
          <w:p w14:paraId="2F18E55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08B0CED" w14:textId="77777777" w:rsidTr="00AC4A07">
        <w:trPr>
          <w:trHeight w:val="70"/>
          <w:jc w:val="center"/>
        </w:trPr>
        <w:tc>
          <w:tcPr>
            <w:tcW w:w="7854" w:type="dxa"/>
            <w:tcBorders>
              <w:top w:val="nil"/>
              <w:left w:val="nil"/>
              <w:bottom w:val="nil"/>
              <w:right w:val="nil"/>
            </w:tcBorders>
            <w:shd w:val="clear" w:color="auto" w:fill="auto"/>
            <w:vAlign w:val="center"/>
            <w:hideMark/>
          </w:tcPr>
          <w:p w14:paraId="7C25AC85" w14:textId="77777777" w:rsidR="0082216C" w:rsidRPr="0082216C" w:rsidRDefault="0082216C" w:rsidP="0082216C">
            <w:pPr>
              <w:jc w:val="center"/>
              <w:rPr>
                <w:rFonts w:eastAsia="Times New Roman"/>
                <w:i/>
                <w:iCs/>
                <w:sz w:val="16"/>
                <w:szCs w:val="16"/>
                <w:lang w:eastAsia="en-AU"/>
              </w:rPr>
            </w:pPr>
          </w:p>
        </w:tc>
        <w:tc>
          <w:tcPr>
            <w:tcW w:w="950" w:type="dxa"/>
            <w:tcBorders>
              <w:top w:val="nil"/>
              <w:left w:val="nil"/>
              <w:bottom w:val="nil"/>
              <w:right w:val="nil"/>
            </w:tcBorders>
            <w:shd w:val="clear" w:color="auto" w:fill="auto"/>
            <w:vAlign w:val="center"/>
            <w:hideMark/>
          </w:tcPr>
          <w:p w14:paraId="4C5877B5" w14:textId="77777777" w:rsidR="0082216C" w:rsidRPr="0082216C" w:rsidRDefault="0082216C" w:rsidP="0082216C">
            <w:pPr>
              <w:jc w:val="center"/>
              <w:rPr>
                <w:rFonts w:ascii="Times New Roman" w:eastAsia="Times New Roman" w:hAnsi="Times New Roman" w:cs="Times New Roman"/>
                <w:sz w:val="16"/>
                <w:szCs w:val="16"/>
                <w:lang w:eastAsia="en-AU"/>
              </w:rPr>
            </w:pPr>
          </w:p>
        </w:tc>
        <w:tc>
          <w:tcPr>
            <w:tcW w:w="222" w:type="dxa"/>
            <w:vAlign w:val="center"/>
            <w:hideMark/>
          </w:tcPr>
          <w:p w14:paraId="78F52B4C" w14:textId="77777777" w:rsidR="0082216C" w:rsidRPr="0082216C" w:rsidRDefault="0082216C" w:rsidP="0082216C">
            <w:pPr>
              <w:jc w:val="left"/>
              <w:rPr>
                <w:rFonts w:ascii="Times New Roman" w:eastAsia="Times New Roman" w:hAnsi="Times New Roman" w:cs="Times New Roman"/>
                <w:sz w:val="16"/>
                <w:szCs w:val="16"/>
                <w:lang w:eastAsia="en-AU"/>
              </w:rPr>
            </w:pPr>
          </w:p>
        </w:tc>
      </w:tr>
      <w:tr w:rsidR="0082216C" w:rsidRPr="0082216C" w14:paraId="25A3E79F" w14:textId="77777777" w:rsidTr="00AC4A07">
        <w:trPr>
          <w:trHeight w:val="270"/>
          <w:jc w:val="center"/>
        </w:trPr>
        <w:tc>
          <w:tcPr>
            <w:tcW w:w="7854" w:type="dxa"/>
            <w:tcBorders>
              <w:top w:val="nil"/>
              <w:left w:val="nil"/>
              <w:bottom w:val="nil"/>
              <w:right w:val="nil"/>
            </w:tcBorders>
            <w:shd w:val="clear" w:color="000000" w:fill="BDD7EE"/>
            <w:vAlign w:val="center"/>
            <w:hideMark/>
          </w:tcPr>
          <w:p w14:paraId="217BC5ED"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Be less rigid and be more flexible</w:t>
            </w:r>
          </w:p>
        </w:tc>
        <w:tc>
          <w:tcPr>
            <w:tcW w:w="950" w:type="dxa"/>
            <w:tcBorders>
              <w:top w:val="nil"/>
              <w:left w:val="nil"/>
              <w:bottom w:val="nil"/>
              <w:right w:val="nil"/>
            </w:tcBorders>
            <w:shd w:val="clear" w:color="000000" w:fill="BDD7EE"/>
            <w:noWrap/>
            <w:vAlign w:val="center"/>
            <w:hideMark/>
          </w:tcPr>
          <w:p w14:paraId="2464E93E"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4E54C8B0"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45851F3" w14:textId="77777777" w:rsidTr="00AC4A07">
        <w:trPr>
          <w:trHeight w:val="270"/>
          <w:jc w:val="center"/>
        </w:trPr>
        <w:tc>
          <w:tcPr>
            <w:tcW w:w="7854" w:type="dxa"/>
            <w:tcBorders>
              <w:top w:val="nil"/>
              <w:left w:val="nil"/>
              <w:bottom w:val="nil"/>
              <w:right w:val="nil"/>
            </w:tcBorders>
            <w:shd w:val="clear" w:color="auto" w:fill="auto"/>
            <w:vAlign w:val="center"/>
            <w:hideMark/>
          </w:tcPr>
          <w:p w14:paraId="1BF996E1"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Clear communication, transparency needed at all costs</w:t>
            </w:r>
          </w:p>
        </w:tc>
        <w:tc>
          <w:tcPr>
            <w:tcW w:w="950" w:type="dxa"/>
            <w:tcBorders>
              <w:top w:val="nil"/>
              <w:left w:val="nil"/>
              <w:bottom w:val="nil"/>
              <w:right w:val="nil"/>
            </w:tcBorders>
            <w:shd w:val="clear" w:color="auto" w:fill="auto"/>
            <w:noWrap/>
            <w:vAlign w:val="center"/>
            <w:hideMark/>
          </w:tcPr>
          <w:p w14:paraId="511E0097"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07098C4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418AECE" w14:textId="77777777" w:rsidTr="00AC4A07">
        <w:trPr>
          <w:trHeight w:val="270"/>
          <w:jc w:val="center"/>
        </w:trPr>
        <w:tc>
          <w:tcPr>
            <w:tcW w:w="7854" w:type="dxa"/>
            <w:tcBorders>
              <w:top w:val="nil"/>
              <w:left w:val="nil"/>
              <w:bottom w:val="nil"/>
              <w:right w:val="nil"/>
            </w:tcBorders>
            <w:shd w:val="clear" w:color="000000" w:fill="BDD7EE"/>
            <w:vAlign w:val="center"/>
            <w:hideMark/>
          </w:tcPr>
          <w:p w14:paraId="1B4C80F1"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 xml:space="preserve">Council lacks common sense </w:t>
            </w:r>
          </w:p>
        </w:tc>
        <w:tc>
          <w:tcPr>
            <w:tcW w:w="950" w:type="dxa"/>
            <w:tcBorders>
              <w:top w:val="nil"/>
              <w:left w:val="nil"/>
              <w:bottom w:val="nil"/>
              <w:right w:val="nil"/>
            </w:tcBorders>
            <w:shd w:val="clear" w:color="000000" w:fill="BDD7EE"/>
            <w:noWrap/>
            <w:vAlign w:val="center"/>
            <w:hideMark/>
          </w:tcPr>
          <w:p w14:paraId="60FB50BA"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2454CBBC"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683A150" w14:textId="77777777" w:rsidTr="00AC4A07">
        <w:trPr>
          <w:trHeight w:val="255"/>
          <w:jc w:val="center"/>
        </w:trPr>
        <w:tc>
          <w:tcPr>
            <w:tcW w:w="7854" w:type="dxa"/>
            <w:tcBorders>
              <w:top w:val="nil"/>
              <w:left w:val="nil"/>
              <w:bottom w:val="nil"/>
              <w:right w:val="nil"/>
            </w:tcBorders>
            <w:shd w:val="clear" w:color="auto" w:fill="auto"/>
            <w:vAlign w:val="center"/>
            <w:hideMark/>
          </w:tcPr>
          <w:p w14:paraId="21F707EE"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Follow up should be done on the concerned raised by residents</w:t>
            </w:r>
          </w:p>
        </w:tc>
        <w:tc>
          <w:tcPr>
            <w:tcW w:w="950" w:type="dxa"/>
            <w:tcBorders>
              <w:top w:val="nil"/>
              <w:left w:val="nil"/>
              <w:bottom w:val="nil"/>
              <w:right w:val="nil"/>
            </w:tcBorders>
            <w:shd w:val="clear" w:color="auto" w:fill="auto"/>
            <w:noWrap/>
            <w:vAlign w:val="center"/>
            <w:hideMark/>
          </w:tcPr>
          <w:p w14:paraId="1CF7E8F0"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6DB010DB"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354817E3" w14:textId="77777777" w:rsidTr="00AC4A07">
        <w:trPr>
          <w:trHeight w:val="270"/>
          <w:jc w:val="center"/>
        </w:trPr>
        <w:tc>
          <w:tcPr>
            <w:tcW w:w="7854" w:type="dxa"/>
            <w:tcBorders>
              <w:top w:val="nil"/>
              <w:left w:val="nil"/>
              <w:bottom w:val="nil"/>
              <w:right w:val="nil"/>
            </w:tcBorders>
            <w:shd w:val="clear" w:color="000000" w:fill="BDD7EE"/>
            <w:vAlign w:val="center"/>
            <w:hideMark/>
          </w:tcPr>
          <w:p w14:paraId="52D0485D"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Interactive Council</w:t>
            </w:r>
          </w:p>
        </w:tc>
        <w:tc>
          <w:tcPr>
            <w:tcW w:w="950" w:type="dxa"/>
            <w:tcBorders>
              <w:top w:val="nil"/>
              <w:left w:val="nil"/>
              <w:bottom w:val="nil"/>
              <w:right w:val="nil"/>
            </w:tcBorders>
            <w:shd w:val="clear" w:color="000000" w:fill="BDD7EE"/>
            <w:noWrap/>
            <w:vAlign w:val="center"/>
            <w:hideMark/>
          </w:tcPr>
          <w:p w14:paraId="1B74EA82"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6F554515"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095F29A" w14:textId="77777777" w:rsidTr="00AC4A07">
        <w:trPr>
          <w:trHeight w:val="270"/>
          <w:jc w:val="center"/>
        </w:trPr>
        <w:tc>
          <w:tcPr>
            <w:tcW w:w="7854" w:type="dxa"/>
            <w:tcBorders>
              <w:top w:val="nil"/>
              <w:left w:val="nil"/>
              <w:bottom w:val="nil"/>
              <w:right w:val="nil"/>
            </w:tcBorders>
            <w:shd w:val="clear" w:color="auto" w:fill="auto"/>
            <w:vAlign w:val="center"/>
            <w:hideMark/>
          </w:tcPr>
          <w:p w14:paraId="29C9309D"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More focus on locals</w:t>
            </w:r>
          </w:p>
        </w:tc>
        <w:tc>
          <w:tcPr>
            <w:tcW w:w="950" w:type="dxa"/>
            <w:tcBorders>
              <w:top w:val="nil"/>
              <w:left w:val="nil"/>
              <w:bottom w:val="nil"/>
              <w:right w:val="nil"/>
            </w:tcBorders>
            <w:shd w:val="clear" w:color="auto" w:fill="auto"/>
            <w:noWrap/>
            <w:vAlign w:val="center"/>
            <w:hideMark/>
          </w:tcPr>
          <w:p w14:paraId="265AC603"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036B25C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20697BA" w14:textId="77777777" w:rsidTr="00AC4A07">
        <w:trPr>
          <w:trHeight w:val="270"/>
          <w:jc w:val="center"/>
        </w:trPr>
        <w:tc>
          <w:tcPr>
            <w:tcW w:w="7854" w:type="dxa"/>
            <w:tcBorders>
              <w:top w:val="nil"/>
              <w:left w:val="nil"/>
              <w:bottom w:val="nil"/>
              <w:right w:val="nil"/>
            </w:tcBorders>
            <w:shd w:val="clear" w:color="000000" w:fill="BDD7EE"/>
            <w:vAlign w:val="center"/>
            <w:hideMark/>
          </w:tcPr>
          <w:p w14:paraId="5388E293"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Positive to have to face conversations, online or face to face</w:t>
            </w:r>
          </w:p>
        </w:tc>
        <w:tc>
          <w:tcPr>
            <w:tcW w:w="950" w:type="dxa"/>
            <w:tcBorders>
              <w:top w:val="nil"/>
              <w:left w:val="nil"/>
              <w:bottom w:val="nil"/>
              <w:right w:val="nil"/>
            </w:tcBorders>
            <w:shd w:val="clear" w:color="000000" w:fill="BDD7EE"/>
            <w:noWrap/>
            <w:vAlign w:val="center"/>
            <w:hideMark/>
          </w:tcPr>
          <w:p w14:paraId="4568F912"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6727EEF2"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084A51E" w14:textId="77777777" w:rsidTr="00AC4A07">
        <w:trPr>
          <w:trHeight w:val="270"/>
          <w:jc w:val="center"/>
        </w:trPr>
        <w:tc>
          <w:tcPr>
            <w:tcW w:w="7854" w:type="dxa"/>
            <w:tcBorders>
              <w:top w:val="nil"/>
              <w:left w:val="nil"/>
              <w:bottom w:val="nil"/>
              <w:right w:val="nil"/>
            </w:tcBorders>
            <w:shd w:val="clear" w:color="auto" w:fill="auto"/>
            <w:vAlign w:val="center"/>
            <w:hideMark/>
          </w:tcPr>
          <w:p w14:paraId="51F77DEE"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Stop the wokeness</w:t>
            </w:r>
          </w:p>
        </w:tc>
        <w:tc>
          <w:tcPr>
            <w:tcW w:w="950" w:type="dxa"/>
            <w:tcBorders>
              <w:top w:val="nil"/>
              <w:left w:val="nil"/>
              <w:bottom w:val="nil"/>
              <w:right w:val="nil"/>
            </w:tcBorders>
            <w:shd w:val="clear" w:color="auto" w:fill="auto"/>
            <w:noWrap/>
            <w:vAlign w:val="center"/>
            <w:hideMark/>
          </w:tcPr>
          <w:p w14:paraId="1EA6F89E"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069C9820"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5BCF585D" w14:textId="77777777" w:rsidTr="00AC4A07">
        <w:trPr>
          <w:trHeight w:val="270"/>
          <w:jc w:val="center"/>
        </w:trPr>
        <w:tc>
          <w:tcPr>
            <w:tcW w:w="7854" w:type="dxa"/>
            <w:tcBorders>
              <w:top w:val="nil"/>
              <w:left w:val="nil"/>
              <w:bottom w:val="nil"/>
              <w:right w:val="nil"/>
            </w:tcBorders>
            <w:shd w:val="clear" w:color="000000" w:fill="BDD7EE"/>
            <w:vAlign w:val="center"/>
            <w:hideMark/>
          </w:tcPr>
          <w:p w14:paraId="3BBF5128"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Too much politics</w:t>
            </w:r>
          </w:p>
        </w:tc>
        <w:tc>
          <w:tcPr>
            <w:tcW w:w="950" w:type="dxa"/>
            <w:tcBorders>
              <w:top w:val="nil"/>
              <w:left w:val="nil"/>
              <w:bottom w:val="nil"/>
              <w:right w:val="nil"/>
            </w:tcBorders>
            <w:shd w:val="clear" w:color="000000" w:fill="BDD7EE"/>
            <w:noWrap/>
            <w:vAlign w:val="center"/>
            <w:hideMark/>
          </w:tcPr>
          <w:p w14:paraId="35993C88"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52B3EE71"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2F26C4B" w14:textId="77777777" w:rsidTr="00AC4A07">
        <w:trPr>
          <w:trHeight w:val="270"/>
          <w:jc w:val="center"/>
        </w:trPr>
        <w:tc>
          <w:tcPr>
            <w:tcW w:w="7854" w:type="dxa"/>
            <w:tcBorders>
              <w:top w:val="nil"/>
              <w:left w:val="nil"/>
              <w:bottom w:val="nil"/>
              <w:right w:val="nil"/>
            </w:tcBorders>
            <w:shd w:val="clear" w:color="auto" w:fill="auto"/>
            <w:vAlign w:val="center"/>
            <w:hideMark/>
          </w:tcPr>
          <w:p w14:paraId="3C7DD688"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Would like to learn more about community involvement and events</w:t>
            </w:r>
          </w:p>
        </w:tc>
        <w:tc>
          <w:tcPr>
            <w:tcW w:w="950" w:type="dxa"/>
            <w:tcBorders>
              <w:top w:val="nil"/>
              <w:left w:val="nil"/>
              <w:bottom w:val="nil"/>
              <w:right w:val="nil"/>
            </w:tcBorders>
            <w:shd w:val="clear" w:color="auto" w:fill="auto"/>
            <w:noWrap/>
            <w:vAlign w:val="center"/>
            <w:hideMark/>
          </w:tcPr>
          <w:p w14:paraId="429BE4B7"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71A21AF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EA99F2B" w14:textId="77777777" w:rsidTr="00AC4A07">
        <w:trPr>
          <w:trHeight w:val="270"/>
          <w:jc w:val="center"/>
        </w:trPr>
        <w:tc>
          <w:tcPr>
            <w:tcW w:w="7854" w:type="dxa"/>
            <w:tcBorders>
              <w:top w:val="nil"/>
              <w:left w:val="nil"/>
              <w:bottom w:val="nil"/>
              <w:right w:val="nil"/>
            </w:tcBorders>
            <w:shd w:val="clear" w:color="auto" w:fill="auto"/>
            <w:vAlign w:val="center"/>
            <w:hideMark/>
          </w:tcPr>
          <w:p w14:paraId="59317A59" w14:textId="77777777" w:rsidR="0082216C" w:rsidRPr="0082216C" w:rsidRDefault="0082216C" w:rsidP="0082216C">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5A2F80F9"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6B73A5B9"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716CC5A" w14:textId="77777777" w:rsidTr="00AC4A07">
        <w:trPr>
          <w:trHeight w:val="270"/>
          <w:jc w:val="center"/>
        </w:trPr>
        <w:tc>
          <w:tcPr>
            <w:tcW w:w="7854" w:type="dxa"/>
            <w:tcBorders>
              <w:top w:val="nil"/>
              <w:left w:val="nil"/>
              <w:bottom w:val="nil"/>
              <w:right w:val="nil"/>
            </w:tcBorders>
            <w:shd w:val="clear" w:color="auto" w:fill="auto"/>
            <w:vAlign w:val="center"/>
            <w:hideMark/>
          </w:tcPr>
          <w:p w14:paraId="5C4C234A" w14:textId="77777777" w:rsidR="0082216C" w:rsidRPr="0082216C" w:rsidRDefault="0082216C" w:rsidP="0082216C">
            <w:pPr>
              <w:jc w:val="left"/>
              <w:rPr>
                <w:rFonts w:eastAsia="Times New Roman"/>
                <w:b/>
                <w:bCs/>
                <w:sz w:val="20"/>
                <w:szCs w:val="20"/>
                <w:lang w:eastAsia="en-AU"/>
              </w:rPr>
            </w:pPr>
            <w:r w:rsidRPr="0082216C">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6FF2B295" w14:textId="77777777" w:rsidR="0082216C" w:rsidRPr="0082216C" w:rsidRDefault="0082216C" w:rsidP="0082216C">
            <w:pPr>
              <w:jc w:val="center"/>
              <w:rPr>
                <w:rFonts w:eastAsia="Times New Roman"/>
                <w:b/>
                <w:bCs/>
                <w:sz w:val="20"/>
                <w:szCs w:val="20"/>
                <w:lang w:eastAsia="en-AU"/>
              </w:rPr>
            </w:pPr>
            <w:r w:rsidRPr="0082216C">
              <w:rPr>
                <w:rFonts w:eastAsia="Times New Roman"/>
                <w:b/>
                <w:bCs/>
                <w:sz w:val="20"/>
                <w:szCs w:val="20"/>
                <w:lang w:eastAsia="en-AU"/>
              </w:rPr>
              <w:t>10</w:t>
            </w:r>
          </w:p>
        </w:tc>
        <w:tc>
          <w:tcPr>
            <w:tcW w:w="222" w:type="dxa"/>
            <w:vAlign w:val="center"/>
            <w:hideMark/>
          </w:tcPr>
          <w:p w14:paraId="4CBA0320" w14:textId="77777777" w:rsidR="0082216C" w:rsidRPr="0082216C" w:rsidRDefault="0082216C" w:rsidP="0082216C">
            <w:pPr>
              <w:jc w:val="left"/>
              <w:rPr>
                <w:rFonts w:ascii="Times New Roman" w:eastAsia="Times New Roman" w:hAnsi="Times New Roman" w:cs="Times New Roman"/>
                <w:sz w:val="20"/>
                <w:szCs w:val="20"/>
                <w:lang w:eastAsia="en-AU"/>
              </w:rPr>
            </w:pPr>
          </w:p>
        </w:tc>
      </w:tr>
    </w:tbl>
    <w:p w14:paraId="32C8A879" w14:textId="77777777" w:rsidR="00B12F15" w:rsidRDefault="00B12F15">
      <w:r>
        <w:br w:type="page"/>
      </w:r>
    </w:p>
    <w:tbl>
      <w:tblPr>
        <w:tblW w:w="9026" w:type="dxa"/>
        <w:jc w:val="center"/>
        <w:tblLook w:val="04A0" w:firstRow="1" w:lastRow="0" w:firstColumn="1" w:lastColumn="0" w:noHBand="0" w:noVBand="1"/>
      </w:tblPr>
      <w:tblGrid>
        <w:gridCol w:w="7854"/>
        <w:gridCol w:w="950"/>
        <w:gridCol w:w="222"/>
      </w:tblGrid>
      <w:tr w:rsidR="0082216C" w:rsidRPr="0082216C" w14:paraId="74E28C4C" w14:textId="77777777" w:rsidTr="00AC4A07">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34615258" w14:textId="2A8105CF"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lastRenderedPageBreak/>
              <w:t>General positive comments</w:t>
            </w:r>
          </w:p>
        </w:tc>
        <w:tc>
          <w:tcPr>
            <w:tcW w:w="222" w:type="dxa"/>
            <w:vAlign w:val="center"/>
            <w:hideMark/>
          </w:tcPr>
          <w:p w14:paraId="14A0B8E9"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CA31002" w14:textId="77777777" w:rsidTr="00AC4A07">
        <w:trPr>
          <w:trHeight w:val="270"/>
          <w:jc w:val="center"/>
        </w:trPr>
        <w:tc>
          <w:tcPr>
            <w:tcW w:w="7854" w:type="dxa"/>
            <w:tcBorders>
              <w:top w:val="nil"/>
              <w:left w:val="nil"/>
              <w:bottom w:val="nil"/>
              <w:right w:val="nil"/>
            </w:tcBorders>
            <w:shd w:val="clear" w:color="auto" w:fill="auto"/>
            <w:vAlign w:val="center"/>
            <w:hideMark/>
          </w:tcPr>
          <w:p w14:paraId="322D2EA7" w14:textId="77777777" w:rsidR="0082216C" w:rsidRPr="0082216C" w:rsidRDefault="0082216C" w:rsidP="0082216C">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0A639E01"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2AB13DF8"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77B6A62" w14:textId="77777777" w:rsidTr="00AC4A07">
        <w:trPr>
          <w:trHeight w:val="270"/>
          <w:jc w:val="center"/>
        </w:trPr>
        <w:tc>
          <w:tcPr>
            <w:tcW w:w="7854" w:type="dxa"/>
            <w:tcBorders>
              <w:top w:val="nil"/>
              <w:left w:val="nil"/>
              <w:bottom w:val="nil"/>
              <w:right w:val="nil"/>
            </w:tcBorders>
            <w:shd w:val="clear" w:color="000000" w:fill="BDD7EE"/>
            <w:vAlign w:val="center"/>
            <w:hideMark/>
          </w:tcPr>
          <w:p w14:paraId="46AA106A"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I love where I live</w:t>
            </w:r>
          </w:p>
        </w:tc>
        <w:tc>
          <w:tcPr>
            <w:tcW w:w="950" w:type="dxa"/>
            <w:tcBorders>
              <w:top w:val="nil"/>
              <w:left w:val="nil"/>
              <w:bottom w:val="nil"/>
              <w:right w:val="nil"/>
            </w:tcBorders>
            <w:shd w:val="clear" w:color="000000" w:fill="BDD7EE"/>
            <w:noWrap/>
            <w:vAlign w:val="center"/>
            <w:hideMark/>
          </w:tcPr>
          <w:p w14:paraId="05449DBC"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2</w:t>
            </w:r>
          </w:p>
        </w:tc>
        <w:tc>
          <w:tcPr>
            <w:tcW w:w="222" w:type="dxa"/>
            <w:vAlign w:val="center"/>
            <w:hideMark/>
          </w:tcPr>
          <w:p w14:paraId="3463E600"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29830C5" w14:textId="77777777" w:rsidTr="00AC4A07">
        <w:trPr>
          <w:trHeight w:val="270"/>
          <w:jc w:val="center"/>
        </w:trPr>
        <w:tc>
          <w:tcPr>
            <w:tcW w:w="7854" w:type="dxa"/>
            <w:tcBorders>
              <w:top w:val="nil"/>
              <w:left w:val="nil"/>
              <w:bottom w:val="nil"/>
              <w:right w:val="nil"/>
            </w:tcBorders>
            <w:shd w:val="clear" w:color="auto" w:fill="auto"/>
            <w:vAlign w:val="center"/>
            <w:hideMark/>
          </w:tcPr>
          <w:p w14:paraId="54AD3061"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Council does a reasonable job</w:t>
            </w:r>
          </w:p>
        </w:tc>
        <w:tc>
          <w:tcPr>
            <w:tcW w:w="950" w:type="dxa"/>
            <w:tcBorders>
              <w:top w:val="nil"/>
              <w:left w:val="nil"/>
              <w:bottom w:val="nil"/>
              <w:right w:val="nil"/>
            </w:tcBorders>
            <w:shd w:val="clear" w:color="auto" w:fill="auto"/>
            <w:noWrap/>
            <w:vAlign w:val="center"/>
            <w:hideMark/>
          </w:tcPr>
          <w:p w14:paraId="1325DFF8"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2F0DE1B2"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159FFC5" w14:textId="77777777" w:rsidTr="00AC4A07">
        <w:trPr>
          <w:trHeight w:val="270"/>
          <w:jc w:val="center"/>
        </w:trPr>
        <w:tc>
          <w:tcPr>
            <w:tcW w:w="7854" w:type="dxa"/>
            <w:tcBorders>
              <w:top w:val="nil"/>
              <w:left w:val="nil"/>
              <w:bottom w:val="nil"/>
              <w:right w:val="nil"/>
            </w:tcBorders>
            <w:shd w:val="clear" w:color="000000" w:fill="BDD7EE"/>
            <w:vAlign w:val="center"/>
            <w:hideMark/>
          </w:tcPr>
          <w:p w14:paraId="6393DDDD" w14:textId="6ECC0BDE"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 xml:space="preserve">I am </w:t>
            </w:r>
            <w:r w:rsidR="003E30ED" w:rsidRPr="0082216C">
              <w:rPr>
                <w:rFonts w:eastAsia="Times New Roman"/>
                <w:sz w:val="20"/>
                <w:szCs w:val="20"/>
                <w:lang w:eastAsia="en-AU"/>
              </w:rPr>
              <w:t>pleased</w:t>
            </w:r>
            <w:r w:rsidRPr="0082216C">
              <w:rPr>
                <w:rFonts w:eastAsia="Times New Roman"/>
                <w:sz w:val="20"/>
                <w:szCs w:val="20"/>
                <w:lang w:eastAsia="en-AU"/>
              </w:rPr>
              <w:t xml:space="preserve"> to see Council taking climate action seriously</w:t>
            </w:r>
          </w:p>
        </w:tc>
        <w:tc>
          <w:tcPr>
            <w:tcW w:w="950" w:type="dxa"/>
            <w:tcBorders>
              <w:top w:val="nil"/>
              <w:left w:val="nil"/>
              <w:bottom w:val="nil"/>
              <w:right w:val="nil"/>
            </w:tcBorders>
            <w:shd w:val="clear" w:color="000000" w:fill="BDD7EE"/>
            <w:noWrap/>
            <w:vAlign w:val="center"/>
            <w:hideMark/>
          </w:tcPr>
          <w:p w14:paraId="3AB3617E"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0EB0026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4E2A719" w14:textId="77777777" w:rsidTr="00AC4A07">
        <w:trPr>
          <w:trHeight w:val="510"/>
          <w:jc w:val="center"/>
        </w:trPr>
        <w:tc>
          <w:tcPr>
            <w:tcW w:w="7854" w:type="dxa"/>
            <w:tcBorders>
              <w:top w:val="nil"/>
              <w:left w:val="nil"/>
              <w:bottom w:val="nil"/>
              <w:right w:val="nil"/>
            </w:tcBorders>
            <w:shd w:val="clear" w:color="auto" w:fill="auto"/>
            <w:vAlign w:val="center"/>
            <w:hideMark/>
          </w:tcPr>
          <w:p w14:paraId="44B5D8D2"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I feel happy and safe.  It is a fabulous neighbourhood to live in and it is easy to get everywhere.  I don't want to move</w:t>
            </w:r>
          </w:p>
        </w:tc>
        <w:tc>
          <w:tcPr>
            <w:tcW w:w="950" w:type="dxa"/>
            <w:tcBorders>
              <w:top w:val="nil"/>
              <w:left w:val="nil"/>
              <w:bottom w:val="nil"/>
              <w:right w:val="nil"/>
            </w:tcBorders>
            <w:shd w:val="clear" w:color="auto" w:fill="auto"/>
            <w:noWrap/>
            <w:vAlign w:val="center"/>
            <w:hideMark/>
          </w:tcPr>
          <w:p w14:paraId="0F4BC93B"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6973A73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8A0939D" w14:textId="77777777" w:rsidTr="00AC4A07">
        <w:trPr>
          <w:trHeight w:val="270"/>
          <w:jc w:val="center"/>
        </w:trPr>
        <w:tc>
          <w:tcPr>
            <w:tcW w:w="7854" w:type="dxa"/>
            <w:tcBorders>
              <w:top w:val="nil"/>
              <w:left w:val="nil"/>
              <w:bottom w:val="nil"/>
              <w:right w:val="nil"/>
            </w:tcBorders>
            <w:shd w:val="clear" w:color="000000" w:fill="BDD7EE"/>
            <w:vAlign w:val="center"/>
            <w:hideMark/>
          </w:tcPr>
          <w:p w14:paraId="563133CF"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Lovely place to be</w:t>
            </w:r>
          </w:p>
        </w:tc>
        <w:tc>
          <w:tcPr>
            <w:tcW w:w="950" w:type="dxa"/>
            <w:tcBorders>
              <w:top w:val="nil"/>
              <w:left w:val="nil"/>
              <w:bottom w:val="nil"/>
              <w:right w:val="nil"/>
            </w:tcBorders>
            <w:shd w:val="clear" w:color="000000" w:fill="BDD7EE"/>
            <w:noWrap/>
            <w:vAlign w:val="center"/>
            <w:hideMark/>
          </w:tcPr>
          <w:p w14:paraId="389D8236"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0D992EA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57C6594C" w14:textId="77777777" w:rsidTr="00AC4A07">
        <w:trPr>
          <w:trHeight w:val="270"/>
          <w:jc w:val="center"/>
        </w:trPr>
        <w:tc>
          <w:tcPr>
            <w:tcW w:w="7854" w:type="dxa"/>
            <w:tcBorders>
              <w:top w:val="nil"/>
              <w:left w:val="nil"/>
              <w:bottom w:val="nil"/>
              <w:right w:val="nil"/>
            </w:tcBorders>
            <w:shd w:val="clear" w:color="auto" w:fill="auto"/>
            <w:vAlign w:val="center"/>
            <w:hideMark/>
          </w:tcPr>
          <w:p w14:paraId="534BD609"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Nearly everyone we have dealt with have been good and pleasant</w:t>
            </w:r>
          </w:p>
        </w:tc>
        <w:tc>
          <w:tcPr>
            <w:tcW w:w="950" w:type="dxa"/>
            <w:tcBorders>
              <w:top w:val="nil"/>
              <w:left w:val="nil"/>
              <w:bottom w:val="nil"/>
              <w:right w:val="nil"/>
            </w:tcBorders>
            <w:shd w:val="clear" w:color="auto" w:fill="auto"/>
            <w:noWrap/>
            <w:vAlign w:val="center"/>
            <w:hideMark/>
          </w:tcPr>
          <w:p w14:paraId="1F5EF59B"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1901091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C6B3D1E" w14:textId="77777777" w:rsidTr="00AC4A07">
        <w:trPr>
          <w:trHeight w:val="270"/>
          <w:jc w:val="center"/>
        </w:trPr>
        <w:tc>
          <w:tcPr>
            <w:tcW w:w="7854" w:type="dxa"/>
            <w:tcBorders>
              <w:top w:val="nil"/>
              <w:left w:val="nil"/>
              <w:bottom w:val="nil"/>
              <w:right w:val="nil"/>
            </w:tcBorders>
            <w:shd w:val="clear" w:color="000000" w:fill="BDD7EE"/>
            <w:vAlign w:val="center"/>
            <w:hideMark/>
          </w:tcPr>
          <w:p w14:paraId="6F5C9D4F"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Peaceful location to live in</w:t>
            </w:r>
          </w:p>
        </w:tc>
        <w:tc>
          <w:tcPr>
            <w:tcW w:w="950" w:type="dxa"/>
            <w:tcBorders>
              <w:top w:val="nil"/>
              <w:left w:val="nil"/>
              <w:bottom w:val="nil"/>
              <w:right w:val="nil"/>
            </w:tcBorders>
            <w:shd w:val="clear" w:color="000000" w:fill="BDD7EE"/>
            <w:noWrap/>
            <w:vAlign w:val="center"/>
            <w:hideMark/>
          </w:tcPr>
          <w:p w14:paraId="4F0BE4B2"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16516A64"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E80E298" w14:textId="77777777" w:rsidTr="00AC4A07">
        <w:trPr>
          <w:trHeight w:val="270"/>
          <w:jc w:val="center"/>
        </w:trPr>
        <w:tc>
          <w:tcPr>
            <w:tcW w:w="7854" w:type="dxa"/>
            <w:tcBorders>
              <w:top w:val="nil"/>
              <w:left w:val="nil"/>
              <w:bottom w:val="nil"/>
              <w:right w:val="nil"/>
            </w:tcBorders>
            <w:shd w:val="clear" w:color="auto" w:fill="auto"/>
            <w:vAlign w:val="center"/>
            <w:hideMark/>
          </w:tcPr>
          <w:p w14:paraId="491489FB" w14:textId="77777777" w:rsidR="0082216C" w:rsidRPr="0082216C" w:rsidRDefault="0082216C" w:rsidP="0082216C">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33FE331B"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39FB733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F2ADC57" w14:textId="77777777" w:rsidTr="00AC4A07">
        <w:trPr>
          <w:trHeight w:val="270"/>
          <w:jc w:val="center"/>
        </w:trPr>
        <w:tc>
          <w:tcPr>
            <w:tcW w:w="7854" w:type="dxa"/>
            <w:tcBorders>
              <w:top w:val="nil"/>
              <w:left w:val="nil"/>
              <w:bottom w:val="nil"/>
              <w:right w:val="nil"/>
            </w:tcBorders>
            <w:shd w:val="clear" w:color="auto" w:fill="auto"/>
            <w:vAlign w:val="center"/>
            <w:hideMark/>
          </w:tcPr>
          <w:p w14:paraId="3181CF97" w14:textId="77777777" w:rsidR="0082216C" w:rsidRPr="0082216C" w:rsidRDefault="0082216C" w:rsidP="0082216C">
            <w:pPr>
              <w:jc w:val="left"/>
              <w:rPr>
                <w:rFonts w:eastAsia="Times New Roman"/>
                <w:b/>
                <w:bCs/>
                <w:sz w:val="20"/>
                <w:szCs w:val="20"/>
                <w:lang w:eastAsia="en-AU"/>
              </w:rPr>
            </w:pPr>
            <w:r w:rsidRPr="0082216C">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5C059CC2" w14:textId="77777777" w:rsidR="0082216C" w:rsidRPr="0082216C" w:rsidRDefault="0082216C" w:rsidP="0082216C">
            <w:pPr>
              <w:jc w:val="center"/>
              <w:rPr>
                <w:rFonts w:eastAsia="Times New Roman"/>
                <w:b/>
                <w:bCs/>
                <w:sz w:val="20"/>
                <w:szCs w:val="20"/>
                <w:lang w:eastAsia="en-AU"/>
              </w:rPr>
            </w:pPr>
            <w:r w:rsidRPr="0082216C">
              <w:rPr>
                <w:rFonts w:eastAsia="Times New Roman"/>
                <w:b/>
                <w:bCs/>
                <w:sz w:val="20"/>
                <w:szCs w:val="20"/>
                <w:lang w:eastAsia="en-AU"/>
              </w:rPr>
              <w:t>8</w:t>
            </w:r>
          </w:p>
        </w:tc>
        <w:tc>
          <w:tcPr>
            <w:tcW w:w="222" w:type="dxa"/>
            <w:vAlign w:val="center"/>
            <w:hideMark/>
          </w:tcPr>
          <w:p w14:paraId="5E5BB490"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F36CFA8" w14:textId="77777777" w:rsidTr="00AC4A07">
        <w:trPr>
          <w:trHeight w:val="270"/>
          <w:jc w:val="center"/>
        </w:trPr>
        <w:tc>
          <w:tcPr>
            <w:tcW w:w="7854" w:type="dxa"/>
            <w:tcBorders>
              <w:top w:val="nil"/>
              <w:left w:val="nil"/>
              <w:bottom w:val="nil"/>
              <w:right w:val="nil"/>
            </w:tcBorders>
            <w:shd w:val="clear" w:color="auto" w:fill="auto"/>
            <w:vAlign w:val="center"/>
            <w:hideMark/>
          </w:tcPr>
          <w:p w14:paraId="2A53E241" w14:textId="77777777" w:rsidR="0082216C" w:rsidRPr="0082216C" w:rsidRDefault="0082216C" w:rsidP="0082216C">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6F1B99C6"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10E729AF"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986775E" w14:textId="77777777" w:rsidTr="00AC4A07">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44C91288" w14:textId="77777777"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t xml:space="preserve">Comments relating to this survey </w:t>
            </w:r>
          </w:p>
        </w:tc>
        <w:tc>
          <w:tcPr>
            <w:tcW w:w="222" w:type="dxa"/>
            <w:vAlign w:val="center"/>
            <w:hideMark/>
          </w:tcPr>
          <w:p w14:paraId="70D8D594"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3DCBCDEF" w14:textId="77777777" w:rsidTr="00AC4A07">
        <w:trPr>
          <w:trHeight w:val="270"/>
          <w:jc w:val="center"/>
        </w:trPr>
        <w:tc>
          <w:tcPr>
            <w:tcW w:w="7854" w:type="dxa"/>
            <w:tcBorders>
              <w:top w:val="nil"/>
              <w:left w:val="nil"/>
              <w:bottom w:val="nil"/>
              <w:right w:val="nil"/>
            </w:tcBorders>
            <w:shd w:val="clear" w:color="auto" w:fill="auto"/>
            <w:vAlign w:val="center"/>
            <w:hideMark/>
          </w:tcPr>
          <w:p w14:paraId="469E1A81" w14:textId="77777777" w:rsidR="0082216C" w:rsidRPr="0082216C" w:rsidRDefault="0082216C" w:rsidP="0082216C">
            <w:pPr>
              <w:jc w:val="center"/>
              <w:rPr>
                <w:rFonts w:eastAsia="Times New Roman"/>
                <w:i/>
                <w:iCs/>
                <w:sz w:val="20"/>
                <w:szCs w:val="20"/>
                <w:lang w:eastAsia="en-AU"/>
              </w:rPr>
            </w:pPr>
          </w:p>
        </w:tc>
        <w:tc>
          <w:tcPr>
            <w:tcW w:w="950" w:type="dxa"/>
            <w:tcBorders>
              <w:top w:val="nil"/>
              <w:left w:val="nil"/>
              <w:bottom w:val="nil"/>
              <w:right w:val="nil"/>
            </w:tcBorders>
            <w:shd w:val="clear" w:color="auto" w:fill="auto"/>
            <w:vAlign w:val="center"/>
            <w:hideMark/>
          </w:tcPr>
          <w:p w14:paraId="3A6B9A09" w14:textId="77777777" w:rsidR="0082216C" w:rsidRPr="0082216C" w:rsidRDefault="0082216C" w:rsidP="0082216C">
            <w:pPr>
              <w:jc w:val="center"/>
              <w:rPr>
                <w:rFonts w:ascii="Times New Roman" w:eastAsia="Times New Roman" w:hAnsi="Times New Roman" w:cs="Times New Roman"/>
                <w:sz w:val="20"/>
                <w:szCs w:val="20"/>
                <w:lang w:eastAsia="en-AU"/>
              </w:rPr>
            </w:pPr>
          </w:p>
        </w:tc>
        <w:tc>
          <w:tcPr>
            <w:tcW w:w="222" w:type="dxa"/>
            <w:vAlign w:val="center"/>
            <w:hideMark/>
          </w:tcPr>
          <w:p w14:paraId="4D011692"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6352C13" w14:textId="77777777" w:rsidTr="00AC4A07">
        <w:trPr>
          <w:trHeight w:val="270"/>
          <w:jc w:val="center"/>
        </w:trPr>
        <w:tc>
          <w:tcPr>
            <w:tcW w:w="7854" w:type="dxa"/>
            <w:tcBorders>
              <w:top w:val="nil"/>
              <w:left w:val="nil"/>
              <w:bottom w:val="nil"/>
              <w:right w:val="nil"/>
            </w:tcBorders>
            <w:shd w:val="clear" w:color="000000" w:fill="BDD7EE"/>
            <w:vAlign w:val="center"/>
            <w:hideMark/>
          </w:tcPr>
          <w:p w14:paraId="4EA81D12"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Happy doing the survey, good initiative, thank you</w:t>
            </w:r>
          </w:p>
        </w:tc>
        <w:tc>
          <w:tcPr>
            <w:tcW w:w="950" w:type="dxa"/>
            <w:tcBorders>
              <w:top w:val="nil"/>
              <w:left w:val="nil"/>
              <w:bottom w:val="nil"/>
              <w:right w:val="nil"/>
            </w:tcBorders>
            <w:shd w:val="clear" w:color="000000" w:fill="BDD7EE"/>
            <w:noWrap/>
            <w:vAlign w:val="center"/>
            <w:hideMark/>
          </w:tcPr>
          <w:p w14:paraId="22700DD0"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2</w:t>
            </w:r>
          </w:p>
        </w:tc>
        <w:tc>
          <w:tcPr>
            <w:tcW w:w="222" w:type="dxa"/>
            <w:vAlign w:val="center"/>
            <w:hideMark/>
          </w:tcPr>
          <w:p w14:paraId="3FCEA8F9"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0A268E1" w14:textId="77777777" w:rsidTr="00AC4A07">
        <w:trPr>
          <w:trHeight w:val="270"/>
          <w:jc w:val="center"/>
        </w:trPr>
        <w:tc>
          <w:tcPr>
            <w:tcW w:w="7854" w:type="dxa"/>
            <w:tcBorders>
              <w:top w:val="nil"/>
              <w:left w:val="nil"/>
              <w:bottom w:val="nil"/>
              <w:right w:val="nil"/>
            </w:tcBorders>
            <w:shd w:val="clear" w:color="auto" w:fill="auto"/>
            <w:vAlign w:val="center"/>
            <w:hideMark/>
          </w:tcPr>
          <w:p w14:paraId="70E8CA03"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It's a very long survey, could be shorter</w:t>
            </w:r>
          </w:p>
        </w:tc>
        <w:tc>
          <w:tcPr>
            <w:tcW w:w="950" w:type="dxa"/>
            <w:tcBorders>
              <w:top w:val="nil"/>
              <w:left w:val="nil"/>
              <w:bottom w:val="nil"/>
              <w:right w:val="nil"/>
            </w:tcBorders>
            <w:shd w:val="clear" w:color="auto" w:fill="auto"/>
            <w:noWrap/>
            <w:vAlign w:val="center"/>
            <w:hideMark/>
          </w:tcPr>
          <w:p w14:paraId="2D9AD1B2"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2</w:t>
            </w:r>
          </w:p>
        </w:tc>
        <w:tc>
          <w:tcPr>
            <w:tcW w:w="222" w:type="dxa"/>
            <w:vAlign w:val="center"/>
            <w:hideMark/>
          </w:tcPr>
          <w:p w14:paraId="276B7634"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35B80810" w14:textId="77777777" w:rsidTr="00AC4A07">
        <w:trPr>
          <w:trHeight w:val="270"/>
          <w:jc w:val="center"/>
        </w:trPr>
        <w:tc>
          <w:tcPr>
            <w:tcW w:w="7854" w:type="dxa"/>
            <w:tcBorders>
              <w:top w:val="nil"/>
              <w:left w:val="nil"/>
              <w:bottom w:val="nil"/>
              <w:right w:val="nil"/>
            </w:tcBorders>
            <w:shd w:val="clear" w:color="000000" w:fill="BDD7EE"/>
            <w:vAlign w:val="center"/>
            <w:hideMark/>
          </w:tcPr>
          <w:p w14:paraId="519E5E39"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I would like some result from the survey</w:t>
            </w:r>
          </w:p>
        </w:tc>
        <w:tc>
          <w:tcPr>
            <w:tcW w:w="950" w:type="dxa"/>
            <w:tcBorders>
              <w:top w:val="nil"/>
              <w:left w:val="nil"/>
              <w:bottom w:val="nil"/>
              <w:right w:val="nil"/>
            </w:tcBorders>
            <w:shd w:val="clear" w:color="000000" w:fill="BDD7EE"/>
            <w:noWrap/>
            <w:vAlign w:val="center"/>
            <w:hideMark/>
          </w:tcPr>
          <w:p w14:paraId="43918C6B"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41C4CB4C"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55E13C8" w14:textId="77777777" w:rsidTr="00AC4A07">
        <w:trPr>
          <w:trHeight w:val="270"/>
          <w:jc w:val="center"/>
        </w:trPr>
        <w:tc>
          <w:tcPr>
            <w:tcW w:w="7854" w:type="dxa"/>
            <w:tcBorders>
              <w:top w:val="nil"/>
              <w:left w:val="nil"/>
              <w:bottom w:val="nil"/>
              <w:right w:val="nil"/>
            </w:tcBorders>
            <w:shd w:val="clear" w:color="auto" w:fill="auto"/>
            <w:vAlign w:val="center"/>
            <w:hideMark/>
          </w:tcPr>
          <w:p w14:paraId="701A2567"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Sack the person who wrote this survey</w:t>
            </w:r>
          </w:p>
        </w:tc>
        <w:tc>
          <w:tcPr>
            <w:tcW w:w="950" w:type="dxa"/>
            <w:tcBorders>
              <w:top w:val="nil"/>
              <w:left w:val="nil"/>
              <w:bottom w:val="nil"/>
              <w:right w:val="nil"/>
            </w:tcBorders>
            <w:shd w:val="clear" w:color="auto" w:fill="auto"/>
            <w:noWrap/>
            <w:vAlign w:val="center"/>
            <w:hideMark/>
          </w:tcPr>
          <w:p w14:paraId="3619C738"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15FC9147"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4FBB369" w14:textId="77777777" w:rsidTr="00AC4A07">
        <w:trPr>
          <w:trHeight w:val="270"/>
          <w:jc w:val="center"/>
        </w:trPr>
        <w:tc>
          <w:tcPr>
            <w:tcW w:w="7854" w:type="dxa"/>
            <w:tcBorders>
              <w:top w:val="nil"/>
              <w:left w:val="nil"/>
              <w:bottom w:val="nil"/>
              <w:right w:val="nil"/>
            </w:tcBorders>
            <w:shd w:val="clear" w:color="000000" w:fill="BDD7EE"/>
            <w:vAlign w:val="center"/>
            <w:hideMark/>
          </w:tcPr>
          <w:p w14:paraId="5529A1F8"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Survey too long and too generic</w:t>
            </w:r>
          </w:p>
        </w:tc>
        <w:tc>
          <w:tcPr>
            <w:tcW w:w="950" w:type="dxa"/>
            <w:tcBorders>
              <w:top w:val="nil"/>
              <w:left w:val="nil"/>
              <w:bottom w:val="nil"/>
              <w:right w:val="nil"/>
            </w:tcBorders>
            <w:shd w:val="clear" w:color="000000" w:fill="BDD7EE"/>
            <w:noWrap/>
            <w:vAlign w:val="center"/>
            <w:hideMark/>
          </w:tcPr>
          <w:p w14:paraId="3937776B"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1FED12EC"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3BE07BF8" w14:textId="77777777" w:rsidTr="00AC4A07">
        <w:trPr>
          <w:trHeight w:val="270"/>
          <w:jc w:val="center"/>
        </w:trPr>
        <w:tc>
          <w:tcPr>
            <w:tcW w:w="7854" w:type="dxa"/>
            <w:tcBorders>
              <w:top w:val="nil"/>
              <w:left w:val="nil"/>
              <w:bottom w:val="nil"/>
              <w:right w:val="nil"/>
            </w:tcBorders>
            <w:shd w:val="clear" w:color="auto" w:fill="auto"/>
            <w:vAlign w:val="center"/>
            <w:hideMark/>
          </w:tcPr>
          <w:p w14:paraId="271EAE85" w14:textId="77777777" w:rsidR="0082216C" w:rsidRPr="0082216C" w:rsidRDefault="0082216C" w:rsidP="0082216C">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5F19E2F4"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7F24A525"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ED18290" w14:textId="77777777" w:rsidTr="00AC4A07">
        <w:trPr>
          <w:trHeight w:val="270"/>
          <w:jc w:val="center"/>
        </w:trPr>
        <w:tc>
          <w:tcPr>
            <w:tcW w:w="7854" w:type="dxa"/>
            <w:tcBorders>
              <w:top w:val="nil"/>
              <w:left w:val="nil"/>
              <w:bottom w:val="nil"/>
              <w:right w:val="nil"/>
            </w:tcBorders>
            <w:shd w:val="clear" w:color="auto" w:fill="auto"/>
            <w:vAlign w:val="center"/>
            <w:hideMark/>
          </w:tcPr>
          <w:p w14:paraId="2E00B8EE" w14:textId="77777777" w:rsidR="0082216C" w:rsidRPr="0082216C" w:rsidRDefault="0082216C" w:rsidP="0082216C">
            <w:pPr>
              <w:jc w:val="left"/>
              <w:rPr>
                <w:rFonts w:eastAsia="Times New Roman"/>
                <w:b/>
                <w:bCs/>
                <w:sz w:val="20"/>
                <w:szCs w:val="20"/>
                <w:lang w:eastAsia="en-AU"/>
              </w:rPr>
            </w:pPr>
            <w:r w:rsidRPr="0082216C">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6CC34226" w14:textId="77777777" w:rsidR="0082216C" w:rsidRPr="0082216C" w:rsidRDefault="0082216C" w:rsidP="0082216C">
            <w:pPr>
              <w:jc w:val="center"/>
              <w:rPr>
                <w:rFonts w:eastAsia="Times New Roman"/>
                <w:b/>
                <w:bCs/>
                <w:sz w:val="20"/>
                <w:szCs w:val="20"/>
                <w:lang w:eastAsia="en-AU"/>
              </w:rPr>
            </w:pPr>
            <w:r w:rsidRPr="0082216C">
              <w:rPr>
                <w:rFonts w:eastAsia="Times New Roman"/>
                <w:b/>
                <w:bCs/>
                <w:sz w:val="20"/>
                <w:szCs w:val="20"/>
                <w:lang w:eastAsia="en-AU"/>
              </w:rPr>
              <w:t>7</w:t>
            </w:r>
          </w:p>
        </w:tc>
        <w:tc>
          <w:tcPr>
            <w:tcW w:w="222" w:type="dxa"/>
            <w:vAlign w:val="center"/>
            <w:hideMark/>
          </w:tcPr>
          <w:p w14:paraId="19CD94C8"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13D7D3B" w14:textId="77777777" w:rsidTr="00AC4A07">
        <w:trPr>
          <w:trHeight w:val="270"/>
          <w:jc w:val="center"/>
        </w:trPr>
        <w:tc>
          <w:tcPr>
            <w:tcW w:w="7854" w:type="dxa"/>
            <w:tcBorders>
              <w:top w:val="nil"/>
              <w:left w:val="nil"/>
              <w:bottom w:val="nil"/>
              <w:right w:val="nil"/>
            </w:tcBorders>
            <w:shd w:val="clear" w:color="auto" w:fill="auto"/>
            <w:vAlign w:val="center"/>
            <w:hideMark/>
          </w:tcPr>
          <w:p w14:paraId="468ABA36" w14:textId="77777777" w:rsidR="0082216C" w:rsidRPr="0082216C" w:rsidRDefault="0082216C" w:rsidP="0082216C">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531672AC"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1F3A0E2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6C9095B" w14:textId="77777777" w:rsidTr="00AC4A07">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7EFA0776" w14:textId="77777777"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t>Green waste, recycling, litter, hard rubbish</w:t>
            </w:r>
          </w:p>
        </w:tc>
        <w:tc>
          <w:tcPr>
            <w:tcW w:w="222" w:type="dxa"/>
            <w:vAlign w:val="center"/>
            <w:hideMark/>
          </w:tcPr>
          <w:p w14:paraId="58FD4190"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F3EE9AF" w14:textId="77777777" w:rsidTr="00AC4A07">
        <w:trPr>
          <w:trHeight w:val="270"/>
          <w:jc w:val="center"/>
        </w:trPr>
        <w:tc>
          <w:tcPr>
            <w:tcW w:w="7854" w:type="dxa"/>
            <w:tcBorders>
              <w:top w:val="nil"/>
              <w:left w:val="nil"/>
              <w:bottom w:val="nil"/>
              <w:right w:val="nil"/>
            </w:tcBorders>
            <w:shd w:val="clear" w:color="auto" w:fill="auto"/>
            <w:vAlign w:val="center"/>
            <w:hideMark/>
          </w:tcPr>
          <w:p w14:paraId="6978ABF1" w14:textId="77777777" w:rsidR="0082216C" w:rsidRPr="0082216C" w:rsidRDefault="0082216C" w:rsidP="0082216C">
            <w:pPr>
              <w:jc w:val="center"/>
              <w:rPr>
                <w:rFonts w:eastAsia="Times New Roman"/>
                <w:i/>
                <w:iCs/>
                <w:sz w:val="20"/>
                <w:szCs w:val="20"/>
                <w:lang w:eastAsia="en-AU"/>
              </w:rPr>
            </w:pPr>
          </w:p>
        </w:tc>
        <w:tc>
          <w:tcPr>
            <w:tcW w:w="950" w:type="dxa"/>
            <w:tcBorders>
              <w:top w:val="nil"/>
              <w:left w:val="nil"/>
              <w:bottom w:val="nil"/>
              <w:right w:val="nil"/>
            </w:tcBorders>
            <w:shd w:val="clear" w:color="auto" w:fill="auto"/>
            <w:vAlign w:val="center"/>
            <w:hideMark/>
          </w:tcPr>
          <w:p w14:paraId="55692C1E" w14:textId="77777777" w:rsidR="0082216C" w:rsidRPr="0082216C" w:rsidRDefault="0082216C" w:rsidP="0082216C">
            <w:pPr>
              <w:jc w:val="center"/>
              <w:rPr>
                <w:rFonts w:ascii="Times New Roman" w:eastAsia="Times New Roman" w:hAnsi="Times New Roman" w:cs="Times New Roman"/>
                <w:sz w:val="20"/>
                <w:szCs w:val="20"/>
                <w:lang w:eastAsia="en-AU"/>
              </w:rPr>
            </w:pPr>
          </w:p>
        </w:tc>
        <w:tc>
          <w:tcPr>
            <w:tcW w:w="222" w:type="dxa"/>
            <w:vAlign w:val="center"/>
            <w:hideMark/>
          </w:tcPr>
          <w:p w14:paraId="3ECE667F"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4C004AD" w14:textId="77777777" w:rsidTr="00AC4A07">
        <w:trPr>
          <w:trHeight w:val="270"/>
          <w:jc w:val="center"/>
        </w:trPr>
        <w:tc>
          <w:tcPr>
            <w:tcW w:w="7854" w:type="dxa"/>
            <w:tcBorders>
              <w:top w:val="nil"/>
              <w:left w:val="nil"/>
              <w:bottom w:val="nil"/>
              <w:right w:val="nil"/>
            </w:tcBorders>
            <w:shd w:val="clear" w:color="000000" w:fill="BDD7EE"/>
            <w:vAlign w:val="center"/>
            <w:hideMark/>
          </w:tcPr>
          <w:p w14:paraId="7B97A65A"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2 bins left outside my house and no action taken yet after visiting their office and calling them</w:t>
            </w:r>
          </w:p>
        </w:tc>
        <w:tc>
          <w:tcPr>
            <w:tcW w:w="950" w:type="dxa"/>
            <w:tcBorders>
              <w:top w:val="nil"/>
              <w:left w:val="nil"/>
              <w:bottom w:val="nil"/>
              <w:right w:val="nil"/>
            </w:tcBorders>
            <w:shd w:val="clear" w:color="000000" w:fill="BDD7EE"/>
            <w:noWrap/>
            <w:vAlign w:val="center"/>
            <w:hideMark/>
          </w:tcPr>
          <w:p w14:paraId="03D5CB5A"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3BE6EA87"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CF53C49" w14:textId="77777777" w:rsidTr="00AC4A07">
        <w:trPr>
          <w:trHeight w:val="270"/>
          <w:jc w:val="center"/>
        </w:trPr>
        <w:tc>
          <w:tcPr>
            <w:tcW w:w="7854" w:type="dxa"/>
            <w:tcBorders>
              <w:top w:val="nil"/>
              <w:left w:val="nil"/>
              <w:bottom w:val="nil"/>
              <w:right w:val="nil"/>
            </w:tcBorders>
            <w:shd w:val="clear" w:color="auto" w:fill="auto"/>
            <w:vAlign w:val="center"/>
            <w:hideMark/>
          </w:tcPr>
          <w:p w14:paraId="75802D32"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Bin</w:t>
            </w:r>
          </w:p>
        </w:tc>
        <w:tc>
          <w:tcPr>
            <w:tcW w:w="950" w:type="dxa"/>
            <w:tcBorders>
              <w:top w:val="nil"/>
              <w:left w:val="nil"/>
              <w:bottom w:val="nil"/>
              <w:right w:val="nil"/>
            </w:tcBorders>
            <w:shd w:val="clear" w:color="auto" w:fill="auto"/>
            <w:noWrap/>
            <w:vAlign w:val="center"/>
            <w:hideMark/>
          </w:tcPr>
          <w:p w14:paraId="5152DAE3"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72A41CE4"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7F0DDE7" w14:textId="77777777" w:rsidTr="00AC4A07">
        <w:trPr>
          <w:trHeight w:val="270"/>
          <w:jc w:val="center"/>
        </w:trPr>
        <w:tc>
          <w:tcPr>
            <w:tcW w:w="7854" w:type="dxa"/>
            <w:tcBorders>
              <w:top w:val="nil"/>
              <w:left w:val="nil"/>
              <w:bottom w:val="nil"/>
              <w:right w:val="nil"/>
            </w:tcBorders>
            <w:shd w:val="clear" w:color="000000" w:fill="BDD7EE"/>
            <w:vAlign w:val="center"/>
            <w:hideMark/>
          </w:tcPr>
          <w:p w14:paraId="07166DE7"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Garbage</w:t>
            </w:r>
          </w:p>
        </w:tc>
        <w:tc>
          <w:tcPr>
            <w:tcW w:w="950" w:type="dxa"/>
            <w:tcBorders>
              <w:top w:val="nil"/>
              <w:left w:val="nil"/>
              <w:bottom w:val="nil"/>
              <w:right w:val="nil"/>
            </w:tcBorders>
            <w:shd w:val="clear" w:color="000000" w:fill="BDD7EE"/>
            <w:noWrap/>
            <w:vAlign w:val="center"/>
            <w:hideMark/>
          </w:tcPr>
          <w:p w14:paraId="0282DEEF"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71AF2A2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3F0A2ED" w14:textId="77777777" w:rsidTr="00AC4A07">
        <w:trPr>
          <w:trHeight w:val="270"/>
          <w:jc w:val="center"/>
        </w:trPr>
        <w:tc>
          <w:tcPr>
            <w:tcW w:w="7854" w:type="dxa"/>
            <w:tcBorders>
              <w:top w:val="nil"/>
              <w:left w:val="nil"/>
              <w:bottom w:val="nil"/>
              <w:right w:val="nil"/>
            </w:tcBorders>
            <w:shd w:val="clear" w:color="auto" w:fill="auto"/>
            <w:vAlign w:val="center"/>
            <w:hideMark/>
          </w:tcPr>
          <w:p w14:paraId="1E7DDFA1"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More recycling for soft plastics</w:t>
            </w:r>
          </w:p>
        </w:tc>
        <w:tc>
          <w:tcPr>
            <w:tcW w:w="950" w:type="dxa"/>
            <w:tcBorders>
              <w:top w:val="nil"/>
              <w:left w:val="nil"/>
              <w:bottom w:val="nil"/>
              <w:right w:val="nil"/>
            </w:tcBorders>
            <w:shd w:val="clear" w:color="auto" w:fill="auto"/>
            <w:noWrap/>
            <w:vAlign w:val="center"/>
            <w:hideMark/>
          </w:tcPr>
          <w:p w14:paraId="5DF8EEDD"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31F08A2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57407166" w14:textId="77777777" w:rsidTr="00AC4A07">
        <w:trPr>
          <w:trHeight w:val="270"/>
          <w:jc w:val="center"/>
        </w:trPr>
        <w:tc>
          <w:tcPr>
            <w:tcW w:w="7854" w:type="dxa"/>
            <w:tcBorders>
              <w:top w:val="nil"/>
              <w:left w:val="nil"/>
              <w:bottom w:val="nil"/>
              <w:right w:val="nil"/>
            </w:tcBorders>
            <w:shd w:val="clear" w:color="000000" w:fill="BDD7EE"/>
            <w:vAlign w:val="center"/>
            <w:hideMark/>
          </w:tcPr>
          <w:p w14:paraId="71A7571B"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Rubbish is only once a week</w:t>
            </w:r>
          </w:p>
        </w:tc>
        <w:tc>
          <w:tcPr>
            <w:tcW w:w="950" w:type="dxa"/>
            <w:tcBorders>
              <w:top w:val="nil"/>
              <w:left w:val="nil"/>
              <w:bottom w:val="nil"/>
              <w:right w:val="nil"/>
            </w:tcBorders>
            <w:shd w:val="clear" w:color="000000" w:fill="BDD7EE"/>
            <w:noWrap/>
            <w:vAlign w:val="center"/>
            <w:hideMark/>
          </w:tcPr>
          <w:p w14:paraId="3BC58E23"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24EA9AC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BDED72A" w14:textId="77777777" w:rsidTr="00AC4A07">
        <w:trPr>
          <w:trHeight w:val="270"/>
          <w:jc w:val="center"/>
        </w:trPr>
        <w:tc>
          <w:tcPr>
            <w:tcW w:w="7854" w:type="dxa"/>
            <w:tcBorders>
              <w:top w:val="nil"/>
              <w:left w:val="nil"/>
              <w:bottom w:val="nil"/>
              <w:right w:val="nil"/>
            </w:tcBorders>
            <w:shd w:val="clear" w:color="auto" w:fill="auto"/>
            <w:vAlign w:val="center"/>
            <w:hideMark/>
          </w:tcPr>
          <w:p w14:paraId="5E4B3D3B"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We need to get use of soft plastic like the Kingston Council has done</w:t>
            </w:r>
          </w:p>
        </w:tc>
        <w:tc>
          <w:tcPr>
            <w:tcW w:w="950" w:type="dxa"/>
            <w:tcBorders>
              <w:top w:val="nil"/>
              <w:left w:val="nil"/>
              <w:bottom w:val="nil"/>
              <w:right w:val="nil"/>
            </w:tcBorders>
            <w:shd w:val="clear" w:color="auto" w:fill="auto"/>
            <w:noWrap/>
            <w:vAlign w:val="center"/>
            <w:hideMark/>
          </w:tcPr>
          <w:p w14:paraId="0778DED9"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4309D93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88F6C66" w14:textId="77777777" w:rsidTr="00AC4A07">
        <w:trPr>
          <w:trHeight w:val="270"/>
          <w:jc w:val="center"/>
        </w:trPr>
        <w:tc>
          <w:tcPr>
            <w:tcW w:w="7854" w:type="dxa"/>
            <w:tcBorders>
              <w:top w:val="nil"/>
              <w:left w:val="nil"/>
              <w:bottom w:val="nil"/>
              <w:right w:val="nil"/>
            </w:tcBorders>
            <w:shd w:val="clear" w:color="auto" w:fill="auto"/>
            <w:vAlign w:val="center"/>
            <w:hideMark/>
          </w:tcPr>
          <w:p w14:paraId="5EF14B56" w14:textId="77777777" w:rsidR="0082216C" w:rsidRPr="0082216C" w:rsidRDefault="0082216C" w:rsidP="0082216C">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69E3FD6D"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6A7E40F8"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A46448B" w14:textId="77777777" w:rsidTr="00AC4A07">
        <w:trPr>
          <w:trHeight w:val="270"/>
          <w:jc w:val="center"/>
        </w:trPr>
        <w:tc>
          <w:tcPr>
            <w:tcW w:w="7854" w:type="dxa"/>
            <w:tcBorders>
              <w:top w:val="nil"/>
              <w:left w:val="nil"/>
              <w:bottom w:val="nil"/>
              <w:right w:val="nil"/>
            </w:tcBorders>
            <w:shd w:val="clear" w:color="auto" w:fill="auto"/>
            <w:vAlign w:val="center"/>
            <w:hideMark/>
          </w:tcPr>
          <w:p w14:paraId="013E33AA" w14:textId="77777777" w:rsidR="0082216C" w:rsidRPr="0082216C" w:rsidRDefault="0082216C" w:rsidP="0082216C">
            <w:pPr>
              <w:jc w:val="left"/>
              <w:rPr>
                <w:rFonts w:eastAsia="Times New Roman"/>
                <w:b/>
                <w:bCs/>
                <w:sz w:val="20"/>
                <w:szCs w:val="20"/>
                <w:lang w:eastAsia="en-AU"/>
              </w:rPr>
            </w:pPr>
            <w:r w:rsidRPr="0082216C">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4A50B37C" w14:textId="77777777" w:rsidR="0082216C" w:rsidRPr="0082216C" w:rsidRDefault="0082216C" w:rsidP="0082216C">
            <w:pPr>
              <w:jc w:val="center"/>
              <w:rPr>
                <w:rFonts w:eastAsia="Times New Roman"/>
                <w:b/>
                <w:bCs/>
                <w:sz w:val="20"/>
                <w:szCs w:val="20"/>
                <w:lang w:eastAsia="en-AU"/>
              </w:rPr>
            </w:pPr>
            <w:r w:rsidRPr="0082216C">
              <w:rPr>
                <w:rFonts w:eastAsia="Times New Roman"/>
                <w:b/>
                <w:bCs/>
                <w:sz w:val="20"/>
                <w:szCs w:val="20"/>
                <w:lang w:eastAsia="en-AU"/>
              </w:rPr>
              <w:t>6</w:t>
            </w:r>
          </w:p>
        </w:tc>
        <w:tc>
          <w:tcPr>
            <w:tcW w:w="222" w:type="dxa"/>
            <w:vAlign w:val="center"/>
            <w:hideMark/>
          </w:tcPr>
          <w:p w14:paraId="150274C4"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AA29805" w14:textId="77777777" w:rsidTr="00AC4A07">
        <w:trPr>
          <w:trHeight w:val="270"/>
          <w:jc w:val="center"/>
        </w:trPr>
        <w:tc>
          <w:tcPr>
            <w:tcW w:w="7854" w:type="dxa"/>
            <w:tcBorders>
              <w:top w:val="nil"/>
              <w:left w:val="nil"/>
              <w:bottom w:val="nil"/>
              <w:right w:val="nil"/>
            </w:tcBorders>
            <w:shd w:val="clear" w:color="auto" w:fill="auto"/>
            <w:vAlign w:val="center"/>
            <w:hideMark/>
          </w:tcPr>
          <w:p w14:paraId="14C04AF6" w14:textId="77777777" w:rsidR="0082216C" w:rsidRPr="0082216C" w:rsidRDefault="0082216C" w:rsidP="0082216C">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30087744"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4FD43282"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FE65275" w14:textId="77777777" w:rsidTr="00AC4A07">
        <w:trPr>
          <w:trHeight w:val="270"/>
          <w:jc w:val="center"/>
        </w:trPr>
        <w:tc>
          <w:tcPr>
            <w:tcW w:w="8804" w:type="dxa"/>
            <w:gridSpan w:val="2"/>
            <w:tcBorders>
              <w:top w:val="single" w:sz="4" w:space="0" w:color="auto"/>
              <w:left w:val="nil"/>
              <w:bottom w:val="single" w:sz="4" w:space="0" w:color="auto"/>
              <w:right w:val="nil"/>
            </w:tcBorders>
            <w:shd w:val="clear" w:color="auto" w:fill="auto"/>
            <w:noWrap/>
            <w:vAlign w:val="center"/>
            <w:hideMark/>
          </w:tcPr>
          <w:p w14:paraId="6AAEB5C8" w14:textId="77777777"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t>Planning and development issues</w:t>
            </w:r>
          </w:p>
        </w:tc>
        <w:tc>
          <w:tcPr>
            <w:tcW w:w="222" w:type="dxa"/>
            <w:vAlign w:val="center"/>
            <w:hideMark/>
          </w:tcPr>
          <w:p w14:paraId="4B809BD0"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35EC832" w14:textId="77777777" w:rsidTr="00AC4A07">
        <w:trPr>
          <w:trHeight w:val="270"/>
          <w:jc w:val="center"/>
        </w:trPr>
        <w:tc>
          <w:tcPr>
            <w:tcW w:w="7854" w:type="dxa"/>
            <w:tcBorders>
              <w:top w:val="nil"/>
              <w:left w:val="nil"/>
              <w:bottom w:val="nil"/>
              <w:right w:val="nil"/>
            </w:tcBorders>
            <w:shd w:val="clear" w:color="auto" w:fill="auto"/>
            <w:vAlign w:val="center"/>
            <w:hideMark/>
          </w:tcPr>
          <w:p w14:paraId="61F60873" w14:textId="77777777" w:rsidR="0082216C" w:rsidRPr="0082216C" w:rsidRDefault="0082216C" w:rsidP="0082216C">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36AF1B97"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76C2345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FC8BAAA" w14:textId="77777777" w:rsidTr="00AC4A07">
        <w:trPr>
          <w:trHeight w:val="270"/>
          <w:jc w:val="center"/>
        </w:trPr>
        <w:tc>
          <w:tcPr>
            <w:tcW w:w="7854" w:type="dxa"/>
            <w:tcBorders>
              <w:top w:val="nil"/>
              <w:left w:val="nil"/>
              <w:bottom w:val="nil"/>
              <w:right w:val="nil"/>
            </w:tcBorders>
            <w:shd w:val="clear" w:color="000000" w:fill="BDD7EE"/>
            <w:vAlign w:val="center"/>
            <w:hideMark/>
          </w:tcPr>
          <w:p w14:paraId="3632F0DE"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Against heritage protection</w:t>
            </w:r>
          </w:p>
        </w:tc>
        <w:tc>
          <w:tcPr>
            <w:tcW w:w="950" w:type="dxa"/>
            <w:tcBorders>
              <w:top w:val="nil"/>
              <w:left w:val="nil"/>
              <w:bottom w:val="nil"/>
              <w:right w:val="nil"/>
            </w:tcBorders>
            <w:shd w:val="clear" w:color="000000" w:fill="BDD7EE"/>
            <w:noWrap/>
            <w:vAlign w:val="center"/>
            <w:hideMark/>
          </w:tcPr>
          <w:p w14:paraId="5B4F5228"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0D0FBCC0"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8410A05" w14:textId="77777777" w:rsidTr="00AC4A07">
        <w:trPr>
          <w:trHeight w:val="255"/>
          <w:jc w:val="center"/>
        </w:trPr>
        <w:tc>
          <w:tcPr>
            <w:tcW w:w="7854" w:type="dxa"/>
            <w:tcBorders>
              <w:top w:val="nil"/>
              <w:left w:val="nil"/>
              <w:bottom w:val="nil"/>
              <w:right w:val="nil"/>
            </w:tcBorders>
            <w:shd w:val="clear" w:color="auto" w:fill="auto"/>
            <w:vAlign w:val="center"/>
            <w:hideMark/>
          </w:tcPr>
          <w:p w14:paraId="42ADC5FA"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Building department needs a shake up</w:t>
            </w:r>
          </w:p>
        </w:tc>
        <w:tc>
          <w:tcPr>
            <w:tcW w:w="950" w:type="dxa"/>
            <w:tcBorders>
              <w:top w:val="nil"/>
              <w:left w:val="nil"/>
              <w:bottom w:val="nil"/>
              <w:right w:val="nil"/>
            </w:tcBorders>
            <w:shd w:val="clear" w:color="auto" w:fill="auto"/>
            <w:noWrap/>
            <w:vAlign w:val="center"/>
            <w:hideMark/>
          </w:tcPr>
          <w:p w14:paraId="1F90E6D5"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14F43925"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C00762A" w14:textId="77777777" w:rsidTr="00AC4A07">
        <w:trPr>
          <w:trHeight w:val="255"/>
          <w:jc w:val="center"/>
        </w:trPr>
        <w:tc>
          <w:tcPr>
            <w:tcW w:w="7854" w:type="dxa"/>
            <w:tcBorders>
              <w:top w:val="nil"/>
              <w:left w:val="nil"/>
              <w:bottom w:val="nil"/>
              <w:right w:val="nil"/>
            </w:tcBorders>
            <w:shd w:val="clear" w:color="000000" w:fill="BDD7EE"/>
            <w:vAlign w:val="center"/>
            <w:hideMark/>
          </w:tcPr>
          <w:p w14:paraId="722A49E4"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I would like to see the housing committee better resourced and supported</w:t>
            </w:r>
          </w:p>
        </w:tc>
        <w:tc>
          <w:tcPr>
            <w:tcW w:w="950" w:type="dxa"/>
            <w:tcBorders>
              <w:top w:val="nil"/>
              <w:left w:val="nil"/>
              <w:bottom w:val="nil"/>
              <w:right w:val="nil"/>
            </w:tcBorders>
            <w:shd w:val="clear" w:color="000000" w:fill="BDD7EE"/>
            <w:noWrap/>
            <w:vAlign w:val="center"/>
            <w:hideMark/>
          </w:tcPr>
          <w:p w14:paraId="5B619534"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49A5E2F4"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333AE87" w14:textId="77777777" w:rsidTr="00AC4A07">
        <w:trPr>
          <w:trHeight w:val="270"/>
          <w:jc w:val="center"/>
        </w:trPr>
        <w:tc>
          <w:tcPr>
            <w:tcW w:w="7854" w:type="dxa"/>
            <w:tcBorders>
              <w:top w:val="nil"/>
              <w:left w:val="nil"/>
              <w:bottom w:val="nil"/>
              <w:right w:val="nil"/>
            </w:tcBorders>
            <w:shd w:val="clear" w:color="auto" w:fill="auto"/>
            <w:vAlign w:val="center"/>
            <w:hideMark/>
          </w:tcPr>
          <w:p w14:paraId="38C22D0F"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Just be considerate of over population</w:t>
            </w:r>
          </w:p>
        </w:tc>
        <w:tc>
          <w:tcPr>
            <w:tcW w:w="950" w:type="dxa"/>
            <w:tcBorders>
              <w:top w:val="nil"/>
              <w:left w:val="nil"/>
              <w:bottom w:val="nil"/>
              <w:right w:val="nil"/>
            </w:tcBorders>
            <w:shd w:val="clear" w:color="auto" w:fill="auto"/>
            <w:noWrap/>
            <w:vAlign w:val="center"/>
            <w:hideMark/>
          </w:tcPr>
          <w:p w14:paraId="0C475F69"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2923F32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BAE2A8D" w14:textId="77777777" w:rsidTr="00AC4A07">
        <w:trPr>
          <w:trHeight w:val="270"/>
          <w:jc w:val="center"/>
        </w:trPr>
        <w:tc>
          <w:tcPr>
            <w:tcW w:w="7854" w:type="dxa"/>
            <w:tcBorders>
              <w:top w:val="nil"/>
              <w:left w:val="nil"/>
              <w:bottom w:val="nil"/>
              <w:right w:val="nil"/>
            </w:tcBorders>
            <w:shd w:val="clear" w:color="000000" w:fill="BDD7EE"/>
            <w:vAlign w:val="center"/>
            <w:hideMark/>
          </w:tcPr>
          <w:p w14:paraId="50BB53F3"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Social and affordable housing is more important than heritage protection</w:t>
            </w:r>
          </w:p>
        </w:tc>
        <w:tc>
          <w:tcPr>
            <w:tcW w:w="950" w:type="dxa"/>
            <w:tcBorders>
              <w:top w:val="nil"/>
              <w:left w:val="nil"/>
              <w:bottom w:val="nil"/>
              <w:right w:val="nil"/>
            </w:tcBorders>
            <w:shd w:val="clear" w:color="000000" w:fill="BDD7EE"/>
            <w:noWrap/>
            <w:vAlign w:val="center"/>
            <w:hideMark/>
          </w:tcPr>
          <w:p w14:paraId="3D906220"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67113F1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2D1CBA3" w14:textId="77777777" w:rsidTr="00AC4A07">
        <w:trPr>
          <w:trHeight w:val="510"/>
          <w:jc w:val="center"/>
        </w:trPr>
        <w:tc>
          <w:tcPr>
            <w:tcW w:w="7854" w:type="dxa"/>
            <w:tcBorders>
              <w:top w:val="nil"/>
              <w:left w:val="nil"/>
              <w:bottom w:val="nil"/>
              <w:right w:val="nil"/>
            </w:tcBorders>
            <w:shd w:val="clear" w:color="auto" w:fill="auto"/>
            <w:vAlign w:val="center"/>
            <w:hideMark/>
          </w:tcPr>
          <w:p w14:paraId="03A32ADC" w14:textId="590D4F7F"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 xml:space="preserve">Trendy areas </w:t>
            </w:r>
            <w:r w:rsidR="003E30ED" w:rsidRPr="0082216C">
              <w:rPr>
                <w:rFonts w:eastAsia="Times New Roman"/>
                <w:sz w:val="20"/>
                <w:szCs w:val="20"/>
                <w:lang w:eastAsia="en-AU"/>
              </w:rPr>
              <w:t>are</w:t>
            </w:r>
            <w:r w:rsidRPr="0082216C">
              <w:rPr>
                <w:rFonts w:eastAsia="Times New Roman"/>
                <w:sz w:val="20"/>
                <w:szCs w:val="20"/>
                <w:lang w:eastAsia="en-AU"/>
              </w:rPr>
              <w:t xml:space="preserve"> trendy, there </w:t>
            </w:r>
            <w:r w:rsidR="00AC4A07">
              <w:rPr>
                <w:rFonts w:eastAsia="Times New Roman"/>
                <w:sz w:val="20"/>
                <w:szCs w:val="20"/>
                <w:lang w:eastAsia="en-AU"/>
              </w:rPr>
              <w:t>are</w:t>
            </w:r>
            <w:r w:rsidRPr="0082216C">
              <w:rPr>
                <w:rFonts w:eastAsia="Times New Roman"/>
                <w:sz w:val="20"/>
                <w:szCs w:val="20"/>
                <w:lang w:eastAsia="en-AU"/>
              </w:rPr>
              <w:t xml:space="preserve"> pockets of wealth, but also pockets of old people who grew up here and have been gradually priced out by the development</w:t>
            </w:r>
          </w:p>
        </w:tc>
        <w:tc>
          <w:tcPr>
            <w:tcW w:w="950" w:type="dxa"/>
            <w:tcBorders>
              <w:top w:val="nil"/>
              <w:left w:val="nil"/>
              <w:bottom w:val="nil"/>
              <w:right w:val="nil"/>
            </w:tcBorders>
            <w:shd w:val="clear" w:color="auto" w:fill="auto"/>
            <w:noWrap/>
            <w:vAlign w:val="center"/>
            <w:hideMark/>
          </w:tcPr>
          <w:p w14:paraId="25AFDFEA"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672DCB01"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5E4AFB8D" w14:textId="77777777" w:rsidTr="00AC4A07">
        <w:trPr>
          <w:trHeight w:val="270"/>
          <w:jc w:val="center"/>
        </w:trPr>
        <w:tc>
          <w:tcPr>
            <w:tcW w:w="7854" w:type="dxa"/>
            <w:tcBorders>
              <w:top w:val="nil"/>
              <w:left w:val="nil"/>
              <w:bottom w:val="nil"/>
              <w:right w:val="nil"/>
            </w:tcBorders>
            <w:shd w:val="clear" w:color="auto" w:fill="auto"/>
            <w:vAlign w:val="center"/>
            <w:hideMark/>
          </w:tcPr>
          <w:p w14:paraId="257E2A19" w14:textId="77777777" w:rsidR="0082216C" w:rsidRPr="0082216C" w:rsidRDefault="0082216C" w:rsidP="0082216C">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7421BA8D"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4CFE994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BDD752D" w14:textId="77777777" w:rsidTr="00AC4A07">
        <w:trPr>
          <w:trHeight w:val="270"/>
          <w:jc w:val="center"/>
        </w:trPr>
        <w:tc>
          <w:tcPr>
            <w:tcW w:w="7854" w:type="dxa"/>
            <w:tcBorders>
              <w:top w:val="nil"/>
              <w:left w:val="nil"/>
              <w:bottom w:val="nil"/>
              <w:right w:val="nil"/>
            </w:tcBorders>
            <w:shd w:val="clear" w:color="auto" w:fill="auto"/>
            <w:vAlign w:val="center"/>
            <w:hideMark/>
          </w:tcPr>
          <w:p w14:paraId="7DA14A5A" w14:textId="77777777" w:rsidR="0082216C" w:rsidRPr="0082216C" w:rsidRDefault="0082216C" w:rsidP="0082216C">
            <w:pPr>
              <w:jc w:val="left"/>
              <w:rPr>
                <w:rFonts w:eastAsia="Times New Roman"/>
                <w:b/>
                <w:bCs/>
                <w:sz w:val="20"/>
                <w:szCs w:val="20"/>
                <w:lang w:eastAsia="en-AU"/>
              </w:rPr>
            </w:pPr>
            <w:r w:rsidRPr="0082216C">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2FAE61BF" w14:textId="77777777" w:rsidR="0082216C" w:rsidRPr="0082216C" w:rsidRDefault="0082216C" w:rsidP="0082216C">
            <w:pPr>
              <w:jc w:val="center"/>
              <w:rPr>
                <w:rFonts w:eastAsia="Times New Roman"/>
                <w:b/>
                <w:bCs/>
                <w:sz w:val="20"/>
                <w:szCs w:val="20"/>
                <w:lang w:eastAsia="en-AU"/>
              </w:rPr>
            </w:pPr>
            <w:r w:rsidRPr="0082216C">
              <w:rPr>
                <w:rFonts w:eastAsia="Times New Roman"/>
                <w:b/>
                <w:bCs/>
                <w:sz w:val="20"/>
                <w:szCs w:val="20"/>
                <w:lang w:eastAsia="en-AU"/>
              </w:rPr>
              <w:t>6</w:t>
            </w:r>
          </w:p>
        </w:tc>
        <w:tc>
          <w:tcPr>
            <w:tcW w:w="222" w:type="dxa"/>
            <w:vAlign w:val="center"/>
            <w:hideMark/>
          </w:tcPr>
          <w:p w14:paraId="4FE8AA63"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3EDF57C" w14:textId="77777777" w:rsidTr="00AC4A07">
        <w:trPr>
          <w:trHeight w:val="270"/>
          <w:jc w:val="center"/>
        </w:trPr>
        <w:tc>
          <w:tcPr>
            <w:tcW w:w="7854" w:type="dxa"/>
            <w:tcBorders>
              <w:top w:val="nil"/>
              <w:left w:val="nil"/>
              <w:bottom w:val="nil"/>
              <w:right w:val="nil"/>
            </w:tcBorders>
            <w:shd w:val="clear" w:color="auto" w:fill="auto"/>
            <w:vAlign w:val="center"/>
            <w:hideMark/>
          </w:tcPr>
          <w:p w14:paraId="69E517B0" w14:textId="77777777" w:rsidR="0082216C" w:rsidRPr="0082216C" w:rsidRDefault="0082216C" w:rsidP="0082216C">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14CA9AB3"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3B9D7DC0" w14:textId="77777777" w:rsidR="0082216C" w:rsidRPr="0082216C" w:rsidRDefault="0082216C" w:rsidP="0082216C">
            <w:pPr>
              <w:jc w:val="left"/>
              <w:rPr>
                <w:rFonts w:ascii="Times New Roman" w:eastAsia="Times New Roman" w:hAnsi="Times New Roman" w:cs="Times New Roman"/>
                <w:sz w:val="20"/>
                <w:szCs w:val="20"/>
                <w:lang w:eastAsia="en-AU"/>
              </w:rPr>
            </w:pPr>
          </w:p>
        </w:tc>
      </w:tr>
    </w:tbl>
    <w:p w14:paraId="18106E16" w14:textId="77777777" w:rsidR="00466E6E" w:rsidRDefault="00466E6E">
      <w:r>
        <w:br w:type="page"/>
      </w:r>
    </w:p>
    <w:tbl>
      <w:tblPr>
        <w:tblW w:w="9026" w:type="dxa"/>
        <w:jc w:val="center"/>
        <w:tblLook w:val="04A0" w:firstRow="1" w:lastRow="0" w:firstColumn="1" w:lastColumn="0" w:noHBand="0" w:noVBand="1"/>
      </w:tblPr>
      <w:tblGrid>
        <w:gridCol w:w="7854"/>
        <w:gridCol w:w="950"/>
        <w:gridCol w:w="222"/>
      </w:tblGrid>
      <w:tr w:rsidR="0082216C" w:rsidRPr="0082216C" w14:paraId="5FFA7AFE" w14:textId="77777777" w:rsidTr="00AC4A07">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7AEF5B81" w14:textId="7DE6BDE8"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lastRenderedPageBreak/>
              <w:t>Drains and flooding</w:t>
            </w:r>
          </w:p>
        </w:tc>
        <w:tc>
          <w:tcPr>
            <w:tcW w:w="222" w:type="dxa"/>
            <w:vAlign w:val="center"/>
            <w:hideMark/>
          </w:tcPr>
          <w:p w14:paraId="4B964C50"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441EA25" w14:textId="77777777" w:rsidTr="00AC4A07">
        <w:trPr>
          <w:trHeight w:val="270"/>
          <w:jc w:val="center"/>
        </w:trPr>
        <w:tc>
          <w:tcPr>
            <w:tcW w:w="7854" w:type="dxa"/>
            <w:tcBorders>
              <w:top w:val="nil"/>
              <w:left w:val="nil"/>
              <w:bottom w:val="nil"/>
              <w:right w:val="nil"/>
            </w:tcBorders>
            <w:shd w:val="clear" w:color="auto" w:fill="auto"/>
            <w:vAlign w:val="center"/>
            <w:hideMark/>
          </w:tcPr>
          <w:p w14:paraId="274D4BA0" w14:textId="77777777" w:rsidR="0082216C" w:rsidRPr="0082216C" w:rsidRDefault="0082216C" w:rsidP="0082216C">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5B5AFB6F"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4C6CC803"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E02C1BD" w14:textId="77777777" w:rsidTr="00AC4A07">
        <w:trPr>
          <w:trHeight w:val="270"/>
          <w:jc w:val="center"/>
        </w:trPr>
        <w:tc>
          <w:tcPr>
            <w:tcW w:w="7854" w:type="dxa"/>
            <w:tcBorders>
              <w:top w:val="nil"/>
              <w:left w:val="nil"/>
              <w:bottom w:val="nil"/>
              <w:right w:val="nil"/>
            </w:tcBorders>
            <w:shd w:val="clear" w:color="000000" w:fill="BDD7EE"/>
            <w:vAlign w:val="center"/>
            <w:hideMark/>
          </w:tcPr>
          <w:p w14:paraId="6FC032C1"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Disappointed with drains</w:t>
            </w:r>
          </w:p>
        </w:tc>
        <w:tc>
          <w:tcPr>
            <w:tcW w:w="950" w:type="dxa"/>
            <w:tcBorders>
              <w:top w:val="nil"/>
              <w:left w:val="nil"/>
              <w:bottom w:val="nil"/>
              <w:right w:val="nil"/>
            </w:tcBorders>
            <w:shd w:val="clear" w:color="000000" w:fill="BDD7EE"/>
            <w:noWrap/>
            <w:vAlign w:val="center"/>
            <w:hideMark/>
          </w:tcPr>
          <w:p w14:paraId="3B68017C"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200DD721"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F119E1F" w14:textId="77777777" w:rsidTr="00AC4A07">
        <w:trPr>
          <w:trHeight w:val="270"/>
          <w:jc w:val="center"/>
        </w:trPr>
        <w:tc>
          <w:tcPr>
            <w:tcW w:w="7854" w:type="dxa"/>
            <w:tcBorders>
              <w:top w:val="nil"/>
              <w:left w:val="nil"/>
              <w:bottom w:val="nil"/>
              <w:right w:val="nil"/>
            </w:tcBorders>
            <w:shd w:val="clear" w:color="auto" w:fill="auto"/>
            <w:vAlign w:val="center"/>
            <w:hideMark/>
          </w:tcPr>
          <w:p w14:paraId="5ACF44B4"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Drainage issue</w:t>
            </w:r>
          </w:p>
        </w:tc>
        <w:tc>
          <w:tcPr>
            <w:tcW w:w="950" w:type="dxa"/>
            <w:tcBorders>
              <w:top w:val="nil"/>
              <w:left w:val="nil"/>
              <w:bottom w:val="nil"/>
              <w:right w:val="nil"/>
            </w:tcBorders>
            <w:shd w:val="clear" w:color="auto" w:fill="auto"/>
            <w:noWrap/>
            <w:vAlign w:val="center"/>
            <w:hideMark/>
          </w:tcPr>
          <w:p w14:paraId="5C8B8D73"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70BE495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0BA3992" w14:textId="77777777" w:rsidTr="00AC4A07">
        <w:trPr>
          <w:trHeight w:val="270"/>
          <w:jc w:val="center"/>
        </w:trPr>
        <w:tc>
          <w:tcPr>
            <w:tcW w:w="7854" w:type="dxa"/>
            <w:tcBorders>
              <w:top w:val="nil"/>
              <w:left w:val="nil"/>
              <w:bottom w:val="nil"/>
              <w:right w:val="nil"/>
            </w:tcBorders>
            <w:shd w:val="clear" w:color="000000" w:fill="BDD7EE"/>
            <w:vAlign w:val="center"/>
            <w:hideMark/>
          </w:tcPr>
          <w:p w14:paraId="71EBF894"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Drains cleared more regularly</w:t>
            </w:r>
          </w:p>
        </w:tc>
        <w:tc>
          <w:tcPr>
            <w:tcW w:w="950" w:type="dxa"/>
            <w:tcBorders>
              <w:top w:val="nil"/>
              <w:left w:val="nil"/>
              <w:bottom w:val="nil"/>
              <w:right w:val="nil"/>
            </w:tcBorders>
            <w:shd w:val="clear" w:color="000000" w:fill="BDD7EE"/>
            <w:noWrap/>
            <w:vAlign w:val="center"/>
            <w:hideMark/>
          </w:tcPr>
          <w:p w14:paraId="04AC467F"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60192C02"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1B52470" w14:textId="77777777" w:rsidTr="00AC4A07">
        <w:trPr>
          <w:trHeight w:val="270"/>
          <w:jc w:val="center"/>
        </w:trPr>
        <w:tc>
          <w:tcPr>
            <w:tcW w:w="7854" w:type="dxa"/>
            <w:tcBorders>
              <w:top w:val="nil"/>
              <w:left w:val="nil"/>
              <w:bottom w:val="nil"/>
              <w:right w:val="nil"/>
            </w:tcBorders>
            <w:shd w:val="clear" w:color="auto" w:fill="auto"/>
            <w:vAlign w:val="center"/>
            <w:hideMark/>
          </w:tcPr>
          <w:p w14:paraId="433F5EA5" w14:textId="21B441F6"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 xml:space="preserve">Drains issue when it </w:t>
            </w:r>
            <w:r w:rsidR="00AC4A07" w:rsidRPr="0082216C">
              <w:rPr>
                <w:rFonts w:eastAsia="Times New Roman"/>
                <w:sz w:val="20"/>
                <w:szCs w:val="20"/>
                <w:lang w:eastAsia="en-AU"/>
              </w:rPr>
              <w:t>is raining</w:t>
            </w:r>
          </w:p>
        </w:tc>
        <w:tc>
          <w:tcPr>
            <w:tcW w:w="950" w:type="dxa"/>
            <w:tcBorders>
              <w:top w:val="nil"/>
              <w:left w:val="nil"/>
              <w:bottom w:val="nil"/>
              <w:right w:val="nil"/>
            </w:tcBorders>
            <w:shd w:val="clear" w:color="auto" w:fill="auto"/>
            <w:noWrap/>
            <w:vAlign w:val="center"/>
            <w:hideMark/>
          </w:tcPr>
          <w:p w14:paraId="711EBA27"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42D85EA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528BD38" w14:textId="77777777" w:rsidTr="00AC4A07">
        <w:trPr>
          <w:trHeight w:val="270"/>
          <w:jc w:val="center"/>
        </w:trPr>
        <w:tc>
          <w:tcPr>
            <w:tcW w:w="7854" w:type="dxa"/>
            <w:tcBorders>
              <w:top w:val="nil"/>
              <w:left w:val="nil"/>
              <w:bottom w:val="nil"/>
              <w:right w:val="nil"/>
            </w:tcBorders>
            <w:shd w:val="clear" w:color="000000" w:fill="BDD7EE"/>
            <w:vAlign w:val="center"/>
            <w:hideMark/>
          </w:tcPr>
          <w:p w14:paraId="1D438D65"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Drains need to be cleared regularly</w:t>
            </w:r>
          </w:p>
        </w:tc>
        <w:tc>
          <w:tcPr>
            <w:tcW w:w="950" w:type="dxa"/>
            <w:tcBorders>
              <w:top w:val="nil"/>
              <w:left w:val="nil"/>
              <w:bottom w:val="nil"/>
              <w:right w:val="nil"/>
            </w:tcBorders>
            <w:shd w:val="clear" w:color="000000" w:fill="BDD7EE"/>
            <w:noWrap/>
            <w:vAlign w:val="center"/>
            <w:hideMark/>
          </w:tcPr>
          <w:p w14:paraId="439411B8"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227888E7"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25634F9" w14:textId="77777777" w:rsidTr="00AC4A07">
        <w:trPr>
          <w:trHeight w:val="270"/>
          <w:jc w:val="center"/>
        </w:trPr>
        <w:tc>
          <w:tcPr>
            <w:tcW w:w="7854" w:type="dxa"/>
            <w:tcBorders>
              <w:top w:val="nil"/>
              <w:left w:val="nil"/>
              <w:bottom w:val="nil"/>
              <w:right w:val="nil"/>
            </w:tcBorders>
            <w:shd w:val="clear" w:color="auto" w:fill="auto"/>
            <w:vAlign w:val="center"/>
            <w:hideMark/>
          </w:tcPr>
          <w:p w14:paraId="06EFC2C5" w14:textId="77777777" w:rsidR="0082216C" w:rsidRPr="0082216C" w:rsidRDefault="0082216C" w:rsidP="0082216C">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370FC699"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7342BCE9"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94BFD0B" w14:textId="77777777" w:rsidTr="00AC4A07">
        <w:trPr>
          <w:trHeight w:val="270"/>
          <w:jc w:val="center"/>
        </w:trPr>
        <w:tc>
          <w:tcPr>
            <w:tcW w:w="7854" w:type="dxa"/>
            <w:tcBorders>
              <w:top w:val="nil"/>
              <w:left w:val="nil"/>
              <w:bottom w:val="nil"/>
              <w:right w:val="nil"/>
            </w:tcBorders>
            <w:shd w:val="clear" w:color="auto" w:fill="auto"/>
            <w:vAlign w:val="center"/>
            <w:hideMark/>
          </w:tcPr>
          <w:p w14:paraId="203B17E4" w14:textId="77777777" w:rsidR="0082216C" w:rsidRPr="0082216C" w:rsidRDefault="0082216C" w:rsidP="0082216C">
            <w:pPr>
              <w:jc w:val="left"/>
              <w:rPr>
                <w:rFonts w:eastAsia="Times New Roman"/>
                <w:b/>
                <w:bCs/>
                <w:sz w:val="20"/>
                <w:szCs w:val="20"/>
                <w:lang w:eastAsia="en-AU"/>
              </w:rPr>
            </w:pPr>
            <w:r w:rsidRPr="0082216C">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16103ABB" w14:textId="77777777" w:rsidR="0082216C" w:rsidRPr="0082216C" w:rsidRDefault="0082216C" w:rsidP="0082216C">
            <w:pPr>
              <w:jc w:val="center"/>
              <w:rPr>
                <w:rFonts w:eastAsia="Times New Roman"/>
                <w:b/>
                <w:bCs/>
                <w:sz w:val="20"/>
                <w:szCs w:val="20"/>
                <w:lang w:eastAsia="en-AU"/>
              </w:rPr>
            </w:pPr>
            <w:r w:rsidRPr="0082216C">
              <w:rPr>
                <w:rFonts w:eastAsia="Times New Roman"/>
                <w:b/>
                <w:bCs/>
                <w:sz w:val="20"/>
                <w:szCs w:val="20"/>
                <w:lang w:eastAsia="en-AU"/>
              </w:rPr>
              <w:t>5</w:t>
            </w:r>
          </w:p>
        </w:tc>
        <w:tc>
          <w:tcPr>
            <w:tcW w:w="222" w:type="dxa"/>
            <w:vAlign w:val="center"/>
            <w:hideMark/>
          </w:tcPr>
          <w:p w14:paraId="07A9D48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20843CD" w14:textId="77777777" w:rsidTr="00AC4A07">
        <w:trPr>
          <w:trHeight w:val="270"/>
          <w:jc w:val="center"/>
        </w:trPr>
        <w:tc>
          <w:tcPr>
            <w:tcW w:w="7854" w:type="dxa"/>
            <w:tcBorders>
              <w:top w:val="nil"/>
              <w:left w:val="nil"/>
              <w:bottom w:val="nil"/>
              <w:right w:val="nil"/>
            </w:tcBorders>
            <w:shd w:val="clear" w:color="auto" w:fill="auto"/>
            <w:vAlign w:val="center"/>
            <w:hideMark/>
          </w:tcPr>
          <w:p w14:paraId="13373DFB" w14:textId="77777777" w:rsidR="0082216C" w:rsidRPr="0082216C" w:rsidRDefault="0082216C" w:rsidP="0082216C">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49517563"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55114170"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E3ACCCC" w14:textId="77777777" w:rsidTr="00AC4A07">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621DC857" w14:textId="77777777"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t>Parking</w:t>
            </w:r>
          </w:p>
        </w:tc>
        <w:tc>
          <w:tcPr>
            <w:tcW w:w="222" w:type="dxa"/>
            <w:vAlign w:val="center"/>
            <w:hideMark/>
          </w:tcPr>
          <w:p w14:paraId="2B9BACA4"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9359898" w14:textId="77777777" w:rsidTr="00AC4A07">
        <w:trPr>
          <w:trHeight w:val="270"/>
          <w:jc w:val="center"/>
        </w:trPr>
        <w:tc>
          <w:tcPr>
            <w:tcW w:w="7854" w:type="dxa"/>
            <w:tcBorders>
              <w:top w:val="nil"/>
              <w:left w:val="nil"/>
              <w:bottom w:val="nil"/>
              <w:right w:val="nil"/>
            </w:tcBorders>
            <w:shd w:val="clear" w:color="auto" w:fill="auto"/>
            <w:vAlign w:val="center"/>
            <w:hideMark/>
          </w:tcPr>
          <w:p w14:paraId="00CF70F3" w14:textId="77777777" w:rsidR="0082216C" w:rsidRPr="0082216C" w:rsidRDefault="0082216C" w:rsidP="0082216C">
            <w:pPr>
              <w:jc w:val="center"/>
              <w:rPr>
                <w:rFonts w:eastAsia="Times New Roman"/>
                <w:i/>
                <w:iCs/>
                <w:sz w:val="20"/>
                <w:szCs w:val="20"/>
                <w:lang w:eastAsia="en-AU"/>
              </w:rPr>
            </w:pPr>
          </w:p>
        </w:tc>
        <w:tc>
          <w:tcPr>
            <w:tcW w:w="950" w:type="dxa"/>
            <w:tcBorders>
              <w:top w:val="nil"/>
              <w:left w:val="nil"/>
              <w:bottom w:val="nil"/>
              <w:right w:val="nil"/>
            </w:tcBorders>
            <w:shd w:val="clear" w:color="auto" w:fill="auto"/>
            <w:vAlign w:val="center"/>
            <w:hideMark/>
          </w:tcPr>
          <w:p w14:paraId="312CCEA7" w14:textId="77777777" w:rsidR="0082216C" w:rsidRPr="0082216C" w:rsidRDefault="0082216C" w:rsidP="0082216C">
            <w:pPr>
              <w:jc w:val="center"/>
              <w:rPr>
                <w:rFonts w:ascii="Times New Roman" w:eastAsia="Times New Roman" w:hAnsi="Times New Roman" w:cs="Times New Roman"/>
                <w:sz w:val="20"/>
                <w:szCs w:val="20"/>
                <w:lang w:eastAsia="en-AU"/>
              </w:rPr>
            </w:pPr>
          </w:p>
        </w:tc>
        <w:tc>
          <w:tcPr>
            <w:tcW w:w="222" w:type="dxa"/>
            <w:vAlign w:val="center"/>
            <w:hideMark/>
          </w:tcPr>
          <w:p w14:paraId="1F00B53D"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7324A09" w14:textId="77777777" w:rsidTr="00AC4A07">
        <w:trPr>
          <w:trHeight w:val="270"/>
          <w:jc w:val="center"/>
        </w:trPr>
        <w:tc>
          <w:tcPr>
            <w:tcW w:w="7854" w:type="dxa"/>
            <w:tcBorders>
              <w:top w:val="nil"/>
              <w:left w:val="nil"/>
              <w:bottom w:val="nil"/>
              <w:right w:val="nil"/>
            </w:tcBorders>
            <w:shd w:val="clear" w:color="000000" w:fill="BDD7EE"/>
            <w:vAlign w:val="center"/>
            <w:hideMark/>
          </w:tcPr>
          <w:p w14:paraId="182C06F4"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Car parking</w:t>
            </w:r>
          </w:p>
        </w:tc>
        <w:tc>
          <w:tcPr>
            <w:tcW w:w="950" w:type="dxa"/>
            <w:tcBorders>
              <w:top w:val="nil"/>
              <w:left w:val="nil"/>
              <w:bottom w:val="nil"/>
              <w:right w:val="nil"/>
            </w:tcBorders>
            <w:shd w:val="clear" w:color="000000" w:fill="BDD7EE"/>
            <w:noWrap/>
            <w:vAlign w:val="center"/>
            <w:hideMark/>
          </w:tcPr>
          <w:p w14:paraId="6C1386F2"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442CD69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090381D" w14:textId="77777777" w:rsidTr="00AC4A07">
        <w:trPr>
          <w:trHeight w:val="270"/>
          <w:jc w:val="center"/>
        </w:trPr>
        <w:tc>
          <w:tcPr>
            <w:tcW w:w="7854" w:type="dxa"/>
            <w:tcBorders>
              <w:top w:val="nil"/>
              <w:left w:val="nil"/>
              <w:bottom w:val="nil"/>
              <w:right w:val="nil"/>
            </w:tcBorders>
            <w:shd w:val="clear" w:color="auto" w:fill="auto"/>
            <w:vAlign w:val="center"/>
            <w:hideMark/>
          </w:tcPr>
          <w:p w14:paraId="2F4EFE8E"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Lack of parking</w:t>
            </w:r>
          </w:p>
        </w:tc>
        <w:tc>
          <w:tcPr>
            <w:tcW w:w="950" w:type="dxa"/>
            <w:tcBorders>
              <w:top w:val="nil"/>
              <w:left w:val="nil"/>
              <w:bottom w:val="nil"/>
              <w:right w:val="nil"/>
            </w:tcBorders>
            <w:shd w:val="clear" w:color="auto" w:fill="auto"/>
            <w:noWrap/>
            <w:vAlign w:val="center"/>
            <w:hideMark/>
          </w:tcPr>
          <w:p w14:paraId="04886BC6"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009B4AC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5397841F" w14:textId="77777777" w:rsidTr="00AC4A07">
        <w:trPr>
          <w:trHeight w:val="270"/>
          <w:jc w:val="center"/>
        </w:trPr>
        <w:tc>
          <w:tcPr>
            <w:tcW w:w="7854" w:type="dxa"/>
            <w:tcBorders>
              <w:top w:val="nil"/>
              <w:left w:val="nil"/>
              <w:bottom w:val="nil"/>
              <w:right w:val="nil"/>
            </w:tcBorders>
            <w:shd w:val="clear" w:color="000000" w:fill="BDD7EE"/>
            <w:vAlign w:val="center"/>
            <w:hideMark/>
          </w:tcPr>
          <w:p w14:paraId="17C5947E"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More parking on the beach</w:t>
            </w:r>
          </w:p>
        </w:tc>
        <w:tc>
          <w:tcPr>
            <w:tcW w:w="950" w:type="dxa"/>
            <w:tcBorders>
              <w:top w:val="nil"/>
              <w:left w:val="nil"/>
              <w:bottom w:val="nil"/>
              <w:right w:val="nil"/>
            </w:tcBorders>
            <w:shd w:val="clear" w:color="000000" w:fill="BDD7EE"/>
            <w:noWrap/>
            <w:vAlign w:val="center"/>
            <w:hideMark/>
          </w:tcPr>
          <w:p w14:paraId="11DE708E"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1D90B5B4"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788EF46" w14:textId="77777777" w:rsidTr="00AC4A07">
        <w:trPr>
          <w:trHeight w:val="255"/>
          <w:jc w:val="center"/>
        </w:trPr>
        <w:tc>
          <w:tcPr>
            <w:tcW w:w="7854" w:type="dxa"/>
            <w:tcBorders>
              <w:top w:val="nil"/>
              <w:left w:val="nil"/>
              <w:bottom w:val="nil"/>
              <w:right w:val="nil"/>
            </w:tcBorders>
            <w:shd w:val="clear" w:color="auto" w:fill="auto"/>
            <w:vAlign w:val="center"/>
            <w:hideMark/>
          </w:tcPr>
          <w:p w14:paraId="76B468E8" w14:textId="1927DBBC"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 xml:space="preserve">Parking on the street makes it hard to bet it out of the </w:t>
            </w:r>
            <w:r w:rsidR="00AC4A07" w:rsidRPr="0082216C">
              <w:rPr>
                <w:rFonts w:eastAsia="Times New Roman"/>
                <w:sz w:val="20"/>
                <w:szCs w:val="20"/>
                <w:lang w:eastAsia="en-AU"/>
              </w:rPr>
              <w:t>driveway</w:t>
            </w:r>
            <w:r w:rsidRPr="0082216C">
              <w:rPr>
                <w:rFonts w:eastAsia="Times New Roman"/>
                <w:sz w:val="20"/>
                <w:szCs w:val="20"/>
                <w:lang w:eastAsia="en-AU"/>
              </w:rPr>
              <w:t xml:space="preserve">, </w:t>
            </w:r>
            <w:r w:rsidR="00AC4A07" w:rsidRPr="0082216C">
              <w:rPr>
                <w:rFonts w:eastAsia="Times New Roman"/>
                <w:sz w:val="20"/>
                <w:szCs w:val="20"/>
                <w:lang w:eastAsia="en-AU"/>
              </w:rPr>
              <w:t>it’s</w:t>
            </w:r>
            <w:r w:rsidRPr="0082216C">
              <w:rPr>
                <w:rFonts w:eastAsia="Times New Roman"/>
                <w:sz w:val="20"/>
                <w:szCs w:val="20"/>
                <w:lang w:eastAsia="en-AU"/>
              </w:rPr>
              <w:t xml:space="preserve"> like 1 lane instead of 2</w:t>
            </w:r>
          </w:p>
        </w:tc>
        <w:tc>
          <w:tcPr>
            <w:tcW w:w="950" w:type="dxa"/>
            <w:tcBorders>
              <w:top w:val="nil"/>
              <w:left w:val="nil"/>
              <w:bottom w:val="nil"/>
              <w:right w:val="nil"/>
            </w:tcBorders>
            <w:shd w:val="clear" w:color="auto" w:fill="auto"/>
            <w:noWrap/>
            <w:vAlign w:val="center"/>
            <w:hideMark/>
          </w:tcPr>
          <w:p w14:paraId="02298FB6"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0F7ADD50"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23F7B10" w14:textId="77777777" w:rsidTr="00AC4A07">
        <w:trPr>
          <w:trHeight w:val="270"/>
          <w:jc w:val="center"/>
        </w:trPr>
        <w:tc>
          <w:tcPr>
            <w:tcW w:w="7854" w:type="dxa"/>
            <w:tcBorders>
              <w:top w:val="nil"/>
              <w:left w:val="nil"/>
              <w:bottom w:val="nil"/>
              <w:right w:val="nil"/>
            </w:tcBorders>
            <w:shd w:val="clear" w:color="000000" w:fill="BDD7EE"/>
            <w:vAlign w:val="center"/>
            <w:hideMark/>
          </w:tcPr>
          <w:p w14:paraId="5B503D86"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 xml:space="preserve">Please fix the carpark at the Tulip St swimming centre </w:t>
            </w:r>
          </w:p>
        </w:tc>
        <w:tc>
          <w:tcPr>
            <w:tcW w:w="950" w:type="dxa"/>
            <w:tcBorders>
              <w:top w:val="nil"/>
              <w:left w:val="nil"/>
              <w:bottom w:val="nil"/>
              <w:right w:val="nil"/>
            </w:tcBorders>
            <w:shd w:val="clear" w:color="000000" w:fill="BDD7EE"/>
            <w:noWrap/>
            <w:vAlign w:val="center"/>
            <w:hideMark/>
          </w:tcPr>
          <w:p w14:paraId="30552981"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4E25FBF3"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ECE692D" w14:textId="77777777" w:rsidTr="00AC4A07">
        <w:trPr>
          <w:trHeight w:val="270"/>
          <w:jc w:val="center"/>
        </w:trPr>
        <w:tc>
          <w:tcPr>
            <w:tcW w:w="7854" w:type="dxa"/>
            <w:tcBorders>
              <w:top w:val="nil"/>
              <w:left w:val="nil"/>
              <w:bottom w:val="nil"/>
              <w:right w:val="nil"/>
            </w:tcBorders>
            <w:shd w:val="clear" w:color="auto" w:fill="auto"/>
            <w:vAlign w:val="center"/>
            <w:hideMark/>
          </w:tcPr>
          <w:p w14:paraId="7860C9DC" w14:textId="77777777" w:rsidR="0082216C" w:rsidRPr="0082216C" w:rsidRDefault="0082216C" w:rsidP="0082216C">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342CEDD7"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3AAD20C1"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75EE3C6" w14:textId="77777777" w:rsidTr="00AC4A07">
        <w:trPr>
          <w:trHeight w:val="270"/>
          <w:jc w:val="center"/>
        </w:trPr>
        <w:tc>
          <w:tcPr>
            <w:tcW w:w="7854" w:type="dxa"/>
            <w:tcBorders>
              <w:top w:val="nil"/>
              <w:left w:val="nil"/>
              <w:bottom w:val="nil"/>
              <w:right w:val="nil"/>
            </w:tcBorders>
            <w:shd w:val="clear" w:color="auto" w:fill="auto"/>
            <w:vAlign w:val="center"/>
            <w:hideMark/>
          </w:tcPr>
          <w:p w14:paraId="6FA5ADC0" w14:textId="77777777" w:rsidR="0082216C" w:rsidRPr="0082216C" w:rsidRDefault="0082216C" w:rsidP="0082216C">
            <w:pPr>
              <w:jc w:val="left"/>
              <w:rPr>
                <w:rFonts w:eastAsia="Times New Roman"/>
                <w:b/>
                <w:bCs/>
                <w:sz w:val="20"/>
                <w:szCs w:val="20"/>
                <w:lang w:eastAsia="en-AU"/>
              </w:rPr>
            </w:pPr>
            <w:r w:rsidRPr="0082216C">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420786C0" w14:textId="77777777" w:rsidR="0082216C" w:rsidRPr="0082216C" w:rsidRDefault="0082216C" w:rsidP="0082216C">
            <w:pPr>
              <w:jc w:val="center"/>
              <w:rPr>
                <w:rFonts w:eastAsia="Times New Roman"/>
                <w:b/>
                <w:bCs/>
                <w:sz w:val="20"/>
                <w:szCs w:val="20"/>
                <w:lang w:eastAsia="en-AU"/>
              </w:rPr>
            </w:pPr>
            <w:r w:rsidRPr="0082216C">
              <w:rPr>
                <w:rFonts w:eastAsia="Times New Roman"/>
                <w:b/>
                <w:bCs/>
                <w:sz w:val="20"/>
                <w:szCs w:val="20"/>
                <w:lang w:eastAsia="en-AU"/>
              </w:rPr>
              <w:t>5</w:t>
            </w:r>
          </w:p>
        </w:tc>
        <w:tc>
          <w:tcPr>
            <w:tcW w:w="222" w:type="dxa"/>
            <w:vAlign w:val="center"/>
            <w:hideMark/>
          </w:tcPr>
          <w:p w14:paraId="35C9521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94D5C43" w14:textId="77777777" w:rsidTr="00AC4A07">
        <w:trPr>
          <w:trHeight w:val="270"/>
          <w:jc w:val="center"/>
        </w:trPr>
        <w:tc>
          <w:tcPr>
            <w:tcW w:w="7854" w:type="dxa"/>
            <w:tcBorders>
              <w:top w:val="nil"/>
              <w:left w:val="nil"/>
              <w:bottom w:val="nil"/>
              <w:right w:val="nil"/>
            </w:tcBorders>
            <w:shd w:val="clear" w:color="auto" w:fill="auto"/>
            <w:vAlign w:val="center"/>
            <w:hideMark/>
          </w:tcPr>
          <w:p w14:paraId="5E54C4DF" w14:textId="77777777" w:rsidR="0082216C" w:rsidRPr="0082216C" w:rsidRDefault="0082216C" w:rsidP="0082216C">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751183B6"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3BF6E21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6AD248A" w14:textId="77777777" w:rsidTr="00AC4A07">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77D93520" w14:textId="2AF63323"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t xml:space="preserve">Parks, gardens, open </w:t>
            </w:r>
            <w:r w:rsidR="00AC4A07" w:rsidRPr="0082216C">
              <w:rPr>
                <w:rFonts w:eastAsia="Times New Roman"/>
                <w:i/>
                <w:iCs/>
                <w:sz w:val="20"/>
                <w:szCs w:val="20"/>
                <w:lang w:eastAsia="en-AU"/>
              </w:rPr>
              <w:t>spaces,</w:t>
            </w:r>
            <w:r w:rsidRPr="0082216C">
              <w:rPr>
                <w:rFonts w:eastAsia="Times New Roman"/>
                <w:i/>
                <w:iCs/>
                <w:sz w:val="20"/>
                <w:szCs w:val="20"/>
                <w:lang w:eastAsia="en-AU"/>
              </w:rPr>
              <w:t xml:space="preserve"> and tree maintenance</w:t>
            </w:r>
          </w:p>
        </w:tc>
        <w:tc>
          <w:tcPr>
            <w:tcW w:w="222" w:type="dxa"/>
            <w:vAlign w:val="center"/>
            <w:hideMark/>
          </w:tcPr>
          <w:p w14:paraId="62D81511"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37751C59" w14:textId="77777777" w:rsidTr="00AC4A07">
        <w:trPr>
          <w:trHeight w:val="270"/>
          <w:jc w:val="center"/>
        </w:trPr>
        <w:tc>
          <w:tcPr>
            <w:tcW w:w="7854" w:type="dxa"/>
            <w:tcBorders>
              <w:top w:val="nil"/>
              <w:left w:val="nil"/>
              <w:bottom w:val="nil"/>
              <w:right w:val="nil"/>
            </w:tcBorders>
            <w:shd w:val="clear" w:color="auto" w:fill="auto"/>
            <w:vAlign w:val="center"/>
            <w:hideMark/>
          </w:tcPr>
          <w:p w14:paraId="0B5F832D" w14:textId="77777777" w:rsidR="0082216C" w:rsidRPr="0082216C" w:rsidRDefault="0082216C" w:rsidP="0082216C">
            <w:pPr>
              <w:jc w:val="center"/>
              <w:rPr>
                <w:rFonts w:eastAsia="Times New Roman"/>
                <w:i/>
                <w:iCs/>
                <w:sz w:val="20"/>
                <w:szCs w:val="20"/>
                <w:lang w:eastAsia="en-AU"/>
              </w:rPr>
            </w:pPr>
          </w:p>
        </w:tc>
        <w:tc>
          <w:tcPr>
            <w:tcW w:w="950" w:type="dxa"/>
            <w:tcBorders>
              <w:top w:val="nil"/>
              <w:left w:val="nil"/>
              <w:bottom w:val="nil"/>
              <w:right w:val="nil"/>
            </w:tcBorders>
            <w:shd w:val="clear" w:color="auto" w:fill="auto"/>
            <w:vAlign w:val="center"/>
            <w:hideMark/>
          </w:tcPr>
          <w:p w14:paraId="6A37FBEF" w14:textId="77777777" w:rsidR="0082216C" w:rsidRPr="0082216C" w:rsidRDefault="0082216C" w:rsidP="0082216C">
            <w:pPr>
              <w:jc w:val="center"/>
              <w:rPr>
                <w:rFonts w:ascii="Times New Roman" w:eastAsia="Times New Roman" w:hAnsi="Times New Roman" w:cs="Times New Roman"/>
                <w:sz w:val="20"/>
                <w:szCs w:val="20"/>
                <w:lang w:eastAsia="en-AU"/>
              </w:rPr>
            </w:pPr>
          </w:p>
        </w:tc>
        <w:tc>
          <w:tcPr>
            <w:tcW w:w="222" w:type="dxa"/>
            <w:vAlign w:val="center"/>
            <w:hideMark/>
          </w:tcPr>
          <w:p w14:paraId="00C8EE93"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23A838F" w14:textId="77777777" w:rsidTr="00AC4A07">
        <w:trPr>
          <w:trHeight w:val="510"/>
          <w:jc w:val="center"/>
        </w:trPr>
        <w:tc>
          <w:tcPr>
            <w:tcW w:w="7854" w:type="dxa"/>
            <w:tcBorders>
              <w:top w:val="nil"/>
              <w:left w:val="nil"/>
              <w:bottom w:val="nil"/>
              <w:right w:val="nil"/>
            </w:tcBorders>
            <w:shd w:val="clear" w:color="000000" w:fill="BDD7EE"/>
            <w:vAlign w:val="center"/>
            <w:hideMark/>
          </w:tcPr>
          <w:p w14:paraId="22CD5CD9"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I hope the tree problem can be fixed and the Council can see this so we the trees can be looked after better</w:t>
            </w:r>
          </w:p>
        </w:tc>
        <w:tc>
          <w:tcPr>
            <w:tcW w:w="950" w:type="dxa"/>
            <w:tcBorders>
              <w:top w:val="nil"/>
              <w:left w:val="nil"/>
              <w:bottom w:val="nil"/>
              <w:right w:val="nil"/>
            </w:tcBorders>
            <w:shd w:val="clear" w:color="000000" w:fill="BDD7EE"/>
            <w:noWrap/>
            <w:vAlign w:val="center"/>
            <w:hideMark/>
          </w:tcPr>
          <w:p w14:paraId="3B6FBFF5"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4923ECA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CA0B540" w14:textId="77777777" w:rsidTr="00AC4A07">
        <w:trPr>
          <w:trHeight w:val="510"/>
          <w:jc w:val="center"/>
        </w:trPr>
        <w:tc>
          <w:tcPr>
            <w:tcW w:w="7854" w:type="dxa"/>
            <w:tcBorders>
              <w:top w:val="nil"/>
              <w:left w:val="nil"/>
              <w:bottom w:val="nil"/>
              <w:right w:val="nil"/>
            </w:tcBorders>
            <w:shd w:val="clear" w:color="auto" w:fill="auto"/>
            <w:vAlign w:val="center"/>
            <w:hideMark/>
          </w:tcPr>
          <w:p w14:paraId="19D5C3F7"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The park facilities are not really well maintained in Palisades Park.  They took all the trees out but did not replace them</w:t>
            </w:r>
          </w:p>
        </w:tc>
        <w:tc>
          <w:tcPr>
            <w:tcW w:w="950" w:type="dxa"/>
            <w:tcBorders>
              <w:top w:val="nil"/>
              <w:left w:val="nil"/>
              <w:bottom w:val="nil"/>
              <w:right w:val="nil"/>
            </w:tcBorders>
            <w:shd w:val="clear" w:color="auto" w:fill="auto"/>
            <w:noWrap/>
            <w:vAlign w:val="center"/>
            <w:hideMark/>
          </w:tcPr>
          <w:p w14:paraId="38CBAB5B"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78799D9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387CDC0" w14:textId="77777777" w:rsidTr="00AC4A07">
        <w:trPr>
          <w:trHeight w:val="270"/>
          <w:jc w:val="center"/>
        </w:trPr>
        <w:tc>
          <w:tcPr>
            <w:tcW w:w="7854" w:type="dxa"/>
            <w:tcBorders>
              <w:top w:val="nil"/>
              <w:left w:val="nil"/>
              <w:bottom w:val="nil"/>
              <w:right w:val="nil"/>
            </w:tcBorders>
            <w:shd w:val="clear" w:color="000000" w:fill="BDD7EE"/>
            <w:vAlign w:val="center"/>
            <w:hideMark/>
          </w:tcPr>
          <w:p w14:paraId="6C564604" w14:textId="2C8A58A3"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 xml:space="preserve">The park is not being maintained </w:t>
            </w:r>
            <w:r w:rsidR="00AC4A07" w:rsidRPr="0082216C">
              <w:rPr>
                <w:rFonts w:eastAsia="Times New Roman"/>
                <w:sz w:val="20"/>
                <w:szCs w:val="20"/>
                <w:lang w:eastAsia="en-AU"/>
              </w:rPr>
              <w:t>properly;</w:t>
            </w:r>
            <w:r w:rsidRPr="0082216C">
              <w:rPr>
                <w:rFonts w:eastAsia="Times New Roman"/>
                <w:sz w:val="20"/>
                <w:szCs w:val="20"/>
                <w:lang w:eastAsia="en-AU"/>
              </w:rPr>
              <w:t xml:space="preserve"> overhanging branches are dangerous</w:t>
            </w:r>
          </w:p>
        </w:tc>
        <w:tc>
          <w:tcPr>
            <w:tcW w:w="950" w:type="dxa"/>
            <w:tcBorders>
              <w:top w:val="nil"/>
              <w:left w:val="nil"/>
              <w:bottom w:val="nil"/>
              <w:right w:val="nil"/>
            </w:tcBorders>
            <w:shd w:val="clear" w:color="000000" w:fill="BDD7EE"/>
            <w:noWrap/>
            <w:vAlign w:val="center"/>
            <w:hideMark/>
          </w:tcPr>
          <w:p w14:paraId="44C90BB4"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6FD2C2CB"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52BC12E6" w14:textId="77777777" w:rsidTr="00AC4A07">
        <w:trPr>
          <w:trHeight w:val="255"/>
          <w:jc w:val="center"/>
        </w:trPr>
        <w:tc>
          <w:tcPr>
            <w:tcW w:w="7854" w:type="dxa"/>
            <w:tcBorders>
              <w:top w:val="nil"/>
              <w:left w:val="nil"/>
              <w:bottom w:val="nil"/>
              <w:right w:val="nil"/>
            </w:tcBorders>
            <w:shd w:val="clear" w:color="auto" w:fill="auto"/>
            <w:vAlign w:val="center"/>
            <w:hideMark/>
          </w:tcPr>
          <w:p w14:paraId="0BECF6BA"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Trees on footpaths causing disruption</w:t>
            </w:r>
          </w:p>
        </w:tc>
        <w:tc>
          <w:tcPr>
            <w:tcW w:w="950" w:type="dxa"/>
            <w:tcBorders>
              <w:top w:val="nil"/>
              <w:left w:val="nil"/>
              <w:bottom w:val="nil"/>
              <w:right w:val="nil"/>
            </w:tcBorders>
            <w:shd w:val="clear" w:color="auto" w:fill="auto"/>
            <w:noWrap/>
            <w:vAlign w:val="center"/>
            <w:hideMark/>
          </w:tcPr>
          <w:p w14:paraId="1CC1E4FC"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557A5FDA"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1CC798C" w14:textId="77777777" w:rsidTr="00AC4A07">
        <w:trPr>
          <w:trHeight w:val="270"/>
          <w:jc w:val="center"/>
        </w:trPr>
        <w:tc>
          <w:tcPr>
            <w:tcW w:w="7854" w:type="dxa"/>
            <w:tcBorders>
              <w:top w:val="nil"/>
              <w:left w:val="nil"/>
              <w:bottom w:val="nil"/>
              <w:right w:val="nil"/>
            </w:tcBorders>
            <w:shd w:val="clear" w:color="000000" w:fill="BDD7EE"/>
            <w:vAlign w:val="center"/>
            <w:hideMark/>
          </w:tcPr>
          <w:p w14:paraId="142DE031"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Wrong trees</w:t>
            </w:r>
          </w:p>
        </w:tc>
        <w:tc>
          <w:tcPr>
            <w:tcW w:w="950" w:type="dxa"/>
            <w:tcBorders>
              <w:top w:val="nil"/>
              <w:left w:val="nil"/>
              <w:bottom w:val="nil"/>
              <w:right w:val="nil"/>
            </w:tcBorders>
            <w:shd w:val="clear" w:color="000000" w:fill="BDD7EE"/>
            <w:noWrap/>
            <w:vAlign w:val="center"/>
            <w:hideMark/>
          </w:tcPr>
          <w:p w14:paraId="3EFE7B16"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43C4D92D"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3A18FCA9" w14:textId="77777777" w:rsidTr="00AC4A07">
        <w:trPr>
          <w:trHeight w:val="255"/>
          <w:jc w:val="center"/>
        </w:trPr>
        <w:tc>
          <w:tcPr>
            <w:tcW w:w="7854" w:type="dxa"/>
            <w:tcBorders>
              <w:top w:val="nil"/>
              <w:left w:val="nil"/>
              <w:bottom w:val="nil"/>
              <w:right w:val="nil"/>
            </w:tcBorders>
            <w:shd w:val="clear" w:color="auto" w:fill="auto"/>
            <w:vAlign w:val="center"/>
            <w:hideMark/>
          </w:tcPr>
          <w:p w14:paraId="4C5FE6C5" w14:textId="77777777" w:rsidR="0082216C" w:rsidRPr="0082216C" w:rsidRDefault="0082216C" w:rsidP="0082216C">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1624F799"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233B6ED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063AC47" w14:textId="77777777" w:rsidTr="00AC4A07">
        <w:trPr>
          <w:trHeight w:val="270"/>
          <w:jc w:val="center"/>
        </w:trPr>
        <w:tc>
          <w:tcPr>
            <w:tcW w:w="7854" w:type="dxa"/>
            <w:tcBorders>
              <w:top w:val="nil"/>
              <w:left w:val="nil"/>
              <w:bottom w:val="nil"/>
              <w:right w:val="nil"/>
            </w:tcBorders>
            <w:shd w:val="clear" w:color="auto" w:fill="auto"/>
            <w:vAlign w:val="center"/>
            <w:hideMark/>
          </w:tcPr>
          <w:p w14:paraId="6BA1BA35" w14:textId="77777777" w:rsidR="0082216C" w:rsidRPr="0082216C" w:rsidRDefault="0082216C" w:rsidP="0082216C">
            <w:pPr>
              <w:jc w:val="center"/>
              <w:rPr>
                <w:rFonts w:ascii="Times New Roman" w:eastAsia="Times New Roman" w:hAnsi="Times New Roman" w:cs="Times New Roman"/>
                <w:sz w:val="20"/>
                <w:szCs w:val="20"/>
                <w:lang w:eastAsia="en-AU"/>
              </w:rPr>
            </w:pPr>
          </w:p>
        </w:tc>
        <w:tc>
          <w:tcPr>
            <w:tcW w:w="950" w:type="dxa"/>
            <w:tcBorders>
              <w:top w:val="nil"/>
              <w:left w:val="nil"/>
              <w:bottom w:val="nil"/>
              <w:right w:val="nil"/>
            </w:tcBorders>
            <w:shd w:val="clear" w:color="auto" w:fill="auto"/>
            <w:noWrap/>
            <w:vAlign w:val="center"/>
            <w:hideMark/>
          </w:tcPr>
          <w:p w14:paraId="367162CA"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36E7A9A3"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56D65820" w14:textId="77777777" w:rsidTr="00AC4A07">
        <w:trPr>
          <w:trHeight w:val="270"/>
          <w:jc w:val="center"/>
        </w:trPr>
        <w:tc>
          <w:tcPr>
            <w:tcW w:w="7854" w:type="dxa"/>
            <w:tcBorders>
              <w:top w:val="nil"/>
              <w:left w:val="nil"/>
              <w:bottom w:val="nil"/>
              <w:right w:val="nil"/>
            </w:tcBorders>
            <w:shd w:val="clear" w:color="auto" w:fill="auto"/>
            <w:vAlign w:val="center"/>
            <w:hideMark/>
          </w:tcPr>
          <w:p w14:paraId="3AD5065F" w14:textId="77777777" w:rsidR="0082216C" w:rsidRPr="0082216C" w:rsidRDefault="0082216C" w:rsidP="0082216C">
            <w:pPr>
              <w:jc w:val="left"/>
              <w:rPr>
                <w:rFonts w:eastAsia="Times New Roman"/>
                <w:b/>
                <w:bCs/>
                <w:sz w:val="20"/>
                <w:szCs w:val="20"/>
                <w:lang w:eastAsia="en-AU"/>
              </w:rPr>
            </w:pPr>
            <w:r w:rsidRPr="0082216C">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1962379E" w14:textId="77777777" w:rsidR="0082216C" w:rsidRPr="0082216C" w:rsidRDefault="0082216C" w:rsidP="0082216C">
            <w:pPr>
              <w:jc w:val="center"/>
              <w:rPr>
                <w:rFonts w:eastAsia="Times New Roman"/>
                <w:b/>
                <w:bCs/>
                <w:sz w:val="20"/>
                <w:szCs w:val="20"/>
                <w:lang w:eastAsia="en-AU"/>
              </w:rPr>
            </w:pPr>
            <w:r w:rsidRPr="0082216C">
              <w:rPr>
                <w:rFonts w:eastAsia="Times New Roman"/>
                <w:b/>
                <w:bCs/>
                <w:sz w:val="20"/>
                <w:szCs w:val="20"/>
                <w:lang w:eastAsia="en-AU"/>
              </w:rPr>
              <w:t>5</w:t>
            </w:r>
          </w:p>
        </w:tc>
        <w:tc>
          <w:tcPr>
            <w:tcW w:w="222" w:type="dxa"/>
            <w:vAlign w:val="center"/>
            <w:hideMark/>
          </w:tcPr>
          <w:p w14:paraId="67FC585A"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CF21AA5" w14:textId="77777777" w:rsidTr="00AC4A07">
        <w:trPr>
          <w:trHeight w:val="270"/>
          <w:jc w:val="center"/>
        </w:trPr>
        <w:tc>
          <w:tcPr>
            <w:tcW w:w="7854" w:type="dxa"/>
            <w:tcBorders>
              <w:top w:val="nil"/>
              <w:left w:val="nil"/>
              <w:bottom w:val="nil"/>
              <w:right w:val="nil"/>
            </w:tcBorders>
            <w:shd w:val="clear" w:color="auto" w:fill="auto"/>
            <w:vAlign w:val="center"/>
            <w:hideMark/>
          </w:tcPr>
          <w:p w14:paraId="77FF9EE2" w14:textId="77777777" w:rsidR="0082216C" w:rsidRPr="0082216C" w:rsidRDefault="0082216C" w:rsidP="0082216C">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247F4D72"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42CAE64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5FBB131D" w14:textId="77777777" w:rsidTr="00AC4A07">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6EF523C0" w14:textId="77777777"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t>Traffic and public transport management</w:t>
            </w:r>
          </w:p>
        </w:tc>
        <w:tc>
          <w:tcPr>
            <w:tcW w:w="222" w:type="dxa"/>
            <w:vAlign w:val="center"/>
            <w:hideMark/>
          </w:tcPr>
          <w:p w14:paraId="4D6967AC"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6CE70D7" w14:textId="77777777" w:rsidTr="00AC4A07">
        <w:trPr>
          <w:trHeight w:val="270"/>
          <w:jc w:val="center"/>
        </w:trPr>
        <w:tc>
          <w:tcPr>
            <w:tcW w:w="7854" w:type="dxa"/>
            <w:tcBorders>
              <w:top w:val="nil"/>
              <w:left w:val="nil"/>
              <w:bottom w:val="nil"/>
              <w:right w:val="nil"/>
            </w:tcBorders>
            <w:shd w:val="clear" w:color="auto" w:fill="auto"/>
            <w:vAlign w:val="center"/>
            <w:hideMark/>
          </w:tcPr>
          <w:p w14:paraId="26D93360" w14:textId="77777777" w:rsidR="0082216C" w:rsidRPr="0082216C" w:rsidRDefault="0082216C" w:rsidP="0082216C">
            <w:pPr>
              <w:jc w:val="center"/>
              <w:rPr>
                <w:rFonts w:eastAsia="Times New Roman"/>
                <w:i/>
                <w:iCs/>
                <w:sz w:val="20"/>
                <w:szCs w:val="20"/>
                <w:lang w:eastAsia="en-AU"/>
              </w:rPr>
            </w:pPr>
          </w:p>
        </w:tc>
        <w:tc>
          <w:tcPr>
            <w:tcW w:w="950" w:type="dxa"/>
            <w:tcBorders>
              <w:top w:val="nil"/>
              <w:left w:val="nil"/>
              <w:bottom w:val="nil"/>
              <w:right w:val="nil"/>
            </w:tcBorders>
            <w:shd w:val="clear" w:color="auto" w:fill="auto"/>
            <w:vAlign w:val="center"/>
            <w:hideMark/>
          </w:tcPr>
          <w:p w14:paraId="7594BCAB" w14:textId="77777777" w:rsidR="0082216C" w:rsidRPr="0082216C" w:rsidRDefault="0082216C" w:rsidP="0082216C">
            <w:pPr>
              <w:jc w:val="center"/>
              <w:rPr>
                <w:rFonts w:ascii="Times New Roman" w:eastAsia="Times New Roman" w:hAnsi="Times New Roman" w:cs="Times New Roman"/>
                <w:sz w:val="20"/>
                <w:szCs w:val="20"/>
                <w:lang w:eastAsia="en-AU"/>
              </w:rPr>
            </w:pPr>
          </w:p>
        </w:tc>
        <w:tc>
          <w:tcPr>
            <w:tcW w:w="222" w:type="dxa"/>
            <w:vAlign w:val="center"/>
            <w:hideMark/>
          </w:tcPr>
          <w:p w14:paraId="6616E14F"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56D34699" w14:textId="77777777" w:rsidTr="00AC4A07">
        <w:trPr>
          <w:trHeight w:val="510"/>
          <w:jc w:val="center"/>
        </w:trPr>
        <w:tc>
          <w:tcPr>
            <w:tcW w:w="7854" w:type="dxa"/>
            <w:tcBorders>
              <w:top w:val="nil"/>
              <w:left w:val="nil"/>
              <w:bottom w:val="nil"/>
              <w:right w:val="nil"/>
            </w:tcBorders>
            <w:shd w:val="clear" w:color="000000" w:fill="BDD7EE"/>
            <w:vAlign w:val="center"/>
            <w:hideMark/>
          </w:tcPr>
          <w:p w14:paraId="08CB931E"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A lot of cars come down this street to try to avoid the interception, would be good to have more signs</w:t>
            </w:r>
          </w:p>
        </w:tc>
        <w:tc>
          <w:tcPr>
            <w:tcW w:w="950" w:type="dxa"/>
            <w:tcBorders>
              <w:top w:val="nil"/>
              <w:left w:val="nil"/>
              <w:bottom w:val="nil"/>
              <w:right w:val="nil"/>
            </w:tcBorders>
            <w:shd w:val="clear" w:color="000000" w:fill="BDD7EE"/>
            <w:noWrap/>
            <w:vAlign w:val="center"/>
            <w:hideMark/>
          </w:tcPr>
          <w:p w14:paraId="04D7A36B"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5FA4F837"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D3BAE52" w14:textId="77777777" w:rsidTr="00AC4A07">
        <w:trPr>
          <w:trHeight w:val="270"/>
          <w:jc w:val="center"/>
        </w:trPr>
        <w:tc>
          <w:tcPr>
            <w:tcW w:w="7854" w:type="dxa"/>
            <w:tcBorders>
              <w:top w:val="nil"/>
              <w:left w:val="nil"/>
              <w:bottom w:val="nil"/>
              <w:right w:val="nil"/>
            </w:tcBorders>
            <w:shd w:val="clear" w:color="auto" w:fill="auto"/>
            <w:vAlign w:val="center"/>
            <w:hideMark/>
          </w:tcPr>
          <w:p w14:paraId="024835A6"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Pedestrian crossing at every roundabout is very annoying when driving</w:t>
            </w:r>
          </w:p>
        </w:tc>
        <w:tc>
          <w:tcPr>
            <w:tcW w:w="950" w:type="dxa"/>
            <w:tcBorders>
              <w:top w:val="nil"/>
              <w:left w:val="nil"/>
              <w:bottom w:val="nil"/>
              <w:right w:val="nil"/>
            </w:tcBorders>
            <w:shd w:val="clear" w:color="auto" w:fill="auto"/>
            <w:noWrap/>
            <w:vAlign w:val="center"/>
            <w:hideMark/>
          </w:tcPr>
          <w:p w14:paraId="273EE185"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325E7859"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6B09A36" w14:textId="77777777" w:rsidTr="00AC4A07">
        <w:trPr>
          <w:trHeight w:val="270"/>
          <w:jc w:val="center"/>
        </w:trPr>
        <w:tc>
          <w:tcPr>
            <w:tcW w:w="7854" w:type="dxa"/>
            <w:tcBorders>
              <w:top w:val="nil"/>
              <w:left w:val="nil"/>
              <w:bottom w:val="nil"/>
              <w:right w:val="nil"/>
            </w:tcBorders>
            <w:shd w:val="clear" w:color="000000" w:fill="BDD7EE"/>
            <w:vAlign w:val="center"/>
            <w:hideMark/>
          </w:tcPr>
          <w:p w14:paraId="259B5E47"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Traffic</w:t>
            </w:r>
          </w:p>
        </w:tc>
        <w:tc>
          <w:tcPr>
            <w:tcW w:w="950" w:type="dxa"/>
            <w:tcBorders>
              <w:top w:val="nil"/>
              <w:left w:val="nil"/>
              <w:bottom w:val="nil"/>
              <w:right w:val="nil"/>
            </w:tcBorders>
            <w:shd w:val="clear" w:color="000000" w:fill="BDD7EE"/>
            <w:noWrap/>
            <w:vAlign w:val="center"/>
            <w:hideMark/>
          </w:tcPr>
          <w:p w14:paraId="547C7F37"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47294E60"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2B7D800" w14:textId="77777777" w:rsidTr="00AC4A07">
        <w:trPr>
          <w:trHeight w:val="270"/>
          <w:jc w:val="center"/>
        </w:trPr>
        <w:tc>
          <w:tcPr>
            <w:tcW w:w="7854" w:type="dxa"/>
            <w:tcBorders>
              <w:top w:val="nil"/>
              <w:left w:val="nil"/>
              <w:bottom w:val="nil"/>
              <w:right w:val="nil"/>
            </w:tcBorders>
            <w:shd w:val="clear" w:color="auto" w:fill="auto"/>
            <w:vAlign w:val="center"/>
            <w:hideMark/>
          </w:tcPr>
          <w:p w14:paraId="1018BB39"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Dropping of speed limits</w:t>
            </w:r>
          </w:p>
        </w:tc>
        <w:tc>
          <w:tcPr>
            <w:tcW w:w="950" w:type="dxa"/>
            <w:tcBorders>
              <w:top w:val="nil"/>
              <w:left w:val="nil"/>
              <w:bottom w:val="nil"/>
              <w:right w:val="nil"/>
            </w:tcBorders>
            <w:shd w:val="clear" w:color="auto" w:fill="auto"/>
            <w:noWrap/>
            <w:vAlign w:val="center"/>
            <w:hideMark/>
          </w:tcPr>
          <w:p w14:paraId="1FD336A0"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04E36574"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5DCA4C60" w14:textId="77777777" w:rsidTr="00AC4A07">
        <w:trPr>
          <w:trHeight w:val="270"/>
          <w:jc w:val="center"/>
        </w:trPr>
        <w:tc>
          <w:tcPr>
            <w:tcW w:w="7854" w:type="dxa"/>
            <w:tcBorders>
              <w:top w:val="nil"/>
              <w:left w:val="nil"/>
              <w:bottom w:val="nil"/>
              <w:right w:val="nil"/>
            </w:tcBorders>
            <w:shd w:val="clear" w:color="auto" w:fill="auto"/>
            <w:vAlign w:val="center"/>
            <w:hideMark/>
          </w:tcPr>
          <w:p w14:paraId="01E64F12" w14:textId="77777777" w:rsidR="0082216C" w:rsidRPr="0082216C" w:rsidRDefault="0082216C" w:rsidP="0082216C">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7B741B8F"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30523BBB"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FD55C8B" w14:textId="77777777" w:rsidTr="00AC4A07">
        <w:trPr>
          <w:trHeight w:val="270"/>
          <w:jc w:val="center"/>
        </w:trPr>
        <w:tc>
          <w:tcPr>
            <w:tcW w:w="7854" w:type="dxa"/>
            <w:tcBorders>
              <w:top w:val="nil"/>
              <w:left w:val="nil"/>
              <w:bottom w:val="nil"/>
              <w:right w:val="nil"/>
            </w:tcBorders>
            <w:shd w:val="clear" w:color="auto" w:fill="auto"/>
            <w:vAlign w:val="center"/>
            <w:hideMark/>
          </w:tcPr>
          <w:p w14:paraId="34E0D7BE" w14:textId="77777777" w:rsidR="0082216C" w:rsidRPr="0082216C" w:rsidRDefault="0082216C" w:rsidP="0082216C">
            <w:pPr>
              <w:jc w:val="left"/>
              <w:rPr>
                <w:rFonts w:eastAsia="Times New Roman"/>
                <w:b/>
                <w:bCs/>
                <w:sz w:val="20"/>
                <w:szCs w:val="20"/>
                <w:lang w:eastAsia="en-AU"/>
              </w:rPr>
            </w:pPr>
            <w:r w:rsidRPr="0082216C">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30C157D6" w14:textId="77777777" w:rsidR="0082216C" w:rsidRPr="0082216C" w:rsidRDefault="0082216C" w:rsidP="0082216C">
            <w:pPr>
              <w:jc w:val="center"/>
              <w:rPr>
                <w:rFonts w:eastAsia="Times New Roman"/>
                <w:b/>
                <w:bCs/>
                <w:sz w:val="20"/>
                <w:szCs w:val="20"/>
                <w:lang w:eastAsia="en-AU"/>
              </w:rPr>
            </w:pPr>
            <w:r w:rsidRPr="0082216C">
              <w:rPr>
                <w:rFonts w:eastAsia="Times New Roman"/>
                <w:b/>
                <w:bCs/>
                <w:sz w:val="20"/>
                <w:szCs w:val="20"/>
                <w:lang w:eastAsia="en-AU"/>
              </w:rPr>
              <w:t>4</w:t>
            </w:r>
          </w:p>
        </w:tc>
        <w:tc>
          <w:tcPr>
            <w:tcW w:w="222" w:type="dxa"/>
            <w:vAlign w:val="center"/>
            <w:hideMark/>
          </w:tcPr>
          <w:p w14:paraId="04536EFC"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DF6A56A" w14:textId="77777777" w:rsidTr="00AC4A07">
        <w:trPr>
          <w:trHeight w:val="270"/>
          <w:jc w:val="center"/>
        </w:trPr>
        <w:tc>
          <w:tcPr>
            <w:tcW w:w="7854" w:type="dxa"/>
            <w:tcBorders>
              <w:top w:val="nil"/>
              <w:left w:val="nil"/>
              <w:bottom w:val="nil"/>
              <w:right w:val="nil"/>
            </w:tcBorders>
            <w:shd w:val="clear" w:color="auto" w:fill="auto"/>
            <w:vAlign w:val="center"/>
            <w:hideMark/>
          </w:tcPr>
          <w:p w14:paraId="074BED4F" w14:textId="77777777" w:rsidR="0082216C" w:rsidRPr="0082216C" w:rsidRDefault="0082216C" w:rsidP="0082216C">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06DB94A5"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30E2201C"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AA41D8E" w14:textId="77777777" w:rsidTr="00AC4A07">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2A34CC25" w14:textId="77777777"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t>General negative comments</w:t>
            </w:r>
          </w:p>
        </w:tc>
        <w:tc>
          <w:tcPr>
            <w:tcW w:w="222" w:type="dxa"/>
            <w:vAlign w:val="center"/>
            <w:hideMark/>
          </w:tcPr>
          <w:p w14:paraId="46886C00"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C70B520" w14:textId="77777777" w:rsidTr="00AC4A07">
        <w:trPr>
          <w:trHeight w:val="270"/>
          <w:jc w:val="center"/>
        </w:trPr>
        <w:tc>
          <w:tcPr>
            <w:tcW w:w="7854" w:type="dxa"/>
            <w:tcBorders>
              <w:top w:val="nil"/>
              <w:left w:val="nil"/>
              <w:bottom w:val="nil"/>
              <w:right w:val="nil"/>
            </w:tcBorders>
            <w:shd w:val="clear" w:color="auto" w:fill="auto"/>
            <w:vAlign w:val="center"/>
            <w:hideMark/>
          </w:tcPr>
          <w:p w14:paraId="050EBD76" w14:textId="77777777" w:rsidR="0082216C" w:rsidRPr="0082216C" w:rsidRDefault="0082216C" w:rsidP="0082216C">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2187087F"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545DC58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AE0FDD7" w14:textId="77777777" w:rsidTr="00AC4A07">
        <w:trPr>
          <w:trHeight w:val="270"/>
          <w:jc w:val="center"/>
        </w:trPr>
        <w:tc>
          <w:tcPr>
            <w:tcW w:w="7854" w:type="dxa"/>
            <w:tcBorders>
              <w:top w:val="nil"/>
              <w:left w:val="nil"/>
              <w:bottom w:val="nil"/>
              <w:right w:val="nil"/>
            </w:tcBorders>
            <w:shd w:val="clear" w:color="000000" w:fill="BDD7EE"/>
            <w:vAlign w:val="center"/>
            <w:hideMark/>
          </w:tcPr>
          <w:p w14:paraId="7AE14C9C"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Not considerate Council</w:t>
            </w:r>
          </w:p>
        </w:tc>
        <w:tc>
          <w:tcPr>
            <w:tcW w:w="950" w:type="dxa"/>
            <w:tcBorders>
              <w:top w:val="nil"/>
              <w:left w:val="nil"/>
              <w:bottom w:val="nil"/>
              <w:right w:val="nil"/>
            </w:tcBorders>
            <w:shd w:val="clear" w:color="000000" w:fill="BDD7EE"/>
            <w:noWrap/>
            <w:vAlign w:val="center"/>
            <w:hideMark/>
          </w:tcPr>
          <w:p w14:paraId="30450185"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6258271A"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5618F0A5" w14:textId="77777777" w:rsidTr="00AC4A07">
        <w:trPr>
          <w:trHeight w:val="270"/>
          <w:jc w:val="center"/>
        </w:trPr>
        <w:tc>
          <w:tcPr>
            <w:tcW w:w="7854" w:type="dxa"/>
            <w:tcBorders>
              <w:top w:val="nil"/>
              <w:left w:val="nil"/>
              <w:bottom w:val="nil"/>
              <w:right w:val="nil"/>
            </w:tcBorders>
            <w:shd w:val="clear" w:color="auto" w:fill="auto"/>
            <w:vAlign w:val="center"/>
            <w:hideMark/>
          </w:tcPr>
          <w:p w14:paraId="54770270"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Not really helpful, they push me to other agencies</w:t>
            </w:r>
          </w:p>
        </w:tc>
        <w:tc>
          <w:tcPr>
            <w:tcW w:w="950" w:type="dxa"/>
            <w:tcBorders>
              <w:top w:val="nil"/>
              <w:left w:val="nil"/>
              <w:bottom w:val="nil"/>
              <w:right w:val="nil"/>
            </w:tcBorders>
            <w:shd w:val="clear" w:color="auto" w:fill="auto"/>
            <w:noWrap/>
            <w:vAlign w:val="center"/>
            <w:hideMark/>
          </w:tcPr>
          <w:p w14:paraId="74A55ABA"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06967BD3"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4996C77" w14:textId="77777777" w:rsidTr="00AC4A07">
        <w:trPr>
          <w:trHeight w:val="270"/>
          <w:jc w:val="center"/>
        </w:trPr>
        <w:tc>
          <w:tcPr>
            <w:tcW w:w="7854" w:type="dxa"/>
            <w:tcBorders>
              <w:top w:val="nil"/>
              <w:left w:val="nil"/>
              <w:bottom w:val="nil"/>
              <w:right w:val="nil"/>
            </w:tcBorders>
            <w:shd w:val="clear" w:color="auto" w:fill="auto"/>
            <w:vAlign w:val="center"/>
            <w:hideMark/>
          </w:tcPr>
          <w:p w14:paraId="15D4BD1D" w14:textId="77777777" w:rsidR="0082216C" w:rsidRPr="0082216C" w:rsidRDefault="0082216C" w:rsidP="0082216C">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1D67CCD7"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322A1CA3"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05BD6A9" w14:textId="77777777" w:rsidTr="00AC4A07">
        <w:trPr>
          <w:trHeight w:val="270"/>
          <w:jc w:val="center"/>
        </w:trPr>
        <w:tc>
          <w:tcPr>
            <w:tcW w:w="7854" w:type="dxa"/>
            <w:tcBorders>
              <w:top w:val="nil"/>
              <w:left w:val="nil"/>
              <w:bottom w:val="nil"/>
              <w:right w:val="nil"/>
            </w:tcBorders>
            <w:shd w:val="clear" w:color="auto" w:fill="auto"/>
            <w:vAlign w:val="center"/>
            <w:hideMark/>
          </w:tcPr>
          <w:p w14:paraId="5CE2BD23" w14:textId="77777777" w:rsidR="0082216C" w:rsidRPr="0082216C" w:rsidRDefault="0082216C" w:rsidP="0082216C">
            <w:pPr>
              <w:jc w:val="left"/>
              <w:rPr>
                <w:rFonts w:eastAsia="Times New Roman"/>
                <w:b/>
                <w:bCs/>
                <w:sz w:val="20"/>
                <w:szCs w:val="20"/>
                <w:lang w:eastAsia="en-AU"/>
              </w:rPr>
            </w:pPr>
            <w:r w:rsidRPr="0082216C">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017ED27E" w14:textId="77777777" w:rsidR="0082216C" w:rsidRPr="0082216C" w:rsidRDefault="0082216C" w:rsidP="0082216C">
            <w:pPr>
              <w:jc w:val="center"/>
              <w:rPr>
                <w:rFonts w:eastAsia="Times New Roman"/>
                <w:b/>
                <w:bCs/>
                <w:sz w:val="20"/>
                <w:szCs w:val="20"/>
                <w:lang w:eastAsia="en-AU"/>
              </w:rPr>
            </w:pPr>
            <w:r w:rsidRPr="0082216C">
              <w:rPr>
                <w:rFonts w:eastAsia="Times New Roman"/>
                <w:b/>
                <w:bCs/>
                <w:sz w:val="20"/>
                <w:szCs w:val="20"/>
                <w:lang w:eastAsia="en-AU"/>
              </w:rPr>
              <w:t>2</w:t>
            </w:r>
          </w:p>
        </w:tc>
        <w:tc>
          <w:tcPr>
            <w:tcW w:w="222" w:type="dxa"/>
            <w:vAlign w:val="center"/>
            <w:hideMark/>
          </w:tcPr>
          <w:p w14:paraId="795DD907"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CC38186" w14:textId="77777777" w:rsidTr="00AC4A07">
        <w:trPr>
          <w:trHeight w:val="270"/>
          <w:jc w:val="center"/>
        </w:trPr>
        <w:tc>
          <w:tcPr>
            <w:tcW w:w="7854" w:type="dxa"/>
            <w:tcBorders>
              <w:top w:val="nil"/>
              <w:left w:val="nil"/>
              <w:bottom w:val="nil"/>
              <w:right w:val="nil"/>
            </w:tcBorders>
            <w:shd w:val="clear" w:color="auto" w:fill="auto"/>
            <w:vAlign w:val="center"/>
            <w:hideMark/>
          </w:tcPr>
          <w:p w14:paraId="7E46CCCF" w14:textId="77777777" w:rsidR="0082216C" w:rsidRPr="0082216C" w:rsidRDefault="0082216C" w:rsidP="0082216C">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7D2C22F9"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21469B60" w14:textId="77777777" w:rsidR="0082216C" w:rsidRPr="0082216C" w:rsidRDefault="0082216C" w:rsidP="0082216C">
            <w:pPr>
              <w:jc w:val="left"/>
              <w:rPr>
                <w:rFonts w:ascii="Times New Roman" w:eastAsia="Times New Roman" w:hAnsi="Times New Roman" w:cs="Times New Roman"/>
                <w:sz w:val="20"/>
                <w:szCs w:val="20"/>
                <w:lang w:eastAsia="en-AU"/>
              </w:rPr>
            </w:pPr>
          </w:p>
        </w:tc>
      </w:tr>
    </w:tbl>
    <w:p w14:paraId="69493E3A" w14:textId="77777777" w:rsidR="00466E6E" w:rsidRDefault="00466E6E">
      <w:r>
        <w:br w:type="page"/>
      </w:r>
    </w:p>
    <w:tbl>
      <w:tblPr>
        <w:tblW w:w="9026" w:type="dxa"/>
        <w:jc w:val="center"/>
        <w:tblLook w:val="04A0" w:firstRow="1" w:lastRow="0" w:firstColumn="1" w:lastColumn="0" w:noHBand="0" w:noVBand="1"/>
      </w:tblPr>
      <w:tblGrid>
        <w:gridCol w:w="7854"/>
        <w:gridCol w:w="950"/>
        <w:gridCol w:w="222"/>
      </w:tblGrid>
      <w:tr w:rsidR="0082216C" w:rsidRPr="0082216C" w14:paraId="76705298" w14:textId="77777777" w:rsidTr="00AC4A07">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634CCEBD" w14:textId="495BFEC2"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lastRenderedPageBreak/>
              <w:t>Rates / financial management</w:t>
            </w:r>
          </w:p>
        </w:tc>
        <w:tc>
          <w:tcPr>
            <w:tcW w:w="222" w:type="dxa"/>
            <w:vAlign w:val="center"/>
            <w:hideMark/>
          </w:tcPr>
          <w:p w14:paraId="14A4196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68AA8C5" w14:textId="77777777" w:rsidTr="00AC4A07">
        <w:trPr>
          <w:trHeight w:val="270"/>
          <w:jc w:val="center"/>
        </w:trPr>
        <w:tc>
          <w:tcPr>
            <w:tcW w:w="7854" w:type="dxa"/>
            <w:tcBorders>
              <w:top w:val="nil"/>
              <w:left w:val="nil"/>
              <w:bottom w:val="nil"/>
              <w:right w:val="nil"/>
            </w:tcBorders>
            <w:shd w:val="clear" w:color="auto" w:fill="auto"/>
            <w:vAlign w:val="center"/>
            <w:hideMark/>
          </w:tcPr>
          <w:p w14:paraId="4E1D95EB" w14:textId="77777777" w:rsidR="0082216C" w:rsidRPr="0082216C" w:rsidRDefault="0082216C" w:rsidP="0082216C">
            <w:pPr>
              <w:jc w:val="center"/>
              <w:rPr>
                <w:rFonts w:eastAsia="Times New Roman"/>
                <w:i/>
                <w:iCs/>
                <w:sz w:val="20"/>
                <w:szCs w:val="20"/>
                <w:lang w:eastAsia="en-AU"/>
              </w:rPr>
            </w:pPr>
          </w:p>
        </w:tc>
        <w:tc>
          <w:tcPr>
            <w:tcW w:w="950" w:type="dxa"/>
            <w:tcBorders>
              <w:top w:val="nil"/>
              <w:left w:val="nil"/>
              <w:bottom w:val="nil"/>
              <w:right w:val="nil"/>
            </w:tcBorders>
            <w:shd w:val="clear" w:color="auto" w:fill="auto"/>
            <w:vAlign w:val="center"/>
            <w:hideMark/>
          </w:tcPr>
          <w:p w14:paraId="600D2638" w14:textId="77777777" w:rsidR="0082216C" w:rsidRPr="0082216C" w:rsidRDefault="0082216C" w:rsidP="0082216C">
            <w:pPr>
              <w:jc w:val="center"/>
              <w:rPr>
                <w:rFonts w:ascii="Times New Roman" w:eastAsia="Times New Roman" w:hAnsi="Times New Roman" w:cs="Times New Roman"/>
                <w:sz w:val="20"/>
                <w:szCs w:val="20"/>
                <w:lang w:eastAsia="en-AU"/>
              </w:rPr>
            </w:pPr>
          </w:p>
        </w:tc>
        <w:tc>
          <w:tcPr>
            <w:tcW w:w="222" w:type="dxa"/>
            <w:vAlign w:val="center"/>
            <w:hideMark/>
          </w:tcPr>
          <w:p w14:paraId="738027FA"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A4B0701" w14:textId="77777777" w:rsidTr="00AC4A07">
        <w:trPr>
          <w:trHeight w:val="270"/>
          <w:jc w:val="center"/>
        </w:trPr>
        <w:tc>
          <w:tcPr>
            <w:tcW w:w="7854" w:type="dxa"/>
            <w:tcBorders>
              <w:top w:val="nil"/>
              <w:left w:val="nil"/>
              <w:bottom w:val="nil"/>
              <w:right w:val="nil"/>
            </w:tcBorders>
            <w:shd w:val="clear" w:color="000000" w:fill="BDD7EE"/>
            <w:vAlign w:val="center"/>
            <w:hideMark/>
          </w:tcPr>
          <w:p w14:paraId="60794649"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Cheaper rates, I don't see the value for money</w:t>
            </w:r>
          </w:p>
        </w:tc>
        <w:tc>
          <w:tcPr>
            <w:tcW w:w="950" w:type="dxa"/>
            <w:tcBorders>
              <w:top w:val="nil"/>
              <w:left w:val="nil"/>
              <w:bottom w:val="nil"/>
              <w:right w:val="nil"/>
            </w:tcBorders>
            <w:shd w:val="clear" w:color="000000" w:fill="BDD7EE"/>
            <w:noWrap/>
            <w:vAlign w:val="center"/>
            <w:hideMark/>
          </w:tcPr>
          <w:p w14:paraId="278A4B9E"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7F83B1DA"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729D3B38" w14:textId="77777777" w:rsidTr="00AC4A07">
        <w:trPr>
          <w:trHeight w:val="270"/>
          <w:jc w:val="center"/>
        </w:trPr>
        <w:tc>
          <w:tcPr>
            <w:tcW w:w="7854" w:type="dxa"/>
            <w:tcBorders>
              <w:top w:val="nil"/>
              <w:left w:val="nil"/>
              <w:bottom w:val="nil"/>
              <w:right w:val="nil"/>
            </w:tcBorders>
            <w:shd w:val="clear" w:color="auto" w:fill="auto"/>
            <w:vAlign w:val="center"/>
            <w:hideMark/>
          </w:tcPr>
          <w:p w14:paraId="2B58B9A9"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Rates to go down and or service to go up</w:t>
            </w:r>
          </w:p>
        </w:tc>
        <w:tc>
          <w:tcPr>
            <w:tcW w:w="950" w:type="dxa"/>
            <w:tcBorders>
              <w:top w:val="nil"/>
              <w:left w:val="nil"/>
              <w:bottom w:val="nil"/>
              <w:right w:val="nil"/>
            </w:tcBorders>
            <w:shd w:val="clear" w:color="auto" w:fill="auto"/>
            <w:noWrap/>
            <w:vAlign w:val="center"/>
            <w:hideMark/>
          </w:tcPr>
          <w:p w14:paraId="05D74B76"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2F7690C9"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6E343126" w14:textId="77777777" w:rsidTr="00AC4A07">
        <w:trPr>
          <w:trHeight w:val="270"/>
          <w:jc w:val="center"/>
        </w:trPr>
        <w:tc>
          <w:tcPr>
            <w:tcW w:w="7854" w:type="dxa"/>
            <w:tcBorders>
              <w:top w:val="nil"/>
              <w:left w:val="nil"/>
              <w:bottom w:val="nil"/>
              <w:right w:val="nil"/>
            </w:tcBorders>
            <w:shd w:val="clear" w:color="auto" w:fill="auto"/>
            <w:vAlign w:val="center"/>
            <w:hideMark/>
          </w:tcPr>
          <w:p w14:paraId="14F5C922" w14:textId="77777777" w:rsidR="0082216C" w:rsidRPr="0082216C" w:rsidRDefault="0082216C" w:rsidP="0082216C">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3431E582"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793E82FE"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507291AC" w14:textId="77777777" w:rsidTr="00AC4A07">
        <w:trPr>
          <w:trHeight w:val="270"/>
          <w:jc w:val="center"/>
        </w:trPr>
        <w:tc>
          <w:tcPr>
            <w:tcW w:w="7854" w:type="dxa"/>
            <w:tcBorders>
              <w:top w:val="nil"/>
              <w:left w:val="nil"/>
              <w:bottom w:val="nil"/>
              <w:right w:val="nil"/>
            </w:tcBorders>
            <w:shd w:val="clear" w:color="auto" w:fill="auto"/>
            <w:vAlign w:val="center"/>
            <w:hideMark/>
          </w:tcPr>
          <w:p w14:paraId="634E67C7" w14:textId="77777777" w:rsidR="0082216C" w:rsidRPr="0082216C" w:rsidRDefault="0082216C" w:rsidP="0082216C">
            <w:pPr>
              <w:jc w:val="left"/>
              <w:rPr>
                <w:rFonts w:eastAsia="Times New Roman"/>
                <w:b/>
                <w:bCs/>
                <w:sz w:val="20"/>
                <w:szCs w:val="20"/>
                <w:lang w:eastAsia="en-AU"/>
              </w:rPr>
            </w:pPr>
            <w:r w:rsidRPr="0082216C">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51F02990" w14:textId="77777777" w:rsidR="0082216C" w:rsidRPr="0082216C" w:rsidRDefault="0082216C" w:rsidP="0082216C">
            <w:pPr>
              <w:jc w:val="center"/>
              <w:rPr>
                <w:rFonts w:eastAsia="Times New Roman"/>
                <w:b/>
                <w:bCs/>
                <w:sz w:val="20"/>
                <w:szCs w:val="20"/>
                <w:lang w:eastAsia="en-AU"/>
              </w:rPr>
            </w:pPr>
            <w:r w:rsidRPr="0082216C">
              <w:rPr>
                <w:rFonts w:eastAsia="Times New Roman"/>
                <w:b/>
                <w:bCs/>
                <w:sz w:val="20"/>
                <w:szCs w:val="20"/>
                <w:lang w:eastAsia="en-AU"/>
              </w:rPr>
              <w:t>2</w:t>
            </w:r>
          </w:p>
        </w:tc>
        <w:tc>
          <w:tcPr>
            <w:tcW w:w="222" w:type="dxa"/>
            <w:vAlign w:val="center"/>
            <w:hideMark/>
          </w:tcPr>
          <w:p w14:paraId="05776537"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1AB9091" w14:textId="77777777" w:rsidTr="00AC4A07">
        <w:trPr>
          <w:trHeight w:val="270"/>
          <w:jc w:val="center"/>
        </w:trPr>
        <w:tc>
          <w:tcPr>
            <w:tcW w:w="7854" w:type="dxa"/>
            <w:tcBorders>
              <w:top w:val="nil"/>
              <w:left w:val="nil"/>
              <w:bottom w:val="nil"/>
              <w:right w:val="nil"/>
            </w:tcBorders>
            <w:shd w:val="clear" w:color="auto" w:fill="auto"/>
            <w:vAlign w:val="center"/>
            <w:hideMark/>
          </w:tcPr>
          <w:p w14:paraId="564B5125" w14:textId="77777777" w:rsidR="0082216C" w:rsidRPr="0082216C" w:rsidRDefault="0082216C" w:rsidP="0082216C">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2274D43B"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76FEA276"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B88B71F" w14:textId="77777777" w:rsidTr="00AC4A07">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4DD5BC5A" w14:textId="77777777"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t>Animal management</w:t>
            </w:r>
          </w:p>
        </w:tc>
        <w:tc>
          <w:tcPr>
            <w:tcW w:w="222" w:type="dxa"/>
            <w:vAlign w:val="center"/>
            <w:hideMark/>
          </w:tcPr>
          <w:p w14:paraId="1BA7B2F2"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4834659" w14:textId="77777777" w:rsidTr="00AC4A07">
        <w:trPr>
          <w:trHeight w:val="270"/>
          <w:jc w:val="center"/>
        </w:trPr>
        <w:tc>
          <w:tcPr>
            <w:tcW w:w="7854" w:type="dxa"/>
            <w:tcBorders>
              <w:top w:val="nil"/>
              <w:left w:val="nil"/>
              <w:bottom w:val="nil"/>
              <w:right w:val="nil"/>
            </w:tcBorders>
            <w:shd w:val="clear" w:color="auto" w:fill="auto"/>
            <w:vAlign w:val="center"/>
            <w:hideMark/>
          </w:tcPr>
          <w:p w14:paraId="16E5E580" w14:textId="77777777" w:rsidR="0082216C" w:rsidRPr="0082216C" w:rsidRDefault="0082216C" w:rsidP="0082216C">
            <w:pPr>
              <w:jc w:val="center"/>
              <w:rPr>
                <w:rFonts w:eastAsia="Times New Roman"/>
                <w:i/>
                <w:iCs/>
                <w:sz w:val="20"/>
                <w:szCs w:val="20"/>
                <w:lang w:eastAsia="en-AU"/>
              </w:rPr>
            </w:pPr>
          </w:p>
        </w:tc>
        <w:tc>
          <w:tcPr>
            <w:tcW w:w="950" w:type="dxa"/>
            <w:tcBorders>
              <w:top w:val="nil"/>
              <w:left w:val="nil"/>
              <w:bottom w:val="nil"/>
              <w:right w:val="nil"/>
            </w:tcBorders>
            <w:shd w:val="clear" w:color="auto" w:fill="auto"/>
            <w:vAlign w:val="center"/>
            <w:hideMark/>
          </w:tcPr>
          <w:p w14:paraId="0CA20CAF" w14:textId="77777777" w:rsidR="0082216C" w:rsidRPr="0082216C" w:rsidRDefault="0082216C" w:rsidP="0082216C">
            <w:pPr>
              <w:jc w:val="center"/>
              <w:rPr>
                <w:rFonts w:ascii="Times New Roman" w:eastAsia="Times New Roman" w:hAnsi="Times New Roman" w:cs="Times New Roman"/>
                <w:sz w:val="20"/>
                <w:szCs w:val="20"/>
                <w:lang w:eastAsia="en-AU"/>
              </w:rPr>
            </w:pPr>
          </w:p>
        </w:tc>
        <w:tc>
          <w:tcPr>
            <w:tcW w:w="222" w:type="dxa"/>
            <w:vAlign w:val="center"/>
            <w:hideMark/>
          </w:tcPr>
          <w:p w14:paraId="3FCD5D5B"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827D58E" w14:textId="77777777" w:rsidTr="00AC4A07">
        <w:trPr>
          <w:trHeight w:val="1020"/>
          <w:jc w:val="center"/>
        </w:trPr>
        <w:tc>
          <w:tcPr>
            <w:tcW w:w="7854" w:type="dxa"/>
            <w:tcBorders>
              <w:top w:val="nil"/>
              <w:left w:val="nil"/>
              <w:bottom w:val="nil"/>
              <w:right w:val="nil"/>
            </w:tcBorders>
            <w:shd w:val="clear" w:color="000000" w:fill="BDD7EE"/>
            <w:vAlign w:val="center"/>
            <w:hideMark/>
          </w:tcPr>
          <w:p w14:paraId="7B2E9973"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I think that they have sent out a note to changing the rules that cats will be confined to our property and to change the animal's normal outside access and if you should do that you should do that only for new pets.  I think that is barbaric to keep a cat in the house but 24/7 ludicrous and I wouldn't have got a cat in this area if that was said so</w:t>
            </w:r>
          </w:p>
        </w:tc>
        <w:tc>
          <w:tcPr>
            <w:tcW w:w="950" w:type="dxa"/>
            <w:tcBorders>
              <w:top w:val="nil"/>
              <w:left w:val="nil"/>
              <w:bottom w:val="nil"/>
              <w:right w:val="nil"/>
            </w:tcBorders>
            <w:shd w:val="clear" w:color="000000" w:fill="BDD7EE"/>
            <w:noWrap/>
            <w:vAlign w:val="center"/>
            <w:hideMark/>
          </w:tcPr>
          <w:p w14:paraId="45C1B7CE"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33B52A63"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91D6FC4" w14:textId="77777777" w:rsidTr="00AC4A07">
        <w:trPr>
          <w:trHeight w:val="270"/>
          <w:jc w:val="center"/>
        </w:trPr>
        <w:tc>
          <w:tcPr>
            <w:tcW w:w="7854" w:type="dxa"/>
            <w:tcBorders>
              <w:top w:val="nil"/>
              <w:left w:val="nil"/>
              <w:bottom w:val="nil"/>
              <w:right w:val="nil"/>
            </w:tcBorders>
            <w:shd w:val="clear" w:color="auto" w:fill="auto"/>
            <w:vAlign w:val="center"/>
            <w:hideMark/>
          </w:tcPr>
          <w:p w14:paraId="3B388E44" w14:textId="77777777" w:rsidR="0082216C" w:rsidRPr="0082216C" w:rsidRDefault="0082216C" w:rsidP="0082216C">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03B68CD7"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0D45C82F"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4FF3D33" w14:textId="77777777" w:rsidTr="00AC4A07">
        <w:trPr>
          <w:trHeight w:val="270"/>
          <w:jc w:val="center"/>
        </w:trPr>
        <w:tc>
          <w:tcPr>
            <w:tcW w:w="7854" w:type="dxa"/>
            <w:tcBorders>
              <w:top w:val="nil"/>
              <w:left w:val="nil"/>
              <w:bottom w:val="nil"/>
              <w:right w:val="nil"/>
            </w:tcBorders>
            <w:shd w:val="clear" w:color="auto" w:fill="auto"/>
            <w:vAlign w:val="center"/>
            <w:hideMark/>
          </w:tcPr>
          <w:p w14:paraId="095590FE" w14:textId="77777777" w:rsidR="0082216C" w:rsidRPr="0082216C" w:rsidRDefault="0082216C" w:rsidP="0082216C">
            <w:pPr>
              <w:jc w:val="left"/>
              <w:rPr>
                <w:rFonts w:eastAsia="Times New Roman"/>
                <w:b/>
                <w:bCs/>
                <w:sz w:val="20"/>
                <w:szCs w:val="20"/>
                <w:lang w:eastAsia="en-AU"/>
              </w:rPr>
            </w:pPr>
            <w:r w:rsidRPr="0082216C">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32A80B22" w14:textId="77777777" w:rsidR="0082216C" w:rsidRPr="0082216C" w:rsidRDefault="0082216C" w:rsidP="0082216C">
            <w:pPr>
              <w:jc w:val="center"/>
              <w:rPr>
                <w:rFonts w:eastAsia="Times New Roman"/>
                <w:b/>
                <w:bCs/>
                <w:sz w:val="20"/>
                <w:szCs w:val="20"/>
                <w:lang w:eastAsia="en-AU"/>
              </w:rPr>
            </w:pPr>
            <w:r w:rsidRPr="0082216C">
              <w:rPr>
                <w:rFonts w:eastAsia="Times New Roman"/>
                <w:b/>
                <w:bCs/>
                <w:sz w:val="20"/>
                <w:szCs w:val="20"/>
                <w:lang w:eastAsia="en-AU"/>
              </w:rPr>
              <w:t>1</w:t>
            </w:r>
          </w:p>
        </w:tc>
        <w:tc>
          <w:tcPr>
            <w:tcW w:w="222" w:type="dxa"/>
            <w:vAlign w:val="center"/>
            <w:hideMark/>
          </w:tcPr>
          <w:p w14:paraId="73BFED4B"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D550475" w14:textId="77777777" w:rsidTr="00AC4A07">
        <w:trPr>
          <w:trHeight w:val="270"/>
          <w:jc w:val="center"/>
        </w:trPr>
        <w:tc>
          <w:tcPr>
            <w:tcW w:w="7854" w:type="dxa"/>
            <w:tcBorders>
              <w:top w:val="nil"/>
              <w:left w:val="nil"/>
              <w:bottom w:val="nil"/>
              <w:right w:val="nil"/>
            </w:tcBorders>
            <w:shd w:val="clear" w:color="auto" w:fill="auto"/>
            <w:vAlign w:val="center"/>
            <w:hideMark/>
          </w:tcPr>
          <w:p w14:paraId="6EDB972E" w14:textId="77777777" w:rsidR="0082216C" w:rsidRPr="0082216C" w:rsidRDefault="0082216C" w:rsidP="0082216C">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7943AEC0"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34940372"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0A249E02" w14:textId="77777777" w:rsidTr="00AC4A07">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3198C064" w14:textId="77777777" w:rsidR="0082216C" w:rsidRPr="0082216C" w:rsidRDefault="0082216C" w:rsidP="0082216C">
            <w:pPr>
              <w:jc w:val="center"/>
              <w:rPr>
                <w:rFonts w:eastAsia="Times New Roman"/>
                <w:i/>
                <w:iCs/>
                <w:sz w:val="20"/>
                <w:szCs w:val="20"/>
                <w:lang w:eastAsia="en-AU"/>
              </w:rPr>
            </w:pPr>
            <w:r w:rsidRPr="0082216C">
              <w:rPr>
                <w:rFonts w:eastAsia="Times New Roman"/>
                <w:i/>
                <w:iCs/>
                <w:sz w:val="20"/>
                <w:szCs w:val="20"/>
                <w:lang w:eastAsia="en-AU"/>
              </w:rPr>
              <w:t>Other</w:t>
            </w:r>
          </w:p>
        </w:tc>
        <w:tc>
          <w:tcPr>
            <w:tcW w:w="222" w:type="dxa"/>
            <w:vAlign w:val="center"/>
            <w:hideMark/>
          </w:tcPr>
          <w:p w14:paraId="4C198588"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EDF8995" w14:textId="77777777" w:rsidTr="00AC4A07">
        <w:trPr>
          <w:trHeight w:val="270"/>
          <w:jc w:val="center"/>
        </w:trPr>
        <w:tc>
          <w:tcPr>
            <w:tcW w:w="7854" w:type="dxa"/>
            <w:tcBorders>
              <w:top w:val="nil"/>
              <w:left w:val="nil"/>
              <w:bottom w:val="nil"/>
              <w:right w:val="nil"/>
            </w:tcBorders>
            <w:shd w:val="clear" w:color="auto" w:fill="auto"/>
            <w:vAlign w:val="center"/>
            <w:hideMark/>
          </w:tcPr>
          <w:p w14:paraId="39CE5FE9" w14:textId="77777777" w:rsidR="0082216C" w:rsidRPr="0082216C" w:rsidRDefault="0082216C" w:rsidP="0082216C">
            <w:pPr>
              <w:jc w:val="center"/>
              <w:rPr>
                <w:rFonts w:eastAsia="Times New Roman"/>
                <w:i/>
                <w:iCs/>
                <w:sz w:val="20"/>
                <w:szCs w:val="20"/>
                <w:lang w:eastAsia="en-AU"/>
              </w:rPr>
            </w:pPr>
          </w:p>
        </w:tc>
        <w:tc>
          <w:tcPr>
            <w:tcW w:w="950" w:type="dxa"/>
            <w:tcBorders>
              <w:top w:val="nil"/>
              <w:left w:val="nil"/>
              <w:bottom w:val="nil"/>
              <w:right w:val="nil"/>
            </w:tcBorders>
            <w:shd w:val="clear" w:color="auto" w:fill="auto"/>
            <w:vAlign w:val="center"/>
            <w:hideMark/>
          </w:tcPr>
          <w:p w14:paraId="3D42356D" w14:textId="77777777" w:rsidR="0082216C" w:rsidRPr="0082216C" w:rsidRDefault="0082216C" w:rsidP="0082216C">
            <w:pPr>
              <w:jc w:val="center"/>
              <w:rPr>
                <w:rFonts w:ascii="Times New Roman" w:eastAsia="Times New Roman" w:hAnsi="Times New Roman" w:cs="Times New Roman"/>
                <w:sz w:val="20"/>
                <w:szCs w:val="20"/>
                <w:lang w:eastAsia="en-AU"/>
              </w:rPr>
            </w:pPr>
          </w:p>
        </w:tc>
        <w:tc>
          <w:tcPr>
            <w:tcW w:w="222" w:type="dxa"/>
            <w:vAlign w:val="center"/>
            <w:hideMark/>
          </w:tcPr>
          <w:p w14:paraId="300870E3"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6499DE0" w14:textId="77777777" w:rsidTr="00AC4A07">
        <w:trPr>
          <w:trHeight w:val="270"/>
          <w:jc w:val="center"/>
        </w:trPr>
        <w:tc>
          <w:tcPr>
            <w:tcW w:w="7854" w:type="dxa"/>
            <w:tcBorders>
              <w:top w:val="nil"/>
              <w:left w:val="nil"/>
              <w:bottom w:val="nil"/>
              <w:right w:val="nil"/>
            </w:tcBorders>
            <w:shd w:val="clear" w:color="000000" w:fill="BDD7EE"/>
            <w:vAlign w:val="center"/>
            <w:hideMark/>
          </w:tcPr>
          <w:p w14:paraId="70AE0027"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Affordable housing for young people</w:t>
            </w:r>
          </w:p>
        </w:tc>
        <w:tc>
          <w:tcPr>
            <w:tcW w:w="950" w:type="dxa"/>
            <w:tcBorders>
              <w:top w:val="nil"/>
              <w:left w:val="nil"/>
              <w:bottom w:val="nil"/>
              <w:right w:val="nil"/>
            </w:tcBorders>
            <w:shd w:val="clear" w:color="000000" w:fill="BDD7EE"/>
            <w:noWrap/>
            <w:vAlign w:val="center"/>
            <w:hideMark/>
          </w:tcPr>
          <w:p w14:paraId="5E48CF01"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2A3A3680"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5C30C08" w14:textId="77777777" w:rsidTr="00AC4A07">
        <w:trPr>
          <w:trHeight w:val="270"/>
          <w:jc w:val="center"/>
        </w:trPr>
        <w:tc>
          <w:tcPr>
            <w:tcW w:w="7854" w:type="dxa"/>
            <w:tcBorders>
              <w:top w:val="nil"/>
              <w:left w:val="nil"/>
              <w:bottom w:val="nil"/>
              <w:right w:val="nil"/>
            </w:tcBorders>
            <w:shd w:val="clear" w:color="auto" w:fill="auto"/>
            <w:vAlign w:val="center"/>
            <w:hideMark/>
          </w:tcPr>
          <w:p w14:paraId="213A57E5"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More charges for electric cars</w:t>
            </w:r>
          </w:p>
        </w:tc>
        <w:tc>
          <w:tcPr>
            <w:tcW w:w="950" w:type="dxa"/>
            <w:tcBorders>
              <w:top w:val="nil"/>
              <w:left w:val="nil"/>
              <w:bottom w:val="nil"/>
              <w:right w:val="nil"/>
            </w:tcBorders>
            <w:shd w:val="clear" w:color="auto" w:fill="auto"/>
            <w:noWrap/>
            <w:vAlign w:val="center"/>
            <w:hideMark/>
          </w:tcPr>
          <w:p w14:paraId="564AA489"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08970C64"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32F359FC" w14:textId="77777777" w:rsidTr="00AC4A07">
        <w:trPr>
          <w:trHeight w:val="270"/>
          <w:jc w:val="center"/>
        </w:trPr>
        <w:tc>
          <w:tcPr>
            <w:tcW w:w="7854" w:type="dxa"/>
            <w:tcBorders>
              <w:top w:val="nil"/>
              <w:left w:val="nil"/>
              <w:bottom w:val="nil"/>
              <w:right w:val="nil"/>
            </w:tcBorders>
            <w:shd w:val="clear" w:color="000000" w:fill="BDD7EE"/>
            <w:vAlign w:val="center"/>
            <w:hideMark/>
          </w:tcPr>
          <w:p w14:paraId="46B14F1F" w14:textId="77777777" w:rsidR="0082216C" w:rsidRPr="0082216C" w:rsidRDefault="0082216C" w:rsidP="0082216C">
            <w:pPr>
              <w:jc w:val="left"/>
              <w:rPr>
                <w:rFonts w:eastAsia="Times New Roman"/>
                <w:sz w:val="20"/>
                <w:szCs w:val="20"/>
                <w:lang w:eastAsia="en-AU"/>
              </w:rPr>
            </w:pPr>
            <w:r w:rsidRPr="0082216C">
              <w:rPr>
                <w:rFonts w:eastAsia="Times New Roman"/>
                <w:sz w:val="20"/>
                <w:szCs w:val="20"/>
                <w:lang w:eastAsia="en-AU"/>
              </w:rPr>
              <w:t>They should do up the sparring fields and they should let people drink at the life savings club</w:t>
            </w:r>
          </w:p>
        </w:tc>
        <w:tc>
          <w:tcPr>
            <w:tcW w:w="950" w:type="dxa"/>
            <w:tcBorders>
              <w:top w:val="nil"/>
              <w:left w:val="nil"/>
              <w:bottom w:val="nil"/>
              <w:right w:val="nil"/>
            </w:tcBorders>
            <w:shd w:val="clear" w:color="000000" w:fill="BDD7EE"/>
            <w:noWrap/>
            <w:vAlign w:val="center"/>
            <w:hideMark/>
          </w:tcPr>
          <w:p w14:paraId="1B35254A" w14:textId="77777777" w:rsidR="0082216C" w:rsidRPr="0082216C" w:rsidRDefault="0082216C" w:rsidP="0082216C">
            <w:pPr>
              <w:jc w:val="center"/>
              <w:rPr>
                <w:rFonts w:eastAsia="Times New Roman"/>
                <w:sz w:val="20"/>
                <w:szCs w:val="20"/>
                <w:lang w:eastAsia="en-AU"/>
              </w:rPr>
            </w:pPr>
            <w:r w:rsidRPr="0082216C">
              <w:rPr>
                <w:rFonts w:eastAsia="Times New Roman"/>
                <w:sz w:val="20"/>
                <w:szCs w:val="20"/>
                <w:lang w:eastAsia="en-AU"/>
              </w:rPr>
              <w:t>1</w:t>
            </w:r>
          </w:p>
        </w:tc>
        <w:tc>
          <w:tcPr>
            <w:tcW w:w="222" w:type="dxa"/>
            <w:vAlign w:val="center"/>
            <w:hideMark/>
          </w:tcPr>
          <w:p w14:paraId="60E4573B"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155FB260" w14:textId="77777777" w:rsidTr="00AC4A07">
        <w:trPr>
          <w:trHeight w:val="270"/>
          <w:jc w:val="center"/>
        </w:trPr>
        <w:tc>
          <w:tcPr>
            <w:tcW w:w="7854" w:type="dxa"/>
            <w:tcBorders>
              <w:top w:val="nil"/>
              <w:left w:val="nil"/>
              <w:bottom w:val="nil"/>
              <w:right w:val="nil"/>
            </w:tcBorders>
            <w:shd w:val="clear" w:color="auto" w:fill="auto"/>
            <w:vAlign w:val="center"/>
            <w:hideMark/>
          </w:tcPr>
          <w:p w14:paraId="3CCFF36F" w14:textId="77777777" w:rsidR="0082216C" w:rsidRPr="0082216C" w:rsidRDefault="0082216C" w:rsidP="0082216C">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10BACFD4"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69C3BE12"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2A271174" w14:textId="77777777" w:rsidTr="00AC4A07">
        <w:trPr>
          <w:trHeight w:val="270"/>
          <w:jc w:val="center"/>
        </w:trPr>
        <w:tc>
          <w:tcPr>
            <w:tcW w:w="7854" w:type="dxa"/>
            <w:tcBorders>
              <w:top w:val="nil"/>
              <w:left w:val="nil"/>
              <w:bottom w:val="nil"/>
              <w:right w:val="nil"/>
            </w:tcBorders>
            <w:shd w:val="clear" w:color="auto" w:fill="auto"/>
            <w:vAlign w:val="center"/>
            <w:hideMark/>
          </w:tcPr>
          <w:p w14:paraId="134ACDB1" w14:textId="77777777" w:rsidR="0082216C" w:rsidRPr="0082216C" w:rsidRDefault="0082216C" w:rsidP="0082216C">
            <w:pPr>
              <w:jc w:val="left"/>
              <w:rPr>
                <w:rFonts w:eastAsia="Times New Roman"/>
                <w:b/>
                <w:bCs/>
                <w:sz w:val="20"/>
                <w:szCs w:val="20"/>
                <w:lang w:eastAsia="en-AU"/>
              </w:rPr>
            </w:pPr>
            <w:r w:rsidRPr="0082216C">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37C1B759" w14:textId="77777777" w:rsidR="0082216C" w:rsidRPr="0082216C" w:rsidRDefault="0082216C" w:rsidP="0082216C">
            <w:pPr>
              <w:jc w:val="center"/>
              <w:rPr>
                <w:rFonts w:eastAsia="Times New Roman"/>
                <w:b/>
                <w:bCs/>
                <w:sz w:val="20"/>
                <w:szCs w:val="20"/>
                <w:lang w:eastAsia="en-AU"/>
              </w:rPr>
            </w:pPr>
            <w:r w:rsidRPr="0082216C">
              <w:rPr>
                <w:rFonts w:eastAsia="Times New Roman"/>
                <w:b/>
                <w:bCs/>
                <w:sz w:val="20"/>
                <w:szCs w:val="20"/>
                <w:lang w:eastAsia="en-AU"/>
              </w:rPr>
              <w:t>3</w:t>
            </w:r>
          </w:p>
        </w:tc>
        <w:tc>
          <w:tcPr>
            <w:tcW w:w="222" w:type="dxa"/>
            <w:vAlign w:val="center"/>
            <w:hideMark/>
          </w:tcPr>
          <w:p w14:paraId="1DA3A614"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4853F71A" w14:textId="77777777" w:rsidTr="00AC4A07">
        <w:trPr>
          <w:trHeight w:val="270"/>
          <w:jc w:val="center"/>
        </w:trPr>
        <w:tc>
          <w:tcPr>
            <w:tcW w:w="7854" w:type="dxa"/>
            <w:tcBorders>
              <w:top w:val="nil"/>
              <w:left w:val="nil"/>
              <w:bottom w:val="nil"/>
              <w:right w:val="nil"/>
            </w:tcBorders>
            <w:shd w:val="clear" w:color="auto" w:fill="auto"/>
            <w:vAlign w:val="center"/>
            <w:hideMark/>
          </w:tcPr>
          <w:p w14:paraId="37D54DDB" w14:textId="77777777" w:rsidR="0082216C" w:rsidRPr="0082216C" w:rsidRDefault="0082216C" w:rsidP="0082216C">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0D18A5AD" w14:textId="77777777" w:rsidR="0082216C" w:rsidRPr="0082216C" w:rsidRDefault="0082216C" w:rsidP="0082216C">
            <w:pPr>
              <w:jc w:val="left"/>
              <w:rPr>
                <w:rFonts w:ascii="Times New Roman" w:eastAsia="Times New Roman" w:hAnsi="Times New Roman" w:cs="Times New Roman"/>
                <w:sz w:val="20"/>
                <w:szCs w:val="20"/>
                <w:lang w:eastAsia="en-AU"/>
              </w:rPr>
            </w:pPr>
          </w:p>
        </w:tc>
        <w:tc>
          <w:tcPr>
            <w:tcW w:w="222" w:type="dxa"/>
            <w:vAlign w:val="center"/>
            <w:hideMark/>
          </w:tcPr>
          <w:p w14:paraId="05988C88" w14:textId="77777777" w:rsidR="0082216C" w:rsidRPr="0082216C" w:rsidRDefault="0082216C" w:rsidP="0082216C">
            <w:pPr>
              <w:jc w:val="left"/>
              <w:rPr>
                <w:rFonts w:ascii="Times New Roman" w:eastAsia="Times New Roman" w:hAnsi="Times New Roman" w:cs="Times New Roman"/>
                <w:sz w:val="20"/>
                <w:szCs w:val="20"/>
                <w:lang w:eastAsia="en-AU"/>
              </w:rPr>
            </w:pPr>
          </w:p>
        </w:tc>
      </w:tr>
      <w:tr w:rsidR="0082216C" w:rsidRPr="0082216C" w14:paraId="562CB8E8" w14:textId="77777777" w:rsidTr="00AC4A07">
        <w:trPr>
          <w:trHeight w:val="270"/>
          <w:jc w:val="center"/>
        </w:trPr>
        <w:tc>
          <w:tcPr>
            <w:tcW w:w="7854" w:type="dxa"/>
            <w:tcBorders>
              <w:top w:val="nil"/>
              <w:left w:val="nil"/>
              <w:bottom w:val="nil"/>
              <w:right w:val="nil"/>
            </w:tcBorders>
            <w:shd w:val="clear" w:color="auto" w:fill="auto"/>
            <w:vAlign w:val="center"/>
            <w:hideMark/>
          </w:tcPr>
          <w:p w14:paraId="583B750A" w14:textId="77777777" w:rsidR="0082216C" w:rsidRPr="0082216C" w:rsidRDefault="0082216C" w:rsidP="0082216C">
            <w:pPr>
              <w:jc w:val="left"/>
              <w:rPr>
                <w:rFonts w:eastAsia="Times New Roman"/>
                <w:b/>
                <w:bCs/>
                <w:sz w:val="20"/>
                <w:szCs w:val="20"/>
                <w:lang w:eastAsia="en-AU"/>
              </w:rPr>
            </w:pPr>
            <w:r w:rsidRPr="0082216C">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7C05DD3E" w14:textId="77777777" w:rsidR="0082216C" w:rsidRPr="0082216C" w:rsidRDefault="0082216C" w:rsidP="0082216C">
            <w:pPr>
              <w:jc w:val="center"/>
              <w:rPr>
                <w:rFonts w:eastAsia="Times New Roman"/>
                <w:b/>
                <w:bCs/>
                <w:sz w:val="20"/>
                <w:szCs w:val="20"/>
                <w:lang w:eastAsia="en-AU"/>
              </w:rPr>
            </w:pPr>
            <w:r w:rsidRPr="0082216C">
              <w:rPr>
                <w:rFonts w:eastAsia="Times New Roman"/>
                <w:b/>
                <w:bCs/>
                <w:sz w:val="20"/>
                <w:szCs w:val="20"/>
                <w:lang w:eastAsia="en-AU"/>
              </w:rPr>
              <w:t>87</w:t>
            </w:r>
          </w:p>
        </w:tc>
        <w:tc>
          <w:tcPr>
            <w:tcW w:w="222" w:type="dxa"/>
            <w:vAlign w:val="center"/>
            <w:hideMark/>
          </w:tcPr>
          <w:p w14:paraId="080580D9" w14:textId="77777777" w:rsidR="0082216C" w:rsidRPr="0082216C" w:rsidRDefault="0082216C" w:rsidP="0082216C">
            <w:pPr>
              <w:jc w:val="left"/>
              <w:rPr>
                <w:rFonts w:ascii="Times New Roman" w:eastAsia="Times New Roman" w:hAnsi="Times New Roman" w:cs="Times New Roman"/>
                <w:sz w:val="20"/>
                <w:szCs w:val="20"/>
                <w:lang w:eastAsia="en-AU"/>
              </w:rPr>
            </w:pPr>
          </w:p>
        </w:tc>
      </w:tr>
    </w:tbl>
    <w:p w14:paraId="4CC955F6" w14:textId="77777777" w:rsidR="0082216C" w:rsidRDefault="0082216C" w:rsidP="00AB052D"/>
    <w:p w14:paraId="00FFABBB" w14:textId="0273D61E" w:rsidR="00EA641E" w:rsidRDefault="00EA641E" w:rsidP="00190D6F">
      <w:pPr>
        <w:jc w:val="center"/>
      </w:pPr>
    </w:p>
    <w:p w14:paraId="24B0166E" w14:textId="44D93165" w:rsidR="00190D6F" w:rsidRDefault="00190D6F">
      <w:pPr>
        <w:jc w:val="left"/>
      </w:pPr>
      <w:r>
        <w:br w:type="page"/>
      </w:r>
    </w:p>
    <w:p w14:paraId="34B3C436" w14:textId="006086EE" w:rsidR="004D6FEC" w:rsidRDefault="004D6FEC" w:rsidP="004D6FEC">
      <w:pPr>
        <w:pStyle w:val="Heading1"/>
      </w:pPr>
      <w:bookmarkStart w:id="231" w:name="_Toc135209715"/>
      <w:r>
        <w:lastRenderedPageBreak/>
        <w:t>Appendix One: Reasons for rating of overall satisfaction</w:t>
      </w:r>
      <w:bookmarkEnd w:id="231"/>
    </w:p>
    <w:p w14:paraId="48BDEB46" w14:textId="77777777" w:rsidR="00CC3B4B" w:rsidRDefault="00CC3B4B">
      <w:pPr>
        <w:jc w:val="left"/>
      </w:pPr>
    </w:p>
    <w:p w14:paraId="4607FB68" w14:textId="77777777" w:rsidR="00CC3B4B" w:rsidRDefault="00CC3B4B">
      <w:pPr>
        <w:jc w:val="left"/>
      </w:pPr>
      <w:r>
        <w:t>The following table outlines the verbatim comments received from respondents explaining why they rated satisfaction with Council’s overall performance at the level they did.</w:t>
      </w:r>
    </w:p>
    <w:p w14:paraId="51EDB249" w14:textId="77777777" w:rsidR="00CC3B4B" w:rsidRDefault="00CC3B4B">
      <w:pPr>
        <w:jc w:val="left"/>
      </w:pPr>
    </w:p>
    <w:tbl>
      <w:tblPr>
        <w:tblW w:w="9026" w:type="dxa"/>
        <w:jc w:val="center"/>
        <w:tblLook w:val="04A0" w:firstRow="1" w:lastRow="0" w:firstColumn="1" w:lastColumn="0" w:noHBand="0" w:noVBand="1"/>
      </w:tblPr>
      <w:tblGrid>
        <w:gridCol w:w="7854"/>
        <w:gridCol w:w="950"/>
        <w:gridCol w:w="222"/>
      </w:tblGrid>
      <w:tr w:rsidR="00CC3B4B" w:rsidRPr="00CC3B4B" w14:paraId="7752F788" w14:textId="77777777" w:rsidTr="009542A8">
        <w:trPr>
          <w:gridAfter w:val="1"/>
          <w:wAfter w:w="222" w:type="dxa"/>
          <w:trHeight w:val="270"/>
          <w:jc w:val="center"/>
        </w:trPr>
        <w:tc>
          <w:tcPr>
            <w:tcW w:w="8804" w:type="dxa"/>
            <w:gridSpan w:val="2"/>
            <w:tcBorders>
              <w:top w:val="nil"/>
              <w:left w:val="nil"/>
              <w:bottom w:val="nil"/>
              <w:right w:val="nil"/>
            </w:tcBorders>
            <w:shd w:val="clear" w:color="auto" w:fill="auto"/>
            <w:noWrap/>
            <w:vAlign w:val="center"/>
            <w:hideMark/>
          </w:tcPr>
          <w:p w14:paraId="59FA6DCB" w14:textId="77777777" w:rsidR="00CC3B4B" w:rsidRPr="00CC3B4B" w:rsidRDefault="00CC3B4B" w:rsidP="00CC3B4B">
            <w:pPr>
              <w:jc w:val="center"/>
              <w:rPr>
                <w:rFonts w:eastAsia="Times New Roman"/>
                <w:b/>
                <w:bCs/>
                <w:sz w:val="20"/>
                <w:szCs w:val="20"/>
                <w:u w:val="single"/>
                <w:lang w:eastAsia="en-AU"/>
              </w:rPr>
            </w:pPr>
            <w:r w:rsidRPr="00CC3B4B">
              <w:rPr>
                <w:rFonts w:eastAsia="Times New Roman"/>
                <w:b/>
                <w:bCs/>
                <w:sz w:val="20"/>
                <w:szCs w:val="20"/>
                <w:u w:val="single"/>
                <w:lang w:eastAsia="en-AU"/>
              </w:rPr>
              <w:t>Reasons for rating of Council's overall performance</w:t>
            </w:r>
          </w:p>
        </w:tc>
      </w:tr>
      <w:tr w:rsidR="00CC3B4B" w:rsidRPr="00CC3B4B" w14:paraId="25BBCC51" w14:textId="77777777" w:rsidTr="009542A8">
        <w:trPr>
          <w:gridAfter w:val="1"/>
          <w:wAfter w:w="222" w:type="dxa"/>
          <w:trHeight w:val="270"/>
          <w:jc w:val="center"/>
        </w:trPr>
        <w:tc>
          <w:tcPr>
            <w:tcW w:w="8804" w:type="dxa"/>
            <w:gridSpan w:val="2"/>
            <w:tcBorders>
              <w:top w:val="nil"/>
              <w:left w:val="nil"/>
              <w:bottom w:val="nil"/>
              <w:right w:val="nil"/>
            </w:tcBorders>
            <w:shd w:val="clear" w:color="auto" w:fill="auto"/>
            <w:noWrap/>
            <w:vAlign w:val="center"/>
            <w:hideMark/>
          </w:tcPr>
          <w:p w14:paraId="44EF2719" w14:textId="77777777" w:rsidR="00CC3B4B" w:rsidRPr="00CC3B4B" w:rsidRDefault="00CC3B4B" w:rsidP="00CC3B4B">
            <w:pPr>
              <w:jc w:val="center"/>
              <w:rPr>
                <w:rFonts w:eastAsia="Times New Roman"/>
                <w:b/>
                <w:bCs/>
                <w:sz w:val="20"/>
                <w:szCs w:val="20"/>
                <w:u w:val="single"/>
                <w:lang w:eastAsia="en-AU"/>
              </w:rPr>
            </w:pPr>
            <w:r w:rsidRPr="00CC3B4B">
              <w:rPr>
                <w:rFonts w:eastAsia="Times New Roman"/>
                <w:b/>
                <w:bCs/>
                <w:sz w:val="20"/>
                <w:szCs w:val="20"/>
                <w:u w:val="single"/>
                <w:lang w:eastAsia="en-AU"/>
              </w:rPr>
              <w:t>Bayside City Council - 2023 Annual Community Satisfaction Survey</w:t>
            </w:r>
          </w:p>
        </w:tc>
      </w:tr>
      <w:tr w:rsidR="00CC3B4B" w:rsidRPr="00CC3B4B" w14:paraId="1DC8F0ED" w14:textId="77777777" w:rsidTr="009542A8">
        <w:trPr>
          <w:gridAfter w:val="1"/>
          <w:wAfter w:w="222" w:type="dxa"/>
          <w:trHeight w:val="270"/>
          <w:jc w:val="center"/>
        </w:trPr>
        <w:tc>
          <w:tcPr>
            <w:tcW w:w="8804" w:type="dxa"/>
            <w:gridSpan w:val="2"/>
            <w:tcBorders>
              <w:top w:val="nil"/>
              <w:left w:val="nil"/>
              <w:bottom w:val="nil"/>
              <w:right w:val="nil"/>
            </w:tcBorders>
            <w:shd w:val="clear" w:color="auto" w:fill="auto"/>
            <w:noWrap/>
            <w:vAlign w:val="center"/>
            <w:hideMark/>
          </w:tcPr>
          <w:p w14:paraId="3099F7EC" w14:textId="77777777" w:rsidR="00CC3B4B" w:rsidRPr="00CC3B4B" w:rsidRDefault="00CC3B4B" w:rsidP="00CC3B4B">
            <w:pPr>
              <w:jc w:val="center"/>
              <w:rPr>
                <w:rFonts w:eastAsia="Times New Roman"/>
                <w:i/>
                <w:iCs/>
                <w:sz w:val="20"/>
                <w:szCs w:val="20"/>
                <w:lang w:eastAsia="en-AU"/>
              </w:rPr>
            </w:pPr>
            <w:r w:rsidRPr="00CC3B4B">
              <w:rPr>
                <w:rFonts w:eastAsia="Times New Roman"/>
                <w:i/>
                <w:iCs/>
                <w:sz w:val="20"/>
                <w:szCs w:val="20"/>
                <w:lang w:eastAsia="en-AU"/>
              </w:rPr>
              <w:t>(Number of responses)</w:t>
            </w:r>
          </w:p>
        </w:tc>
      </w:tr>
      <w:tr w:rsidR="00CC3B4B" w:rsidRPr="00CC3B4B" w14:paraId="7336EC02" w14:textId="77777777" w:rsidTr="009542A8">
        <w:trPr>
          <w:gridAfter w:val="1"/>
          <w:wAfter w:w="222" w:type="dxa"/>
          <w:trHeight w:val="120"/>
          <w:jc w:val="center"/>
        </w:trPr>
        <w:tc>
          <w:tcPr>
            <w:tcW w:w="7854" w:type="dxa"/>
            <w:tcBorders>
              <w:top w:val="nil"/>
              <w:left w:val="nil"/>
              <w:bottom w:val="nil"/>
              <w:right w:val="nil"/>
            </w:tcBorders>
            <w:shd w:val="clear" w:color="auto" w:fill="auto"/>
            <w:vAlign w:val="center"/>
            <w:hideMark/>
          </w:tcPr>
          <w:p w14:paraId="40CF85EB" w14:textId="77777777" w:rsidR="00CC3B4B" w:rsidRPr="00CC3B4B" w:rsidRDefault="00CC3B4B" w:rsidP="00CC3B4B">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74516FB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CB058DB" w14:textId="77777777" w:rsidTr="009542A8">
        <w:trPr>
          <w:gridAfter w:val="1"/>
          <w:wAfter w:w="222" w:type="dxa"/>
          <w:trHeight w:val="293"/>
          <w:jc w:val="center"/>
        </w:trPr>
        <w:tc>
          <w:tcPr>
            <w:tcW w:w="7854" w:type="dxa"/>
            <w:vMerge w:val="restart"/>
            <w:tcBorders>
              <w:top w:val="single" w:sz="4" w:space="0" w:color="auto"/>
              <w:left w:val="nil"/>
              <w:bottom w:val="single" w:sz="4" w:space="0" w:color="000000"/>
              <w:right w:val="nil"/>
            </w:tcBorders>
            <w:shd w:val="clear" w:color="auto" w:fill="auto"/>
            <w:vAlign w:val="center"/>
            <w:hideMark/>
          </w:tcPr>
          <w:p w14:paraId="1D08FBBE" w14:textId="77777777" w:rsidR="00CC3B4B" w:rsidRPr="00CC3B4B" w:rsidRDefault="00CC3B4B" w:rsidP="00CC3B4B">
            <w:pPr>
              <w:jc w:val="center"/>
              <w:rPr>
                <w:rFonts w:eastAsia="Times New Roman"/>
                <w:i/>
                <w:iCs/>
                <w:sz w:val="20"/>
                <w:szCs w:val="20"/>
                <w:lang w:eastAsia="en-AU"/>
              </w:rPr>
            </w:pPr>
            <w:r w:rsidRPr="00CC3B4B">
              <w:rPr>
                <w:rFonts w:eastAsia="Times New Roman"/>
                <w:i/>
                <w:iCs/>
                <w:sz w:val="20"/>
                <w:szCs w:val="20"/>
                <w:lang w:eastAsia="en-AU"/>
              </w:rPr>
              <w:t>Reason</w:t>
            </w:r>
          </w:p>
        </w:tc>
        <w:tc>
          <w:tcPr>
            <w:tcW w:w="950" w:type="dxa"/>
            <w:vMerge w:val="restart"/>
            <w:tcBorders>
              <w:top w:val="single" w:sz="4" w:space="0" w:color="auto"/>
              <w:left w:val="nil"/>
              <w:bottom w:val="single" w:sz="4" w:space="0" w:color="000000"/>
              <w:right w:val="nil"/>
            </w:tcBorders>
            <w:shd w:val="clear" w:color="auto" w:fill="auto"/>
            <w:noWrap/>
            <w:vAlign w:val="center"/>
            <w:hideMark/>
          </w:tcPr>
          <w:p w14:paraId="7CAE7AF7" w14:textId="77777777" w:rsidR="00CC3B4B" w:rsidRPr="00CC3B4B" w:rsidRDefault="00CC3B4B" w:rsidP="00CC3B4B">
            <w:pPr>
              <w:jc w:val="center"/>
              <w:rPr>
                <w:rFonts w:eastAsia="Times New Roman"/>
                <w:i/>
                <w:iCs/>
                <w:sz w:val="20"/>
                <w:szCs w:val="20"/>
                <w:lang w:eastAsia="en-AU"/>
              </w:rPr>
            </w:pPr>
            <w:r w:rsidRPr="00CC3B4B">
              <w:rPr>
                <w:rFonts w:eastAsia="Times New Roman"/>
                <w:i/>
                <w:iCs/>
                <w:sz w:val="20"/>
                <w:szCs w:val="20"/>
                <w:lang w:eastAsia="en-AU"/>
              </w:rPr>
              <w:t>Number</w:t>
            </w:r>
          </w:p>
        </w:tc>
      </w:tr>
      <w:tr w:rsidR="00CC3B4B" w:rsidRPr="00CC3B4B" w14:paraId="55570F9D" w14:textId="77777777" w:rsidTr="009542A8">
        <w:trPr>
          <w:trHeight w:val="270"/>
          <w:jc w:val="center"/>
        </w:trPr>
        <w:tc>
          <w:tcPr>
            <w:tcW w:w="7854" w:type="dxa"/>
            <w:vMerge/>
            <w:tcBorders>
              <w:top w:val="single" w:sz="4" w:space="0" w:color="auto"/>
              <w:left w:val="nil"/>
              <w:bottom w:val="single" w:sz="4" w:space="0" w:color="000000"/>
              <w:right w:val="nil"/>
            </w:tcBorders>
            <w:vAlign w:val="center"/>
            <w:hideMark/>
          </w:tcPr>
          <w:p w14:paraId="244D9E9B" w14:textId="77777777" w:rsidR="00CC3B4B" w:rsidRPr="00CC3B4B" w:rsidRDefault="00CC3B4B" w:rsidP="00CC3B4B">
            <w:pPr>
              <w:jc w:val="left"/>
              <w:rPr>
                <w:rFonts w:eastAsia="Times New Roman"/>
                <w:i/>
                <w:iCs/>
                <w:sz w:val="20"/>
                <w:szCs w:val="20"/>
                <w:lang w:eastAsia="en-AU"/>
              </w:rPr>
            </w:pPr>
          </w:p>
        </w:tc>
        <w:tc>
          <w:tcPr>
            <w:tcW w:w="950" w:type="dxa"/>
            <w:vMerge/>
            <w:tcBorders>
              <w:top w:val="single" w:sz="4" w:space="0" w:color="auto"/>
              <w:left w:val="nil"/>
              <w:bottom w:val="single" w:sz="4" w:space="0" w:color="000000"/>
              <w:right w:val="nil"/>
            </w:tcBorders>
            <w:vAlign w:val="center"/>
            <w:hideMark/>
          </w:tcPr>
          <w:p w14:paraId="50CA5A01" w14:textId="77777777" w:rsidR="00CC3B4B" w:rsidRPr="00CC3B4B" w:rsidRDefault="00CC3B4B" w:rsidP="00CC3B4B">
            <w:pPr>
              <w:jc w:val="left"/>
              <w:rPr>
                <w:rFonts w:eastAsia="Times New Roman"/>
                <w:i/>
                <w:iCs/>
                <w:sz w:val="20"/>
                <w:szCs w:val="20"/>
                <w:lang w:eastAsia="en-AU"/>
              </w:rPr>
            </w:pPr>
          </w:p>
        </w:tc>
        <w:tc>
          <w:tcPr>
            <w:tcW w:w="222" w:type="dxa"/>
            <w:tcBorders>
              <w:top w:val="nil"/>
              <w:left w:val="nil"/>
              <w:bottom w:val="nil"/>
              <w:right w:val="nil"/>
            </w:tcBorders>
            <w:shd w:val="clear" w:color="auto" w:fill="auto"/>
            <w:noWrap/>
            <w:vAlign w:val="bottom"/>
            <w:hideMark/>
          </w:tcPr>
          <w:p w14:paraId="7DEBACF4" w14:textId="77777777" w:rsidR="00CC3B4B" w:rsidRPr="00CC3B4B" w:rsidRDefault="00CC3B4B" w:rsidP="00CC3B4B">
            <w:pPr>
              <w:jc w:val="center"/>
              <w:rPr>
                <w:rFonts w:eastAsia="Times New Roman"/>
                <w:i/>
                <w:iCs/>
                <w:sz w:val="20"/>
                <w:szCs w:val="20"/>
                <w:lang w:eastAsia="en-AU"/>
              </w:rPr>
            </w:pPr>
          </w:p>
        </w:tc>
      </w:tr>
      <w:tr w:rsidR="00CC3B4B" w:rsidRPr="00CC3B4B" w14:paraId="0ECFD3B3" w14:textId="77777777" w:rsidTr="009542A8">
        <w:trPr>
          <w:trHeight w:val="150"/>
          <w:jc w:val="center"/>
        </w:trPr>
        <w:tc>
          <w:tcPr>
            <w:tcW w:w="7854" w:type="dxa"/>
            <w:tcBorders>
              <w:top w:val="nil"/>
              <w:left w:val="nil"/>
              <w:bottom w:val="nil"/>
              <w:right w:val="nil"/>
            </w:tcBorders>
            <w:shd w:val="clear" w:color="auto" w:fill="auto"/>
            <w:vAlign w:val="center"/>
            <w:hideMark/>
          </w:tcPr>
          <w:p w14:paraId="07FEE75C"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950" w:type="dxa"/>
            <w:tcBorders>
              <w:top w:val="nil"/>
              <w:left w:val="nil"/>
              <w:bottom w:val="nil"/>
              <w:right w:val="nil"/>
            </w:tcBorders>
            <w:shd w:val="clear" w:color="auto" w:fill="auto"/>
            <w:noWrap/>
            <w:vAlign w:val="center"/>
            <w:hideMark/>
          </w:tcPr>
          <w:p w14:paraId="58FE686C"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222" w:type="dxa"/>
            <w:vAlign w:val="center"/>
            <w:hideMark/>
          </w:tcPr>
          <w:p w14:paraId="32F8D353"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44EE148" w14:textId="77777777" w:rsidTr="009542A8">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55F92483" w14:textId="77777777" w:rsidR="00CC3B4B" w:rsidRPr="00CC3B4B" w:rsidRDefault="00CC3B4B" w:rsidP="00CC3B4B">
            <w:pPr>
              <w:jc w:val="center"/>
              <w:rPr>
                <w:rFonts w:eastAsia="Times New Roman"/>
                <w:i/>
                <w:iCs/>
                <w:color w:val="000000"/>
                <w:sz w:val="20"/>
                <w:szCs w:val="20"/>
                <w:lang w:eastAsia="en-AU"/>
              </w:rPr>
            </w:pPr>
            <w:r w:rsidRPr="00CC3B4B">
              <w:rPr>
                <w:rFonts w:eastAsia="Times New Roman"/>
                <w:i/>
                <w:iCs/>
                <w:color w:val="000000"/>
                <w:sz w:val="20"/>
                <w:szCs w:val="20"/>
                <w:lang w:eastAsia="en-AU"/>
              </w:rPr>
              <w:t>Dissatisfied (rating less than 5)</w:t>
            </w:r>
          </w:p>
        </w:tc>
        <w:tc>
          <w:tcPr>
            <w:tcW w:w="222" w:type="dxa"/>
            <w:vAlign w:val="center"/>
            <w:hideMark/>
          </w:tcPr>
          <w:p w14:paraId="51FA8F0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46C3775" w14:textId="77777777" w:rsidTr="009542A8">
        <w:trPr>
          <w:trHeight w:val="120"/>
          <w:jc w:val="center"/>
        </w:trPr>
        <w:tc>
          <w:tcPr>
            <w:tcW w:w="7854" w:type="dxa"/>
            <w:tcBorders>
              <w:top w:val="nil"/>
              <w:left w:val="nil"/>
              <w:bottom w:val="nil"/>
              <w:right w:val="nil"/>
            </w:tcBorders>
            <w:shd w:val="clear" w:color="auto" w:fill="auto"/>
            <w:vAlign w:val="center"/>
            <w:hideMark/>
          </w:tcPr>
          <w:p w14:paraId="31254ECA" w14:textId="77777777" w:rsidR="00CC3B4B" w:rsidRPr="00CC3B4B" w:rsidRDefault="00CC3B4B" w:rsidP="00CC3B4B">
            <w:pPr>
              <w:jc w:val="center"/>
              <w:rPr>
                <w:rFonts w:eastAsia="Times New Roman"/>
                <w:i/>
                <w:iCs/>
                <w:color w:val="000000"/>
                <w:sz w:val="20"/>
                <w:szCs w:val="20"/>
                <w:lang w:eastAsia="en-AU"/>
              </w:rPr>
            </w:pPr>
          </w:p>
        </w:tc>
        <w:tc>
          <w:tcPr>
            <w:tcW w:w="950" w:type="dxa"/>
            <w:tcBorders>
              <w:top w:val="nil"/>
              <w:left w:val="nil"/>
              <w:bottom w:val="nil"/>
              <w:right w:val="nil"/>
            </w:tcBorders>
            <w:shd w:val="clear" w:color="auto" w:fill="auto"/>
            <w:vAlign w:val="center"/>
            <w:hideMark/>
          </w:tcPr>
          <w:p w14:paraId="7F4C67BB" w14:textId="77777777" w:rsidR="00CC3B4B" w:rsidRPr="00CC3B4B" w:rsidRDefault="00CC3B4B" w:rsidP="00CC3B4B">
            <w:pPr>
              <w:jc w:val="center"/>
              <w:rPr>
                <w:rFonts w:ascii="Times New Roman" w:eastAsia="Times New Roman" w:hAnsi="Times New Roman" w:cs="Times New Roman"/>
                <w:sz w:val="20"/>
                <w:szCs w:val="20"/>
                <w:lang w:eastAsia="en-AU"/>
              </w:rPr>
            </w:pPr>
          </w:p>
        </w:tc>
        <w:tc>
          <w:tcPr>
            <w:tcW w:w="222" w:type="dxa"/>
            <w:vAlign w:val="center"/>
            <w:hideMark/>
          </w:tcPr>
          <w:p w14:paraId="313474A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ED05DC0" w14:textId="77777777" w:rsidTr="009542A8">
        <w:trPr>
          <w:trHeight w:val="259"/>
          <w:jc w:val="center"/>
        </w:trPr>
        <w:tc>
          <w:tcPr>
            <w:tcW w:w="7854" w:type="dxa"/>
            <w:tcBorders>
              <w:top w:val="nil"/>
              <w:left w:val="nil"/>
              <w:bottom w:val="nil"/>
              <w:right w:val="nil"/>
            </w:tcBorders>
            <w:shd w:val="clear" w:color="000000" w:fill="BDD7EE"/>
            <w:vAlign w:val="center"/>
            <w:hideMark/>
          </w:tcPr>
          <w:p w14:paraId="069868F6"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Not doing enough</w:t>
            </w:r>
          </w:p>
        </w:tc>
        <w:tc>
          <w:tcPr>
            <w:tcW w:w="950" w:type="dxa"/>
            <w:tcBorders>
              <w:top w:val="nil"/>
              <w:left w:val="nil"/>
              <w:bottom w:val="nil"/>
              <w:right w:val="nil"/>
            </w:tcBorders>
            <w:shd w:val="clear" w:color="000000" w:fill="BDD7EE"/>
            <w:noWrap/>
            <w:vAlign w:val="center"/>
            <w:hideMark/>
          </w:tcPr>
          <w:p w14:paraId="1FFF5699"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2</w:t>
            </w:r>
          </w:p>
        </w:tc>
        <w:tc>
          <w:tcPr>
            <w:tcW w:w="222" w:type="dxa"/>
            <w:vAlign w:val="center"/>
            <w:hideMark/>
          </w:tcPr>
          <w:p w14:paraId="21A9EC06"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FBBB0B5" w14:textId="77777777" w:rsidTr="009542A8">
        <w:trPr>
          <w:trHeight w:val="259"/>
          <w:jc w:val="center"/>
        </w:trPr>
        <w:tc>
          <w:tcPr>
            <w:tcW w:w="7854" w:type="dxa"/>
            <w:tcBorders>
              <w:top w:val="nil"/>
              <w:left w:val="nil"/>
              <w:bottom w:val="nil"/>
              <w:right w:val="nil"/>
            </w:tcBorders>
            <w:shd w:val="clear" w:color="auto" w:fill="auto"/>
            <w:vAlign w:val="center"/>
            <w:hideMark/>
          </w:tcPr>
          <w:p w14:paraId="6AA951BC" w14:textId="30AFD8EC"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Waste </w:t>
            </w:r>
            <w:r w:rsidR="009542A8" w:rsidRPr="00CC3B4B">
              <w:rPr>
                <w:rFonts w:eastAsia="Times New Roman"/>
                <w:sz w:val="20"/>
                <w:szCs w:val="20"/>
                <w:lang w:eastAsia="en-AU"/>
              </w:rPr>
              <w:t>taxpayers’</w:t>
            </w:r>
            <w:r w:rsidRPr="00CC3B4B">
              <w:rPr>
                <w:rFonts w:eastAsia="Times New Roman"/>
                <w:sz w:val="20"/>
                <w:szCs w:val="20"/>
                <w:lang w:eastAsia="en-AU"/>
              </w:rPr>
              <w:t xml:space="preserve"> money</w:t>
            </w:r>
          </w:p>
        </w:tc>
        <w:tc>
          <w:tcPr>
            <w:tcW w:w="950" w:type="dxa"/>
            <w:tcBorders>
              <w:top w:val="nil"/>
              <w:left w:val="nil"/>
              <w:bottom w:val="nil"/>
              <w:right w:val="nil"/>
            </w:tcBorders>
            <w:shd w:val="clear" w:color="auto" w:fill="auto"/>
            <w:noWrap/>
            <w:vAlign w:val="center"/>
            <w:hideMark/>
          </w:tcPr>
          <w:p w14:paraId="7CB181F8"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2</w:t>
            </w:r>
          </w:p>
        </w:tc>
        <w:tc>
          <w:tcPr>
            <w:tcW w:w="222" w:type="dxa"/>
            <w:vAlign w:val="center"/>
            <w:hideMark/>
          </w:tcPr>
          <w:p w14:paraId="40D3FDC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DF2351D" w14:textId="77777777" w:rsidTr="009542A8">
        <w:trPr>
          <w:trHeight w:val="255"/>
          <w:jc w:val="center"/>
        </w:trPr>
        <w:tc>
          <w:tcPr>
            <w:tcW w:w="7854" w:type="dxa"/>
            <w:tcBorders>
              <w:top w:val="nil"/>
              <w:left w:val="nil"/>
              <w:bottom w:val="nil"/>
              <w:right w:val="nil"/>
            </w:tcBorders>
            <w:shd w:val="clear" w:color="000000" w:fill="BDD7EE"/>
            <w:vAlign w:val="center"/>
            <w:hideMark/>
          </w:tcPr>
          <w:p w14:paraId="7E76DB6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Footpaths need work</w:t>
            </w:r>
          </w:p>
        </w:tc>
        <w:tc>
          <w:tcPr>
            <w:tcW w:w="950" w:type="dxa"/>
            <w:tcBorders>
              <w:top w:val="nil"/>
              <w:left w:val="nil"/>
              <w:bottom w:val="nil"/>
              <w:right w:val="nil"/>
            </w:tcBorders>
            <w:shd w:val="clear" w:color="000000" w:fill="BDD7EE"/>
            <w:noWrap/>
            <w:vAlign w:val="center"/>
            <w:hideMark/>
          </w:tcPr>
          <w:p w14:paraId="30CCF65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212FFF5"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BE42113" w14:textId="77777777" w:rsidTr="009542A8">
        <w:trPr>
          <w:trHeight w:val="259"/>
          <w:jc w:val="center"/>
        </w:trPr>
        <w:tc>
          <w:tcPr>
            <w:tcW w:w="7854" w:type="dxa"/>
            <w:tcBorders>
              <w:top w:val="nil"/>
              <w:left w:val="nil"/>
              <w:bottom w:val="nil"/>
              <w:right w:val="nil"/>
            </w:tcBorders>
            <w:shd w:val="clear" w:color="auto" w:fill="auto"/>
            <w:vAlign w:val="center"/>
            <w:hideMark/>
          </w:tcPr>
          <w:p w14:paraId="7FEC94F0" w14:textId="41A8B27D"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Frustrated at lack of response.  To get a tree lopped we have to get a permit.  Never used to be like that.  Too much paperwork to get that done and the cost!</w:t>
            </w:r>
          </w:p>
        </w:tc>
        <w:tc>
          <w:tcPr>
            <w:tcW w:w="950" w:type="dxa"/>
            <w:tcBorders>
              <w:top w:val="nil"/>
              <w:left w:val="nil"/>
              <w:bottom w:val="nil"/>
              <w:right w:val="nil"/>
            </w:tcBorders>
            <w:shd w:val="clear" w:color="auto" w:fill="auto"/>
            <w:noWrap/>
            <w:vAlign w:val="center"/>
            <w:hideMark/>
          </w:tcPr>
          <w:p w14:paraId="321AC1AF"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7853236"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ED9E4F7" w14:textId="77777777" w:rsidTr="009542A8">
        <w:trPr>
          <w:trHeight w:val="259"/>
          <w:jc w:val="center"/>
        </w:trPr>
        <w:tc>
          <w:tcPr>
            <w:tcW w:w="7854" w:type="dxa"/>
            <w:tcBorders>
              <w:top w:val="nil"/>
              <w:left w:val="nil"/>
              <w:bottom w:val="nil"/>
              <w:right w:val="nil"/>
            </w:tcBorders>
            <w:shd w:val="clear" w:color="000000" w:fill="BDD7EE"/>
            <w:vAlign w:val="center"/>
            <w:hideMark/>
          </w:tcPr>
          <w:p w14:paraId="59D5BF7A"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Hard to get involved</w:t>
            </w:r>
          </w:p>
        </w:tc>
        <w:tc>
          <w:tcPr>
            <w:tcW w:w="950" w:type="dxa"/>
            <w:tcBorders>
              <w:top w:val="nil"/>
              <w:left w:val="nil"/>
              <w:bottom w:val="nil"/>
              <w:right w:val="nil"/>
            </w:tcBorders>
            <w:shd w:val="clear" w:color="000000" w:fill="BDD7EE"/>
            <w:noWrap/>
            <w:vAlign w:val="center"/>
            <w:hideMark/>
          </w:tcPr>
          <w:p w14:paraId="781F8289"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BDFAC1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1C2A576" w14:textId="77777777" w:rsidTr="009542A8">
        <w:trPr>
          <w:trHeight w:val="259"/>
          <w:jc w:val="center"/>
        </w:trPr>
        <w:tc>
          <w:tcPr>
            <w:tcW w:w="7854" w:type="dxa"/>
            <w:tcBorders>
              <w:top w:val="nil"/>
              <w:left w:val="nil"/>
              <w:bottom w:val="nil"/>
              <w:right w:val="nil"/>
            </w:tcBorders>
            <w:shd w:val="clear" w:color="auto" w:fill="auto"/>
            <w:vAlign w:val="center"/>
            <w:hideMark/>
          </w:tcPr>
          <w:p w14:paraId="0831C641"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don't trust in decision making</w:t>
            </w:r>
          </w:p>
        </w:tc>
        <w:tc>
          <w:tcPr>
            <w:tcW w:w="950" w:type="dxa"/>
            <w:tcBorders>
              <w:top w:val="nil"/>
              <w:left w:val="nil"/>
              <w:bottom w:val="nil"/>
              <w:right w:val="nil"/>
            </w:tcBorders>
            <w:shd w:val="clear" w:color="auto" w:fill="auto"/>
            <w:noWrap/>
            <w:vAlign w:val="center"/>
            <w:hideMark/>
          </w:tcPr>
          <w:p w14:paraId="788F5C17"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ECCCC34"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F7F2258" w14:textId="77777777" w:rsidTr="009542A8">
        <w:trPr>
          <w:trHeight w:val="259"/>
          <w:jc w:val="center"/>
        </w:trPr>
        <w:tc>
          <w:tcPr>
            <w:tcW w:w="7854" w:type="dxa"/>
            <w:tcBorders>
              <w:top w:val="nil"/>
              <w:left w:val="nil"/>
              <w:bottom w:val="nil"/>
              <w:right w:val="nil"/>
            </w:tcBorders>
            <w:shd w:val="clear" w:color="000000" w:fill="BDD7EE"/>
            <w:vAlign w:val="center"/>
            <w:hideMark/>
          </w:tcPr>
          <w:p w14:paraId="235246AF"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I live three doors from the end of Clinton St where there is a park.  There are wooden poles at the end of the road.  But there is no light at the end of the road and people hit the poles often  </w:t>
            </w:r>
          </w:p>
        </w:tc>
        <w:tc>
          <w:tcPr>
            <w:tcW w:w="950" w:type="dxa"/>
            <w:tcBorders>
              <w:top w:val="nil"/>
              <w:left w:val="nil"/>
              <w:bottom w:val="nil"/>
              <w:right w:val="nil"/>
            </w:tcBorders>
            <w:shd w:val="clear" w:color="000000" w:fill="BDD7EE"/>
            <w:noWrap/>
            <w:vAlign w:val="center"/>
            <w:hideMark/>
          </w:tcPr>
          <w:p w14:paraId="266E5E80"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32C247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5914A32" w14:textId="77777777" w:rsidTr="009542A8">
        <w:trPr>
          <w:trHeight w:val="259"/>
          <w:jc w:val="center"/>
        </w:trPr>
        <w:tc>
          <w:tcPr>
            <w:tcW w:w="7854" w:type="dxa"/>
            <w:tcBorders>
              <w:top w:val="nil"/>
              <w:left w:val="nil"/>
              <w:bottom w:val="nil"/>
              <w:right w:val="nil"/>
            </w:tcBorders>
            <w:shd w:val="clear" w:color="auto" w:fill="auto"/>
            <w:vAlign w:val="center"/>
            <w:hideMark/>
          </w:tcPr>
          <w:p w14:paraId="4B5590C4"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I think the Council is preoccupied about the issues of climate change with the community and I think as a Council they should be concentrating on more important issues than the rest.  Money spent by the Council will be better devoted to other issues such as maintaining property and looking after older people and general and community                                                                                                                                                                                                                                                                                                                                                                                                                                                                                                                                                                                                                                                                                                                                                                                                                                                                                                                                                                                                                                                                                                                                                                                                                                                                                                                                                                                                                                                                                                                                                                                                                                                                                                                                                                                                                                                                                                                                                                                                                                                                                                                                                                                                                                                                                                                                                                                                                                                                                                                                                                                                                                                                                                                                                                                                                                                                                                                                                                                                                                                                                                                                                                                                                                                                                                                                                                                                                                                                                                                                                                                                                                                                                                                                                                                                                                                                                                                                                                                                                                                                                                                                                                                                                                                                                                                                                                                                                                                                                                                                                                                                                                                                                                                                                                                         </w:t>
            </w:r>
          </w:p>
        </w:tc>
        <w:tc>
          <w:tcPr>
            <w:tcW w:w="950" w:type="dxa"/>
            <w:tcBorders>
              <w:top w:val="nil"/>
              <w:left w:val="nil"/>
              <w:bottom w:val="nil"/>
              <w:right w:val="nil"/>
            </w:tcBorders>
            <w:shd w:val="clear" w:color="auto" w:fill="auto"/>
            <w:noWrap/>
            <w:vAlign w:val="center"/>
            <w:hideMark/>
          </w:tcPr>
          <w:p w14:paraId="2C9F805A"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E0BCBAB"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B5C98AE" w14:textId="77777777" w:rsidTr="009542A8">
        <w:trPr>
          <w:trHeight w:val="259"/>
          <w:jc w:val="center"/>
        </w:trPr>
        <w:tc>
          <w:tcPr>
            <w:tcW w:w="7854" w:type="dxa"/>
            <w:tcBorders>
              <w:top w:val="nil"/>
              <w:left w:val="nil"/>
              <w:bottom w:val="nil"/>
              <w:right w:val="nil"/>
            </w:tcBorders>
            <w:shd w:val="clear" w:color="000000" w:fill="BDD7EE"/>
            <w:vAlign w:val="center"/>
            <w:hideMark/>
          </w:tcPr>
          <w:p w14:paraId="51D8295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Incompetent</w:t>
            </w:r>
          </w:p>
        </w:tc>
        <w:tc>
          <w:tcPr>
            <w:tcW w:w="950" w:type="dxa"/>
            <w:tcBorders>
              <w:top w:val="nil"/>
              <w:left w:val="nil"/>
              <w:bottom w:val="nil"/>
              <w:right w:val="nil"/>
            </w:tcBorders>
            <w:shd w:val="clear" w:color="000000" w:fill="BDD7EE"/>
            <w:noWrap/>
            <w:vAlign w:val="center"/>
            <w:hideMark/>
          </w:tcPr>
          <w:p w14:paraId="6CB7E6BE"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61C00E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31C20ED" w14:textId="77777777" w:rsidTr="009542A8">
        <w:trPr>
          <w:trHeight w:val="259"/>
          <w:jc w:val="center"/>
        </w:trPr>
        <w:tc>
          <w:tcPr>
            <w:tcW w:w="7854" w:type="dxa"/>
            <w:tcBorders>
              <w:top w:val="nil"/>
              <w:left w:val="nil"/>
              <w:bottom w:val="nil"/>
              <w:right w:val="nil"/>
            </w:tcBorders>
            <w:shd w:val="clear" w:color="auto" w:fill="auto"/>
            <w:vAlign w:val="center"/>
            <w:hideMark/>
          </w:tcPr>
          <w:p w14:paraId="0A5A2C79"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Lack of communication</w:t>
            </w:r>
          </w:p>
        </w:tc>
        <w:tc>
          <w:tcPr>
            <w:tcW w:w="950" w:type="dxa"/>
            <w:tcBorders>
              <w:top w:val="nil"/>
              <w:left w:val="nil"/>
              <w:bottom w:val="nil"/>
              <w:right w:val="nil"/>
            </w:tcBorders>
            <w:shd w:val="clear" w:color="auto" w:fill="auto"/>
            <w:noWrap/>
            <w:vAlign w:val="center"/>
            <w:hideMark/>
          </w:tcPr>
          <w:p w14:paraId="4068C897"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EE43043"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75419DC" w14:textId="77777777" w:rsidTr="009542A8">
        <w:trPr>
          <w:trHeight w:val="259"/>
          <w:jc w:val="center"/>
        </w:trPr>
        <w:tc>
          <w:tcPr>
            <w:tcW w:w="7854" w:type="dxa"/>
            <w:tcBorders>
              <w:top w:val="nil"/>
              <w:left w:val="nil"/>
              <w:bottom w:val="nil"/>
              <w:right w:val="nil"/>
            </w:tcBorders>
            <w:shd w:val="clear" w:color="000000" w:fill="BDD7EE"/>
            <w:vAlign w:val="center"/>
            <w:hideMark/>
          </w:tcPr>
          <w:p w14:paraId="492812D7" w14:textId="2B422831"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Non</w:t>
            </w:r>
            <w:r>
              <w:rPr>
                <w:rFonts w:eastAsia="Times New Roman"/>
                <w:sz w:val="20"/>
                <w:szCs w:val="20"/>
                <w:lang w:eastAsia="en-AU"/>
              </w:rPr>
              <w:t>-</w:t>
            </w:r>
            <w:r w:rsidRPr="00CC3B4B">
              <w:rPr>
                <w:rFonts w:eastAsia="Times New Roman"/>
                <w:sz w:val="20"/>
                <w:szCs w:val="20"/>
                <w:lang w:eastAsia="en-AU"/>
              </w:rPr>
              <w:t>responsive</w:t>
            </w:r>
          </w:p>
        </w:tc>
        <w:tc>
          <w:tcPr>
            <w:tcW w:w="950" w:type="dxa"/>
            <w:tcBorders>
              <w:top w:val="nil"/>
              <w:left w:val="nil"/>
              <w:bottom w:val="nil"/>
              <w:right w:val="nil"/>
            </w:tcBorders>
            <w:shd w:val="clear" w:color="000000" w:fill="BDD7EE"/>
            <w:noWrap/>
            <w:vAlign w:val="center"/>
            <w:hideMark/>
          </w:tcPr>
          <w:p w14:paraId="2167ADC8"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18285CF"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7AA87A3" w14:textId="77777777" w:rsidTr="009542A8">
        <w:trPr>
          <w:trHeight w:val="259"/>
          <w:jc w:val="center"/>
        </w:trPr>
        <w:tc>
          <w:tcPr>
            <w:tcW w:w="7854" w:type="dxa"/>
            <w:tcBorders>
              <w:top w:val="nil"/>
              <w:left w:val="nil"/>
              <w:bottom w:val="nil"/>
              <w:right w:val="nil"/>
            </w:tcBorders>
            <w:shd w:val="clear" w:color="auto" w:fill="auto"/>
            <w:vAlign w:val="center"/>
            <w:hideMark/>
          </w:tcPr>
          <w:p w14:paraId="6070E795"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Not concentrating on what they are supposed to</w:t>
            </w:r>
          </w:p>
        </w:tc>
        <w:tc>
          <w:tcPr>
            <w:tcW w:w="950" w:type="dxa"/>
            <w:tcBorders>
              <w:top w:val="nil"/>
              <w:left w:val="nil"/>
              <w:bottom w:val="nil"/>
              <w:right w:val="nil"/>
            </w:tcBorders>
            <w:shd w:val="clear" w:color="auto" w:fill="auto"/>
            <w:noWrap/>
            <w:vAlign w:val="center"/>
            <w:hideMark/>
          </w:tcPr>
          <w:p w14:paraId="6671371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05B3FC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095B68E" w14:textId="77777777" w:rsidTr="009542A8">
        <w:trPr>
          <w:trHeight w:val="259"/>
          <w:jc w:val="center"/>
        </w:trPr>
        <w:tc>
          <w:tcPr>
            <w:tcW w:w="7854" w:type="dxa"/>
            <w:tcBorders>
              <w:top w:val="nil"/>
              <w:left w:val="nil"/>
              <w:bottom w:val="nil"/>
              <w:right w:val="nil"/>
            </w:tcBorders>
            <w:shd w:val="clear" w:color="000000" w:fill="BDD7EE"/>
            <w:vAlign w:val="center"/>
            <w:hideMark/>
          </w:tcPr>
          <w:p w14:paraId="142269F6"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Not much communication with local people, making decisions on their own</w:t>
            </w:r>
          </w:p>
        </w:tc>
        <w:tc>
          <w:tcPr>
            <w:tcW w:w="950" w:type="dxa"/>
            <w:tcBorders>
              <w:top w:val="nil"/>
              <w:left w:val="nil"/>
              <w:bottom w:val="nil"/>
              <w:right w:val="nil"/>
            </w:tcBorders>
            <w:shd w:val="clear" w:color="000000" w:fill="BDD7EE"/>
            <w:noWrap/>
            <w:vAlign w:val="center"/>
            <w:hideMark/>
          </w:tcPr>
          <w:p w14:paraId="0747AB82"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38B42F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22888CE" w14:textId="77777777" w:rsidTr="009542A8">
        <w:trPr>
          <w:trHeight w:val="510"/>
          <w:jc w:val="center"/>
        </w:trPr>
        <w:tc>
          <w:tcPr>
            <w:tcW w:w="7854" w:type="dxa"/>
            <w:tcBorders>
              <w:top w:val="nil"/>
              <w:left w:val="nil"/>
              <w:bottom w:val="nil"/>
              <w:right w:val="nil"/>
            </w:tcBorders>
            <w:shd w:val="clear" w:color="auto" w:fill="auto"/>
            <w:vAlign w:val="center"/>
            <w:hideMark/>
          </w:tcPr>
          <w:p w14:paraId="3A894CD6"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Not very good experiences when we report issues, form response and no interest in our issues.  Not reactive</w:t>
            </w:r>
          </w:p>
        </w:tc>
        <w:tc>
          <w:tcPr>
            <w:tcW w:w="950" w:type="dxa"/>
            <w:tcBorders>
              <w:top w:val="nil"/>
              <w:left w:val="nil"/>
              <w:bottom w:val="nil"/>
              <w:right w:val="nil"/>
            </w:tcBorders>
            <w:shd w:val="clear" w:color="auto" w:fill="auto"/>
            <w:noWrap/>
            <w:vAlign w:val="center"/>
            <w:hideMark/>
          </w:tcPr>
          <w:p w14:paraId="4055934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DFF9CA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F646DE5" w14:textId="77777777" w:rsidTr="009542A8">
        <w:trPr>
          <w:trHeight w:val="255"/>
          <w:jc w:val="center"/>
        </w:trPr>
        <w:tc>
          <w:tcPr>
            <w:tcW w:w="7854" w:type="dxa"/>
            <w:tcBorders>
              <w:top w:val="nil"/>
              <w:left w:val="nil"/>
              <w:bottom w:val="nil"/>
              <w:right w:val="nil"/>
            </w:tcBorders>
            <w:shd w:val="clear" w:color="000000" w:fill="BDD7EE"/>
            <w:vAlign w:val="center"/>
            <w:hideMark/>
          </w:tcPr>
          <w:p w14:paraId="28152925" w14:textId="154F105E"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Picking up the rubbish should be priority; I pay them for basics services not to be political</w:t>
            </w:r>
          </w:p>
        </w:tc>
        <w:tc>
          <w:tcPr>
            <w:tcW w:w="950" w:type="dxa"/>
            <w:tcBorders>
              <w:top w:val="nil"/>
              <w:left w:val="nil"/>
              <w:bottom w:val="nil"/>
              <w:right w:val="nil"/>
            </w:tcBorders>
            <w:shd w:val="clear" w:color="000000" w:fill="BDD7EE"/>
            <w:noWrap/>
            <w:vAlign w:val="center"/>
            <w:hideMark/>
          </w:tcPr>
          <w:p w14:paraId="4ED82FE8"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6B2AB5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62F72C7" w14:textId="77777777" w:rsidTr="009542A8">
        <w:trPr>
          <w:trHeight w:val="259"/>
          <w:jc w:val="center"/>
        </w:trPr>
        <w:tc>
          <w:tcPr>
            <w:tcW w:w="7854" w:type="dxa"/>
            <w:tcBorders>
              <w:top w:val="nil"/>
              <w:left w:val="nil"/>
              <w:bottom w:val="nil"/>
              <w:right w:val="nil"/>
            </w:tcBorders>
            <w:shd w:val="clear" w:color="auto" w:fill="auto"/>
            <w:vAlign w:val="center"/>
            <w:hideMark/>
          </w:tcPr>
          <w:p w14:paraId="6AD8A7A1"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Rates are too high</w:t>
            </w:r>
          </w:p>
        </w:tc>
        <w:tc>
          <w:tcPr>
            <w:tcW w:w="950" w:type="dxa"/>
            <w:tcBorders>
              <w:top w:val="nil"/>
              <w:left w:val="nil"/>
              <w:bottom w:val="nil"/>
              <w:right w:val="nil"/>
            </w:tcBorders>
            <w:shd w:val="clear" w:color="auto" w:fill="auto"/>
            <w:noWrap/>
            <w:vAlign w:val="center"/>
            <w:hideMark/>
          </w:tcPr>
          <w:p w14:paraId="14A3C998"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A799AAB"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667FB1C" w14:textId="77777777" w:rsidTr="009542A8">
        <w:trPr>
          <w:trHeight w:val="259"/>
          <w:jc w:val="center"/>
        </w:trPr>
        <w:tc>
          <w:tcPr>
            <w:tcW w:w="7854" w:type="dxa"/>
            <w:tcBorders>
              <w:top w:val="nil"/>
              <w:left w:val="nil"/>
              <w:bottom w:val="nil"/>
              <w:right w:val="nil"/>
            </w:tcBorders>
            <w:shd w:val="clear" w:color="000000" w:fill="BDD7EE"/>
            <w:vAlign w:val="center"/>
            <w:hideMark/>
          </w:tcPr>
          <w:p w14:paraId="75532244"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Recycling</w:t>
            </w:r>
          </w:p>
        </w:tc>
        <w:tc>
          <w:tcPr>
            <w:tcW w:w="950" w:type="dxa"/>
            <w:tcBorders>
              <w:top w:val="nil"/>
              <w:left w:val="nil"/>
              <w:bottom w:val="nil"/>
              <w:right w:val="nil"/>
            </w:tcBorders>
            <w:shd w:val="clear" w:color="000000" w:fill="BDD7EE"/>
            <w:noWrap/>
            <w:vAlign w:val="center"/>
            <w:hideMark/>
          </w:tcPr>
          <w:p w14:paraId="1156931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15509DB"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EC753A2" w14:textId="77777777" w:rsidTr="009542A8">
        <w:trPr>
          <w:trHeight w:val="259"/>
          <w:jc w:val="center"/>
        </w:trPr>
        <w:tc>
          <w:tcPr>
            <w:tcW w:w="7854" w:type="dxa"/>
            <w:tcBorders>
              <w:top w:val="nil"/>
              <w:left w:val="nil"/>
              <w:bottom w:val="nil"/>
              <w:right w:val="nil"/>
            </w:tcBorders>
            <w:shd w:val="clear" w:color="auto" w:fill="auto"/>
            <w:vAlign w:val="center"/>
            <w:hideMark/>
          </w:tcPr>
          <w:p w14:paraId="0E19583C" w14:textId="2678FD7E"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Some of their long-term plans don't look to be motivated in the best interest of the payer</w:t>
            </w:r>
          </w:p>
        </w:tc>
        <w:tc>
          <w:tcPr>
            <w:tcW w:w="950" w:type="dxa"/>
            <w:tcBorders>
              <w:top w:val="nil"/>
              <w:left w:val="nil"/>
              <w:bottom w:val="nil"/>
              <w:right w:val="nil"/>
            </w:tcBorders>
            <w:shd w:val="clear" w:color="auto" w:fill="auto"/>
            <w:noWrap/>
            <w:vAlign w:val="center"/>
            <w:hideMark/>
          </w:tcPr>
          <w:p w14:paraId="7D5AC16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DBA4A76"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CAE21D2" w14:textId="77777777" w:rsidTr="009542A8">
        <w:trPr>
          <w:trHeight w:val="259"/>
          <w:jc w:val="center"/>
        </w:trPr>
        <w:tc>
          <w:tcPr>
            <w:tcW w:w="7854" w:type="dxa"/>
            <w:tcBorders>
              <w:top w:val="nil"/>
              <w:left w:val="nil"/>
              <w:bottom w:val="nil"/>
              <w:right w:val="nil"/>
            </w:tcBorders>
            <w:shd w:val="clear" w:color="000000" w:fill="BDD7EE"/>
            <w:vAlign w:val="center"/>
            <w:hideMark/>
          </w:tcPr>
          <w:p w14:paraId="0FE01B43"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Street maintenance is bad</w:t>
            </w:r>
          </w:p>
        </w:tc>
        <w:tc>
          <w:tcPr>
            <w:tcW w:w="950" w:type="dxa"/>
            <w:tcBorders>
              <w:top w:val="nil"/>
              <w:left w:val="nil"/>
              <w:bottom w:val="nil"/>
              <w:right w:val="nil"/>
            </w:tcBorders>
            <w:shd w:val="clear" w:color="000000" w:fill="BDD7EE"/>
            <w:noWrap/>
            <w:vAlign w:val="center"/>
            <w:hideMark/>
          </w:tcPr>
          <w:p w14:paraId="23828FAA"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2CE3AA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FA61E87" w14:textId="77777777" w:rsidTr="009542A8">
        <w:trPr>
          <w:trHeight w:val="259"/>
          <w:jc w:val="center"/>
        </w:trPr>
        <w:tc>
          <w:tcPr>
            <w:tcW w:w="7854" w:type="dxa"/>
            <w:tcBorders>
              <w:top w:val="nil"/>
              <w:left w:val="nil"/>
              <w:bottom w:val="nil"/>
              <w:right w:val="nil"/>
            </w:tcBorders>
            <w:shd w:val="clear" w:color="auto" w:fill="auto"/>
            <w:vAlign w:val="center"/>
            <w:hideMark/>
          </w:tcPr>
          <w:p w14:paraId="5F542B63"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CEO has no public visibility or accountability</w:t>
            </w:r>
          </w:p>
        </w:tc>
        <w:tc>
          <w:tcPr>
            <w:tcW w:w="950" w:type="dxa"/>
            <w:tcBorders>
              <w:top w:val="nil"/>
              <w:left w:val="nil"/>
              <w:bottom w:val="nil"/>
              <w:right w:val="nil"/>
            </w:tcBorders>
            <w:shd w:val="clear" w:color="auto" w:fill="auto"/>
            <w:noWrap/>
            <w:vAlign w:val="center"/>
            <w:hideMark/>
          </w:tcPr>
          <w:p w14:paraId="3B115459"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2DDBCF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D90A5CB" w14:textId="77777777" w:rsidTr="009542A8">
        <w:trPr>
          <w:trHeight w:val="259"/>
          <w:jc w:val="center"/>
        </w:trPr>
        <w:tc>
          <w:tcPr>
            <w:tcW w:w="7854" w:type="dxa"/>
            <w:tcBorders>
              <w:top w:val="nil"/>
              <w:left w:val="nil"/>
              <w:bottom w:val="nil"/>
              <w:right w:val="nil"/>
            </w:tcBorders>
            <w:shd w:val="clear" w:color="000000" w:fill="BDD7EE"/>
            <w:vAlign w:val="center"/>
            <w:hideMark/>
          </w:tcPr>
          <w:p w14:paraId="12EDE4A2" w14:textId="2ECC8202"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election of officials is incredibly flawed, and the most recent Mayor got all of cousins and employees to stand and took their preferences to make sure he became a Councillor or accountability</w:t>
            </w:r>
          </w:p>
        </w:tc>
        <w:tc>
          <w:tcPr>
            <w:tcW w:w="950" w:type="dxa"/>
            <w:tcBorders>
              <w:top w:val="nil"/>
              <w:left w:val="nil"/>
              <w:bottom w:val="nil"/>
              <w:right w:val="nil"/>
            </w:tcBorders>
            <w:shd w:val="clear" w:color="000000" w:fill="BDD7EE"/>
            <w:noWrap/>
            <w:vAlign w:val="center"/>
            <w:hideMark/>
          </w:tcPr>
          <w:p w14:paraId="4B68C82F"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DD488C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5B1E1C8" w14:textId="77777777" w:rsidTr="009542A8">
        <w:trPr>
          <w:trHeight w:val="259"/>
          <w:jc w:val="center"/>
        </w:trPr>
        <w:tc>
          <w:tcPr>
            <w:tcW w:w="7854" w:type="dxa"/>
            <w:tcBorders>
              <w:top w:val="nil"/>
              <w:left w:val="nil"/>
              <w:bottom w:val="nil"/>
              <w:right w:val="nil"/>
            </w:tcBorders>
            <w:shd w:val="clear" w:color="auto" w:fill="auto"/>
            <w:vAlign w:val="center"/>
            <w:hideMark/>
          </w:tcPr>
          <w:p w14:paraId="2135329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floods in Allfrey St</w:t>
            </w:r>
          </w:p>
        </w:tc>
        <w:tc>
          <w:tcPr>
            <w:tcW w:w="950" w:type="dxa"/>
            <w:tcBorders>
              <w:top w:val="nil"/>
              <w:left w:val="nil"/>
              <w:bottom w:val="nil"/>
              <w:right w:val="nil"/>
            </w:tcBorders>
            <w:shd w:val="clear" w:color="auto" w:fill="auto"/>
            <w:noWrap/>
            <w:vAlign w:val="center"/>
            <w:hideMark/>
          </w:tcPr>
          <w:p w14:paraId="10E3910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53F3A7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5EA04A8" w14:textId="77777777" w:rsidTr="009542A8">
        <w:trPr>
          <w:trHeight w:val="259"/>
          <w:jc w:val="center"/>
        </w:trPr>
        <w:tc>
          <w:tcPr>
            <w:tcW w:w="7854" w:type="dxa"/>
            <w:tcBorders>
              <w:top w:val="nil"/>
              <w:left w:val="nil"/>
              <w:bottom w:val="nil"/>
              <w:right w:val="nil"/>
            </w:tcBorders>
            <w:shd w:val="clear" w:color="000000" w:fill="BDD7EE"/>
            <w:vAlign w:val="center"/>
            <w:hideMark/>
          </w:tcPr>
          <w:p w14:paraId="742FA299"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The money spent by the Council will be better devoted to other issues such as maintaining property, looking after older people and general and community                                                                                                                                                                                                                                                                                                                                                                                                                                                                                                                                                                                                                                                                                                                                                                                                                                                                                                                                                                                                                                                                                                                                                                                                                                                                                                                                                                                                                                                                                                                                                                                                                                                                                                                                                                                                                                                                                                                                                                                                                                                                                                                                                                                                                                                                                                                                                                                                                                                                                                                                                                                                                                                                                                                                                                                                                                                                                                                                                                                                                                                                                                                                                                                                                                                                                                                                                                                                                                                                                                                                                                                                                                                                                                                                                                                                                                                                                                                                                                                                                                                                                                                                                                                                                                                                                                                                                                                                                                                                                                                                                                                                                                                                                                                                                                                         </w:t>
            </w:r>
          </w:p>
        </w:tc>
        <w:tc>
          <w:tcPr>
            <w:tcW w:w="950" w:type="dxa"/>
            <w:tcBorders>
              <w:top w:val="nil"/>
              <w:left w:val="nil"/>
              <w:bottom w:val="nil"/>
              <w:right w:val="nil"/>
            </w:tcBorders>
            <w:shd w:val="clear" w:color="000000" w:fill="BDD7EE"/>
            <w:noWrap/>
            <w:vAlign w:val="center"/>
            <w:hideMark/>
          </w:tcPr>
          <w:p w14:paraId="627DCBD4"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F0174C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2A2A61F" w14:textId="77777777" w:rsidTr="009542A8">
        <w:trPr>
          <w:trHeight w:val="259"/>
          <w:jc w:val="center"/>
        </w:trPr>
        <w:tc>
          <w:tcPr>
            <w:tcW w:w="7854" w:type="dxa"/>
            <w:tcBorders>
              <w:top w:val="nil"/>
              <w:left w:val="nil"/>
              <w:bottom w:val="nil"/>
              <w:right w:val="nil"/>
            </w:tcBorders>
            <w:shd w:val="clear" w:color="auto" w:fill="auto"/>
            <w:vAlign w:val="center"/>
            <w:hideMark/>
          </w:tcPr>
          <w:p w14:paraId="3DC17F5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The road (Clinton St) always has potholes filled with water </w:t>
            </w:r>
          </w:p>
        </w:tc>
        <w:tc>
          <w:tcPr>
            <w:tcW w:w="950" w:type="dxa"/>
            <w:tcBorders>
              <w:top w:val="nil"/>
              <w:left w:val="nil"/>
              <w:bottom w:val="nil"/>
              <w:right w:val="nil"/>
            </w:tcBorders>
            <w:shd w:val="clear" w:color="auto" w:fill="auto"/>
            <w:noWrap/>
            <w:vAlign w:val="center"/>
            <w:hideMark/>
          </w:tcPr>
          <w:p w14:paraId="434006ED"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A567A6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DE69A15" w14:textId="77777777" w:rsidTr="009542A8">
        <w:trPr>
          <w:trHeight w:val="259"/>
          <w:jc w:val="center"/>
        </w:trPr>
        <w:tc>
          <w:tcPr>
            <w:tcW w:w="7854" w:type="dxa"/>
            <w:tcBorders>
              <w:top w:val="nil"/>
              <w:left w:val="nil"/>
              <w:bottom w:val="nil"/>
              <w:right w:val="nil"/>
            </w:tcBorders>
            <w:shd w:val="clear" w:color="000000" w:fill="BDD7EE"/>
            <w:vAlign w:val="center"/>
            <w:hideMark/>
          </w:tcPr>
          <w:p w14:paraId="24CBD1E6" w14:textId="6E6C10F1"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trees and grass are bad</w:t>
            </w:r>
          </w:p>
        </w:tc>
        <w:tc>
          <w:tcPr>
            <w:tcW w:w="950" w:type="dxa"/>
            <w:tcBorders>
              <w:top w:val="nil"/>
              <w:left w:val="nil"/>
              <w:bottom w:val="nil"/>
              <w:right w:val="nil"/>
            </w:tcBorders>
            <w:shd w:val="clear" w:color="000000" w:fill="BDD7EE"/>
            <w:noWrap/>
            <w:vAlign w:val="center"/>
            <w:hideMark/>
          </w:tcPr>
          <w:p w14:paraId="3A4027D7"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A45414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DE4015C" w14:textId="77777777" w:rsidTr="009542A8">
        <w:trPr>
          <w:trHeight w:val="259"/>
          <w:jc w:val="center"/>
        </w:trPr>
        <w:tc>
          <w:tcPr>
            <w:tcW w:w="7854" w:type="dxa"/>
            <w:tcBorders>
              <w:top w:val="nil"/>
              <w:left w:val="nil"/>
              <w:bottom w:val="nil"/>
              <w:right w:val="nil"/>
            </w:tcBorders>
            <w:shd w:val="clear" w:color="auto" w:fill="auto"/>
            <w:vAlign w:val="center"/>
            <w:hideMark/>
          </w:tcPr>
          <w:p w14:paraId="72B20E8A" w14:textId="2CF5A51B"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are disconnected to the community; they are driven by money</w:t>
            </w:r>
          </w:p>
        </w:tc>
        <w:tc>
          <w:tcPr>
            <w:tcW w:w="950" w:type="dxa"/>
            <w:tcBorders>
              <w:top w:val="nil"/>
              <w:left w:val="nil"/>
              <w:bottom w:val="nil"/>
              <w:right w:val="nil"/>
            </w:tcBorders>
            <w:shd w:val="clear" w:color="auto" w:fill="auto"/>
            <w:noWrap/>
            <w:vAlign w:val="center"/>
            <w:hideMark/>
          </w:tcPr>
          <w:p w14:paraId="33E4A817"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61139D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49BA039" w14:textId="77777777" w:rsidTr="009542A8">
        <w:trPr>
          <w:trHeight w:val="259"/>
          <w:jc w:val="center"/>
        </w:trPr>
        <w:tc>
          <w:tcPr>
            <w:tcW w:w="7854" w:type="dxa"/>
            <w:tcBorders>
              <w:top w:val="nil"/>
              <w:left w:val="nil"/>
              <w:bottom w:val="nil"/>
              <w:right w:val="nil"/>
            </w:tcBorders>
            <w:shd w:val="clear" w:color="000000" w:fill="BDD7EE"/>
            <w:vAlign w:val="center"/>
            <w:hideMark/>
          </w:tcPr>
          <w:p w14:paraId="6F14F89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are lagging behind other Councils</w:t>
            </w:r>
          </w:p>
        </w:tc>
        <w:tc>
          <w:tcPr>
            <w:tcW w:w="950" w:type="dxa"/>
            <w:tcBorders>
              <w:top w:val="nil"/>
              <w:left w:val="nil"/>
              <w:bottom w:val="nil"/>
              <w:right w:val="nil"/>
            </w:tcBorders>
            <w:shd w:val="clear" w:color="000000" w:fill="BDD7EE"/>
            <w:noWrap/>
            <w:vAlign w:val="center"/>
            <w:hideMark/>
          </w:tcPr>
          <w:p w14:paraId="1292A93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F7207A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44563A3" w14:textId="77777777" w:rsidTr="009542A8">
        <w:trPr>
          <w:trHeight w:val="259"/>
          <w:jc w:val="center"/>
        </w:trPr>
        <w:tc>
          <w:tcPr>
            <w:tcW w:w="7854" w:type="dxa"/>
            <w:tcBorders>
              <w:top w:val="nil"/>
              <w:left w:val="nil"/>
              <w:bottom w:val="nil"/>
              <w:right w:val="nil"/>
            </w:tcBorders>
            <w:shd w:val="clear" w:color="auto" w:fill="auto"/>
            <w:vAlign w:val="center"/>
            <w:hideMark/>
          </w:tcPr>
          <w:p w14:paraId="115EAAC3" w14:textId="2580F4D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They do not listen to feedback of people </w:t>
            </w:r>
            <w:r w:rsidR="00C73B03">
              <w:rPr>
                <w:rFonts w:eastAsia="Times New Roman"/>
                <w:sz w:val="20"/>
                <w:szCs w:val="20"/>
                <w:lang w:eastAsia="en-AU"/>
              </w:rPr>
              <w:t>who are not</w:t>
            </w:r>
            <w:r w:rsidRPr="00CC3B4B">
              <w:rPr>
                <w:rFonts w:eastAsia="Times New Roman"/>
                <w:sz w:val="20"/>
                <w:szCs w:val="20"/>
                <w:lang w:eastAsia="en-AU"/>
              </w:rPr>
              <w:t xml:space="preserve"> happy, they just justify and ignore you</w:t>
            </w:r>
          </w:p>
        </w:tc>
        <w:tc>
          <w:tcPr>
            <w:tcW w:w="950" w:type="dxa"/>
            <w:tcBorders>
              <w:top w:val="nil"/>
              <w:left w:val="nil"/>
              <w:bottom w:val="nil"/>
              <w:right w:val="nil"/>
            </w:tcBorders>
            <w:shd w:val="clear" w:color="auto" w:fill="auto"/>
            <w:noWrap/>
            <w:vAlign w:val="center"/>
            <w:hideMark/>
          </w:tcPr>
          <w:p w14:paraId="77C9BEA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1A3CEE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7E77FD4" w14:textId="77777777" w:rsidTr="009542A8">
        <w:trPr>
          <w:trHeight w:val="259"/>
          <w:jc w:val="center"/>
        </w:trPr>
        <w:tc>
          <w:tcPr>
            <w:tcW w:w="7854" w:type="dxa"/>
            <w:tcBorders>
              <w:top w:val="nil"/>
              <w:left w:val="nil"/>
              <w:bottom w:val="nil"/>
              <w:right w:val="nil"/>
            </w:tcBorders>
            <w:shd w:val="clear" w:color="000000" w:fill="BDD7EE"/>
            <w:vAlign w:val="center"/>
            <w:hideMark/>
          </w:tcPr>
          <w:p w14:paraId="050C3764"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lastRenderedPageBreak/>
              <w:t>They don't do enough for the community</w:t>
            </w:r>
          </w:p>
        </w:tc>
        <w:tc>
          <w:tcPr>
            <w:tcW w:w="950" w:type="dxa"/>
            <w:tcBorders>
              <w:top w:val="nil"/>
              <w:left w:val="nil"/>
              <w:bottom w:val="nil"/>
              <w:right w:val="nil"/>
            </w:tcBorders>
            <w:shd w:val="clear" w:color="000000" w:fill="BDD7EE"/>
            <w:noWrap/>
            <w:vAlign w:val="center"/>
            <w:hideMark/>
          </w:tcPr>
          <w:p w14:paraId="40B59C4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238CB9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7A75845" w14:textId="77777777" w:rsidTr="009542A8">
        <w:trPr>
          <w:trHeight w:val="259"/>
          <w:jc w:val="center"/>
        </w:trPr>
        <w:tc>
          <w:tcPr>
            <w:tcW w:w="7854" w:type="dxa"/>
            <w:tcBorders>
              <w:top w:val="nil"/>
              <w:left w:val="nil"/>
              <w:bottom w:val="nil"/>
              <w:right w:val="nil"/>
            </w:tcBorders>
            <w:shd w:val="clear" w:color="auto" w:fill="auto"/>
            <w:vAlign w:val="center"/>
            <w:hideMark/>
          </w:tcPr>
          <w:p w14:paraId="771FBA49"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They don't do enough for the roads </w:t>
            </w:r>
          </w:p>
        </w:tc>
        <w:tc>
          <w:tcPr>
            <w:tcW w:w="950" w:type="dxa"/>
            <w:tcBorders>
              <w:top w:val="nil"/>
              <w:left w:val="nil"/>
              <w:bottom w:val="nil"/>
              <w:right w:val="nil"/>
            </w:tcBorders>
            <w:shd w:val="clear" w:color="auto" w:fill="auto"/>
            <w:noWrap/>
            <w:vAlign w:val="center"/>
            <w:hideMark/>
          </w:tcPr>
          <w:p w14:paraId="173A6D4C"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77FA9F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814B30C" w14:textId="77777777" w:rsidTr="009542A8">
        <w:trPr>
          <w:trHeight w:val="259"/>
          <w:jc w:val="center"/>
        </w:trPr>
        <w:tc>
          <w:tcPr>
            <w:tcW w:w="7854" w:type="dxa"/>
            <w:tcBorders>
              <w:top w:val="nil"/>
              <w:left w:val="nil"/>
              <w:bottom w:val="nil"/>
              <w:right w:val="nil"/>
            </w:tcBorders>
            <w:shd w:val="clear" w:color="000000" w:fill="BDD7EE"/>
            <w:vAlign w:val="center"/>
            <w:hideMark/>
          </w:tcPr>
          <w:p w14:paraId="29F2211D"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don't f**k with the local people.  Not on our side.  All ego no action</w:t>
            </w:r>
          </w:p>
        </w:tc>
        <w:tc>
          <w:tcPr>
            <w:tcW w:w="950" w:type="dxa"/>
            <w:tcBorders>
              <w:top w:val="nil"/>
              <w:left w:val="nil"/>
              <w:bottom w:val="nil"/>
              <w:right w:val="nil"/>
            </w:tcBorders>
            <w:shd w:val="clear" w:color="000000" w:fill="BDD7EE"/>
            <w:noWrap/>
            <w:vAlign w:val="center"/>
            <w:hideMark/>
          </w:tcPr>
          <w:p w14:paraId="48ED2B67"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DA6EE6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314A02E" w14:textId="77777777" w:rsidTr="009542A8">
        <w:trPr>
          <w:trHeight w:val="259"/>
          <w:jc w:val="center"/>
        </w:trPr>
        <w:tc>
          <w:tcPr>
            <w:tcW w:w="7854" w:type="dxa"/>
            <w:tcBorders>
              <w:top w:val="nil"/>
              <w:left w:val="nil"/>
              <w:bottom w:val="nil"/>
              <w:right w:val="nil"/>
            </w:tcBorders>
            <w:shd w:val="clear" w:color="auto" w:fill="auto"/>
            <w:vAlign w:val="center"/>
            <w:hideMark/>
          </w:tcPr>
          <w:p w14:paraId="6D258DBA"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focus on the pathetic things that they shouldn't get involved in</w:t>
            </w:r>
          </w:p>
        </w:tc>
        <w:tc>
          <w:tcPr>
            <w:tcW w:w="950" w:type="dxa"/>
            <w:tcBorders>
              <w:top w:val="nil"/>
              <w:left w:val="nil"/>
              <w:bottom w:val="nil"/>
              <w:right w:val="nil"/>
            </w:tcBorders>
            <w:shd w:val="clear" w:color="auto" w:fill="auto"/>
            <w:noWrap/>
            <w:vAlign w:val="center"/>
            <w:hideMark/>
          </w:tcPr>
          <w:p w14:paraId="54BB0584"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5CF76FD"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E0EF1C7" w14:textId="77777777" w:rsidTr="009542A8">
        <w:trPr>
          <w:trHeight w:val="259"/>
          <w:jc w:val="center"/>
        </w:trPr>
        <w:tc>
          <w:tcPr>
            <w:tcW w:w="7854" w:type="dxa"/>
            <w:tcBorders>
              <w:top w:val="nil"/>
              <w:left w:val="nil"/>
              <w:bottom w:val="nil"/>
              <w:right w:val="nil"/>
            </w:tcBorders>
            <w:shd w:val="clear" w:color="000000" w:fill="BDD7EE"/>
            <w:vAlign w:val="center"/>
            <w:hideMark/>
          </w:tcPr>
          <w:p w14:paraId="6951B723"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will never communicate with me if they got back on the issues that were raised and rarely ever, they get solved</w:t>
            </w:r>
          </w:p>
        </w:tc>
        <w:tc>
          <w:tcPr>
            <w:tcW w:w="950" w:type="dxa"/>
            <w:tcBorders>
              <w:top w:val="nil"/>
              <w:left w:val="nil"/>
              <w:bottom w:val="nil"/>
              <w:right w:val="nil"/>
            </w:tcBorders>
            <w:shd w:val="clear" w:color="000000" w:fill="BDD7EE"/>
            <w:noWrap/>
            <w:vAlign w:val="center"/>
            <w:hideMark/>
          </w:tcPr>
          <w:p w14:paraId="7EEB9CE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FEFD01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9407BC9" w14:textId="77777777" w:rsidTr="009542A8">
        <w:trPr>
          <w:trHeight w:val="259"/>
          <w:jc w:val="center"/>
        </w:trPr>
        <w:tc>
          <w:tcPr>
            <w:tcW w:w="7854" w:type="dxa"/>
            <w:tcBorders>
              <w:top w:val="nil"/>
              <w:left w:val="nil"/>
              <w:bottom w:val="nil"/>
              <w:right w:val="nil"/>
            </w:tcBorders>
            <w:shd w:val="clear" w:color="auto" w:fill="auto"/>
            <w:vAlign w:val="center"/>
            <w:hideMark/>
          </w:tcPr>
          <w:p w14:paraId="3E5E1697"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We don't get to see them at all</w:t>
            </w:r>
          </w:p>
        </w:tc>
        <w:tc>
          <w:tcPr>
            <w:tcW w:w="950" w:type="dxa"/>
            <w:tcBorders>
              <w:top w:val="nil"/>
              <w:left w:val="nil"/>
              <w:bottom w:val="nil"/>
              <w:right w:val="nil"/>
            </w:tcBorders>
            <w:shd w:val="clear" w:color="auto" w:fill="auto"/>
            <w:noWrap/>
            <w:vAlign w:val="center"/>
            <w:hideMark/>
          </w:tcPr>
          <w:p w14:paraId="3A957AA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38ED2F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311F5A4" w14:textId="77777777" w:rsidTr="009542A8">
        <w:trPr>
          <w:trHeight w:val="259"/>
          <w:jc w:val="center"/>
        </w:trPr>
        <w:tc>
          <w:tcPr>
            <w:tcW w:w="7854" w:type="dxa"/>
            <w:tcBorders>
              <w:top w:val="nil"/>
              <w:left w:val="nil"/>
              <w:bottom w:val="nil"/>
              <w:right w:val="nil"/>
            </w:tcBorders>
            <w:shd w:val="clear" w:color="000000" w:fill="BDD7EE"/>
            <w:vAlign w:val="center"/>
            <w:hideMark/>
          </w:tcPr>
          <w:p w14:paraId="69D9CC59"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We pay exorbitant rates and do not get transparent, efficient, responsive action.  There is always a delay</w:t>
            </w:r>
          </w:p>
        </w:tc>
        <w:tc>
          <w:tcPr>
            <w:tcW w:w="950" w:type="dxa"/>
            <w:tcBorders>
              <w:top w:val="nil"/>
              <w:left w:val="nil"/>
              <w:bottom w:val="nil"/>
              <w:right w:val="nil"/>
            </w:tcBorders>
            <w:shd w:val="clear" w:color="000000" w:fill="BDD7EE"/>
            <w:noWrap/>
            <w:vAlign w:val="center"/>
            <w:hideMark/>
          </w:tcPr>
          <w:p w14:paraId="6381559C"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3BE355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BB61C35" w14:textId="77777777" w:rsidTr="009542A8">
        <w:trPr>
          <w:trHeight w:val="259"/>
          <w:jc w:val="center"/>
        </w:trPr>
        <w:tc>
          <w:tcPr>
            <w:tcW w:w="7854" w:type="dxa"/>
            <w:tcBorders>
              <w:top w:val="nil"/>
              <w:left w:val="nil"/>
              <w:bottom w:val="nil"/>
              <w:right w:val="nil"/>
            </w:tcBorders>
            <w:shd w:val="clear" w:color="auto" w:fill="auto"/>
            <w:noWrap/>
            <w:vAlign w:val="center"/>
            <w:hideMark/>
          </w:tcPr>
          <w:p w14:paraId="43099215" w14:textId="77777777" w:rsidR="00CC3B4B" w:rsidRPr="00CC3B4B" w:rsidRDefault="00CC3B4B" w:rsidP="00CC3B4B">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613612FB"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222" w:type="dxa"/>
            <w:vAlign w:val="center"/>
            <w:hideMark/>
          </w:tcPr>
          <w:p w14:paraId="728321D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C6EC895" w14:textId="77777777" w:rsidTr="009542A8">
        <w:trPr>
          <w:trHeight w:val="259"/>
          <w:jc w:val="center"/>
        </w:trPr>
        <w:tc>
          <w:tcPr>
            <w:tcW w:w="7854" w:type="dxa"/>
            <w:tcBorders>
              <w:top w:val="nil"/>
              <w:left w:val="nil"/>
              <w:bottom w:val="nil"/>
              <w:right w:val="nil"/>
            </w:tcBorders>
            <w:shd w:val="clear" w:color="auto" w:fill="auto"/>
            <w:vAlign w:val="center"/>
            <w:hideMark/>
          </w:tcPr>
          <w:p w14:paraId="0464F4B3" w14:textId="77777777" w:rsidR="00CC3B4B" w:rsidRPr="00CC3B4B" w:rsidRDefault="00CC3B4B" w:rsidP="00CC3B4B">
            <w:pPr>
              <w:jc w:val="left"/>
              <w:rPr>
                <w:rFonts w:eastAsia="Times New Roman"/>
                <w:b/>
                <w:bCs/>
                <w:color w:val="000000"/>
                <w:sz w:val="20"/>
                <w:szCs w:val="20"/>
                <w:lang w:eastAsia="en-AU"/>
              </w:rPr>
            </w:pPr>
            <w:r w:rsidRPr="00CC3B4B">
              <w:rPr>
                <w:rFonts w:eastAsia="Times New Roman"/>
                <w:b/>
                <w:bCs/>
                <w:color w:val="000000"/>
                <w:sz w:val="20"/>
                <w:szCs w:val="20"/>
                <w:lang w:eastAsia="en-AU"/>
              </w:rPr>
              <w:t>Total responses</w:t>
            </w:r>
          </w:p>
        </w:tc>
        <w:tc>
          <w:tcPr>
            <w:tcW w:w="950" w:type="dxa"/>
            <w:tcBorders>
              <w:top w:val="nil"/>
              <w:left w:val="nil"/>
              <w:bottom w:val="nil"/>
              <w:right w:val="nil"/>
            </w:tcBorders>
            <w:shd w:val="clear" w:color="auto" w:fill="auto"/>
            <w:vAlign w:val="center"/>
            <w:hideMark/>
          </w:tcPr>
          <w:p w14:paraId="300C2988" w14:textId="77777777" w:rsidR="00CC3B4B" w:rsidRPr="00CC3B4B" w:rsidRDefault="00CC3B4B" w:rsidP="00CC3B4B">
            <w:pPr>
              <w:jc w:val="center"/>
              <w:rPr>
                <w:rFonts w:eastAsia="Times New Roman"/>
                <w:b/>
                <w:bCs/>
                <w:color w:val="000000"/>
                <w:sz w:val="20"/>
                <w:szCs w:val="20"/>
                <w:lang w:eastAsia="en-AU"/>
              </w:rPr>
            </w:pPr>
            <w:r w:rsidRPr="00CC3B4B">
              <w:rPr>
                <w:rFonts w:eastAsia="Times New Roman"/>
                <w:b/>
                <w:bCs/>
                <w:color w:val="000000"/>
                <w:sz w:val="20"/>
                <w:szCs w:val="20"/>
                <w:lang w:eastAsia="en-AU"/>
              </w:rPr>
              <w:t>37</w:t>
            </w:r>
          </w:p>
        </w:tc>
        <w:tc>
          <w:tcPr>
            <w:tcW w:w="222" w:type="dxa"/>
            <w:vAlign w:val="center"/>
            <w:hideMark/>
          </w:tcPr>
          <w:p w14:paraId="5DA20A3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0833CD5" w14:textId="77777777" w:rsidTr="009542A8">
        <w:trPr>
          <w:trHeight w:val="259"/>
          <w:jc w:val="center"/>
        </w:trPr>
        <w:tc>
          <w:tcPr>
            <w:tcW w:w="7854" w:type="dxa"/>
            <w:tcBorders>
              <w:top w:val="nil"/>
              <w:left w:val="nil"/>
              <w:bottom w:val="nil"/>
              <w:right w:val="nil"/>
            </w:tcBorders>
            <w:shd w:val="clear" w:color="auto" w:fill="auto"/>
            <w:vAlign w:val="center"/>
            <w:hideMark/>
          </w:tcPr>
          <w:p w14:paraId="3111C57C" w14:textId="77777777" w:rsidR="00CC3B4B" w:rsidRPr="00CC3B4B" w:rsidRDefault="00CC3B4B" w:rsidP="00CC3B4B">
            <w:pPr>
              <w:jc w:val="center"/>
              <w:rPr>
                <w:rFonts w:eastAsia="Times New Roman"/>
                <w:b/>
                <w:bCs/>
                <w:color w:val="000000"/>
                <w:sz w:val="20"/>
                <w:szCs w:val="20"/>
                <w:lang w:eastAsia="en-AU"/>
              </w:rPr>
            </w:pPr>
          </w:p>
        </w:tc>
        <w:tc>
          <w:tcPr>
            <w:tcW w:w="950" w:type="dxa"/>
            <w:tcBorders>
              <w:top w:val="nil"/>
              <w:left w:val="nil"/>
              <w:bottom w:val="nil"/>
              <w:right w:val="nil"/>
            </w:tcBorders>
            <w:shd w:val="clear" w:color="auto" w:fill="auto"/>
            <w:noWrap/>
            <w:vAlign w:val="center"/>
            <w:hideMark/>
          </w:tcPr>
          <w:p w14:paraId="11D1F938"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222" w:type="dxa"/>
            <w:vAlign w:val="center"/>
            <w:hideMark/>
          </w:tcPr>
          <w:p w14:paraId="3F52A4A6"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86D4B7B" w14:textId="77777777" w:rsidTr="009542A8">
        <w:trPr>
          <w:trHeight w:val="259"/>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25C1B0FD" w14:textId="77777777" w:rsidR="00CC3B4B" w:rsidRPr="00CC3B4B" w:rsidRDefault="00CC3B4B" w:rsidP="00CC3B4B">
            <w:pPr>
              <w:jc w:val="center"/>
              <w:rPr>
                <w:rFonts w:eastAsia="Times New Roman"/>
                <w:i/>
                <w:iCs/>
                <w:color w:val="000000"/>
                <w:sz w:val="20"/>
                <w:szCs w:val="20"/>
                <w:lang w:eastAsia="en-AU"/>
              </w:rPr>
            </w:pPr>
            <w:r w:rsidRPr="00CC3B4B">
              <w:rPr>
                <w:rFonts w:eastAsia="Times New Roman"/>
                <w:i/>
                <w:iCs/>
                <w:color w:val="000000"/>
                <w:sz w:val="20"/>
                <w:szCs w:val="20"/>
                <w:lang w:eastAsia="en-AU"/>
              </w:rPr>
              <w:t>Neutral (rating at 5)</w:t>
            </w:r>
          </w:p>
        </w:tc>
        <w:tc>
          <w:tcPr>
            <w:tcW w:w="222" w:type="dxa"/>
            <w:vAlign w:val="center"/>
            <w:hideMark/>
          </w:tcPr>
          <w:p w14:paraId="12AFAC2F"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E2DF835" w14:textId="77777777" w:rsidTr="009542A8">
        <w:trPr>
          <w:trHeight w:val="259"/>
          <w:jc w:val="center"/>
        </w:trPr>
        <w:tc>
          <w:tcPr>
            <w:tcW w:w="7854" w:type="dxa"/>
            <w:tcBorders>
              <w:top w:val="nil"/>
              <w:left w:val="nil"/>
              <w:bottom w:val="nil"/>
              <w:right w:val="nil"/>
            </w:tcBorders>
            <w:shd w:val="clear" w:color="auto" w:fill="auto"/>
            <w:vAlign w:val="center"/>
            <w:hideMark/>
          </w:tcPr>
          <w:p w14:paraId="13F5A7AB" w14:textId="77777777" w:rsidR="00CC3B4B" w:rsidRPr="00CC3B4B" w:rsidRDefault="00CC3B4B" w:rsidP="00CC3B4B">
            <w:pPr>
              <w:jc w:val="center"/>
              <w:rPr>
                <w:rFonts w:eastAsia="Times New Roman"/>
                <w:i/>
                <w:iCs/>
                <w:color w:val="000000"/>
                <w:sz w:val="20"/>
                <w:szCs w:val="20"/>
                <w:lang w:eastAsia="en-AU"/>
              </w:rPr>
            </w:pPr>
          </w:p>
        </w:tc>
        <w:tc>
          <w:tcPr>
            <w:tcW w:w="950" w:type="dxa"/>
            <w:tcBorders>
              <w:top w:val="nil"/>
              <w:left w:val="nil"/>
              <w:bottom w:val="nil"/>
              <w:right w:val="nil"/>
            </w:tcBorders>
            <w:shd w:val="clear" w:color="auto" w:fill="auto"/>
            <w:noWrap/>
            <w:vAlign w:val="center"/>
            <w:hideMark/>
          </w:tcPr>
          <w:p w14:paraId="522E19DF"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222" w:type="dxa"/>
            <w:vAlign w:val="center"/>
            <w:hideMark/>
          </w:tcPr>
          <w:p w14:paraId="4DA3562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42B6D69" w14:textId="77777777" w:rsidTr="009542A8">
        <w:trPr>
          <w:trHeight w:val="259"/>
          <w:jc w:val="center"/>
        </w:trPr>
        <w:tc>
          <w:tcPr>
            <w:tcW w:w="7854" w:type="dxa"/>
            <w:tcBorders>
              <w:top w:val="nil"/>
              <w:left w:val="nil"/>
              <w:bottom w:val="nil"/>
              <w:right w:val="nil"/>
            </w:tcBorders>
            <w:shd w:val="clear" w:color="000000" w:fill="BDD7EE"/>
            <w:vAlign w:val="center"/>
            <w:hideMark/>
          </w:tcPr>
          <w:p w14:paraId="1497C666"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have not really had much touch point with the Council</w:t>
            </w:r>
          </w:p>
        </w:tc>
        <w:tc>
          <w:tcPr>
            <w:tcW w:w="950" w:type="dxa"/>
            <w:tcBorders>
              <w:top w:val="nil"/>
              <w:left w:val="nil"/>
              <w:bottom w:val="nil"/>
              <w:right w:val="nil"/>
            </w:tcBorders>
            <w:shd w:val="clear" w:color="000000" w:fill="BDD7EE"/>
            <w:vAlign w:val="center"/>
            <w:hideMark/>
          </w:tcPr>
          <w:p w14:paraId="1DA2F2ED"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2</w:t>
            </w:r>
          </w:p>
        </w:tc>
        <w:tc>
          <w:tcPr>
            <w:tcW w:w="222" w:type="dxa"/>
            <w:vAlign w:val="center"/>
            <w:hideMark/>
          </w:tcPr>
          <w:p w14:paraId="0F4E269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10680D5" w14:textId="77777777" w:rsidTr="009542A8">
        <w:trPr>
          <w:trHeight w:val="259"/>
          <w:jc w:val="center"/>
        </w:trPr>
        <w:tc>
          <w:tcPr>
            <w:tcW w:w="7854" w:type="dxa"/>
            <w:tcBorders>
              <w:top w:val="nil"/>
              <w:left w:val="nil"/>
              <w:bottom w:val="nil"/>
              <w:right w:val="nil"/>
            </w:tcBorders>
            <w:shd w:val="clear" w:color="auto" w:fill="auto"/>
            <w:vAlign w:val="center"/>
            <w:hideMark/>
          </w:tcPr>
          <w:p w14:paraId="511126F7"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Room for improvement </w:t>
            </w:r>
          </w:p>
        </w:tc>
        <w:tc>
          <w:tcPr>
            <w:tcW w:w="950" w:type="dxa"/>
            <w:tcBorders>
              <w:top w:val="nil"/>
              <w:left w:val="nil"/>
              <w:bottom w:val="nil"/>
              <w:right w:val="nil"/>
            </w:tcBorders>
            <w:shd w:val="clear" w:color="auto" w:fill="auto"/>
            <w:vAlign w:val="center"/>
            <w:hideMark/>
          </w:tcPr>
          <w:p w14:paraId="1A10B90F"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2</w:t>
            </w:r>
          </w:p>
        </w:tc>
        <w:tc>
          <w:tcPr>
            <w:tcW w:w="222" w:type="dxa"/>
            <w:vAlign w:val="center"/>
            <w:hideMark/>
          </w:tcPr>
          <w:p w14:paraId="0E983A70"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A091143" w14:textId="77777777" w:rsidTr="009542A8">
        <w:trPr>
          <w:trHeight w:val="259"/>
          <w:jc w:val="center"/>
        </w:trPr>
        <w:tc>
          <w:tcPr>
            <w:tcW w:w="7854" w:type="dxa"/>
            <w:tcBorders>
              <w:top w:val="nil"/>
              <w:left w:val="nil"/>
              <w:bottom w:val="nil"/>
              <w:right w:val="nil"/>
            </w:tcBorders>
            <w:shd w:val="clear" w:color="000000" w:fill="BDD7EE"/>
            <w:vAlign w:val="center"/>
            <w:hideMark/>
          </w:tcPr>
          <w:p w14:paraId="718909F2"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Allowing too much development that changes the density and beauty of the area</w:t>
            </w:r>
          </w:p>
        </w:tc>
        <w:tc>
          <w:tcPr>
            <w:tcW w:w="950" w:type="dxa"/>
            <w:tcBorders>
              <w:top w:val="nil"/>
              <w:left w:val="nil"/>
              <w:bottom w:val="nil"/>
              <w:right w:val="nil"/>
            </w:tcBorders>
            <w:shd w:val="clear" w:color="000000" w:fill="BDD7EE"/>
            <w:vAlign w:val="center"/>
            <w:hideMark/>
          </w:tcPr>
          <w:p w14:paraId="314F8D51"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3ED19F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30A5754" w14:textId="77777777" w:rsidTr="009542A8">
        <w:trPr>
          <w:trHeight w:val="259"/>
          <w:jc w:val="center"/>
        </w:trPr>
        <w:tc>
          <w:tcPr>
            <w:tcW w:w="7854" w:type="dxa"/>
            <w:tcBorders>
              <w:top w:val="nil"/>
              <w:left w:val="nil"/>
              <w:bottom w:val="nil"/>
              <w:right w:val="nil"/>
            </w:tcBorders>
            <w:shd w:val="clear" w:color="auto" w:fill="auto"/>
            <w:vAlign w:val="center"/>
            <w:hideMark/>
          </w:tcPr>
          <w:p w14:paraId="58E80198"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Also not developing the facilities to align with the increase of population</w:t>
            </w:r>
          </w:p>
        </w:tc>
        <w:tc>
          <w:tcPr>
            <w:tcW w:w="950" w:type="dxa"/>
            <w:tcBorders>
              <w:top w:val="nil"/>
              <w:left w:val="nil"/>
              <w:bottom w:val="nil"/>
              <w:right w:val="nil"/>
            </w:tcBorders>
            <w:shd w:val="clear" w:color="auto" w:fill="auto"/>
            <w:vAlign w:val="center"/>
            <w:hideMark/>
          </w:tcPr>
          <w:p w14:paraId="5791FE48"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6D4F6B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DFCC079" w14:textId="77777777" w:rsidTr="009542A8">
        <w:trPr>
          <w:trHeight w:val="259"/>
          <w:jc w:val="center"/>
        </w:trPr>
        <w:tc>
          <w:tcPr>
            <w:tcW w:w="7854" w:type="dxa"/>
            <w:tcBorders>
              <w:top w:val="nil"/>
              <w:left w:val="nil"/>
              <w:bottom w:val="nil"/>
              <w:right w:val="nil"/>
            </w:tcBorders>
            <w:shd w:val="clear" w:color="000000" w:fill="BDD7EE"/>
            <w:vAlign w:val="center"/>
            <w:hideMark/>
          </w:tcPr>
          <w:p w14:paraId="3EC4DA80"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Because the most important people of our community, being children, are not being given adequate voice in the community</w:t>
            </w:r>
          </w:p>
        </w:tc>
        <w:tc>
          <w:tcPr>
            <w:tcW w:w="950" w:type="dxa"/>
            <w:tcBorders>
              <w:top w:val="nil"/>
              <w:left w:val="nil"/>
              <w:bottom w:val="nil"/>
              <w:right w:val="nil"/>
            </w:tcBorders>
            <w:shd w:val="clear" w:color="000000" w:fill="BDD7EE"/>
            <w:vAlign w:val="center"/>
            <w:hideMark/>
          </w:tcPr>
          <w:p w14:paraId="20FF480E"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C7C0C9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91D537D" w14:textId="77777777" w:rsidTr="009542A8">
        <w:trPr>
          <w:trHeight w:val="259"/>
          <w:jc w:val="center"/>
        </w:trPr>
        <w:tc>
          <w:tcPr>
            <w:tcW w:w="7854" w:type="dxa"/>
            <w:tcBorders>
              <w:top w:val="nil"/>
              <w:left w:val="nil"/>
              <w:bottom w:val="nil"/>
              <w:right w:val="nil"/>
            </w:tcBorders>
            <w:shd w:val="clear" w:color="auto" w:fill="auto"/>
            <w:vAlign w:val="center"/>
            <w:hideMark/>
          </w:tcPr>
          <w:p w14:paraId="2470A8EB" w14:textId="7F083AA3"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Because their service and attitude </w:t>
            </w:r>
            <w:r w:rsidR="00C73B03" w:rsidRPr="00CC3B4B">
              <w:rPr>
                <w:rFonts w:eastAsia="Times New Roman"/>
                <w:sz w:val="20"/>
                <w:szCs w:val="20"/>
                <w:lang w:eastAsia="en-AU"/>
              </w:rPr>
              <w:t>are</w:t>
            </w:r>
            <w:r w:rsidRPr="00CC3B4B">
              <w:rPr>
                <w:rFonts w:eastAsia="Times New Roman"/>
                <w:sz w:val="20"/>
                <w:szCs w:val="20"/>
                <w:lang w:eastAsia="en-AU"/>
              </w:rPr>
              <w:t xml:space="preserve"> bad as they just charge you for anything you ask of them</w:t>
            </w:r>
          </w:p>
        </w:tc>
        <w:tc>
          <w:tcPr>
            <w:tcW w:w="950" w:type="dxa"/>
            <w:tcBorders>
              <w:top w:val="nil"/>
              <w:left w:val="nil"/>
              <w:bottom w:val="nil"/>
              <w:right w:val="nil"/>
            </w:tcBorders>
            <w:shd w:val="clear" w:color="auto" w:fill="auto"/>
            <w:vAlign w:val="center"/>
            <w:hideMark/>
          </w:tcPr>
          <w:p w14:paraId="110CF360"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8E15F9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FB55084" w14:textId="77777777" w:rsidTr="009542A8">
        <w:trPr>
          <w:trHeight w:val="259"/>
          <w:jc w:val="center"/>
        </w:trPr>
        <w:tc>
          <w:tcPr>
            <w:tcW w:w="7854" w:type="dxa"/>
            <w:tcBorders>
              <w:top w:val="nil"/>
              <w:left w:val="nil"/>
              <w:bottom w:val="nil"/>
              <w:right w:val="nil"/>
            </w:tcBorders>
            <w:shd w:val="clear" w:color="000000" w:fill="BDD7EE"/>
            <w:vAlign w:val="center"/>
            <w:hideMark/>
          </w:tcPr>
          <w:p w14:paraId="3518B342"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Development is ridiculous.  Don't feel like stop anything</w:t>
            </w:r>
          </w:p>
        </w:tc>
        <w:tc>
          <w:tcPr>
            <w:tcW w:w="950" w:type="dxa"/>
            <w:tcBorders>
              <w:top w:val="nil"/>
              <w:left w:val="nil"/>
              <w:bottom w:val="nil"/>
              <w:right w:val="nil"/>
            </w:tcBorders>
            <w:shd w:val="clear" w:color="000000" w:fill="BDD7EE"/>
            <w:vAlign w:val="center"/>
            <w:hideMark/>
          </w:tcPr>
          <w:p w14:paraId="0FA1C472"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BF9F83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7BC0FB4" w14:textId="77777777" w:rsidTr="009542A8">
        <w:trPr>
          <w:trHeight w:val="255"/>
          <w:jc w:val="center"/>
        </w:trPr>
        <w:tc>
          <w:tcPr>
            <w:tcW w:w="7854" w:type="dxa"/>
            <w:tcBorders>
              <w:top w:val="nil"/>
              <w:left w:val="nil"/>
              <w:bottom w:val="nil"/>
              <w:right w:val="nil"/>
            </w:tcBorders>
            <w:shd w:val="clear" w:color="auto" w:fill="auto"/>
            <w:vAlign w:val="center"/>
            <w:hideMark/>
          </w:tcPr>
          <w:p w14:paraId="79DECAAA"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Doesn't seem bad but doesn't seem exceptionally great</w:t>
            </w:r>
          </w:p>
        </w:tc>
        <w:tc>
          <w:tcPr>
            <w:tcW w:w="950" w:type="dxa"/>
            <w:tcBorders>
              <w:top w:val="nil"/>
              <w:left w:val="nil"/>
              <w:bottom w:val="nil"/>
              <w:right w:val="nil"/>
            </w:tcBorders>
            <w:shd w:val="clear" w:color="auto" w:fill="auto"/>
            <w:vAlign w:val="center"/>
            <w:hideMark/>
          </w:tcPr>
          <w:p w14:paraId="7311DF7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FB7581D"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A5407B5" w14:textId="77777777" w:rsidTr="009542A8">
        <w:trPr>
          <w:trHeight w:val="259"/>
          <w:jc w:val="center"/>
        </w:trPr>
        <w:tc>
          <w:tcPr>
            <w:tcW w:w="7854" w:type="dxa"/>
            <w:tcBorders>
              <w:top w:val="nil"/>
              <w:left w:val="nil"/>
              <w:bottom w:val="nil"/>
              <w:right w:val="nil"/>
            </w:tcBorders>
            <w:shd w:val="clear" w:color="000000" w:fill="BDD7EE"/>
            <w:vAlign w:val="center"/>
            <w:hideMark/>
          </w:tcPr>
          <w:p w14:paraId="54B32496"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Don't think communication is good</w:t>
            </w:r>
          </w:p>
        </w:tc>
        <w:tc>
          <w:tcPr>
            <w:tcW w:w="950" w:type="dxa"/>
            <w:tcBorders>
              <w:top w:val="nil"/>
              <w:left w:val="nil"/>
              <w:bottom w:val="nil"/>
              <w:right w:val="nil"/>
            </w:tcBorders>
            <w:shd w:val="clear" w:color="000000" w:fill="BDD7EE"/>
            <w:vAlign w:val="center"/>
            <w:hideMark/>
          </w:tcPr>
          <w:p w14:paraId="778F712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4F5874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952DAC7" w14:textId="77777777" w:rsidTr="009542A8">
        <w:trPr>
          <w:trHeight w:val="259"/>
          <w:jc w:val="center"/>
        </w:trPr>
        <w:tc>
          <w:tcPr>
            <w:tcW w:w="7854" w:type="dxa"/>
            <w:tcBorders>
              <w:top w:val="nil"/>
              <w:left w:val="nil"/>
              <w:bottom w:val="nil"/>
              <w:right w:val="nil"/>
            </w:tcBorders>
            <w:shd w:val="clear" w:color="auto" w:fill="auto"/>
            <w:vAlign w:val="center"/>
            <w:hideMark/>
          </w:tcPr>
          <w:p w14:paraId="34B8A530"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Drains etc. is poor</w:t>
            </w:r>
          </w:p>
        </w:tc>
        <w:tc>
          <w:tcPr>
            <w:tcW w:w="950" w:type="dxa"/>
            <w:tcBorders>
              <w:top w:val="nil"/>
              <w:left w:val="nil"/>
              <w:bottom w:val="nil"/>
              <w:right w:val="nil"/>
            </w:tcBorders>
            <w:shd w:val="clear" w:color="auto" w:fill="auto"/>
            <w:vAlign w:val="center"/>
            <w:hideMark/>
          </w:tcPr>
          <w:p w14:paraId="2AA5F4A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BA6CEA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DA0CB6D" w14:textId="77777777" w:rsidTr="009542A8">
        <w:trPr>
          <w:trHeight w:val="259"/>
          <w:jc w:val="center"/>
        </w:trPr>
        <w:tc>
          <w:tcPr>
            <w:tcW w:w="7854" w:type="dxa"/>
            <w:tcBorders>
              <w:top w:val="nil"/>
              <w:left w:val="nil"/>
              <w:bottom w:val="nil"/>
              <w:right w:val="nil"/>
            </w:tcBorders>
            <w:shd w:val="clear" w:color="000000" w:fill="BDD7EE"/>
            <w:vAlign w:val="center"/>
            <w:hideMark/>
          </w:tcPr>
          <w:p w14:paraId="4A9FAC4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do not think the Council does enough for the population, too bureaucratic</w:t>
            </w:r>
          </w:p>
        </w:tc>
        <w:tc>
          <w:tcPr>
            <w:tcW w:w="950" w:type="dxa"/>
            <w:tcBorders>
              <w:top w:val="nil"/>
              <w:left w:val="nil"/>
              <w:bottom w:val="nil"/>
              <w:right w:val="nil"/>
            </w:tcBorders>
            <w:shd w:val="clear" w:color="000000" w:fill="BDD7EE"/>
            <w:vAlign w:val="center"/>
            <w:hideMark/>
          </w:tcPr>
          <w:p w14:paraId="6AA2060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4CDFE4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5E1B255" w14:textId="77777777" w:rsidTr="009542A8">
        <w:trPr>
          <w:trHeight w:val="255"/>
          <w:jc w:val="center"/>
        </w:trPr>
        <w:tc>
          <w:tcPr>
            <w:tcW w:w="7854" w:type="dxa"/>
            <w:tcBorders>
              <w:top w:val="nil"/>
              <w:left w:val="nil"/>
              <w:bottom w:val="nil"/>
              <w:right w:val="nil"/>
            </w:tcBorders>
            <w:shd w:val="clear" w:color="auto" w:fill="auto"/>
            <w:vAlign w:val="center"/>
            <w:hideMark/>
          </w:tcPr>
          <w:p w14:paraId="2CA8E213"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don't see much activity</w:t>
            </w:r>
          </w:p>
        </w:tc>
        <w:tc>
          <w:tcPr>
            <w:tcW w:w="950" w:type="dxa"/>
            <w:tcBorders>
              <w:top w:val="nil"/>
              <w:left w:val="nil"/>
              <w:bottom w:val="nil"/>
              <w:right w:val="nil"/>
            </w:tcBorders>
            <w:shd w:val="clear" w:color="auto" w:fill="auto"/>
            <w:vAlign w:val="center"/>
            <w:hideMark/>
          </w:tcPr>
          <w:p w14:paraId="65F5C5B2"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0AE32DB"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C45D847" w14:textId="77777777" w:rsidTr="009542A8">
        <w:trPr>
          <w:trHeight w:val="270"/>
          <w:jc w:val="center"/>
        </w:trPr>
        <w:tc>
          <w:tcPr>
            <w:tcW w:w="7854" w:type="dxa"/>
            <w:tcBorders>
              <w:top w:val="nil"/>
              <w:left w:val="nil"/>
              <w:bottom w:val="nil"/>
              <w:right w:val="nil"/>
            </w:tcBorders>
            <w:shd w:val="clear" w:color="000000" w:fill="BDD7EE"/>
            <w:vAlign w:val="center"/>
            <w:hideMark/>
          </w:tcPr>
          <w:p w14:paraId="4E833840"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Lived in better Council areas</w:t>
            </w:r>
          </w:p>
        </w:tc>
        <w:tc>
          <w:tcPr>
            <w:tcW w:w="950" w:type="dxa"/>
            <w:tcBorders>
              <w:top w:val="nil"/>
              <w:left w:val="nil"/>
              <w:bottom w:val="nil"/>
              <w:right w:val="nil"/>
            </w:tcBorders>
            <w:shd w:val="clear" w:color="000000" w:fill="BDD7EE"/>
            <w:vAlign w:val="center"/>
            <w:hideMark/>
          </w:tcPr>
          <w:p w14:paraId="1B11D322"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5DD77B3"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A4EC3F8" w14:textId="77777777" w:rsidTr="009542A8">
        <w:trPr>
          <w:trHeight w:val="255"/>
          <w:jc w:val="center"/>
        </w:trPr>
        <w:tc>
          <w:tcPr>
            <w:tcW w:w="7854" w:type="dxa"/>
            <w:tcBorders>
              <w:top w:val="nil"/>
              <w:left w:val="nil"/>
              <w:bottom w:val="nil"/>
              <w:right w:val="nil"/>
            </w:tcBorders>
            <w:shd w:val="clear" w:color="auto" w:fill="auto"/>
            <w:vAlign w:val="center"/>
            <w:hideMark/>
          </w:tcPr>
          <w:p w14:paraId="4E871C38"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Lodged a complaint against a planning permit, no action taken till now</w:t>
            </w:r>
          </w:p>
        </w:tc>
        <w:tc>
          <w:tcPr>
            <w:tcW w:w="950" w:type="dxa"/>
            <w:tcBorders>
              <w:top w:val="nil"/>
              <w:left w:val="nil"/>
              <w:bottom w:val="nil"/>
              <w:right w:val="nil"/>
            </w:tcBorders>
            <w:shd w:val="clear" w:color="auto" w:fill="auto"/>
            <w:vAlign w:val="center"/>
            <w:hideMark/>
          </w:tcPr>
          <w:p w14:paraId="30527712"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6AEC880"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A81B18E" w14:textId="77777777" w:rsidTr="009542A8">
        <w:trPr>
          <w:trHeight w:val="270"/>
          <w:jc w:val="center"/>
        </w:trPr>
        <w:tc>
          <w:tcPr>
            <w:tcW w:w="7854" w:type="dxa"/>
            <w:tcBorders>
              <w:top w:val="nil"/>
              <w:left w:val="nil"/>
              <w:bottom w:val="nil"/>
              <w:right w:val="nil"/>
            </w:tcBorders>
            <w:shd w:val="clear" w:color="000000" w:fill="BDD7EE"/>
            <w:vAlign w:val="center"/>
            <w:hideMark/>
          </w:tcPr>
          <w:p w14:paraId="1AC0E966"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Lousy</w:t>
            </w:r>
          </w:p>
        </w:tc>
        <w:tc>
          <w:tcPr>
            <w:tcW w:w="950" w:type="dxa"/>
            <w:tcBorders>
              <w:top w:val="nil"/>
              <w:left w:val="nil"/>
              <w:bottom w:val="nil"/>
              <w:right w:val="nil"/>
            </w:tcBorders>
            <w:shd w:val="clear" w:color="000000" w:fill="BDD7EE"/>
            <w:vAlign w:val="center"/>
            <w:hideMark/>
          </w:tcPr>
          <w:p w14:paraId="75C69B89"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F49BA6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1E4F0E8" w14:textId="77777777" w:rsidTr="009542A8">
        <w:trPr>
          <w:trHeight w:val="255"/>
          <w:jc w:val="center"/>
        </w:trPr>
        <w:tc>
          <w:tcPr>
            <w:tcW w:w="7854" w:type="dxa"/>
            <w:tcBorders>
              <w:top w:val="nil"/>
              <w:left w:val="nil"/>
              <w:bottom w:val="nil"/>
              <w:right w:val="nil"/>
            </w:tcBorders>
            <w:shd w:val="clear" w:color="auto" w:fill="auto"/>
            <w:vAlign w:val="center"/>
            <w:hideMark/>
          </w:tcPr>
          <w:p w14:paraId="4C8552C7"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Maintenance of the roads is not great, and many things have been said but not done</w:t>
            </w:r>
          </w:p>
        </w:tc>
        <w:tc>
          <w:tcPr>
            <w:tcW w:w="950" w:type="dxa"/>
            <w:tcBorders>
              <w:top w:val="nil"/>
              <w:left w:val="nil"/>
              <w:bottom w:val="nil"/>
              <w:right w:val="nil"/>
            </w:tcBorders>
            <w:shd w:val="clear" w:color="auto" w:fill="auto"/>
            <w:vAlign w:val="center"/>
            <w:hideMark/>
          </w:tcPr>
          <w:p w14:paraId="31C56CFE"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DF317C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97338B0" w14:textId="77777777" w:rsidTr="009542A8">
        <w:trPr>
          <w:trHeight w:val="259"/>
          <w:jc w:val="center"/>
        </w:trPr>
        <w:tc>
          <w:tcPr>
            <w:tcW w:w="7854" w:type="dxa"/>
            <w:tcBorders>
              <w:top w:val="nil"/>
              <w:left w:val="nil"/>
              <w:bottom w:val="nil"/>
              <w:right w:val="nil"/>
            </w:tcBorders>
            <w:shd w:val="clear" w:color="000000" w:fill="BDD7EE"/>
            <w:vAlign w:val="center"/>
            <w:hideMark/>
          </w:tcPr>
          <w:p w14:paraId="76FAE199"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Medium values</w:t>
            </w:r>
          </w:p>
        </w:tc>
        <w:tc>
          <w:tcPr>
            <w:tcW w:w="950" w:type="dxa"/>
            <w:tcBorders>
              <w:top w:val="nil"/>
              <w:left w:val="nil"/>
              <w:bottom w:val="nil"/>
              <w:right w:val="nil"/>
            </w:tcBorders>
            <w:shd w:val="clear" w:color="000000" w:fill="BDD7EE"/>
            <w:vAlign w:val="center"/>
            <w:hideMark/>
          </w:tcPr>
          <w:p w14:paraId="11ADAB6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E94B1BB"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8054A05" w14:textId="77777777" w:rsidTr="009542A8">
        <w:trPr>
          <w:trHeight w:val="259"/>
          <w:jc w:val="center"/>
        </w:trPr>
        <w:tc>
          <w:tcPr>
            <w:tcW w:w="7854" w:type="dxa"/>
            <w:tcBorders>
              <w:top w:val="nil"/>
              <w:left w:val="nil"/>
              <w:bottom w:val="nil"/>
              <w:right w:val="nil"/>
            </w:tcBorders>
            <w:shd w:val="clear" w:color="auto" w:fill="auto"/>
            <w:vAlign w:val="center"/>
            <w:hideMark/>
          </w:tcPr>
          <w:p w14:paraId="1452850B"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Need better lobbying and faster implementation of initiatives</w:t>
            </w:r>
          </w:p>
        </w:tc>
        <w:tc>
          <w:tcPr>
            <w:tcW w:w="950" w:type="dxa"/>
            <w:tcBorders>
              <w:top w:val="nil"/>
              <w:left w:val="nil"/>
              <w:bottom w:val="nil"/>
              <w:right w:val="nil"/>
            </w:tcBorders>
            <w:shd w:val="clear" w:color="auto" w:fill="auto"/>
            <w:vAlign w:val="center"/>
            <w:hideMark/>
          </w:tcPr>
          <w:p w14:paraId="3CC6A6F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BFF9BB5"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9C9B6CD" w14:textId="77777777" w:rsidTr="009542A8">
        <w:trPr>
          <w:trHeight w:val="259"/>
          <w:jc w:val="center"/>
        </w:trPr>
        <w:tc>
          <w:tcPr>
            <w:tcW w:w="7854" w:type="dxa"/>
            <w:tcBorders>
              <w:top w:val="nil"/>
              <w:left w:val="nil"/>
              <w:bottom w:val="nil"/>
              <w:right w:val="nil"/>
            </w:tcBorders>
            <w:shd w:val="clear" w:color="000000" w:fill="BDD7EE"/>
            <w:vAlign w:val="center"/>
            <w:hideMark/>
          </w:tcPr>
          <w:p w14:paraId="4DF55E6F"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Need more community engagement and support </w:t>
            </w:r>
          </w:p>
        </w:tc>
        <w:tc>
          <w:tcPr>
            <w:tcW w:w="950" w:type="dxa"/>
            <w:tcBorders>
              <w:top w:val="nil"/>
              <w:left w:val="nil"/>
              <w:bottom w:val="nil"/>
              <w:right w:val="nil"/>
            </w:tcBorders>
            <w:shd w:val="clear" w:color="000000" w:fill="BDD7EE"/>
            <w:vAlign w:val="center"/>
            <w:hideMark/>
          </w:tcPr>
          <w:p w14:paraId="5934A024"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2F05A6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25ABA2D" w14:textId="77777777" w:rsidTr="009542A8">
        <w:trPr>
          <w:trHeight w:val="259"/>
          <w:jc w:val="center"/>
        </w:trPr>
        <w:tc>
          <w:tcPr>
            <w:tcW w:w="7854" w:type="dxa"/>
            <w:tcBorders>
              <w:top w:val="nil"/>
              <w:left w:val="nil"/>
              <w:bottom w:val="nil"/>
              <w:right w:val="nil"/>
            </w:tcBorders>
            <w:shd w:val="clear" w:color="auto" w:fill="auto"/>
            <w:vAlign w:val="center"/>
            <w:hideMark/>
          </w:tcPr>
          <w:p w14:paraId="7A76C0F1"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Needs improvements</w:t>
            </w:r>
          </w:p>
        </w:tc>
        <w:tc>
          <w:tcPr>
            <w:tcW w:w="950" w:type="dxa"/>
            <w:tcBorders>
              <w:top w:val="nil"/>
              <w:left w:val="nil"/>
              <w:bottom w:val="nil"/>
              <w:right w:val="nil"/>
            </w:tcBorders>
            <w:shd w:val="clear" w:color="auto" w:fill="auto"/>
            <w:vAlign w:val="center"/>
            <w:hideMark/>
          </w:tcPr>
          <w:p w14:paraId="38D4E20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9EFDF6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5AD48E6" w14:textId="77777777" w:rsidTr="009542A8">
        <w:trPr>
          <w:trHeight w:val="259"/>
          <w:jc w:val="center"/>
        </w:trPr>
        <w:tc>
          <w:tcPr>
            <w:tcW w:w="7854" w:type="dxa"/>
            <w:tcBorders>
              <w:top w:val="nil"/>
              <w:left w:val="nil"/>
              <w:bottom w:val="nil"/>
              <w:right w:val="nil"/>
            </w:tcBorders>
            <w:shd w:val="clear" w:color="000000" w:fill="BDD7EE"/>
            <w:vAlign w:val="center"/>
            <w:hideMark/>
          </w:tcPr>
          <w:p w14:paraId="4DA533ED"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No idea what they are doing</w:t>
            </w:r>
          </w:p>
        </w:tc>
        <w:tc>
          <w:tcPr>
            <w:tcW w:w="950" w:type="dxa"/>
            <w:tcBorders>
              <w:top w:val="nil"/>
              <w:left w:val="nil"/>
              <w:bottom w:val="nil"/>
              <w:right w:val="nil"/>
            </w:tcBorders>
            <w:shd w:val="clear" w:color="000000" w:fill="BDD7EE"/>
            <w:vAlign w:val="center"/>
            <w:hideMark/>
          </w:tcPr>
          <w:p w14:paraId="55C5F44C"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639E25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677435A" w14:textId="77777777" w:rsidTr="009542A8">
        <w:trPr>
          <w:trHeight w:val="259"/>
          <w:jc w:val="center"/>
        </w:trPr>
        <w:tc>
          <w:tcPr>
            <w:tcW w:w="7854" w:type="dxa"/>
            <w:tcBorders>
              <w:top w:val="nil"/>
              <w:left w:val="nil"/>
              <w:bottom w:val="nil"/>
              <w:right w:val="nil"/>
            </w:tcBorders>
            <w:shd w:val="clear" w:color="auto" w:fill="auto"/>
            <w:vAlign w:val="center"/>
            <w:hideMark/>
          </w:tcPr>
          <w:p w14:paraId="33D26DDB"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Not enough for the rates paid</w:t>
            </w:r>
          </w:p>
        </w:tc>
        <w:tc>
          <w:tcPr>
            <w:tcW w:w="950" w:type="dxa"/>
            <w:tcBorders>
              <w:top w:val="nil"/>
              <w:left w:val="nil"/>
              <w:bottom w:val="nil"/>
              <w:right w:val="nil"/>
            </w:tcBorders>
            <w:shd w:val="clear" w:color="auto" w:fill="auto"/>
            <w:vAlign w:val="center"/>
            <w:hideMark/>
          </w:tcPr>
          <w:p w14:paraId="2ACD3D48"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EB4BB04"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5BC4789" w14:textId="77777777" w:rsidTr="009542A8">
        <w:trPr>
          <w:trHeight w:val="259"/>
          <w:jc w:val="center"/>
        </w:trPr>
        <w:tc>
          <w:tcPr>
            <w:tcW w:w="7854" w:type="dxa"/>
            <w:tcBorders>
              <w:top w:val="nil"/>
              <w:left w:val="nil"/>
              <w:bottom w:val="nil"/>
              <w:right w:val="nil"/>
            </w:tcBorders>
            <w:shd w:val="clear" w:color="000000" w:fill="BDD7EE"/>
            <w:vAlign w:val="center"/>
            <w:hideMark/>
          </w:tcPr>
          <w:p w14:paraId="785F7E54"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Not enough notice is given for big decision making</w:t>
            </w:r>
          </w:p>
        </w:tc>
        <w:tc>
          <w:tcPr>
            <w:tcW w:w="950" w:type="dxa"/>
            <w:tcBorders>
              <w:top w:val="nil"/>
              <w:left w:val="nil"/>
              <w:bottom w:val="nil"/>
              <w:right w:val="nil"/>
            </w:tcBorders>
            <w:shd w:val="clear" w:color="000000" w:fill="BDD7EE"/>
            <w:vAlign w:val="center"/>
            <w:hideMark/>
          </w:tcPr>
          <w:p w14:paraId="027E43EC"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1005B53"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1C75157" w14:textId="77777777" w:rsidTr="009542A8">
        <w:trPr>
          <w:trHeight w:val="259"/>
          <w:jc w:val="center"/>
        </w:trPr>
        <w:tc>
          <w:tcPr>
            <w:tcW w:w="7854" w:type="dxa"/>
            <w:tcBorders>
              <w:top w:val="nil"/>
              <w:left w:val="nil"/>
              <w:bottom w:val="nil"/>
              <w:right w:val="nil"/>
            </w:tcBorders>
            <w:shd w:val="clear" w:color="auto" w:fill="auto"/>
            <w:vAlign w:val="center"/>
            <w:hideMark/>
          </w:tcPr>
          <w:p w14:paraId="63112F14"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Not listening</w:t>
            </w:r>
          </w:p>
        </w:tc>
        <w:tc>
          <w:tcPr>
            <w:tcW w:w="950" w:type="dxa"/>
            <w:tcBorders>
              <w:top w:val="nil"/>
              <w:left w:val="nil"/>
              <w:bottom w:val="nil"/>
              <w:right w:val="nil"/>
            </w:tcBorders>
            <w:shd w:val="clear" w:color="auto" w:fill="auto"/>
            <w:vAlign w:val="center"/>
            <w:hideMark/>
          </w:tcPr>
          <w:p w14:paraId="25480A14"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7B765C0"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E2244D1" w14:textId="77777777" w:rsidTr="009542A8">
        <w:trPr>
          <w:trHeight w:val="259"/>
          <w:jc w:val="center"/>
        </w:trPr>
        <w:tc>
          <w:tcPr>
            <w:tcW w:w="7854" w:type="dxa"/>
            <w:tcBorders>
              <w:top w:val="nil"/>
              <w:left w:val="nil"/>
              <w:bottom w:val="nil"/>
              <w:right w:val="nil"/>
            </w:tcBorders>
            <w:shd w:val="clear" w:color="000000" w:fill="BDD7EE"/>
            <w:vAlign w:val="center"/>
            <w:hideMark/>
          </w:tcPr>
          <w:p w14:paraId="4688413C"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Not particularly good or bad for the services provided</w:t>
            </w:r>
          </w:p>
        </w:tc>
        <w:tc>
          <w:tcPr>
            <w:tcW w:w="950" w:type="dxa"/>
            <w:tcBorders>
              <w:top w:val="nil"/>
              <w:left w:val="nil"/>
              <w:bottom w:val="nil"/>
              <w:right w:val="nil"/>
            </w:tcBorders>
            <w:shd w:val="clear" w:color="000000" w:fill="BDD7EE"/>
            <w:vAlign w:val="center"/>
            <w:hideMark/>
          </w:tcPr>
          <w:p w14:paraId="743B715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777E894"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6C5841B" w14:textId="77777777" w:rsidTr="009542A8">
        <w:trPr>
          <w:trHeight w:val="259"/>
          <w:jc w:val="center"/>
        </w:trPr>
        <w:tc>
          <w:tcPr>
            <w:tcW w:w="7854" w:type="dxa"/>
            <w:tcBorders>
              <w:top w:val="nil"/>
              <w:left w:val="nil"/>
              <w:bottom w:val="nil"/>
              <w:right w:val="nil"/>
            </w:tcBorders>
            <w:shd w:val="clear" w:color="auto" w:fill="auto"/>
            <w:vAlign w:val="center"/>
            <w:hideMark/>
          </w:tcPr>
          <w:p w14:paraId="43B6D19A"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Parking</w:t>
            </w:r>
          </w:p>
        </w:tc>
        <w:tc>
          <w:tcPr>
            <w:tcW w:w="950" w:type="dxa"/>
            <w:tcBorders>
              <w:top w:val="nil"/>
              <w:left w:val="nil"/>
              <w:bottom w:val="nil"/>
              <w:right w:val="nil"/>
            </w:tcBorders>
            <w:shd w:val="clear" w:color="auto" w:fill="auto"/>
            <w:vAlign w:val="center"/>
            <w:hideMark/>
          </w:tcPr>
          <w:p w14:paraId="5793EC51"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0DDC46D"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26B5A05" w14:textId="77777777" w:rsidTr="009542A8">
        <w:trPr>
          <w:trHeight w:val="259"/>
          <w:jc w:val="center"/>
        </w:trPr>
        <w:tc>
          <w:tcPr>
            <w:tcW w:w="7854" w:type="dxa"/>
            <w:tcBorders>
              <w:top w:val="nil"/>
              <w:left w:val="nil"/>
              <w:bottom w:val="nil"/>
              <w:right w:val="nil"/>
            </w:tcBorders>
            <w:shd w:val="clear" w:color="000000" w:fill="BDD7EE"/>
            <w:vAlign w:val="center"/>
            <w:hideMark/>
          </w:tcPr>
          <w:p w14:paraId="5269D8F9"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Planning decisions have been contradictory, multiple multi storey buildings were not in the original planning</w:t>
            </w:r>
          </w:p>
        </w:tc>
        <w:tc>
          <w:tcPr>
            <w:tcW w:w="950" w:type="dxa"/>
            <w:tcBorders>
              <w:top w:val="nil"/>
              <w:left w:val="nil"/>
              <w:bottom w:val="nil"/>
              <w:right w:val="nil"/>
            </w:tcBorders>
            <w:shd w:val="clear" w:color="000000" w:fill="BDD7EE"/>
            <w:vAlign w:val="center"/>
            <w:hideMark/>
          </w:tcPr>
          <w:p w14:paraId="41B5A824"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100453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F887DFF" w14:textId="77777777" w:rsidTr="009542A8">
        <w:trPr>
          <w:trHeight w:val="259"/>
          <w:jc w:val="center"/>
        </w:trPr>
        <w:tc>
          <w:tcPr>
            <w:tcW w:w="7854" w:type="dxa"/>
            <w:tcBorders>
              <w:top w:val="nil"/>
              <w:left w:val="nil"/>
              <w:bottom w:val="nil"/>
              <w:right w:val="nil"/>
            </w:tcBorders>
            <w:shd w:val="clear" w:color="auto" w:fill="auto"/>
            <w:vAlign w:val="center"/>
            <w:hideMark/>
          </w:tcPr>
          <w:p w14:paraId="5B6936F9"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Subdividing houses</w:t>
            </w:r>
          </w:p>
        </w:tc>
        <w:tc>
          <w:tcPr>
            <w:tcW w:w="950" w:type="dxa"/>
            <w:tcBorders>
              <w:top w:val="nil"/>
              <w:left w:val="nil"/>
              <w:bottom w:val="nil"/>
              <w:right w:val="nil"/>
            </w:tcBorders>
            <w:shd w:val="clear" w:color="auto" w:fill="auto"/>
            <w:vAlign w:val="center"/>
            <w:hideMark/>
          </w:tcPr>
          <w:p w14:paraId="6E6EE16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EC9D1F5"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DA6B9C9" w14:textId="77777777" w:rsidTr="009542A8">
        <w:trPr>
          <w:trHeight w:val="259"/>
          <w:jc w:val="center"/>
        </w:trPr>
        <w:tc>
          <w:tcPr>
            <w:tcW w:w="7854" w:type="dxa"/>
            <w:tcBorders>
              <w:top w:val="nil"/>
              <w:left w:val="nil"/>
              <w:bottom w:val="nil"/>
              <w:right w:val="nil"/>
            </w:tcBorders>
            <w:shd w:val="clear" w:color="000000" w:fill="BDD7EE"/>
            <w:vAlign w:val="center"/>
            <w:hideMark/>
          </w:tcPr>
          <w:p w14:paraId="025658E3"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Council doesn't consider the community they work for enough when it comes to decisions making</w:t>
            </w:r>
          </w:p>
        </w:tc>
        <w:tc>
          <w:tcPr>
            <w:tcW w:w="950" w:type="dxa"/>
            <w:tcBorders>
              <w:top w:val="nil"/>
              <w:left w:val="nil"/>
              <w:bottom w:val="nil"/>
              <w:right w:val="nil"/>
            </w:tcBorders>
            <w:shd w:val="clear" w:color="000000" w:fill="BDD7EE"/>
            <w:vAlign w:val="center"/>
            <w:hideMark/>
          </w:tcPr>
          <w:p w14:paraId="459CA740"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5C9113B"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8C9FAE2" w14:textId="77777777" w:rsidTr="009542A8">
        <w:trPr>
          <w:trHeight w:val="259"/>
          <w:jc w:val="center"/>
        </w:trPr>
        <w:tc>
          <w:tcPr>
            <w:tcW w:w="7854" w:type="dxa"/>
            <w:tcBorders>
              <w:top w:val="nil"/>
              <w:left w:val="nil"/>
              <w:bottom w:val="nil"/>
              <w:right w:val="nil"/>
            </w:tcBorders>
            <w:shd w:val="clear" w:color="auto" w:fill="auto"/>
            <w:vAlign w:val="center"/>
            <w:hideMark/>
          </w:tcPr>
          <w:p w14:paraId="70321415"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planning is bad</w:t>
            </w:r>
          </w:p>
        </w:tc>
        <w:tc>
          <w:tcPr>
            <w:tcW w:w="950" w:type="dxa"/>
            <w:tcBorders>
              <w:top w:val="nil"/>
              <w:left w:val="nil"/>
              <w:bottom w:val="nil"/>
              <w:right w:val="nil"/>
            </w:tcBorders>
            <w:shd w:val="clear" w:color="auto" w:fill="auto"/>
            <w:vAlign w:val="center"/>
            <w:hideMark/>
          </w:tcPr>
          <w:p w14:paraId="4C394F1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D9BB05F"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7F0FCB7" w14:textId="77777777" w:rsidTr="009542A8">
        <w:trPr>
          <w:trHeight w:val="259"/>
          <w:jc w:val="center"/>
        </w:trPr>
        <w:tc>
          <w:tcPr>
            <w:tcW w:w="7854" w:type="dxa"/>
            <w:tcBorders>
              <w:top w:val="nil"/>
              <w:left w:val="nil"/>
              <w:bottom w:val="nil"/>
              <w:right w:val="nil"/>
            </w:tcBorders>
            <w:shd w:val="clear" w:color="000000" w:fill="BDD7EE"/>
            <w:vAlign w:val="center"/>
            <w:hideMark/>
          </w:tcPr>
          <w:p w14:paraId="27AAB028"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rates are high</w:t>
            </w:r>
          </w:p>
        </w:tc>
        <w:tc>
          <w:tcPr>
            <w:tcW w:w="950" w:type="dxa"/>
            <w:tcBorders>
              <w:top w:val="nil"/>
              <w:left w:val="nil"/>
              <w:bottom w:val="nil"/>
              <w:right w:val="nil"/>
            </w:tcBorders>
            <w:shd w:val="clear" w:color="000000" w:fill="BDD7EE"/>
            <w:vAlign w:val="center"/>
            <w:hideMark/>
          </w:tcPr>
          <w:p w14:paraId="5A34B244"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2A7BC56"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6395BF6" w14:textId="77777777" w:rsidTr="009542A8">
        <w:trPr>
          <w:trHeight w:val="259"/>
          <w:jc w:val="center"/>
        </w:trPr>
        <w:tc>
          <w:tcPr>
            <w:tcW w:w="7854" w:type="dxa"/>
            <w:tcBorders>
              <w:top w:val="nil"/>
              <w:left w:val="nil"/>
              <w:bottom w:val="nil"/>
              <w:right w:val="nil"/>
            </w:tcBorders>
            <w:shd w:val="clear" w:color="auto" w:fill="auto"/>
            <w:vAlign w:val="center"/>
            <w:hideMark/>
          </w:tcPr>
          <w:p w14:paraId="231BF1A4"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sustainability is bad</w:t>
            </w:r>
          </w:p>
        </w:tc>
        <w:tc>
          <w:tcPr>
            <w:tcW w:w="950" w:type="dxa"/>
            <w:tcBorders>
              <w:top w:val="nil"/>
              <w:left w:val="nil"/>
              <w:bottom w:val="nil"/>
              <w:right w:val="nil"/>
            </w:tcBorders>
            <w:shd w:val="clear" w:color="auto" w:fill="auto"/>
            <w:vAlign w:val="center"/>
            <w:hideMark/>
          </w:tcPr>
          <w:p w14:paraId="0211EF68"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51A1F8F"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67B3261" w14:textId="77777777" w:rsidTr="009542A8">
        <w:trPr>
          <w:trHeight w:val="259"/>
          <w:jc w:val="center"/>
        </w:trPr>
        <w:tc>
          <w:tcPr>
            <w:tcW w:w="7854" w:type="dxa"/>
            <w:tcBorders>
              <w:top w:val="nil"/>
              <w:left w:val="nil"/>
              <w:bottom w:val="nil"/>
              <w:right w:val="nil"/>
            </w:tcBorders>
            <w:shd w:val="clear" w:color="000000" w:fill="BDD7EE"/>
            <w:vAlign w:val="center"/>
            <w:hideMark/>
          </w:tcPr>
          <w:p w14:paraId="7189C0E0" w14:textId="31624354" w:rsidR="00CC3B4B" w:rsidRPr="00CC3B4B" w:rsidRDefault="009542A8" w:rsidP="00CC3B4B">
            <w:pPr>
              <w:jc w:val="left"/>
              <w:rPr>
                <w:rFonts w:eastAsia="Times New Roman"/>
                <w:sz w:val="20"/>
                <w:szCs w:val="20"/>
                <w:lang w:eastAsia="en-AU"/>
              </w:rPr>
            </w:pPr>
            <w:r w:rsidRPr="00CC3B4B">
              <w:rPr>
                <w:rFonts w:eastAsia="Times New Roman"/>
                <w:sz w:val="20"/>
                <w:szCs w:val="20"/>
                <w:lang w:eastAsia="en-AU"/>
              </w:rPr>
              <w:t>There are</w:t>
            </w:r>
            <w:r w:rsidR="00CC3B4B" w:rsidRPr="00CC3B4B">
              <w:rPr>
                <w:rFonts w:eastAsia="Times New Roman"/>
                <w:sz w:val="20"/>
                <w:szCs w:val="20"/>
                <w:lang w:eastAsia="en-AU"/>
              </w:rPr>
              <w:t xml:space="preserve"> issues that haven't been resolved</w:t>
            </w:r>
          </w:p>
        </w:tc>
        <w:tc>
          <w:tcPr>
            <w:tcW w:w="950" w:type="dxa"/>
            <w:tcBorders>
              <w:top w:val="nil"/>
              <w:left w:val="nil"/>
              <w:bottom w:val="nil"/>
              <w:right w:val="nil"/>
            </w:tcBorders>
            <w:shd w:val="clear" w:color="000000" w:fill="BDD7EE"/>
            <w:vAlign w:val="center"/>
            <w:hideMark/>
          </w:tcPr>
          <w:p w14:paraId="4CB93E18"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9900E2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C03FAED" w14:textId="77777777" w:rsidTr="009542A8">
        <w:trPr>
          <w:trHeight w:val="255"/>
          <w:jc w:val="center"/>
        </w:trPr>
        <w:tc>
          <w:tcPr>
            <w:tcW w:w="7854" w:type="dxa"/>
            <w:tcBorders>
              <w:top w:val="nil"/>
              <w:left w:val="nil"/>
              <w:bottom w:val="nil"/>
              <w:right w:val="nil"/>
            </w:tcBorders>
            <w:shd w:val="clear" w:color="auto" w:fill="auto"/>
            <w:vAlign w:val="center"/>
            <w:hideMark/>
          </w:tcPr>
          <w:p w14:paraId="5F4868CF"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do a good job overall but focus on the wrong areas at times</w:t>
            </w:r>
          </w:p>
        </w:tc>
        <w:tc>
          <w:tcPr>
            <w:tcW w:w="950" w:type="dxa"/>
            <w:tcBorders>
              <w:top w:val="nil"/>
              <w:left w:val="nil"/>
              <w:bottom w:val="nil"/>
              <w:right w:val="nil"/>
            </w:tcBorders>
            <w:shd w:val="clear" w:color="auto" w:fill="auto"/>
            <w:vAlign w:val="center"/>
            <w:hideMark/>
          </w:tcPr>
          <w:p w14:paraId="77E9C887"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EBEE27F"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96AD4A2" w14:textId="77777777" w:rsidTr="009542A8">
        <w:trPr>
          <w:trHeight w:val="259"/>
          <w:jc w:val="center"/>
        </w:trPr>
        <w:tc>
          <w:tcPr>
            <w:tcW w:w="7854" w:type="dxa"/>
            <w:tcBorders>
              <w:top w:val="nil"/>
              <w:left w:val="nil"/>
              <w:bottom w:val="nil"/>
              <w:right w:val="nil"/>
            </w:tcBorders>
            <w:shd w:val="clear" w:color="000000" w:fill="BDD7EE"/>
            <w:vAlign w:val="center"/>
            <w:hideMark/>
          </w:tcPr>
          <w:p w14:paraId="1FBE394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don't ring me back when I have any problems</w:t>
            </w:r>
          </w:p>
        </w:tc>
        <w:tc>
          <w:tcPr>
            <w:tcW w:w="950" w:type="dxa"/>
            <w:tcBorders>
              <w:top w:val="nil"/>
              <w:left w:val="nil"/>
              <w:bottom w:val="nil"/>
              <w:right w:val="nil"/>
            </w:tcBorders>
            <w:shd w:val="clear" w:color="000000" w:fill="BDD7EE"/>
            <w:vAlign w:val="center"/>
            <w:hideMark/>
          </w:tcPr>
          <w:p w14:paraId="5FA92BB1"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7FE14A4"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748EBAF" w14:textId="77777777" w:rsidTr="009542A8">
        <w:trPr>
          <w:trHeight w:val="259"/>
          <w:jc w:val="center"/>
        </w:trPr>
        <w:tc>
          <w:tcPr>
            <w:tcW w:w="7854" w:type="dxa"/>
            <w:tcBorders>
              <w:top w:val="nil"/>
              <w:left w:val="nil"/>
              <w:bottom w:val="nil"/>
              <w:right w:val="nil"/>
            </w:tcBorders>
            <w:shd w:val="clear" w:color="auto" w:fill="auto"/>
            <w:vAlign w:val="center"/>
            <w:hideMark/>
          </w:tcPr>
          <w:p w14:paraId="426C2AD6"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look after golden mall of Brighton and this area was poor area of Elsternwick</w:t>
            </w:r>
          </w:p>
        </w:tc>
        <w:tc>
          <w:tcPr>
            <w:tcW w:w="950" w:type="dxa"/>
            <w:tcBorders>
              <w:top w:val="nil"/>
              <w:left w:val="nil"/>
              <w:bottom w:val="nil"/>
              <w:right w:val="nil"/>
            </w:tcBorders>
            <w:shd w:val="clear" w:color="auto" w:fill="auto"/>
            <w:vAlign w:val="center"/>
            <w:hideMark/>
          </w:tcPr>
          <w:p w14:paraId="4AB4215E"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B70F3E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F3FD306" w14:textId="77777777" w:rsidTr="009542A8">
        <w:trPr>
          <w:trHeight w:val="259"/>
          <w:jc w:val="center"/>
        </w:trPr>
        <w:tc>
          <w:tcPr>
            <w:tcW w:w="7854" w:type="dxa"/>
            <w:tcBorders>
              <w:top w:val="nil"/>
              <w:left w:val="nil"/>
              <w:bottom w:val="nil"/>
              <w:right w:val="nil"/>
            </w:tcBorders>
            <w:shd w:val="clear" w:color="000000" w:fill="BDD7EE"/>
            <w:vAlign w:val="center"/>
            <w:hideMark/>
          </w:tcPr>
          <w:p w14:paraId="0386769D"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lastRenderedPageBreak/>
              <w:t>They look after the housing developers and ignore the residents</w:t>
            </w:r>
          </w:p>
        </w:tc>
        <w:tc>
          <w:tcPr>
            <w:tcW w:w="950" w:type="dxa"/>
            <w:tcBorders>
              <w:top w:val="nil"/>
              <w:left w:val="nil"/>
              <w:bottom w:val="nil"/>
              <w:right w:val="nil"/>
            </w:tcBorders>
            <w:shd w:val="clear" w:color="000000" w:fill="BDD7EE"/>
            <w:vAlign w:val="center"/>
            <w:hideMark/>
          </w:tcPr>
          <w:p w14:paraId="588116F0"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B59CDF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9FD638F" w14:textId="77777777" w:rsidTr="009542A8">
        <w:trPr>
          <w:trHeight w:val="259"/>
          <w:jc w:val="center"/>
        </w:trPr>
        <w:tc>
          <w:tcPr>
            <w:tcW w:w="7854" w:type="dxa"/>
            <w:tcBorders>
              <w:top w:val="nil"/>
              <w:left w:val="nil"/>
              <w:bottom w:val="nil"/>
              <w:right w:val="nil"/>
            </w:tcBorders>
            <w:shd w:val="clear" w:color="auto" w:fill="auto"/>
            <w:vAlign w:val="center"/>
            <w:hideMark/>
          </w:tcPr>
          <w:p w14:paraId="7E8F79E6" w14:textId="1E58A488"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They make decisions based on self-interest not the communities </w:t>
            </w:r>
            <w:r w:rsidR="00C73B03" w:rsidRPr="00CC3B4B">
              <w:rPr>
                <w:rFonts w:eastAsia="Times New Roman"/>
                <w:sz w:val="20"/>
                <w:szCs w:val="20"/>
                <w:lang w:eastAsia="en-AU"/>
              </w:rPr>
              <w:t>need</w:t>
            </w:r>
          </w:p>
        </w:tc>
        <w:tc>
          <w:tcPr>
            <w:tcW w:w="950" w:type="dxa"/>
            <w:tcBorders>
              <w:top w:val="nil"/>
              <w:left w:val="nil"/>
              <w:bottom w:val="nil"/>
              <w:right w:val="nil"/>
            </w:tcBorders>
            <w:shd w:val="clear" w:color="auto" w:fill="auto"/>
            <w:vAlign w:val="center"/>
            <w:hideMark/>
          </w:tcPr>
          <w:p w14:paraId="61445BF9"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6893D3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2E76792" w14:textId="77777777" w:rsidTr="009542A8">
        <w:trPr>
          <w:trHeight w:val="259"/>
          <w:jc w:val="center"/>
        </w:trPr>
        <w:tc>
          <w:tcPr>
            <w:tcW w:w="7854" w:type="dxa"/>
            <w:tcBorders>
              <w:top w:val="nil"/>
              <w:left w:val="nil"/>
              <w:bottom w:val="nil"/>
              <w:right w:val="nil"/>
            </w:tcBorders>
            <w:shd w:val="clear" w:color="000000" w:fill="BDD7EE"/>
            <w:vAlign w:val="center"/>
            <w:hideMark/>
          </w:tcPr>
          <w:p w14:paraId="78E127DB" w14:textId="49ACB59F"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should be more careful about the street maintenance</w:t>
            </w:r>
          </w:p>
        </w:tc>
        <w:tc>
          <w:tcPr>
            <w:tcW w:w="950" w:type="dxa"/>
            <w:tcBorders>
              <w:top w:val="nil"/>
              <w:left w:val="nil"/>
              <w:bottom w:val="nil"/>
              <w:right w:val="nil"/>
            </w:tcBorders>
            <w:shd w:val="clear" w:color="000000" w:fill="BDD7EE"/>
            <w:vAlign w:val="center"/>
            <w:hideMark/>
          </w:tcPr>
          <w:p w14:paraId="70C304A0"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49568F0"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03BA2A8" w14:textId="77777777" w:rsidTr="009542A8">
        <w:trPr>
          <w:trHeight w:val="259"/>
          <w:jc w:val="center"/>
        </w:trPr>
        <w:tc>
          <w:tcPr>
            <w:tcW w:w="7854" w:type="dxa"/>
            <w:tcBorders>
              <w:top w:val="nil"/>
              <w:left w:val="nil"/>
              <w:bottom w:val="nil"/>
              <w:right w:val="nil"/>
            </w:tcBorders>
            <w:shd w:val="clear" w:color="auto" w:fill="auto"/>
            <w:vAlign w:val="center"/>
            <w:hideMark/>
          </w:tcPr>
          <w:p w14:paraId="327D4892"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Too many staff that are not doing enough</w:t>
            </w:r>
          </w:p>
        </w:tc>
        <w:tc>
          <w:tcPr>
            <w:tcW w:w="950" w:type="dxa"/>
            <w:tcBorders>
              <w:top w:val="nil"/>
              <w:left w:val="nil"/>
              <w:bottom w:val="nil"/>
              <w:right w:val="nil"/>
            </w:tcBorders>
            <w:shd w:val="clear" w:color="auto" w:fill="auto"/>
            <w:vAlign w:val="center"/>
            <w:hideMark/>
          </w:tcPr>
          <w:p w14:paraId="0B55DEB0"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84CAAA6"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13447C5" w14:textId="77777777" w:rsidTr="009542A8">
        <w:trPr>
          <w:trHeight w:val="259"/>
          <w:jc w:val="center"/>
        </w:trPr>
        <w:tc>
          <w:tcPr>
            <w:tcW w:w="7854" w:type="dxa"/>
            <w:tcBorders>
              <w:top w:val="nil"/>
              <w:left w:val="nil"/>
              <w:bottom w:val="nil"/>
              <w:right w:val="nil"/>
            </w:tcBorders>
            <w:shd w:val="clear" w:color="000000" w:fill="BDD7EE"/>
            <w:vAlign w:val="center"/>
            <w:hideMark/>
          </w:tcPr>
          <w:p w14:paraId="7ADBE6B6"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Traffic</w:t>
            </w:r>
          </w:p>
        </w:tc>
        <w:tc>
          <w:tcPr>
            <w:tcW w:w="950" w:type="dxa"/>
            <w:tcBorders>
              <w:top w:val="nil"/>
              <w:left w:val="nil"/>
              <w:bottom w:val="nil"/>
              <w:right w:val="nil"/>
            </w:tcBorders>
            <w:shd w:val="clear" w:color="000000" w:fill="BDD7EE"/>
            <w:vAlign w:val="center"/>
            <w:hideMark/>
          </w:tcPr>
          <w:p w14:paraId="612ED298"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C52026F"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DA520B3" w14:textId="77777777" w:rsidTr="009542A8">
        <w:trPr>
          <w:trHeight w:val="259"/>
          <w:jc w:val="center"/>
        </w:trPr>
        <w:tc>
          <w:tcPr>
            <w:tcW w:w="7854" w:type="dxa"/>
            <w:tcBorders>
              <w:top w:val="nil"/>
              <w:left w:val="nil"/>
              <w:bottom w:val="nil"/>
              <w:right w:val="nil"/>
            </w:tcBorders>
            <w:shd w:val="clear" w:color="auto" w:fill="auto"/>
            <w:vAlign w:val="center"/>
            <w:hideMark/>
          </w:tcPr>
          <w:p w14:paraId="5DB23C89" w14:textId="77777777" w:rsidR="00CC3B4B" w:rsidRPr="00CC3B4B" w:rsidRDefault="00CC3B4B" w:rsidP="00CC3B4B">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19C94A29"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222" w:type="dxa"/>
            <w:vAlign w:val="center"/>
            <w:hideMark/>
          </w:tcPr>
          <w:p w14:paraId="5A2EBA1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5753754" w14:textId="77777777" w:rsidTr="009542A8">
        <w:trPr>
          <w:trHeight w:val="259"/>
          <w:jc w:val="center"/>
        </w:trPr>
        <w:tc>
          <w:tcPr>
            <w:tcW w:w="7854" w:type="dxa"/>
            <w:tcBorders>
              <w:top w:val="nil"/>
              <w:left w:val="nil"/>
              <w:bottom w:val="nil"/>
              <w:right w:val="nil"/>
            </w:tcBorders>
            <w:shd w:val="clear" w:color="auto" w:fill="auto"/>
            <w:vAlign w:val="center"/>
            <w:hideMark/>
          </w:tcPr>
          <w:p w14:paraId="52E45CE6" w14:textId="77777777" w:rsidR="00CC3B4B" w:rsidRPr="00CC3B4B" w:rsidRDefault="00CC3B4B" w:rsidP="00CC3B4B">
            <w:pPr>
              <w:jc w:val="left"/>
              <w:rPr>
                <w:rFonts w:eastAsia="Times New Roman"/>
                <w:b/>
                <w:bCs/>
                <w:color w:val="000000"/>
                <w:sz w:val="20"/>
                <w:szCs w:val="20"/>
                <w:lang w:eastAsia="en-AU"/>
              </w:rPr>
            </w:pPr>
            <w:r w:rsidRPr="00CC3B4B">
              <w:rPr>
                <w:rFonts w:eastAsia="Times New Roman"/>
                <w:b/>
                <w:bCs/>
                <w:color w:val="000000"/>
                <w:sz w:val="20"/>
                <w:szCs w:val="20"/>
                <w:lang w:eastAsia="en-AU"/>
              </w:rPr>
              <w:t>Total responses</w:t>
            </w:r>
          </w:p>
        </w:tc>
        <w:tc>
          <w:tcPr>
            <w:tcW w:w="950" w:type="dxa"/>
            <w:tcBorders>
              <w:top w:val="nil"/>
              <w:left w:val="nil"/>
              <w:bottom w:val="nil"/>
              <w:right w:val="nil"/>
            </w:tcBorders>
            <w:shd w:val="clear" w:color="auto" w:fill="auto"/>
            <w:noWrap/>
            <w:vAlign w:val="center"/>
            <w:hideMark/>
          </w:tcPr>
          <w:p w14:paraId="1DCCD6A6" w14:textId="77777777" w:rsidR="00CC3B4B" w:rsidRPr="00CC3B4B" w:rsidRDefault="00CC3B4B" w:rsidP="00CC3B4B">
            <w:pPr>
              <w:jc w:val="center"/>
              <w:rPr>
                <w:rFonts w:eastAsia="Times New Roman"/>
                <w:b/>
                <w:bCs/>
                <w:sz w:val="20"/>
                <w:szCs w:val="20"/>
                <w:lang w:eastAsia="en-AU"/>
              </w:rPr>
            </w:pPr>
            <w:r w:rsidRPr="00CC3B4B">
              <w:rPr>
                <w:rFonts w:eastAsia="Times New Roman"/>
                <w:b/>
                <w:bCs/>
                <w:sz w:val="20"/>
                <w:szCs w:val="20"/>
                <w:lang w:eastAsia="en-AU"/>
              </w:rPr>
              <w:t>43</w:t>
            </w:r>
          </w:p>
        </w:tc>
        <w:tc>
          <w:tcPr>
            <w:tcW w:w="222" w:type="dxa"/>
            <w:vAlign w:val="center"/>
            <w:hideMark/>
          </w:tcPr>
          <w:p w14:paraId="565351C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67D8B29" w14:textId="77777777" w:rsidTr="009542A8">
        <w:trPr>
          <w:trHeight w:val="259"/>
          <w:jc w:val="center"/>
        </w:trPr>
        <w:tc>
          <w:tcPr>
            <w:tcW w:w="7854" w:type="dxa"/>
            <w:tcBorders>
              <w:top w:val="nil"/>
              <w:left w:val="nil"/>
              <w:bottom w:val="nil"/>
              <w:right w:val="nil"/>
            </w:tcBorders>
            <w:shd w:val="clear" w:color="auto" w:fill="auto"/>
            <w:vAlign w:val="center"/>
            <w:hideMark/>
          </w:tcPr>
          <w:p w14:paraId="0CD86AE9" w14:textId="77777777" w:rsidR="00CC3B4B" w:rsidRPr="00CC3B4B" w:rsidRDefault="00CC3B4B" w:rsidP="00CC3B4B">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658A1481"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222" w:type="dxa"/>
            <w:vAlign w:val="center"/>
            <w:hideMark/>
          </w:tcPr>
          <w:p w14:paraId="7D418AF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886C6FE" w14:textId="77777777" w:rsidTr="009542A8">
        <w:trPr>
          <w:trHeight w:val="259"/>
          <w:jc w:val="center"/>
        </w:trPr>
        <w:tc>
          <w:tcPr>
            <w:tcW w:w="8804" w:type="dxa"/>
            <w:gridSpan w:val="2"/>
            <w:tcBorders>
              <w:top w:val="nil"/>
              <w:left w:val="nil"/>
              <w:bottom w:val="nil"/>
              <w:right w:val="nil"/>
            </w:tcBorders>
            <w:shd w:val="clear" w:color="auto" w:fill="auto"/>
            <w:noWrap/>
            <w:vAlign w:val="center"/>
            <w:hideMark/>
          </w:tcPr>
          <w:p w14:paraId="295084EE" w14:textId="77777777" w:rsidR="00CC3B4B" w:rsidRPr="00CC3B4B" w:rsidRDefault="00CC3B4B" w:rsidP="00CC3B4B">
            <w:pPr>
              <w:jc w:val="center"/>
              <w:rPr>
                <w:rFonts w:eastAsia="Times New Roman"/>
                <w:b/>
                <w:bCs/>
                <w:sz w:val="20"/>
                <w:szCs w:val="20"/>
                <w:u w:val="single"/>
                <w:lang w:eastAsia="en-AU"/>
              </w:rPr>
            </w:pPr>
            <w:r w:rsidRPr="00CC3B4B">
              <w:rPr>
                <w:rFonts w:eastAsia="Times New Roman"/>
                <w:b/>
                <w:bCs/>
                <w:sz w:val="20"/>
                <w:szCs w:val="20"/>
                <w:u w:val="single"/>
                <w:lang w:eastAsia="en-AU"/>
              </w:rPr>
              <w:t>Reasons for rating Council's overall performance at the level you did</w:t>
            </w:r>
          </w:p>
        </w:tc>
        <w:tc>
          <w:tcPr>
            <w:tcW w:w="222" w:type="dxa"/>
            <w:vAlign w:val="center"/>
            <w:hideMark/>
          </w:tcPr>
          <w:p w14:paraId="11085A8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1578313" w14:textId="77777777" w:rsidTr="009542A8">
        <w:trPr>
          <w:trHeight w:val="259"/>
          <w:jc w:val="center"/>
        </w:trPr>
        <w:tc>
          <w:tcPr>
            <w:tcW w:w="8804" w:type="dxa"/>
            <w:gridSpan w:val="2"/>
            <w:tcBorders>
              <w:top w:val="nil"/>
              <w:left w:val="nil"/>
              <w:bottom w:val="nil"/>
              <w:right w:val="nil"/>
            </w:tcBorders>
            <w:shd w:val="clear" w:color="auto" w:fill="auto"/>
            <w:noWrap/>
            <w:vAlign w:val="center"/>
            <w:hideMark/>
          </w:tcPr>
          <w:p w14:paraId="358CA3BD" w14:textId="77777777" w:rsidR="00CC3B4B" w:rsidRPr="00CC3B4B" w:rsidRDefault="00CC3B4B" w:rsidP="00CC3B4B">
            <w:pPr>
              <w:jc w:val="center"/>
              <w:rPr>
                <w:rFonts w:eastAsia="Times New Roman"/>
                <w:b/>
                <w:bCs/>
                <w:sz w:val="20"/>
                <w:szCs w:val="20"/>
                <w:u w:val="single"/>
                <w:lang w:eastAsia="en-AU"/>
              </w:rPr>
            </w:pPr>
            <w:r w:rsidRPr="00CC3B4B">
              <w:rPr>
                <w:rFonts w:eastAsia="Times New Roman"/>
                <w:b/>
                <w:bCs/>
                <w:sz w:val="20"/>
                <w:szCs w:val="20"/>
                <w:u w:val="single"/>
                <w:lang w:eastAsia="en-AU"/>
              </w:rPr>
              <w:t>Bayside City Council - 2022 Annual Community Satisfaction Survey</w:t>
            </w:r>
          </w:p>
        </w:tc>
        <w:tc>
          <w:tcPr>
            <w:tcW w:w="222" w:type="dxa"/>
            <w:vAlign w:val="center"/>
            <w:hideMark/>
          </w:tcPr>
          <w:p w14:paraId="6F725C9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D7F7808" w14:textId="77777777" w:rsidTr="009542A8">
        <w:trPr>
          <w:trHeight w:val="259"/>
          <w:jc w:val="center"/>
        </w:trPr>
        <w:tc>
          <w:tcPr>
            <w:tcW w:w="8804" w:type="dxa"/>
            <w:gridSpan w:val="2"/>
            <w:tcBorders>
              <w:top w:val="nil"/>
              <w:left w:val="nil"/>
              <w:bottom w:val="nil"/>
              <w:right w:val="nil"/>
            </w:tcBorders>
            <w:shd w:val="clear" w:color="auto" w:fill="auto"/>
            <w:noWrap/>
            <w:vAlign w:val="center"/>
            <w:hideMark/>
          </w:tcPr>
          <w:p w14:paraId="654C1E95" w14:textId="77777777" w:rsidR="00CC3B4B" w:rsidRPr="00CC3B4B" w:rsidRDefault="00CC3B4B" w:rsidP="00CC3B4B">
            <w:pPr>
              <w:jc w:val="center"/>
              <w:rPr>
                <w:rFonts w:eastAsia="Times New Roman"/>
                <w:i/>
                <w:iCs/>
                <w:sz w:val="20"/>
                <w:szCs w:val="20"/>
                <w:lang w:eastAsia="en-AU"/>
              </w:rPr>
            </w:pPr>
            <w:r w:rsidRPr="00CC3B4B">
              <w:rPr>
                <w:rFonts w:eastAsia="Times New Roman"/>
                <w:i/>
                <w:iCs/>
                <w:sz w:val="20"/>
                <w:szCs w:val="20"/>
                <w:lang w:eastAsia="en-AU"/>
              </w:rPr>
              <w:t>(Number of responses)</w:t>
            </w:r>
          </w:p>
        </w:tc>
        <w:tc>
          <w:tcPr>
            <w:tcW w:w="222" w:type="dxa"/>
            <w:vAlign w:val="center"/>
            <w:hideMark/>
          </w:tcPr>
          <w:p w14:paraId="343E1A30"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53642D6" w14:textId="77777777" w:rsidTr="009542A8">
        <w:trPr>
          <w:trHeight w:val="259"/>
          <w:jc w:val="center"/>
        </w:trPr>
        <w:tc>
          <w:tcPr>
            <w:tcW w:w="7854" w:type="dxa"/>
            <w:tcBorders>
              <w:top w:val="nil"/>
              <w:left w:val="nil"/>
              <w:bottom w:val="nil"/>
              <w:right w:val="nil"/>
            </w:tcBorders>
            <w:shd w:val="clear" w:color="auto" w:fill="auto"/>
            <w:vAlign w:val="center"/>
            <w:hideMark/>
          </w:tcPr>
          <w:p w14:paraId="2E2CA785" w14:textId="77777777" w:rsidR="00CC3B4B" w:rsidRPr="00CC3B4B" w:rsidRDefault="00CC3B4B" w:rsidP="00CC3B4B">
            <w:pPr>
              <w:jc w:val="center"/>
              <w:rPr>
                <w:rFonts w:eastAsia="Times New Roman"/>
                <w:i/>
                <w:iCs/>
                <w:sz w:val="20"/>
                <w:szCs w:val="20"/>
                <w:lang w:eastAsia="en-AU"/>
              </w:rPr>
            </w:pPr>
          </w:p>
        </w:tc>
        <w:tc>
          <w:tcPr>
            <w:tcW w:w="950" w:type="dxa"/>
            <w:tcBorders>
              <w:top w:val="nil"/>
              <w:left w:val="nil"/>
              <w:bottom w:val="nil"/>
              <w:right w:val="nil"/>
            </w:tcBorders>
            <w:shd w:val="clear" w:color="auto" w:fill="auto"/>
            <w:noWrap/>
            <w:vAlign w:val="center"/>
            <w:hideMark/>
          </w:tcPr>
          <w:p w14:paraId="02236047"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222" w:type="dxa"/>
            <w:vAlign w:val="center"/>
            <w:hideMark/>
          </w:tcPr>
          <w:p w14:paraId="223137C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EB8CE7B" w14:textId="77777777" w:rsidTr="009542A8">
        <w:trPr>
          <w:trHeight w:val="259"/>
          <w:jc w:val="center"/>
        </w:trPr>
        <w:tc>
          <w:tcPr>
            <w:tcW w:w="7854" w:type="dxa"/>
            <w:vMerge w:val="restart"/>
            <w:tcBorders>
              <w:top w:val="single" w:sz="4" w:space="0" w:color="auto"/>
              <w:left w:val="nil"/>
              <w:bottom w:val="single" w:sz="4" w:space="0" w:color="000000"/>
              <w:right w:val="nil"/>
            </w:tcBorders>
            <w:shd w:val="clear" w:color="auto" w:fill="auto"/>
            <w:vAlign w:val="center"/>
            <w:hideMark/>
          </w:tcPr>
          <w:p w14:paraId="1DAEDF4A" w14:textId="77777777" w:rsidR="00CC3B4B" w:rsidRPr="00CC3B4B" w:rsidRDefault="00CC3B4B" w:rsidP="00CC3B4B">
            <w:pPr>
              <w:jc w:val="center"/>
              <w:rPr>
                <w:rFonts w:eastAsia="Times New Roman"/>
                <w:i/>
                <w:iCs/>
                <w:sz w:val="20"/>
                <w:szCs w:val="20"/>
                <w:lang w:eastAsia="en-AU"/>
              </w:rPr>
            </w:pPr>
            <w:r w:rsidRPr="00CC3B4B">
              <w:rPr>
                <w:rFonts w:eastAsia="Times New Roman"/>
                <w:i/>
                <w:iCs/>
                <w:sz w:val="20"/>
                <w:szCs w:val="20"/>
                <w:lang w:eastAsia="en-AU"/>
              </w:rPr>
              <w:t>Reason</w:t>
            </w:r>
          </w:p>
        </w:tc>
        <w:tc>
          <w:tcPr>
            <w:tcW w:w="950" w:type="dxa"/>
            <w:vMerge w:val="restart"/>
            <w:tcBorders>
              <w:top w:val="single" w:sz="4" w:space="0" w:color="auto"/>
              <w:left w:val="nil"/>
              <w:bottom w:val="single" w:sz="4" w:space="0" w:color="000000"/>
              <w:right w:val="nil"/>
            </w:tcBorders>
            <w:shd w:val="clear" w:color="auto" w:fill="auto"/>
            <w:noWrap/>
            <w:vAlign w:val="center"/>
            <w:hideMark/>
          </w:tcPr>
          <w:p w14:paraId="58B8E1AA" w14:textId="77777777" w:rsidR="00CC3B4B" w:rsidRPr="00CC3B4B" w:rsidRDefault="00CC3B4B" w:rsidP="00CC3B4B">
            <w:pPr>
              <w:jc w:val="center"/>
              <w:rPr>
                <w:rFonts w:eastAsia="Times New Roman"/>
                <w:i/>
                <w:iCs/>
                <w:sz w:val="20"/>
                <w:szCs w:val="20"/>
                <w:lang w:eastAsia="en-AU"/>
              </w:rPr>
            </w:pPr>
            <w:r w:rsidRPr="00CC3B4B">
              <w:rPr>
                <w:rFonts w:eastAsia="Times New Roman"/>
                <w:i/>
                <w:iCs/>
                <w:sz w:val="20"/>
                <w:szCs w:val="20"/>
                <w:lang w:eastAsia="en-AU"/>
              </w:rPr>
              <w:t>Number</w:t>
            </w:r>
          </w:p>
        </w:tc>
        <w:tc>
          <w:tcPr>
            <w:tcW w:w="222" w:type="dxa"/>
            <w:vAlign w:val="center"/>
            <w:hideMark/>
          </w:tcPr>
          <w:p w14:paraId="47B6110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87D5717" w14:textId="77777777" w:rsidTr="009542A8">
        <w:trPr>
          <w:trHeight w:val="259"/>
          <w:jc w:val="center"/>
        </w:trPr>
        <w:tc>
          <w:tcPr>
            <w:tcW w:w="7854" w:type="dxa"/>
            <w:vMerge/>
            <w:tcBorders>
              <w:top w:val="single" w:sz="4" w:space="0" w:color="auto"/>
              <w:left w:val="nil"/>
              <w:bottom w:val="single" w:sz="4" w:space="0" w:color="000000"/>
              <w:right w:val="nil"/>
            </w:tcBorders>
            <w:vAlign w:val="center"/>
            <w:hideMark/>
          </w:tcPr>
          <w:p w14:paraId="02D6055A" w14:textId="77777777" w:rsidR="00CC3B4B" w:rsidRPr="00CC3B4B" w:rsidRDefault="00CC3B4B" w:rsidP="00CC3B4B">
            <w:pPr>
              <w:jc w:val="left"/>
              <w:rPr>
                <w:rFonts w:eastAsia="Times New Roman"/>
                <w:i/>
                <w:iCs/>
                <w:sz w:val="20"/>
                <w:szCs w:val="20"/>
                <w:lang w:eastAsia="en-AU"/>
              </w:rPr>
            </w:pPr>
          </w:p>
        </w:tc>
        <w:tc>
          <w:tcPr>
            <w:tcW w:w="950" w:type="dxa"/>
            <w:vMerge/>
            <w:tcBorders>
              <w:top w:val="single" w:sz="4" w:space="0" w:color="auto"/>
              <w:left w:val="nil"/>
              <w:bottom w:val="single" w:sz="4" w:space="0" w:color="000000"/>
              <w:right w:val="nil"/>
            </w:tcBorders>
            <w:vAlign w:val="center"/>
            <w:hideMark/>
          </w:tcPr>
          <w:p w14:paraId="6797F7CE" w14:textId="77777777" w:rsidR="00CC3B4B" w:rsidRPr="00CC3B4B" w:rsidRDefault="00CC3B4B" w:rsidP="00CC3B4B">
            <w:pPr>
              <w:jc w:val="left"/>
              <w:rPr>
                <w:rFonts w:eastAsia="Times New Roman"/>
                <w:i/>
                <w:iCs/>
                <w:sz w:val="20"/>
                <w:szCs w:val="20"/>
                <w:lang w:eastAsia="en-AU"/>
              </w:rPr>
            </w:pPr>
          </w:p>
        </w:tc>
        <w:tc>
          <w:tcPr>
            <w:tcW w:w="222" w:type="dxa"/>
            <w:tcBorders>
              <w:top w:val="nil"/>
              <w:left w:val="nil"/>
              <w:bottom w:val="nil"/>
              <w:right w:val="nil"/>
            </w:tcBorders>
            <w:shd w:val="clear" w:color="auto" w:fill="auto"/>
            <w:noWrap/>
            <w:vAlign w:val="bottom"/>
            <w:hideMark/>
          </w:tcPr>
          <w:p w14:paraId="4C0A76D3" w14:textId="77777777" w:rsidR="00CC3B4B" w:rsidRPr="00CC3B4B" w:rsidRDefault="00CC3B4B" w:rsidP="00CC3B4B">
            <w:pPr>
              <w:jc w:val="center"/>
              <w:rPr>
                <w:rFonts w:eastAsia="Times New Roman"/>
                <w:i/>
                <w:iCs/>
                <w:sz w:val="20"/>
                <w:szCs w:val="20"/>
                <w:lang w:eastAsia="en-AU"/>
              </w:rPr>
            </w:pPr>
          </w:p>
        </w:tc>
      </w:tr>
      <w:tr w:rsidR="00CC3B4B" w:rsidRPr="00CC3B4B" w14:paraId="503B5884" w14:textId="77777777" w:rsidTr="009542A8">
        <w:trPr>
          <w:trHeight w:val="259"/>
          <w:jc w:val="center"/>
        </w:trPr>
        <w:tc>
          <w:tcPr>
            <w:tcW w:w="7854" w:type="dxa"/>
            <w:tcBorders>
              <w:top w:val="nil"/>
              <w:left w:val="nil"/>
              <w:bottom w:val="nil"/>
              <w:right w:val="nil"/>
            </w:tcBorders>
            <w:shd w:val="clear" w:color="auto" w:fill="auto"/>
            <w:vAlign w:val="center"/>
            <w:hideMark/>
          </w:tcPr>
          <w:p w14:paraId="0B82F06A"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950" w:type="dxa"/>
            <w:tcBorders>
              <w:top w:val="nil"/>
              <w:left w:val="nil"/>
              <w:bottom w:val="nil"/>
              <w:right w:val="nil"/>
            </w:tcBorders>
            <w:shd w:val="clear" w:color="auto" w:fill="auto"/>
            <w:noWrap/>
            <w:vAlign w:val="center"/>
            <w:hideMark/>
          </w:tcPr>
          <w:p w14:paraId="394DCAEE"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222" w:type="dxa"/>
            <w:vAlign w:val="center"/>
            <w:hideMark/>
          </w:tcPr>
          <w:p w14:paraId="786EDDA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DACF905" w14:textId="77777777" w:rsidTr="009542A8">
        <w:trPr>
          <w:trHeight w:val="259"/>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0FBFA6FC" w14:textId="77777777" w:rsidR="00CC3B4B" w:rsidRPr="00CC3B4B" w:rsidRDefault="00CC3B4B" w:rsidP="00CC3B4B">
            <w:pPr>
              <w:jc w:val="center"/>
              <w:rPr>
                <w:rFonts w:eastAsia="Times New Roman"/>
                <w:i/>
                <w:iCs/>
                <w:color w:val="000000"/>
                <w:sz w:val="20"/>
                <w:szCs w:val="20"/>
                <w:lang w:eastAsia="en-AU"/>
              </w:rPr>
            </w:pPr>
            <w:r w:rsidRPr="00CC3B4B">
              <w:rPr>
                <w:rFonts w:eastAsia="Times New Roman"/>
                <w:i/>
                <w:iCs/>
                <w:color w:val="000000"/>
                <w:sz w:val="20"/>
                <w:szCs w:val="20"/>
                <w:lang w:eastAsia="en-AU"/>
              </w:rPr>
              <w:t>Satisfied (rating at 6 or more)</w:t>
            </w:r>
          </w:p>
        </w:tc>
        <w:tc>
          <w:tcPr>
            <w:tcW w:w="222" w:type="dxa"/>
            <w:vAlign w:val="center"/>
            <w:hideMark/>
          </w:tcPr>
          <w:p w14:paraId="4675BBA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B391841" w14:textId="77777777" w:rsidTr="009542A8">
        <w:trPr>
          <w:trHeight w:val="259"/>
          <w:jc w:val="center"/>
        </w:trPr>
        <w:tc>
          <w:tcPr>
            <w:tcW w:w="7854" w:type="dxa"/>
            <w:tcBorders>
              <w:top w:val="nil"/>
              <w:left w:val="nil"/>
              <w:bottom w:val="nil"/>
              <w:right w:val="nil"/>
            </w:tcBorders>
            <w:shd w:val="clear" w:color="auto" w:fill="auto"/>
            <w:vAlign w:val="center"/>
            <w:hideMark/>
          </w:tcPr>
          <w:p w14:paraId="5FD9F840" w14:textId="77777777" w:rsidR="00CC3B4B" w:rsidRPr="00CC3B4B" w:rsidRDefault="00CC3B4B" w:rsidP="00CC3B4B">
            <w:pPr>
              <w:jc w:val="center"/>
              <w:rPr>
                <w:rFonts w:eastAsia="Times New Roman"/>
                <w:i/>
                <w:iCs/>
                <w:color w:val="000000"/>
                <w:sz w:val="20"/>
                <w:szCs w:val="20"/>
                <w:lang w:eastAsia="en-AU"/>
              </w:rPr>
            </w:pPr>
          </w:p>
        </w:tc>
        <w:tc>
          <w:tcPr>
            <w:tcW w:w="950" w:type="dxa"/>
            <w:tcBorders>
              <w:top w:val="nil"/>
              <w:left w:val="nil"/>
              <w:bottom w:val="nil"/>
              <w:right w:val="nil"/>
            </w:tcBorders>
            <w:shd w:val="clear" w:color="auto" w:fill="auto"/>
            <w:noWrap/>
            <w:vAlign w:val="center"/>
            <w:hideMark/>
          </w:tcPr>
          <w:p w14:paraId="48159B5F"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222" w:type="dxa"/>
            <w:vAlign w:val="center"/>
            <w:hideMark/>
          </w:tcPr>
          <w:p w14:paraId="7FF6697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E58F25C" w14:textId="77777777" w:rsidTr="009542A8">
        <w:trPr>
          <w:trHeight w:val="259"/>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48645299" w14:textId="77777777" w:rsidR="00CC3B4B" w:rsidRPr="00CC3B4B" w:rsidRDefault="00CC3B4B" w:rsidP="00CC3B4B">
            <w:pPr>
              <w:jc w:val="center"/>
              <w:rPr>
                <w:rFonts w:eastAsia="Times New Roman"/>
                <w:i/>
                <w:iCs/>
                <w:color w:val="000000"/>
                <w:sz w:val="20"/>
                <w:szCs w:val="20"/>
                <w:lang w:eastAsia="en-AU"/>
              </w:rPr>
            </w:pPr>
            <w:r w:rsidRPr="00CC3B4B">
              <w:rPr>
                <w:rFonts w:eastAsia="Times New Roman"/>
                <w:i/>
                <w:iCs/>
                <w:color w:val="000000"/>
                <w:sz w:val="20"/>
                <w:szCs w:val="20"/>
                <w:lang w:eastAsia="en-AU"/>
              </w:rPr>
              <w:t>General positive statements (rating at 6 or more)</w:t>
            </w:r>
          </w:p>
        </w:tc>
        <w:tc>
          <w:tcPr>
            <w:tcW w:w="222" w:type="dxa"/>
            <w:vAlign w:val="center"/>
            <w:hideMark/>
          </w:tcPr>
          <w:p w14:paraId="4BC1A16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6D89110" w14:textId="77777777" w:rsidTr="009542A8">
        <w:trPr>
          <w:trHeight w:val="259"/>
          <w:jc w:val="center"/>
        </w:trPr>
        <w:tc>
          <w:tcPr>
            <w:tcW w:w="7854" w:type="dxa"/>
            <w:tcBorders>
              <w:top w:val="nil"/>
              <w:left w:val="nil"/>
              <w:bottom w:val="nil"/>
              <w:right w:val="nil"/>
            </w:tcBorders>
            <w:shd w:val="clear" w:color="auto" w:fill="auto"/>
            <w:vAlign w:val="center"/>
            <w:hideMark/>
          </w:tcPr>
          <w:p w14:paraId="15569163" w14:textId="77777777" w:rsidR="00CC3B4B" w:rsidRPr="00CC3B4B" w:rsidRDefault="00CC3B4B" w:rsidP="00CC3B4B">
            <w:pPr>
              <w:jc w:val="center"/>
              <w:rPr>
                <w:rFonts w:eastAsia="Times New Roman"/>
                <w:i/>
                <w:iCs/>
                <w:color w:val="000000"/>
                <w:sz w:val="20"/>
                <w:szCs w:val="20"/>
                <w:lang w:eastAsia="en-AU"/>
              </w:rPr>
            </w:pPr>
          </w:p>
        </w:tc>
        <w:tc>
          <w:tcPr>
            <w:tcW w:w="950" w:type="dxa"/>
            <w:tcBorders>
              <w:top w:val="nil"/>
              <w:left w:val="nil"/>
              <w:bottom w:val="nil"/>
              <w:right w:val="nil"/>
            </w:tcBorders>
            <w:shd w:val="clear" w:color="auto" w:fill="auto"/>
            <w:noWrap/>
            <w:vAlign w:val="center"/>
            <w:hideMark/>
          </w:tcPr>
          <w:p w14:paraId="35142DE6"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222" w:type="dxa"/>
            <w:vAlign w:val="center"/>
            <w:hideMark/>
          </w:tcPr>
          <w:p w14:paraId="6231AD7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C7F97AC" w14:textId="77777777" w:rsidTr="009542A8">
        <w:trPr>
          <w:trHeight w:val="259"/>
          <w:jc w:val="center"/>
        </w:trPr>
        <w:tc>
          <w:tcPr>
            <w:tcW w:w="7854" w:type="dxa"/>
            <w:tcBorders>
              <w:top w:val="nil"/>
              <w:left w:val="nil"/>
              <w:bottom w:val="nil"/>
              <w:right w:val="nil"/>
            </w:tcBorders>
            <w:shd w:val="clear" w:color="000000" w:fill="BDD7EE"/>
            <w:vAlign w:val="center"/>
            <w:hideMark/>
          </w:tcPr>
          <w:p w14:paraId="5D41DCB1"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Council is doing a good job / doing well</w:t>
            </w:r>
          </w:p>
        </w:tc>
        <w:tc>
          <w:tcPr>
            <w:tcW w:w="950" w:type="dxa"/>
            <w:tcBorders>
              <w:top w:val="nil"/>
              <w:left w:val="nil"/>
              <w:bottom w:val="nil"/>
              <w:right w:val="nil"/>
            </w:tcBorders>
            <w:shd w:val="clear" w:color="000000" w:fill="BDD7EE"/>
            <w:vAlign w:val="center"/>
            <w:hideMark/>
          </w:tcPr>
          <w:p w14:paraId="42BC4FE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41</w:t>
            </w:r>
          </w:p>
        </w:tc>
        <w:tc>
          <w:tcPr>
            <w:tcW w:w="222" w:type="dxa"/>
            <w:vAlign w:val="center"/>
            <w:hideMark/>
          </w:tcPr>
          <w:p w14:paraId="4D518C4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6D53F7B" w14:textId="77777777" w:rsidTr="009542A8">
        <w:trPr>
          <w:trHeight w:val="259"/>
          <w:jc w:val="center"/>
        </w:trPr>
        <w:tc>
          <w:tcPr>
            <w:tcW w:w="7854" w:type="dxa"/>
            <w:tcBorders>
              <w:top w:val="nil"/>
              <w:left w:val="nil"/>
              <w:bottom w:val="nil"/>
              <w:right w:val="nil"/>
            </w:tcBorders>
            <w:shd w:val="clear" w:color="auto" w:fill="auto"/>
            <w:vAlign w:val="center"/>
            <w:hideMark/>
          </w:tcPr>
          <w:p w14:paraId="55EA8271"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are doing well but lacking in a few areas</w:t>
            </w:r>
          </w:p>
        </w:tc>
        <w:tc>
          <w:tcPr>
            <w:tcW w:w="950" w:type="dxa"/>
            <w:tcBorders>
              <w:top w:val="nil"/>
              <w:left w:val="nil"/>
              <w:bottom w:val="nil"/>
              <w:right w:val="nil"/>
            </w:tcBorders>
            <w:shd w:val="clear" w:color="auto" w:fill="auto"/>
            <w:noWrap/>
            <w:vAlign w:val="center"/>
            <w:hideMark/>
          </w:tcPr>
          <w:p w14:paraId="209B048A"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15</w:t>
            </w:r>
          </w:p>
        </w:tc>
        <w:tc>
          <w:tcPr>
            <w:tcW w:w="222" w:type="dxa"/>
            <w:vAlign w:val="center"/>
            <w:hideMark/>
          </w:tcPr>
          <w:p w14:paraId="7609F3A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321ADE1" w14:textId="77777777" w:rsidTr="009542A8">
        <w:trPr>
          <w:trHeight w:val="259"/>
          <w:jc w:val="center"/>
        </w:trPr>
        <w:tc>
          <w:tcPr>
            <w:tcW w:w="7854" w:type="dxa"/>
            <w:tcBorders>
              <w:top w:val="nil"/>
              <w:left w:val="nil"/>
              <w:bottom w:val="nil"/>
              <w:right w:val="nil"/>
            </w:tcBorders>
            <w:shd w:val="clear" w:color="000000" w:fill="BDD7EE"/>
            <w:vAlign w:val="center"/>
            <w:hideMark/>
          </w:tcPr>
          <w:p w14:paraId="6DF14E96"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are not too bad / doing ok / fair / alright / trying</w:t>
            </w:r>
          </w:p>
        </w:tc>
        <w:tc>
          <w:tcPr>
            <w:tcW w:w="950" w:type="dxa"/>
            <w:tcBorders>
              <w:top w:val="nil"/>
              <w:left w:val="nil"/>
              <w:bottom w:val="nil"/>
              <w:right w:val="nil"/>
            </w:tcBorders>
            <w:shd w:val="clear" w:color="000000" w:fill="BDD7EE"/>
            <w:vAlign w:val="center"/>
            <w:hideMark/>
          </w:tcPr>
          <w:p w14:paraId="5D60C8E7"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11</w:t>
            </w:r>
          </w:p>
        </w:tc>
        <w:tc>
          <w:tcPr>
            <w:tcW w:w="222" w:type="dxa"/>
            <w:vAlign w:val="center"/>
            <w:hideMark/>
          </w:tcPr>
          <w:p w14:paraId="65081BD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3BCB4C6" w14:textId="77777777" w:rsidTr="009542A8">
        <w:trPr>
          <w:trHeight w:val="259"/>
          <w:jc w:val="center"/>
        </w:trPr>
        <w:tc>
          <w:tcPr>
            <w:tcW w:w="7854" w:type="dxa"/>
            <w:tcBorders>
              <w:top w:val="nil"/>
              <w:left w:val="nil"/>
              <w:bottom w:val="nil"/>
              <w:right w:val="nil"/>
            </w:tcBorders>
            <w:shd w:val="clear" w:color="auto" w:fill="auto"/>
            <w:vAlign w:val="center"/>
            <w:hideMark/>
          </w:tcPr>
          <w:p w14:paraId="3E1833E1"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am happy / satisfied with their services</w:t>
            </w:r>
          </w:p>
        </w:tc>
        <w:tc>
          <w:tcPr>
            <w:tcW w:w="950" w:type="dxa"/>
            <w:tcBorders>
              <w:top w:val="nil"/>
              <w:left w:val="nil"/>
              <w:bottom w:val="nil"/>
              <w:right w:val="nil"/>
            </w:tcBorders>
            <w:shd w:val="clear" w:color="auto" w:fill="auto"/>
            <w:noWrap/>
            <w:vAlign w:val="center"/>
            <w:hideMark/>
          </w:tcPr>
          <w:p w14:paraId="418B1FD9"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5</w:t>
            </w:r>
          </w:p>
        </w:tc>
        <w:tc>
          <w:tcPr>
            <w:tcW w:w="222" w:type="dxa"/>
            <w:vAlign w:val="center"/>
            <w:hideMark/>
          </w:tcPr>
          <w:p w14:paraId="1151A1E6"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0C699D4" w14:textId="77777777" w:rsidTr="009542A8">
        <w:trPr>
          <w:trHeight w:val="259"/>
          <w:jc w:val="center"/>
        </w:trPr>
        <w:tc>
          <w:tcPr>
            <w:tcW w:w="7854" w:type="dxa"/>
            <w:tcBorders>
              <w:top w:val="nil"/>
              <w:left w:val="nil"/>
              <w:bottom w:val="nil"/>
              <w:right w:val="nil"/>
            </w:tcBorders>
            <w:shd w:val="clear" w:color="000000" w:fill="BDD7EE"/>
            <w:vAlign w:val="center"/>
            <w:hideMark/>
          </w:tcPr>
          <w:p w14:paraId="796FB697"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feel they are quite responsive</w:t>
            </w:r>
          </w:p>
        </w:tc>
        <w:tc>
          <w:tcPr>
            <w:tcW w:w="950" w:type="dxa"/>
            <w:tcBorders>
              <w:top w:val="nil"/>
              <w:left w:val="nil"/>
              <w:bottom w:val="nil"/>
              <w:right w:val="nil"/>
            </w:tcBorders>
            <w:shd w:val="clear" w:color="000000" w:fill="BDD7EE"/>
            <w:vAlign w:val="center"/>
            <w:hideMark/>
          </w:tcPr>
          <w:p w14:paraId="4DBCB491"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4</w:t>
            </w:r>
          </w:p>
        </w:tc>
        <w:tc>
          <w:tcPr>
            <w:tcW w:w="222" w:type="dxa"/>
            <w:vAlign w:val="center"/>
            <w:hideMark/>
          </w:tcPr>
          <w:p w14:paraId="5B68064D"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E560DFE" w14:textId="77777777" w:rsidTr="009542A8">
        <w:trPr>
          <w:trHeight w:val="259"/>
          <w:jc w:val="center"/>
        </w:trPr>
        <w:tc>
          <w:tcPr>
            <w:tcW w:w="7854" w:type="dxa"/>
            <w:tcBorders>
              <w:top w:val="nil"/>
              <w:left w:val="nil"/>
              <w:bottom w:val="nil"/>
              <w:right w:val="nil"/>
            </w:tcBorders>
            <w:shd w:val="clear" w:color="auto" w:fill="auto"/>
            <w:vAlign w:val="center"/>
            <w:hideMark/>
          </w:tcPr>
          <w:p w14:paraId="1E083C66"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Apart from the rubbish collection, big mistake in that, everything else is pretty good</w:t>
            </w:r>
          </w:p>
        </w:tc>
        <w:tc>
          <w:tcPr>
            <w:tcW w:w="950" w:type="dxa"/>
            <w:tcBorders>
              <w:top w:val="nil"/>
              <w:left w:val="nil"/>
              <w:bottom w:val="nil"/>
              <w:right w:val="nil"/>
            </w:tcBorders>
            <w:shd w:val="clear" w:color="auto" w:fill="auto"/>
            <w:noWrap/>
            <w:vAlign w:val="center"/>
            <w:hideMark/>
          </w:tcPr>
          <w:p w14:paraId="3D01DB7D"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3</w:t>
            </w:r>
          </w:p>
        </w:tc>
        <w:tc>
          <w:tcPr>
            <w:tcW w:w="222" w:type="dxa"/>
            <w:vAlign w:val="center"/>
            <w:hideMark/>
          </w:tcPr>
          <w:p w14:paraId="0B4E1A5D"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618049B" w14:textId="77777777" w:rsidTr="009542A8">
        <w:trPr>
          <w:trHeight w:val="270"/>
          <w:jc w:val="center"/>
        </w:trPr>
        <w:tc>
          <w:tcPr>
            <w:tcW w:w="7854" w:type="dxa"/>
            <w:tcBorders>
              <w:top w:val="nil"/>
              <w:left w:val="nil"/>
              <w:bottom w:val="nil"/>
              <w:right w:val="nil"/>
            </w:tcBorders>
            <w:shd w:val="clear" w:color="000000" w:fill="BDD7EE"/>
            <w:vAlign w:val="center"/>
            <w:hideMark/>
          </w:tcPr>
          <w:p w14:paraId="5663A98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Love living in Bayside</w:t>
            </w:r>
          </w:p>
        </w:tc>
        <w:tc>
          <w:tcPr>
            <w:tcW w:w="950" w:type="dxa"/>
            <w:tcBorders>
              <w:top w:val="nil"/>
              <w:left w:val="nil"/>
              <w:bottom w:val="nil"/>
              <w:right w:val="nil"/>
            </w:tcBorders>
            <w:shd w:val="clear" w:color="000000" w:fill="BDD7EE"/>
            <w:vAlign w:val="center"/>
            <w:hideMark/>
          </w:tcPr>
          <w:p w14:paraId="486C961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3</w:t>
            </w:r>
          </w:p>
        </w:tc>
        <w:tc>
          <w:tcPr>
            <w:tcW w:w="222" w:type="dxa"/>
            <w:vAlign w:val="center"/>
            <w:hideMark/>
          </w:tcPr>
          <w:p w14:paraId="08C69A3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A36992D" w14:textId="77777777" w:rsidTr="009542A8">
        <w:trPr>
          <w:trHeight w:val="270"/>
          <w:jc w:val="center"/>
        </w:trPr>
        <w:tc>
          <w:tcPr>
            <w:tcW w:w="7854" w:type="dxa"/>
            <w:tcBorders>
              <w:top w:val="nil"/>
              <w:left w:val="nil"/>
              <w:bottom w:val="nil"/>
              <w:right w:val="nil"/>
            </w:tcBorders>
            <w:shd w:val="clear" w:color="auto" w:fill="auto"/>
            <w:vAlign w:val="center"/>
            <w:hideMark/>
          </w:tcPr>
          <w:p w14:paraId="22757E1C"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Because it is generally good and responsive.  Perhaps not perfect</w:t>
            </w:r>
          </w:p>
        </w:tc>
        <w:tc>
          <w:tcPr>
            <w:tcW w:w="950" w:type="dxa"/>
            <w:tcBorders>
              <w:top w:val="nil"/>
              <w:left w:val="nil"/>
              <w:bottom w:val="nil"/>
              <w:right w:val="nil"/>
            </w:tcBorders>
            <w:shd w:val="clear" w:color="auto" w:fill="auto"/>
            <w:noWrap/>
            <w:vAlign w:val="center"/>
            <w:hideMark/>
          </w:tcPr>
          <w:p w14:paraId="1073BCCF"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2</w:t>
            </w:r>
          </w:p>
        </w:tc>
        <w:tc>
          <w:tcPr>
            <w:tcW w:w="222" w:type="dxa"/>
            <w:vAlign w:val="center"/>
            <w:hideMark/>
          </w:tcPr>
          <w:p w14:paraId="431F135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1638ED4" w14:textId="77777777" w:rsidTr="009542A8">
        <w:trPr>
          <w:trHeight w:val="270"/>
          <w:jc w:val="center"/>
        </w:trPr>
        <w:tc>
          <w:tcPr>
            <w:tcW w:w="7854" w:type="dxa"/>
            <w:tcBorders>
              <w:top w:val="nil"/>
              <w:left w:val="nil"/>
              <w:bottom w:val="nil"/>
              <w:right w:val="nil"/>
            </w:tcBorders>
            <w:shd w:val="clear" w:color="000000" w:fill="BDD7EE"/>
            <w:vAlign w:val="center"/>
            <w:hideMark/>
          </w:tcPr>
          <w:p w14:paraId="3B9F0447"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just love this area and it is very well maintained</w:t>
            </w:r>
          </w:p>
        </w:tc>
        <w:tc>
          <w:tcPr>
            <w:tcW w:w="950" w:type="dxa"/>
            <w:tcBorders>
              <w:top w:val="nil"/>
              <w:left w:val="nil"/>
              <w:bottom w:val="nil"/>
              <w:right w:val="nil"/>
            </w:tcBorders>
            <w:shd w:val="clear" w:color="000000" w:fill="BDD7EE"/>
            <w:vAlign w:val="center"/>
            <w:hideMark/>
          </w:tcPr>
          <w:p w14:paraId="5E73E2B8"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2</w:t>
            </w:r>
          </w:p>
        </w:tc>
        <w:tc>
          <w:tcPr>
            <w:tcW w:w="222" w:type="dxa"/>
            <w:vAlign w:val="center"/>
            <w:hideMark/>
          </w:tcPr>
          <w:p w14:paraId="1ECD9F43"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D81E268" w14:textId="77777777" w:rsidTr="009542A8">
        <w:trPr>
          <w:trHeight w:val="270"/>
          <w:jc w:val="center"/>
        </w:trPr>
        <w:tc>
          <w:tcPr>
            <w:tcW w:w="7854" w:type="dxa"/>
            <w:tcBorders>
              <w:top w:val="nil"/>
              <w:left w:val="nil"/>
              <w:bottom w:val="nil"/>
              <w:right w:val="nil"/>
            </w:tcBorders>
            <w:shd w:val="clear" w:color="auto" w:fill="auto"/>
            <w:vAlign w:val="center"/>
            <w:hideMark/>
          </w:tcPr>
          <w:p w14:paraId="736B2B69"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Our community do better than others</w:t>
            </w:r>
          </w:p>
        </w:tc>
        <w:tc>
          <w:tcPr>
            <w:tcW w:w="950" w:type="dxa"/>
            <w:tcBorders>
              <w:top w:val="nil"/>
              <w:left w:val="nil"/>
              <w:bottom w:val="nil"/>
              <w:right w:val="nil"/>
            </w:tcBorders>
            <w:shd w:val="clear" w:color="auto" w:fill="auto"/>
            <w:noWrap/>
            <w:vAlign w:val="center"/>
            <w:hideMark/>
          </w:tcPr>
          <w:p w14:paraId="716D578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2</w:t>
            </w:r>
          </w:p>
        </w:tc>
        <w:tc>
          <w:tcPr>
            <w:tcW w:w="222" w:type="dxa"/>
            <w:vAlign w:val="center"/>
            <w:hideMark/>
          </w:tcPr>
          <w:p w14:paraId="0AC39D9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C74D36D" w14:textId="77777777" w:rsidTr="009542A8">
        <w:trPr>
          <w:trHeight w:val="270"/>
          <w:jc w:val="center"/>
        </w:trPr>
        <w:tc>
          <w:tcPr>
            <w:tcW w:w="7854" w:type="dxa"/>
            <w:tcBorders>
              <w:top w:val="nil"/>
              <w:left w:val="nil"/>
              <w:bottom w:val="nil"/>
              <w:right w:val="nil"/>
            </w:tcBorders>
            <w:shd w:val="clear" w:color="000000" w:fill="BDD7EE"/>
            <w:vAlign w:val="center"/>
            <w:hideMark/>
          </w:tcPr>
          <w:p w14:paraId="4AD771DE" w14:textId="65134F6C" w:rsidR="00CC3B4B" w:rsidRPr="00CC3B4B" w:rsidRDefault="00C73B03" w:rsidP="00CC3B4B">
            <w:pPr>
              <w:jc w:val="left"/>
              <w:rPr>
                <w:rFonts w:eastAsia="Times New Roman"/>
                <w:sz w:val="20"/>
                <w:szCs w:val="20"/>
                <w:lang w:eastAsia="en-AU"/>
              </w:rPr>
            </w:pPr>
            <w:r w:rsidRPr="00CC3B4B">
              <w:rPr>
                <w:rFonts w:eastAsia="Times New Roman"/>
                <w:sz w:val="20"/>
                <w:szCs w:val="20"/>
                <w:lang w:eastAsia="en-AU"/>
              </w:rPr>
              <w:t>Overall,</w:t>
            </w:r>
            <w:r w:rsidR="00CC3B4B" w:rsidRPr="00CC3B4B">
              <w:rPr>
                <w:rFonts w:eastAsia="Times New Roman"/>
                <w:sz w:val="20"/>
                <w:szCs w:val="20"/>
                <w:lang w:eastAsia="en-AU"/>
              </w:rPr>
              <w:t xml:space="preserve"> they are pretty </w:t>
            </w:r>
            <w:r w:rsidR="00466E6E" w:rsidRPr="00CC3B4B">
              <w:rPr>
                <w:rFonts w:eastAsia="Times New Roman"/>
                <w:sz w:val="20"/>
                <w:szCs w:val="20"/>
                <w:lang w:eastAsia="en-AU"/>
              </w:rPr>
              <w:t>good,</w:t>
            </w:r>
            <w:r w:rsidR="00CC3B4B" w:rsidRPr="00CC3B4B">
              <w:rPr>
                <w:rFonts w:eastAsia="Times New Roman"/>
                <w:sz w:val="20"/>
                <w:szCs w:val="20"/>
                <w:lang w:eastAsia="en-AU"/>
              </w:rPr>
              <w:t xml:space="preserve"> but they are some areas they could improve on</w:t>
            </w:r>
          </w:p>
        </w:tc>
        <w:tc>
          <w:tcPr>
            <w:tcW w:w="950" w:type="dxa"/>
            <w:tcBorders>
              <w:top w:val="nil"/>
              <w:left w:val="nil"/>
              <w:bottom w:val="nil"/>
              <w:right w:val="nil"/>
            </w:tcBorders>
            <w:shd w:val="clear" w:color="000000" w:fill="BDD7EE"/>
            <w:vAlign w:val="center"/>
            <w:hideMark/>
          </w:tcPr>
          <w:p w14:paraId="4638336E"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2</w:t>
            </w:r>
          </w:p>
        </w:tc>
        <w:tc>
          <w:tcPr>
            <w:tcW w:w="222" w:type="dxa"/>
            <w:vAlign w:val="center"/>
            <w:hideMark/>
          </w:tcPr>
          <w:p w14:paraId="7519DE5F"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6C021EB" w14:textId="77777777" w:rsidTr="009542A8">
        <w:trPr>
          <w:trHeight w:val="255"/>
          <w:jc w:val="center"/>
        </w:trPr>
        <w:tc>
          <w:tcPr>
            <w:tcW w:w="7854" w:type="dxa"/>
            <w:tcBorders>
              <w:top w:val="nil"/>
              <w:left w:val="nil"/>
              <w:bottom w:val="nil"/>
              <w:right w:val="nil"/>
            </w:tcBorders>
            <w:shd w:val="clear" w:color="auto" w:fill="auto"/>
            <w:vAlign w:val="center"/>
            <w:hideMark/>
          </w:tcPr>
          <w:p w14:paraId="28DFF29D"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Accessible and supportive in all</w:t>
            </w:r>
          </w:p>
        </w:tc>
        <w:tc>
          <w:tcPr>
            <w:tcW w:w="950" w:type="dxa"/>
            <w:tcBorders>
              <w:top w:val="nil"/>
              <w:left w:val="nil"/>
              <w:bottom w:val="nil"/>
              <w:right w:val="nil"/>
            </w:tcBorders>
            <w:shd w:val="clear" w:color="auto" w:fill="auto"/>
            <w:noWrap/>
            <w:vAlign w:val="center"/>
            <w:hideMark/>
          </w:tcPr>
          <w:p w14:paraId="326B27CF"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3E3019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9940FD6" w14:textId="77777777" w:rsidTr="009542A8">
        <w:trPr>
          <w:trHeight w:val="255"/>
          <w:jc w:val="center"/>
        </w:trPr>
        <w:tc>
          <w:tcPr>
            <w:tcW w:w="7854" w:type="dxa"/>
            <w:tcBorders>
              <w:top w:val="nil"/>
              <w:left w:val="nil"/>
              <w:bottom w:val="nil"/>
              <w:right w:val="nil"/>
            </w:tcBorders>
            <w:shd w:val="clear" w:color="000000" w:fill="BDD7EE"/>
            <w:vAlign w:val="center"/>
            <w:hideMark/>
          </w:tcPr>
          <w:p w14:paraId="53E21314"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All my needs as young family are fulfilled</w:t>
            </w:r>
          </w:p>
        </w:tc>
        <w:tc>
          <w:tcPr>
            <w:tcW w:w="950" w:type="dxa"/>
            <w:tcBorders>
              <w:top w:val="nil"/>
              <w:left w:val="nil"/>
              <w:bottom w:val="nil"/>
              <w:right w:val="nil"/>
            </w:tcBorders>
            <w:shd w:val="clear" w:color="000000" w:fill="BDD7EE"/>
            <w:vAlign w:val="center"/>
            <w:hideMark/>
          </w:tcPr>
          <w:p w14:paraId="2302D6E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EFA762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DD8E9D6" w14:textId="77777777" w:rsidTr="009542A8">
        <w:trPr>
          <w:trHeight w:val="270"/>
          <w:jc w:val="center"/>
        </w:trPr>
        <w:tc>
          <w:tcPr>
            <w:tcW w:w="7854" w:type="dxa"/>
            <w:tcBorders>
              <w:top w:val="nil"/>
              <w:left w:val="nil"/>
              <w:bottom w:val="nil"/>
              <w:right w:val="nil"/>
            </w:tcBorders>
            <w:shd w:val="clear" w:color="auto" w:fill="auto"/>
            <w:vAlign w:val="center"/>
            <w:hideMark/>
          </w:tcPr>
          <w:p w14:paraId="303051C5"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Always happy with the reaction of Council</w:t>
            </w:r>
          </w:p>
        </w:tc>
        <w:tc>
          <w:tcPr>
            <w:tcW w:w="950" w:type="dxa"/>
            <w:tcBorders>
              <w:top w:val="nil"/>
              <w:left w:val="nil"/>
              <w:bottom w:val="nil"/>
              <w:right w:val="nil"/>
            </w:tcBorders>
            <w:shd w:val="clear" w:color="auto" w:fill="auto"/>
            <w:noWrap/>
            <w:vAlign w:val="center"/>
            <w:hideMark/>
          </w:tcPr>
          <w:p w14:paraId="48BDC1EA"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2C5158F"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F1F68C7" w14:textId="77777777" w:rsidTr="009542A8">
        <w:trPr>
          <w:trHeight w:val="255"/>
          <w:jc w:val="center"/>
        </w:trPr>
        <w:tc>
          <w:tcPr>
            <w:tcW w:w="7854" w:type="dxa"/>
            <w:tcBorders>
              <w:top w:val="nil"/>
              <w:left w:val="nil"/>
              <w:bottom w:val="nil"/>
              <w:right w:val="nil"/>
            </w:tcBorders>
            <w:shd w:val="clear" w:color="000000" w:fill="BDD7EE"/>
            <w:vAlign w:val="center"/>
            <w:hideMark/>
          </w:tcPr>
          <w:p w14:paraId="158F9D3F"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Because it is presentable clean area</w:t>
            </w:r>
          </w:p>
        </w:tc>
        <w:tc>
          <w:tcPr>
            <w:tcW w:w="950" w:type="dxa"/>
            <w:tcBorders>
              <w:top w:val="nil"/>
              <w:left w:val="nil"/>
              <w:bottom w:val="nil"/>
              <w:right w:val="nil"/>
            </w:tcBorders>
            <w:shd w:val="clear" w:color="000000" w:fill="BDD7EE"/>
            <w:vAlign w:val="center"/>
            <w:hideMark/>
          </w:tcPr>
          <w:p w14:paraId="41903FF2"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5F1FA6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12E2CA3" w14:textId="77777777" w:rsidTr="009542A8">
        <w:trPr>
          <w:trHeight w:val="255"/>
          <w:jc w:val="center"/>
        </w:trPr>
        <w:tc>
          <w:tcPr>
            <w:tcW w:w="7854" w:type="dxa"/>
            <w:tcBorders>
              <w:top w:val="nil"/>
              <w:left w:val="nil"/>
              <w:bottom w:val="nil"/>
              <w:right w:val="nil"/>
            </w:tcBorders>
            <w:shd w:val="clear" w:color="auto" w:fill="auto"/>
            <w:vAlign w:val="center"/>
            <w:hideMark/>
          </w:tcPr>
          <w:p w14:paraId="330378B4"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Cause they offer a good broad range of services</w:t>
            </w:r>
          </w:p>
        </w:tc>
        <w:tc>
          <w:tcPr>
            <w:tcW w:w="950" w:type="dxa"/>
            <w:tcBorders>
              <w:top w:val="nil"/>
              <w:left w:val="nil"/>
              <w:bottom w:val="nil"/>
              <w:right w:val="nil"/>
            </w:tcBorders>
            <w:shd w:val="clear" w:color="auto" w:fill="auto"/>
            <w:noWrap/>
            <w:vAlign w:val="center"/>
            <w:hideMark/>
          </w:tcPr>
          <w:p w14:paraId="273A662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66D10E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FCB66A7" w14:textId="77777777" w:rsidTr="009542A8">
        <w:trPr>
          <w:trHeight w:val="270"/>
          <w:jc w:val="center"/>
        </w:trPr>
        <w:tc>
          <w:tcPr>
            <w:tcW w:w="7854" w:type="dxa"/>
            <w:tcBorders>
              <w:top w:val="nil"/>
              <w:left w:val="nil"/>
              <w:bottom w:val="nil"/>
              <w:right w:val="nil"/>
            </w:tcBorders>
            <w:shd w:val="clear" w:color="000000" w:fill="BDD7EE"/>
            <w:vAlign w:val="center"/>
            <w:hideMark/>
          </w:tcPr>
          <w:p w14:paraId="03731DF8" w14:textId="7689BD01"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Council does a decent </w:t>
            </w:r>
            <w:r w:rsidR="00C73B03" w:rsidRPr="00CC3B4B">
              <w:rPr>
                <w:rFonts w:eastAsia="Times New Roman"/>
                <w:sz w:val="20"/>
                <w:szCs w:val="20"/>
                <w:lang w:eastAsia="en-AU"/>
              </w:rPr>
              <w:t>job,</w:t>
            </w:r>
            <w:r w:rsidRPr="00CC3B4B">
              <w:rPr>
                <w:rFonts w:eastAsia="Times New Roman"/>
                <w:sz w:val="20"/>
                <w:szCs w:val="20"/>
                <w:lang w:eastAsia="en-AU"/>
              </w:rPr>
              <w:t xml:space="preserve"> but I feel like it could be doing more for the youth and children</w:t>
            </w:r>
          </w:p>
        </w:tc>
        <w:tc>
          <w:tcPr>
            <w:tcW w:w="950" w:type="dxa"/>
            <w:tcBorders>
              <w:top w:val="nil"/>
              <w:left w:val="nil"/>
              <w:bottom w:val="nil"/>
              <w:right w:val="nil"/>
            </w:tcBorders>
            <w:shd w:val="clear" w:color="000000" w:fill="BDD7EE"/>
            <w:vAlign w:val="center"/>
            <w:hideMark/>
          </w:tcPr>
          <w:p w14:paraId="725161C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720C8FD"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F952523" w14:textId="77777777" w:rsidTr="009542A8">
        <w:trPr>
          <w:trHeight w:val="270"/>
          <w:jc w:val="center"/>
        </w:trPr>
        <w:tc>
          <w:tcPr>
            <w:tcW w:w="7854" w:type="dxa"/>
            <w:tcBorders>
              <w:top w:val="nil"/>
              <w:left w:val="nil"/>
              <w:bottom w:val="nil"/>
              <w:right w:val="nil"/>
            </w:tcBorders>
            <w:shd w:val="clear" w:color="auto" w:fill="auto"/>
            <w:vAlign w:val="center"/>
            <w:hideMark/>
          </w:tcPr>
          <w:p w14:paraId="392DFF37"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Efficient, good communication</w:t>
            </w:r>
          </w:p>
        </w:tc>
        <w:tc>
          <w:tcPr>
            <w:tcW w:w="950" w:type="dxa"/>
            <w:tcBorders>
              <w:top w:val="nil"/>
              <w:left w:val="nil"/>
              <w:bottom w:val="nil"/>
              <w:right w:val="nil"/>
            </w:tcBorders>
            <w:shd w:val="clear" w:color="auto" w:fill="auto"/>
            <w:noWrap/>
            <w:vAlign w:val="center"/>
            <w:hideMark/>
          </w:tcPr>
          <w:p w14:paraId="34A4C63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054C84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31FFE3C" w14:textId="77777777" w:rsidTr="009542A8">
        <w:trPr>
          <w:trHeight w:val="255"/>
          <w:jc w:val="center"/>
        </w:trPr>
        <w:tc>
          <w:tcPr>
            <w:tcW w:w="7854" w:type="dxa"/>
            <w:tcBorders>
              <w:top w:val="nil"/>
              <w:left w:val="nil"/>
              <w:bottom w:val="nil"/>
              <w:right w:val="nil"/>
            </w:tcBorders>
            <w:shd w:val="clear" w:color="000000" w:fill="BDD7EE"/>
            <w:vAlign w:val="center"/>
            <w:hideMark/>
          </w:tcPr>
          <w:p w14:paraId="57BE9085" w14:textId="1D24C920"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Every time we need it has been easy and good quality, and no overload of interactions</w:t>
            </w:r>
          </w:p>
        </w:tc>
        <w:tc>
          <w:tcPr>
            <w:tcW w:w="950" w:type="dxa"/>
            <w:tcBorders>
              <w:top w:val="nil"/>
              <w:left w:val="nil"/>
              <w:bottom w:val="nil"/>
              <w:right w:val="nil"/>
            </w:tcBorders>
            <w:shd w:val="clear" w:color="000000" w:fill="BDD7EE"/>
            <w:vAlign w:val="center"/>
            <w:hideMark/>
          </w:tcPr>
          <w:p w14:paraId="44BB323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C82DB3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2B619E8" w14:textId="77777777" w:rsidTr="009542A8">
        <w:trPr>
          <w:trHeight w:val="270"/>
          <w:jc w:val="center"/>
        </w:trPr>
        <w:tc>
          <w:tcPr>
            <w:tcW w:w="7854" w:type="dxa"/>
            <w:tcBorders>
              <w:top w:val="nil"/>
              <w:left w:val="nil"/>
              <w:bottom w:val="nil"/>
              <w:right w:val="nil"/>
            </w:tcBorders>
            <w:shd w:val="clear" w:color="auto" w:fill="auto"/>
            <w:vAlign w:val="center"/>
            <w:hideMark/>
          </w:tcPr>
          <w:p w14:paraId="1D68FAF2"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Facilities are fantastic</w:t>
            </w:r>
          </w:p>
        </w:tc>
        <w:tc>
          <w:tcPr>
            <w:tcW w:w="950" w:type="dxa"/>
            <w:tcBorders>
              <w:top w:val="nil"/>
              <w:left w:val="nil"/>
              <w:bottom w:val="nil"/>
              <w:right w:val="nil"/>
            </w:tcBorders>
            <w:shd w:val="clear" w:color="auto" w:fill="auto"/>
            <w:noWrap/>
            <w:vAlign w:val="center"/>
            <w:hideMark/>
          </w:tcPr>
          <w:p w14:paraId="5F6FE3C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281A57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EDB2961" w14:textId="77777777" w:rsidTr="009542A8">
        <w:trPr>
          <w:trHeight w:val="255"/>
          <w:jc w:val="center"/>
        </w:trPr>
        <w:tc>
          <w:tcPr>
            <w:tcW w:w="7854" w:type="dxa"/>
            <w:tcBorders>
              <w:top w:val="nil"/>
              <w:left w:val="nil"/>
              <w:bottom w:val="nil"/>
              <w:right w:val="nil"/>
            </w:tcBorders>
            <w:shd w:val="clear" w:color="000000" w:fill="BDD7EE"/>
            <w:vAlign w:val="center"/>
            <w:hideMark/>
          </w:tcPr>
          <w:p w14:paraId="3F0C91ED"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Facilities are locally well kept</w:t>
            </w:r>
          </w:p>
        </w:tc>
        <w:tc>
          <w:tcPr>
            <w:tcW w:w="950" w:type="dxa"/>
            <w:tcBorders>
              <w:top w:val="nil"/>
              <w:left w:val="nil"/>
              <w:bottom w:val="nil"/>
              <w:right w:val="nil"/>
            </w:tcBorders>
            <w:shd w:val="clear" w:color="000000" w:fill="BDD7EE"/>
            <w:vAlign w:val="center"/>
            <w:hideMark/>
          </w:tcPr>
          <w:p w14:paraId="60471739"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252D5A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3A13304" w14:textId="77777777" w:rsidTr="009542A8">
        <w:trPr>
          <w:trHeight w:val="510"/>
          <w:jc w:val="center"/>
        </w:trPr>
        <w:tc>
          <w:tcPr>
            <w:tcW w:w="7854" w:type="dxa"/>
            <w:tcBorders>
              <w:top w:val="nil"/>
              <w:left w:val="nil"/>
              <w:bottom w:val="nil"/>
              <w:right w:val="nil"/>
            </w:tcBorders>
            <w:shd w:val="clear" w:color="auto" w:fill="auto"/>
            <w:vAlign w:val="center"/>
            <w:hideMark/>
          </w:tcPr>
          <w:p w14:paraId="18CF538B"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Generally happy with it, they're looking after our beaches.  Lot of work being done to keep the facilities up to scratch. They addressed a very dangerous footpath</w:t>
            </w:r>
          </w:p>
        </w:tc>
        <w:tc>
          <w:tcPr>
            <w:tcW w:w="950" w:type="dxa"/>
            <w:tcBorders>
              <w:top w:val="nil"/>
              <w:left w:val="nil"/>
              <w:bottom w:val="nil"/>
              <w:right w:val="nil"/>
            </w:tcBorders>
            <w:shd w:val="clear" w:color="auto" w:fill="auto"/>
            <w:noWrap/>
            <w:vAlign w:val="center"/>
            <w:hideMark/>
          </w:tcPr>
          <w:p w14:paraId="64C4C52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BCC31D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7D9EC7B" w14:textId="77777777" w:rsidTr="009542A8">
        <w:trPr>
          <w:trHeight w:val="270"/>
          <w:jc w:val="center"/>
        </w:trPr>
        <w:tc>
          <w:tcPr>
            <w:tcW w:w="7854" w:type="dxa"/>
            <w:tcBorders>
              <w:top w:val="nil"/>
              <w:left w:val="nil"/>
              <w:bottom w:val="nil"/>
              <w:right w:val="nil"/>
            </w:tcBorders>
            <w:shd w:val="clear" w:color="000000" w:fill="BDD7EE"/>
            <w:vAlign w:val="center"/>
            <w:hideMark/>
          </w:tcPr>
          <w:p w14:paraId="2A2EEA8F"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Good at homecare services</w:t>
            </w:r>
          </w:p>
        </w:tc>
        <w:tc>
          <w:tcPr>
            <w:tcW w:w="950" w:type="dxa"/>
            <w:tcBorders>
              <w:top w:val="nil"/>
              <w:left w:val="nil"/>
              <w:bottom w:val="nil"/>
              <w:right w:val="nil"/>
            </w:tcBorders>
            <w:shd w:val="clear" w:color="000000" w:fill="BDD7EE"/>
            <w:vAlign w:val="center"/>
            <w:hideMark/>
          </w:tcPr>
          <w:p w14:paraId="64E93C1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2B293B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2F54A78" w14:textId="77777777" w:rsidTr="009542A8">
        <w:trPr>
          <w:trHeight w:val="255"/>
          <w:jc w:val="center"/>
        </w:trPr>
        <w:tc>
          <w:tcPr>
            <w:tcW w:w="7854" w:type="dxa"/>
            <w:tcBorders>
              <w:top w:val="nil"/>
              <w:left w:val="nil"/>
              <w:bottom w:val="nil"/>
              <w:right w:val="nil"/>
            </w:tcBorders>
            <w:shd w:val="clear" w:color="auto" w:fill="auto"/>
            <w:vAlign w:val="center"/>
            <w:hideMark/>
          </w:tcPr>
          <w:p w14:paraId="7E522770"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Good initiative, implementation of past feedback</w:t>
            </w:r>
          </w:p>
        </w:tc>
        <w:tc>
          <w:tcPr>
            <w:tcW w:w="950" w:type="dxa"/>
            <w:tcBorders>
              <w:top w:val="nil"/>
              <w:left w:val="nil"/>
              <w:bottom w:val="nil"/>
              <w:right w:val="nil"/>
            </w:tcBorders>
            <w:shd w:val="clear" w:color="auto" w:fill="auto"/>
            <w:noWrap/>
            <w:vAlign w:val="center"/>
            <w:hideMark/>
          </w:tcPr>
          <w:p w14:paraId="30BFDE29"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BBAA914"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513AFB4" w14:textId="77777777" w:rsidTr="009542A8">
        <w:trPr>
          <w:trHeight w:val="270"/>
          <w:jc w:val="center"/>
        </w:trPr>
        <w:tc>
          <w:tcPr>
            <w:tcW w:w="7854" w:type="dxa"/>
            <w:tcBorders>
              <w:top w:val="nil"/>
              <w:left w:val="nil"/>
              <w:bottom w:val="nil"/>
              <w:right w:val="nil"/>
            </w:tcBorders>
            <w:shd w:val="clear" w:color="000000" w:fill="BDD7EE"/>
            <w:vAlign w:val="center"/>
            <w:hideMark/>
          </w:tcPr>
          <w:p w14:paraId="2736AE25"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Good when you call</w:t>
            </w:r>
          </w:p>
        </w:tc>
        <w:tc>
          <w:tcPr>
            <w:tcW w:w="950" w:type="dxa"/>
            <w:tcBorders>
              <w:top w:val="nil"/>
              <w:left w:val="nil"/>
              <w:bottom w:val="nil"/>
              <w:right w:val="nil"/>
            </w:tcBorders>
            <w:shd w:val="clear" w:color="000000" w:fill="BDD7EE"/>
            <w:vAlign w:val="center"/>
            <w:hideMark/>
          </w:tcPr>
          <w:p w14:paraId="77C37F08"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1ED3B96"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D946F4A" w14:textId="77777777" w:rsidTr="009542A8">
        <w:trPr>
          <w:trHeight w:val="270"/>
          <w:jc w:val="center"/>
        </w:trPr>
        <w:tc>
          <w:tcPr>
            <w:tcW w:w="7854" w:type="dxa"/>
            <w:tcBorders>
              <w:top w:val="nil"/>
              <w:left w:val="nil"/>
              <w:bottom w:val="nil"/>
              <w:right w:val="nil"/>
            </w:tcBorders>
            <w:shd w:val="clear" w:color="auto" w:fill="auto"/>
            <w:vAlign w:val="center"/>
            <w:hideMark/>
          </w:tcPr>
          <w:p w14:paraId="7F48476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Hard rubbish collection is good</w:t>
            </w:r>
          </w:p>
        </w:tc>
        <w:tc>
          <w:tcPr>
            <w:tcW w:w="950" w:type="dxa"/>
            <w:tcBorders>
              <w:top w:val="nil"/>
              <w:left w:val="nil"/>
              <w:bottom w:val="nil"/>
              <w:right w:val="nil"/>
            </w:tcBorders>
            <w:shd w:val="clear" w:color="auto" w:fill="auto"/>
            <w:noWrap/>
            <w:vAlign w:val="center"/>
            <w:hideMark/>
          </w:tcPr>
          <w:p w14:paraId="12E94C4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B1F5F3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92868C1" w14:textId="77777777" w:rsidTr="009542A8">
        <w:trPr>
          <w:trHeight w:val="255"/>
          <w:jc w:val="center"/>
        </w:trPr>
        <w:tc>
          <w:tcPr>
            <w:tcW w:w="7854" w:type="dxa"/>
            <w:tcBorders>
              <w:top w:val="nil"/>
              <w:left w:val="nil"/>
              <w:bottom w:val="nil"/>
              <w:right w:val="nil"/>
            </w:tcBorders>
            <w:shd w:val="clear" w:color="000000" w:fill="BDD7EE"/>
            <w:vAlign w:val="center"/>
            <w:hideMark/>
          </w:tcPr>
          <w:p w14:paraId="627E2719"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do not know much about it, but it seems sufficient</w:t>
            </w:r>
          </w:p>
        </w:tc>
        <w:tc>
          <w:tcPr>
            <w:tcW w:w="950" w:type="dxa"/>
            <w:tcBorders>
              <w:top w:val="nil"/>
              <w:left w:val="nil"/>
              <w:bottom w:val="nil"/>
              <w:right w:val="nil"/>
            </w:tcBorders>
            <w:shd w:val="clear" w:color="000000" w:fill="BDD7EE"/>
            <w:vAlign w:val="center"/>
            <w:hideMark/>
          </w:tcPr>
          <w:p w14:paraId="1CAED349"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9EC4BE4"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62CD440" w14:textId="77777777" w:rsidTr="009542A8">
        <w:trPr>
          <w:trHeight w:val="510"/>
          <w:jc w:val="center"/>
        </w:trPr>
        <w:tc>
          <w:tcPr>
            <w:tcW w:w="7854" w:type="dxa"/>
            <w:tcBorders>
              <w:top w:val="nil"/>
              <w:left w:val="nil"/>
              <w:bottom w:val="nil"/>
              <w:right w:val="nil"/>
            </w:tcBorders>
            <w:shd w:val="clear" w:color="auto" w:fill="auto"/>
            <w:vAlign w:val="center"/>
            <w:hideMark/>
          </w:tcPr>
          <w:p w14:paraId="1E47A8E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have got a few things to fix.  Bought this place and rented it, they gave me double bins without me asking, but I am paying for them</w:t>
            </w:r>
          </w:p>
        </w:tc>
        <w:tc>
          <w:tcPr>
            <w:tcW w:w="950" w:type="dxa"/>
            <w:tcBorders>
              <w:top w:val="nil"/>
              <w:left w:val="nil"/>
              <w:bottom w:val="nil"/>
              <w:right w:val="nil"/>
            </w:tcBorders>
            <w:shd w:val="clear" w:color="auto" w:fill="auto"/>
            <w:noWrap/>
            <w:vAlign w:val="center"/>
            <w:hideMark/>
          </w:tcPr>
          <w:p w14:paraId="3E286CD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FE3EDF6"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1BD0AE6" w14:textId="77777777" w:rsidTr="009542A8">
        <w:trPr>
          <w:trHeight w:val="255"/>
          <w:jc w:val="center"/>
        </w:trPr>
        <w:tc>
          <w:tcPr>
            <w:tcW w:w="7854" w:type="dxa"/>
            <w:tcBorders>
              <w:top w:val="nil"/>
              <w:left w:val="nil"/>
              <w:bottom w:val="nil"/>
              <w:right w:val="nil"/>
            </w:tcBorders>
            <w:shd w:val="clear" w:color="000000" w:fill="BDD7EE"/>
            <w:vAlign w:val="center"/>
            <w:hideMark/>
          </w:tcPr>
          <w:p w14:paraId="10D78BF2"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liked the Council newspapers, but in general we like how everything is going</w:t>
            </w:r>
          </w:p>
        </w:tc>
        <w:tc>
          <w:tcPr>
            <w:tcW w:w="950" w:type="dxa"/>
            <w:tcBorders>
              <w:top w:val="nil"/>
              <w:left w:val="nil"/>
              <w:bottom w:val="nil"/>
              <w:right w:val="nil"/>
            </w:tcBorders>
            <w:shd w:val="clear" w:color="000000" w:fill="BDD7EE"/>
            <w:vAlign w:val="center"/>
            <w:hideMark/>
          </w:tcPr>
          <w:p w14:paraId="38207D9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17E9F95"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45E5F22" w14:textId="77777777" w:rsidTr="009542A8">
        <w:trPr>
          <w:trHeight w:val="510"/>
          <w:jc w:val="center"/>
        </w:trPr>
        <w:tc>
          <w:tcPr>
            <w:tcW w:w="7854" w:type="dxa"/>
            <w:tcBorders>
              <w:top w:val="nil"/>
              <w:left w:val="nil"/>
              <w:bottom w:val="nil"/>
              <w:right w:val="nil"/>
            </w:tcBorders>
            <w:shd w:val="clear" w:color="auto" w:fill="auto"/>
            <w:vAlign w:val="center"/>
            <w:hideMark/>
          </w:tcPr>
          <w:p w14:paraId="4C57BF05" w14:textId="5D3509E2"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If they did not fine </w:t>
            </w:r>
            <w:r w:rsidR="00C73B03" w:rsidRPr="00CC3B4B">
              <w:rPr>
                <w:rFonts w:eastAsia="Times New Roman"/>
                <w:sz w:val="20"/>
                <w:szCs w:val="20"/>
                <w:lang w:eastAsia="en-AU"/>
              </w:rPr>
              <w:t>me,</w:t>
            </w:r>
            <w:r w:rsidRPr="00CC3B4B">
              <w:rPr>
                <w:rFonts w:eastAsia="Times New Roman"/>
                <w:sz w:val="20"/>
                <w:szCs w:val="20"/>
                <w:lang w:eastAsia="en-AU"/>
              </w:rPr>
              <w:t xml:space="preserve"> I would have rated it higher don't really have any issue with Council in any other regard</w:t>
            </w:r>
          </w:p>
        </w:tc>
        <w:tc>
          <w:tcPr>
            <w:tcW w:w="950" w:type="dxa"/>
            <w:tcBorders>
              <w:top w:val="nil"/>
              <w:left w:val="nil"/>
              <w:bottom w:val="nil"/>
              <w:right w:val="nil"/>
            </w:tcBorders>
            <w:shd w:val="clear" w:color="auto" w:fill="auto"/>
            <w:noWrap/>
            <w:vAlign w:val="center"/>
            <w:hideMark/>
          </w:tcPr>
          <w:p w14:paraId="5D47F5C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CAC2D9B" w14:textId="77777777" w:rsidR="00CC3B4B" w:rsidRPr="00CC3B4B" w:rsidRDefault="00CC3B4B" w:rsidP="00CC3B4B">
            <w:pPr>
              <w:jc w:val="left"/>
              <w:rPr>
                <w:rFonts w:ascii="Times New Roman" w:eastAsia="Times New Roman" w:hAnsi="Times New Roman" w:cs="Times New Roman"/>
                <w:sz w:val="20"/>
                <w:szCs w:val="20"/>
                <w:lang w:eastAsia="en-AU"/>
              </w:rPr>
            </w:pPr>
          </w:p>
        </w:tc>
      </w:tr>
    </w:tbl>
    <w:p w14:paraId="040C73FB" w14:textId="77777777" w:rsidR="009542A8" w:rsidRDefault="009542A8">
      <w:r>
        <w:br w:type="page"/>
      </w:r>
    </w:p>
    <w:tbl>
      <w:tblPr>
        <w:tblW w:w="9026" w:type="dxa"/>
        <w:jc w:val="center"/>
        <w:tblLook w:val="04A0" w:firstRow="1" w:lastRow="0" w:firstColumn="1" w:lastColumn="0" w:noHBand="0" w:noVBand="1"/>
      </w:tblPr>
      <w:tblGrid>
        <w:gridCol w:w="7854"/>
        <w:gridCol w:w="950"/>
        <w:gridCol w:w="222"/>
      </w:tblGrid>
      <w:tr w:rsidR="00CC3B4B" w:rsidRPr="00CC3B4B" w14:paraId="7F9862CA" w14:textId="77777777" w:rsidTr="009542A8">
        <w:trPr>
          <w:trHeight w:val="255"/>
          <w:jc w:val="center"/>
        </w:trPr>
        <w:tc>
          <w:tcPr>
            <w:tcW w:w="7854" w:type="dxa"/>
            <w:tcBorders>
              <w:top w:val="nil"/>
              <w:left w:val="nil"/>
              <w:bottom w:val="nil"/>
              <w:right w:val="nil"/>
            </w:tcBorders>
            <w:shd w:val="clear" w:color="000000" w:fill="BDD7EE"/>
            <w:vAlign w:val="center"/>
            <w:hideMark/>
          </w:tcPr>
          <w:p w14:paraId="137494AA" w14:textId="21BDA916"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lastRenderedPageBreak/>
              <w:t>Is expensive but does everything well</w:t>
            </w:r>
          </w:p>
        </w:tc>
        <w:tc>
          <w:tcPr>
            <w:tcW w:w="950" w:type="dxa"/>
            <w:tcBorders>
              <w:top w:val="nil"/>
              <w:left w:val="nil"/>
              <w:bottom w:val="nil"/>
              <w:right w:val="nil"/>
            </w:tcBorders>
            <w:shd w:val="clear" w:color="000000" w:fill="BDD7EE"/>
            <w:vAlign w:val="center"/>
            <w:hideMark/>
          </w:tcPr>
          <w:p w14:paraId="7A77F427"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6DE776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0807481" w14:textId="77777777" w:rsidTr="009542A8">
        <w:trPr>
          <w:trHeight w:val="255"/>
          <w:jc w:val="center"/>
        </w:trPr>
        <w:tc>
          <w:tcPr>
            <w:tcW w:w="7854" w:type="dxa"/>
            <w:tcBorders>
              <w:top w:val="nil"/>
              <w:left w:val="nil"/>
              <w:bottom w:val="nil"/>
              <w:right w:val="nil"/>
            </w:tcBorders>
            <w:shd w:val="clear" w:color="auto" w:fill="auto"/>
            <w:vAlign w:val="center"/>
            <w:hideMark/>
          </w:tcPr>
          <w:p w14:paraId="1412E98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It is good but rubbish rules are complicated</w:t>
            </w:r>
          </w:p>
        </w:tc>
        <w:tc>
          <w:tcPr>
            <w:tcW w:w="950" w:type="dxa"/>
            <w:tcBorders>
              <w:top w:val="nil"/>
              <w:left w:val="nil"/>
              <w:bottom w:val="nil"/>
              <w:right w:val="nil"/>
            </w:tcBorders>
            <w:shd w:val="clear" w:color="auto" w:fill="auto"/>
            <w:noWrap/>
            <w:vAlign w:val="center"/>
            <w:hideMark/>
          </w:tcPr>
          <w:p w14:paraId="34969DF7"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136DB1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45871C6" w14:textId="77777777" w:rsidTr="009542A8">
        <w:trPr>
          <w:trHeight w:val="255"/>
          <w:jc w:val="center"/>
        </w:trPr>
        <w:tc>
          <w:tcPr>
            <w:tcW w:w="7854" w:type="dxa"/>
            <w:tcBorders>
              <w:top w:val="nil"/>
              <w:left w:val="nil"/>
              <w:bottom w:val="nil"/>
              <w:right w:val="nil"/>
            </w:tcBorders>
            <w:shd w:val="clear" w:color="000000" w:fill="BDD7EE"/>
            <w:vAlign w:val="center"/>
            <w:hideMark/>
          </w:tcPr>
          <w:p w14:paraId="5B02163C"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It is okay I don't think they're extremely corrupt</w:t>
            </w:r>
          </w:p>
        </w:tc>
        <w:tc>
          <w:tcPr>
            <w:tcW w:w="950" w:type="dxa"/>
            <w:tcBorders>
              <w:top w:val="nil"/>
              <w:left w:val="nil"/>
              <w:bottom w:val="nil"/>
              <w:right w:val="nil"/>
            </w:tcBorders>
            <w:shd w:val="clear" w:color="000000" w:fill="BDD7EE"/>
            <w:vAlign w:val="center"/>
            <w:hideMark/>
          </w:tcPr>
          <w:p w14:paraId="7A1BDD6D"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A0A9DE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3FE1926" w14:textId="77777777" w:rsidTr="009542A8">
        <w:trPr>
          <w:trHeight w:val="510"/>
          <w:jc w:val="center"/>
        </w:trPr>
        <w:tc>
          <w:tcPr>
            <w:tcW w:w="7854" w:type="dxa"/>
            <w:tcBorders>
              <w:top w:val="nil"/>
              <w:left w:val="nil"/>
              <w:bottom w:val="nil"/>
              <w:right w:val="nil"/>
            </w:tcBorders>
            <w:shd w:val="clear" w:color="auto" w:fill="auto"/>
            <w:vAlign w:val="center"/>
            <w:hideMark/>
          </w:tcPr>
          <w:p w14:paraId="70117E03" w14:textId="3ED3D30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It was a good initiative to introduce compost bins and make green bins </w:t>
            </w:r>
            <w:r w:rsidR="00C73B03" w:rsidRPr="00CC3B4B">
              <w:rPr>
                <w:rFonts w:eastAsia="Times New Roman"/>
                <w:sz w:val="20"/>
                <w:szCs w:val="20"/>
                <w:lang w:eastAsia="en-AU"/>
              </w:rPr>
              <w:t>weekly,</w:t>
            </w:r>
            <w:r w:rsidRPr="00CC3B4B">
              <w:rPr>
                <w:rFonts w:eastAsia="Times New Roman"/>
                <w:sz w:val="20"/>
                <w:szCs w:val="20"/>
                <w:lang w:eastAsia="en-AU"/>
              </w:rPr>
              <w:t xml:space="preserve"> but more could be done to encourage companies to use those as well.</w:t>
            </w:r>
          </w:p>
        </w:tc>
        <w:tc>
          <w:tcPr>
            <w:tcW w:w="950" w:type="dxa"/>
            <w:tcBorders>
              <w:top w:val="nil"/>
              <w:left w:val="nil"/>
              <w:bottom w:val="nil"/>
              <w:right w:val="nil"/>
            </w:tcBorders>
            <w:shd w:val="clear" w:color="auto" w:fill="auto"/>
            <w:noWrap/>
            <w:vAlign w:val="center"/>
            <w:hideMark/>
          </w:tcPr>
          <w:p w14:paraId="6A1C250F"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4C6A6E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79C29D8" w14:textId="77777777" w:rsidTr="009542A8">
        <w:trPr>
          <w:trHeight w:val="255"/>
          <w:jc w:val="center"/>
        </w:trPr>
        <w:tc>
          <w:tcPr>
            <w:tcW w:w="7854" w:type="dxa"/>
            <w:tcBorders>
              <w:top w:val="nil"/>
              <w:left w:val="nil"/>
              <w:bottom w:val="nil"/>
              <w:right w:val="nil"/>
            </w:tcBorders>
            <w:shd w:val="clear" w:color="000000" w:fill="BDD7EE"/>
            <w:vAlign w:val="center"/>
            <w:hideMark/>
          </w:tcPr>
          <w:p w14:paraId="2617C536" w14:textId="259720ED"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Mainly responding quickly and </w:t>
            </w:r>
            <w:r w:rsidR="00C73B03" w:rsidRPr="00CC3B4B">
              <w:rPr>
                <w:rFonts w:eastAsia="Times New Roman"/>
                <w:sz w:val="20"/>
                <w:szCs w:val="20"/>
                <w:lang w:eastAsia="en-AU"/>
              </w:rPr>
              <w:t>acting</w:t>
            </w:r>
            <w:r w:rsidRPr="00CC3B4B">
              <w:rPr>
                <w:rFonts w:eastAsia="Times New Roman"/>
                <w:sz w:val="20"/>
                <w:szCs w:val="20"/>
                <w:lang w:eastAsia="en-AU"/>
              </w:rPr>
              <w:t xml:space="preserve"> promptly</w:t>
            </w:r>
          </w:p>
        </w:tc>
        <w:tc>
          <w:tcPr>
            <w:tcW w:w="950" w:type="dxa"/>
            <w:tcBorders>
              <w:top w:val="nil"/>
              <w:left w:val="nil"/>
              <w:bottom w:val="nil"/>
              <w:right w:val="nil"/>
            </w:tcBorders>
            <w:shd w:val="clear" w:color="000000" w:fill="BDD7EE"/>
            <w:vAlign w:val="center"/>
            <w:hideMark/>
          </w:tcPr>
          <w:p w14:paraId="78F56C80"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A505A1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20879E2" w14:textId="77777777" w:rsidTr="009542A8">
        <w:trPr>
          <w:trHeight w:val="255"/>
          <w:jc w:val="center"/>
        </w:trPr>
        <w:tc>
          <w:tcPr>
            <w:tcW w:w="7854" w:type="dxa"/>
            <w:tcBorders>
              <w:top w:val="nil"/>
              <w:left w:val="nil"/>
              <w:bottom w:val="nil"/>
              <w:right w:val="nil"/>
            </w:tcBorders>
            <w:shd w:val="clear" w:color="auto" w:fill="auto"/>
            <w:vAlign w:val="center"/>
            <w:hideMark/>
          </w:tcPr>
          <w:p w14:paraId="3CFE446C"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Never had any problems.  Efficient</w:t>
            </w:r>
          </w:p>
        </w:tc>
        <w:tc>
          <w:tcPr>
            <w:tcW w:w="950" w:type="dxa"/>
            <w:tcBorders>
              <w:top w:val="nil"/>
              <w:left w:val="nil"/>
              <w:bottom w:val="nil"/>
              <w:right w:val="nil"/>
            </w:tcBorders>
            <w:shd w:val="clear" w:color="auto" w:fill="auto"/>
            <w:noWrap/>
            <w:vAlign w:val="center"/>
            <w:hideMark/>
          </w:tcPr>
          <w:p w14:paraId="0193ADF1"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984ADB3"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7A2D6F6" w14:textId="77777777" w:rsidTr="009542A8">
        <w:trPr>
          <w:trHeight w:val="255"/>
          <w:jc w:val="center"/>
        </w:trPr>
        <w:tc>
          <w:tcPr>
            <w:tcW w:w="7854" w:type="dxa"/>
            <w:tcBorders>
              <w:top w:val="nil"/>
              <w:left w:val="nil"/>
              <w:bottom w:val="nil"/>
              <w:right w:val="nil"/>
            </w:tcBorders>
            <w:shd w:val="clear" w:color="000000" w:fill="BDD7EE"/>
            <w:vAlign w:val="center"/>
            <w:hideMark/>
          </w:tcPr>
          <w:p w14:paraId="6A388783"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Open and responsive and having serious environmental actions</w:t>
            </w:r>
          </w:p>
        </w:tc>
        <w:tc>
          <w:tcPr>
            <w:tcW w:w="950" w:type="dxa"/>
            <w:tcBorders>
              <w:top w:val="nil"/>
              <w:left w:val="nil"/>
              <w:bottom w:val="nil"/>
              <w:right w:val="nil"/>
            </w:tcBorders>
            <w:shd w:val="clear" w:color="000000" w:fill="BDD7EE"/>
            <w:vAlign w:val="center"/>
            <w:hideMark/>
          </w:tcPr>
          <w:p w14:paraId="15B39BD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66DA6C0"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E91F68B" w14:textId="77777777" w:rsidTr="009542A8">
        <w:trPr>
          <w:trHeight w:val="255"/>
          <w:jc w:val="center"/>
        </w:trPr>
        <w:tc>
          <w:tcPr>
            <w:tcW w:w="7854" w:type="dxa"/>
            <w:tcBorders>
              <w:top w:val="nil"/>
              <w:left w:val="nil"/>
              <w:bottom w:val="nil"/>
              <w:right w:val="nil"/>
            </w:tcBorders>
            <w:shd w:val="clear" w:color="auto" w:fill="auto"/>
            <w:vAlign w:val="center"/>
            <w:hideMark/>
          </w:tcPr>
          <w:p w14:paraId="1D1D7296"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Other than the street trees, they do alright</w:t>
            </w:r>
          </w:p>
        </w:tc>
        <w:tc>
          <w:tcPr>
            <w:tcW w:w="950" w:type="dxa"/>
            <w:tcBorders>
              <w:top w:val="nil"/>
              <w:left w:val="nil"/>
              <w:bottom w:val="nil"/>
              <w:right w:val="nil"/>
            </w:tcBorders>
            <w:shd w:val="clear" w:color="auto" w:fill="auto"/>
            <w:noWrap/>
            <w:vAlign w:val="center"/>
            <w:hideMark/>
          </w:tcPr>
          <w:p w14:paraId="0DC1A87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9683A50"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8E18172" w14:textId="77777777" w:rsidTr="009542A8">
        <w:trPr>
          <w:trHeight w:val="255"/>
          <w:jc w:val="center"/>
        </w:trPr>
        <w:tc>
          <w:tcPr>
            <w:tcW w:w="7854" w:type="dxa"/>
            <w:tcBorders>
              <w:top w:val="nil"/>
              <w:left w:val="nil"/>
              <w:bottom w:val="nil"/>
              <w:right w:val="nil"/>
            </w:tcBorders>
            <w:shd w:val="clear" w:color="000000" w:fill="BDD7EE"/>
            <w:vAlign w:val="center"/>
            <w:hideMark/>
          </w:tcPr>
          <w:p w14:paraId="10ABE00E" w14:textId="38DB1AB5" w:rsidR="00CC3B4B" w:rsidRPr="00CC3B4B" w:rsidRDefault="00C73B03" w:rsidP="00CC3B4B">
            <w:pPr>
              <w:jc w:val="left"/>
              <w:rPr>
                <w:rFonts w:eastAsia="Times New Roman"/>
                <w:sz w:val="20"/>
                <w:szCs w:val="20"/>
                <w:lang w:eastAsia="en-AU"/>
              </w:rPr>
            </w:pPr>
            <w:r w:rsidRPr="00CC3B4B">
              <w:rPr>
                <w:rFonts w:eastAsia="Times New Roman"/>
                <w:sz w:val="20"/>
                <w:szCs w:val="20"/>
                <w:lang w:eastAsia="en-AU"/>
              </w:rPr>
              <w:t>Overall,</w:t>
            </w:r>
            <w:r w:rsidR="00CC3B4B" w:rsidRPr="00CC3B4B">
              <w:rPr>
                <w:rFonts w:eastAsia="Times New Roman"/>
                <w:sz w:val="20"/>
                <w:szCs w:val="20"/>
                <w:lang w:eastAsia="en-AU"/>
              </w:rPr>
              <w:t xml:space="preserve"> I think they are fairly good, and they supply a lot of free entertainment</w:t>
            </w:r>
          </w:p>
        </w:tc>
        <w:tc>
          <w:tcPr>
            <w:tcW w:w="950" w:type="dxa"/>
            <w:tcBorders>
              <w:top w:val="nil"/>
              <w:left w:val="nil"/>
              <w:bottom w:val="nil"/>
              <w:right w:val="nil"/>
            </w:tcBorders>
            <w:shd w:val="clear" w:color="000000" w:fill="BDD7EE"/>
            <w:vAlign w:val="center"/>
            <w:hideMark/>
          </w:tcPr>
          <w:p w14:paraId="2CBF3D59"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FA14504"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7AE64C6" w14:textId="77777777" w:rsidTr="009542A8">
        <w:trPr>
          <w:trHeight w:val="255"/>
          <w:jc w:val="center"/>
        </w:trPr>
        <w:tc>
          <w:tcPr>
            <w:tcW w:w="7854" w:type="dxa"/>
            <w:tcBorders>
              <w:top w:val="nil"/>
              <w:left w:val="nil"/>
              <w:bottom w:val="nil"/>
              <w:right w:val="nil"/>
            </w:tcBorders>
            <w:shd w:val="clear" w:color="auto" w:fill="auto"/>
            <w:vAlign w:val="center"/>
            <w:hideMark/>
          </w:tcPr>
          <w:p w14:paraId="6E2FC7D4"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Roads, garbage etc. are good</w:t>
            </w:r>
          </w:p>
        </w:tc>
        <w:tc>
          <w:tcPr>
            <w:tcW w:w="950" w:type="dxa"/>
            <w:tcBorders>
              <w:top w:val="nil"/>
              <w:left w:val="nil"/>
              <w:bottom w:val="nil"/>
              <w:right w:val="nil"/>
            </w:tcBorders>
            <w:shd w:val="clear" w:color="auto" w:fill="auto"/>
            <w:noWrap/>
            <w:vAlign w:val="center"/>
            <w:hideMark/>
          </w:tcPr>
          <w:p w14:paraId="3A1212E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26C816F"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776AFF2" w14:textId="77777777" w:rsidTr="009542A8">
        <w:trPr>
          <w:trHeight w:val="255"/>
          <w:jc w:val="center"/>
        </w:trPr>
        <w:tc>
          <w:tcPr>
            <w:tcW w:w="7854" w:type="dxa"/>
            <w:tcBorders>
              <w:top w:val="nil"/>
              <w:left w:val="nil"/>
              <w:bottom w:val="nil"/>
              <w:right w:val="nil"/>
            </w:tcBorders>
            <w:shd w:val="clear" w:color="000000" w:fill="BDD7EE"/>
            <w:vAlign w:val="center"/>
            <w:hideMark/>
          </w:tcPr>
          <w:p w14:paraId="785CFDE2"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Services excellent just the problem with development in the area (advocacy of Council)</w:t>
            </w:r>
          </w:p>
        </w:tc>
        <w:tc>
          <w:tcPr>
            <w:tcW w:w="950" w:type="dxa"/>
            <w:tcBorders>
              <w:top w:val="nil"/>
              <w:left w:val="nil"/>
              <w:bottom w:val="nil"/>
              <w:right w:val="nil"/>
            </w:tcBorders>
            <w:shd w:val="clear" w:color="000000" w:fill="BDD7EE"/>
            <w:vAlign w:val="center"/>
            <w:hideMark/>
          </w:tcPr>
          <w:p w14:paraId="2284ADF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71338CB"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7406D90" w14:textId="77777777" w:rsidTr="009542A8">
        <w:trPr>
          <w:trHeight w:val="510"/>
          <w:jc w:val="center"/>
        </w:trPr>
        <w:tc>
          <w:tcPr>
            <w:tcW w:w="7854" w:type="dxa"/>
            <w:tcBorders>
              <w:top w:val="nil"/>
              <w:left w:val="nil"/>
              <w:bottom w:val="nil"/>
              <w:right w:val="nil"/>
            </w:tcBorders>
            <w:shd w:val="clear" w:color="auto" w:fill="auto"/>
            <w:vAlign w:val="center"/>
            <w:hideMark/>
          </w:tcPr>
          <w:p w14:paraId="3F48957B" w14:textId="25A8951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Some things are done really well but the only issue is that some roads are quite </w:t>
            </w:r>
            <w:r w:rsidR="00C73B03" w:rsidRPr="00CC3B4B">
              <w:rPr>
                <w:rFonts w:eastAsia="Times New Roman"/>
                <w:sz w:val="20"/>
                <w:szCs w:val="20"/>
                <w:lang w:eastAsia="en-AU"/>
              </w:rPr>
              <w:t>patchy,</w:t>
            </w:r>
            <w:r w:rsidRPr="00CC3B4B">
              <w:rPr>
                <w:rFonts w:eastAsia="Times New Roman"/>
                <w:sz w:val="20"/>
                <w:szCs w:val="20"/>
                <w:lang w:eastAsia="en-AU"/>
              </w:rPr>
              <w:t xml:space="preserve"> and the pipes need to be updated in </w:t>
            </w:r>
            <w:r w:rsidR="00C73B03" w:rsidRPr="00CC3B4B">
              <w:rPr>
                <w:rFonts w:eastAsia="Times New Roman"/>
                <w:sz w:val="20"/>
                <w:szCs w:val="20"/>
                <w:lang w:eastAsia="en-AU"/>
              </w:rPr>
              <w:t>certain areas</w:t>
            </w:r>
          </w:p>
        </w:tc>
        <w:tc>
          <w:tcPr>
            <w:tcW w:w="950" w:type="dxa"/>
            <w:tcBorders>
              <w:top w:val="nil"/>
              <w:left w:val="nil"/>
              <w:bottom w:val="nil"/>
              <w:right w:val="nil"/>
            </w:tcBorders>
            <w:shd w:val="clear" w:color="auto" w:fill="auto"/>
            <w:noWrap/>
            <w:vAlign w:val="center"/>
            <w:hideMark/>
          </w:tcPr>
          <w:p w14:paraId="5E9B5CDC"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9464136"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8A85C3B" w14:textId="77777777" w:rsidTr="009542A8">
        <w:trPr>
          <w:trHeight w:val="255"/>
          <w:jc w:val="center"/>
        </w:trPr>
        <w:tc>
          <w:tcPr>
            <w:tcW w:w="7854" w:type="dxa"/>
            <w:tcBorders>
              <w:top w:val="nil"/>
              <w:left w:val="nil"/>
              <w:bottom w:val="nil"/>
              <w:right w:val="nil"/>
            </w:tcBorders>
            <w:shd w:val="clear" w:color="000000" w:fill="BDD7EE"/>
            <w:vAlign w:val="center"/>
            <w:hideMark/>
          </w:tcPr>
          <w:p w14:paraId="2DB808F4"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Suburb is safe</w:t>
            </w:r>
          </w:p>
        </w:tc>
        <w:tc>
          <w:tcPr>
            <w:tcW w:w="950" w:type="dxa"/>
            <w:tcBorders>
              <w:top w:val="nil"/>
              <w:left w:val="nil"/>
              <w:bottom w:val="nil"/>
              <w:right w:val="nil"/>
            </w:tcBorders>
            <w:shd w:val="clear" w:color="000000" w:fill="BDD7EE"/>
            <w:vAlign w:val="center"/>
            <w:hideMark/>
          </w:tcPr>
          <w:p w14:paraId="083C31BD"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84CE2E0"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03602C3" w14:textId="77777777" w:rsidTr="009542A8">
        <w:trPr>
          <w:trHeight w:val="255"/>
          <w:jc w:val="center"/>
        </w:trPr>
        <w:tc>
          <w:tcPr>
            <w:tcW w:w="7854" w:type="dxa"/>
            <w:tcBorders>
              <w:top w:val="nil"/>
              <w:left w:val="nil"/>
              <w:bottom w:val="nil"/>
              <w:right w:val="nil"/>
            </w:tcBorders>
            <w:shd w:val="clear" w:color="auto" w:fill="auto"/>
            <w:vAlign w:val="center"/>
            <w:hideMark/>
          </w:tcPr>
          <w:p w14:paraId="3DE70765"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Swift response and serves the community</w:t>
            </w:r>
          </w:p>
        </w:tc>
        <w:tc>
          <w:tcPr>
            <w:tcW w:w="950" w:type="dxa"/>
            <w:tcBorders>
              <w:top w:val="nil"/>
              <w:left w:val="nil"/>
              <w:bottom w:val="nil"/>
              <w:right w:val="nil"/>
            </w:tcBorders>
            <w:shd w:val="clear" w:color="auto" w:fill="auto"/>
            <w:noWrap/>
            <w:vAlign w:val="center"/>
            <w:hideMark/>
          </w:tcPr>
          <w:p w14:paraId="63137DDD"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DD06EC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B12B06A" w14:textId="77777777" w:rsidTr="009542A8">
        <w:trPr>
          <w:trHeight w:val="510"/>
          <w:jc w:val="center"/>
        </w:trPr>
        <w:tc>
          <w:tcPr>
            <w:tcW w:w="7854" w:type="dxa"/>
            <w:tcBorders>
              <w:top w:val="nil"/>
              <w:left w:val="nil"/>
              <w:bottom w:val="nil"/>
              <w:right w:val="nil"/>
            </w:tcBorders>
            <w:shd w:val="clear" w:color="000000" w:fill="BDD7EE"/>
            <w:vAlign w:val="center"/>
            <w:hideMark/>
          </w:tcPr>
          <w:p w14:paraId="7314B719"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Council does really well to do the best they can with what they have, my husband works for another Council and there is a lot of politics involved in decision making</w:t>
            </w:r>
          </w:p>
        </w:tc>
        <w:tc>
          <w:tcPr>
            <w:tcW w:w="950" w:type="dxa"/>
            <w:tcBorders>
              <w:top w:val="nil"/>
              <w:left w:val="nil"/>
              <w:bottom w:val="nil"/>
              <w:right w:val="nil"/>
            </w:tcBorders>
            <w:shd w:val="clear" w:color="000000" w:fill="BDD7EE"/>
            <w:vAlign w:val="center"/>
            <w:hideMark/>
          </w:tcPr>
          <w:p w14:paraId="7CC12620"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8E0972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D2650F0" w14:textId="77777777" w:rsidTr="009542A8">
        <w:trPr>
          <w:trHeight w:val="510"/>
          <w:jc w:val="center"/>
        </w:trPr>
        <w:tc>
          <w:tcPr>
            <w:tcW w:w="7854" w:type="dxa"/>
            <w:tcBorders>
              <w:top w:val="nil"/>
              <w:left w:val="nil"/>
              <w:bottom w:val="nil"/>
              <w:right w:val="nil"/>
            </w:tcBorders>
            <w:shd w:val="clear" w:color="auto" w:fill="auto"/>
            <w:vAlign w:val="center"/>
            <w:hideMark/>
          </w:tcPr>
          <w:p w14:paraId="1706D423"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Council does some things well but there is room for improvement in some areas especially services towards the youth</w:t>
            </w:r>
          </w:p>
        </w:tc>
        <w:tc>
          <w:tcPr>
            <w:tcW w:w="950" w:type="dxa"/>
            <w:tcBorders>
              <w:top w:val="nil"/>
              <w:left w:val="nil"/>
              <w:bottom w:val="nil"/>
              <w:right w:val="nil"/>
            </w:tcBorders>
            <w:shd w:val="clear" w:color="auto" w:fill="auto"/>
            <w:noWrap/>
            <w:vAlign w:val="center"/>
            <w:hideMark/>
          </w:tcPr>
          <w:p w14:paraId="7C04FF7A"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6C9F76F"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BAA5893" w14:textId="77777777" w:rsidTr="009542A8">
        <w:trPr>
          <w:trHeight w:val="510"/>
          <w:jc w:val="center"/>
        </w:trPr>
        <w:tc>
          <w:tcPr>
            <w:tcW w:w="7854" w:type="dxa"/>
            <w:tcBorders>
              <w:top w:val="nil"/>
              <w:left w:val="nil"/>
              <w:bottom w:val="nil"/>
              <w:right w:val="nil"/>
            </w:tcBorders>
            <w:shd w:val="clear" w:color="000000" w:fill="BDD7EE"/>
            <w:vAlign w:val="center"/>
            <w:hideMark/>
          </w:tcPr>
          <w:p w14:paraId="71FBEB70" w14:textId="2CD5C111"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The Council does well on most areas but need to do better </w:t>
            </w:r>
            <w:r w:rsidR="007B621D" w:rsidRPr="00CC3B4B">
              <w:rPr>
                <w:rFonts w:eastAsia="Times New Roman"/>
                <w:sz w:val="20"/>
                <w:szCs w:val="20"/>
                <w:lang w:eastAsia="en-AU"/>
              </w:rPr>
              <w:t>in regard to</w:t>
            </w:r>
            <w:r w:rsidRPr="00CC3B4B">
              <w:rPr>
                <w:rFonts w:eastAsia="Times New Roman"/>
                <w:sz w:val="20"/>
                <w:szCs w:val="20"/>
                <w:lang w:eastAsia="en-AU"/>
              </w:rPr>
              <w:t xml:space="preserve"> some genera</w:t>
            </w:r>
            <w:r w:rsidR="007B621D">
              <w:rPr>
                <w:rFonts w:eastAsia="Times New Roman"/>
                <w:sz w:val="20"/>
                <w:szCs w:val="20"/>
                <w:lang w:eastAsia="en-AU"/>
              </w:rPr>
              <w:t>l</w:t>
            </w:r>
            <w:r w:rsidRPr="00CC3B4B">
              <w:rPr>
                <w:rFonts w:eastAsia="Times New Roman"/>
                <w:sz w:val="20"/>
                <w:szCs w:val="20"/>
                <w:lang w:eastAsia="en-AU"/>
              </w:rPr>
              <w:t xml:space="preserve"> aspects such as footpaths and services for diverse population groups in the community</w:t>
            </w:r>
          </w:p>
        </w:tc>
        <w:tc>
          <w:tcPr>
            <w:tcW w:w="950" w:type="dxa"/>
            <w:tcBorders>
              <w:top w:val="nil"/>
              <w:left w:val="nil"/>
              <w:bottom w:val="nil"/>
              <w:right w:val="nil"/>
            </w:tcBorders>
            <w:shd w:val="clear" w:color="000000" w:fill="BDD7EE"/>
            <w:vAlign w:val="center"/>
            <w:hideMark/>
          </w:tcPr>
          <w:p w14:paraId="6884296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134A4FD"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09D7396" w14:textId="77777777" w:rsidTr="009542A8">
        <w:trPr>
          <w:trHeight w:val="255"/>
          <w:jc w:val="center"/>
        </w:trPr>
        <w:tc>
          <w:tcPr>
            <w:tcW w:w="7854" w:type="dxa"/>
            <w:tcBorders>
              <w:top w:val="nil"/>
              <w:left w:val="nil"/>
              <w:bottom w:val="nil"/>
              <w:right w:val="nil"/>
            </w:tcBorders>
            <w:shd w:val="clear" w:color="auto" w:fill="auto"/>
            <w:vAlign w:val="center"/>
            <w:hideMark/>
          </w:tcPr>
          <w:p w14:paraId="6114D0FF"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Council look after ratepayer etc, elderly and disable</w:t>
            </w:r>
          </w:p>
        </w:tc>
        <w:tc>
          <w:tcPr>
            <w:tcW w:w="950" w:type="dxa"/>
            <w:tcBorders>
              <w:top w:val="nil"/>
              <w:left w:val="nil"/>
              <w:bottom w:val="nil"/>
              <w:right w:val="nil"/>
            </w:tcBorders>
            <w:shd w:val="clear" w:color="auto" w:fill="auto"/>
            <w:noWrap/>
            <w:vAlign w:val="center"/>
            <w:hideMark/>
          </w:tcPr>
          <w:p w14:paraId="76A2BF6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C966494"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294AB53" w14:textId="77777777" w:rsidTr="009542A8">
        <w:trPr>
          <w:trHeight w:val="255"/>
          <w:jc w:val="center"/>
        </w:trPr>
        <w:tc>
          <w:tcPr>
            <w:tcW w:w="7854" w:type="dxa"/>
            <w:tcBorders>
              <w:top w:val="nil"/>
              <w:left w:val="nil"/>
              <w:bottom w:val="nil"/>
              <w:right w:val="nil"/>
            </w:tcBorders>
            <w:shd w:val="clear" w:color="000000" w:fill="BDD7EE"/>
            <w:vAlign w:val="center"/>
            <w:hideMark/>
          </w:tcPr>
          <w:p w14:paraId="0367F19A"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are pretty responsive but there are issues that they should be more careful about</w:t>
            </w:r>
          </w:p>
        </w:tc>
        <w:tc>
          <w:tcPr>
            <w:tcW w:w="950" w:type="dxa"/>
            <w:tcBorders>
              <w:top w:val="nil"/>
              <w:left w:val="nil"/>
              <w:bottom w:val="nil"/>
              <w:right w:val="nil"/>
            </w:tcBorders>
            <w:shd w:val="clear" w:color="000000" w:fill="BDD7EE"/>
            <w:vAlign w:val="center"/>
            <w:hideMark/>
          </w:tcPr>
          <w:p w14:paraId="45AC459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CF65E8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BA07828" w14:textId="77777777" w:rsidTr="009542A8">
        <w:trPr>
          <w:trHeight w:val="510"/>
          <w:jc w:val="center"/>
        </w:trPr>
        <w:tc>
          <w:tcPr>
            <w:tcW w:w="7854" w:type="dxa"/>
            <w:tcBorders>
              <w:top w:val="nil"/>
              <w:left w:val="nil"/>
              <w:bottom w:val="nil"/>
              <w:right w:val="nil"/>
            </w:tcBorders>
            <w:shd w:val="clear" w:color="auto" w:fill="auto"/>
            <w:vAlign w:val="center"/>
            <w:hideMark/>
          </w:tcPr>
          <w:p w14:paraId="6C7D39A2" w14:textId="3AD8E51A"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They are well </w:t>
            </w:r>
            <w:r w:rsidR="007B621D" w:rsidRPr="00CC3B4B">
              <w:rPr>
                <w:rFonts w:eastAsia="Times New Roman"/>
                <w:sz w:val="20"/>
                <w:szCs w:val="20"/>
                <w:lang w:eastAsia="en-AU"/>
              </w:rPr>
              <w:t>managed;</w:t>
            </w:r>
            <w:r w:rsidRPr="00CC3B4B">
              <w:rPr>
                <w:rFonts w:eastAsia="Times New Roman"/>
                <w:sz w:val="20"/>
                <w:szCs w:val="20"/>
                <w:lang w:eastAsia="en-AU"/>
              </w:rPr>
              <w:t xml:space="preserve"> they spend money on community benefits.  Probably one of the few profitable Councils in Australia</w:t>
            </w:r>
          </w:p>
        </w:tc>
        <w:tc>
          <w:tcPr>
            <w:tcW w:w="950" w:type="dxa"/>
            <w:tcBorders>
              <w:top w:val="nil"/>
              <w:left w:val="nil"/>
              <w:bottom w:val="nil"/>
              <w:right w:val="nil"/>
            </w:tcBorders>
            <w:shd w:val="clear" w:color="auto" w:fill="auto"/>
            <w:noWrap/>
            <w:vAlign w:val="center"/>
            <w:hideMark/>
          </w:tcPr>
          <w:p w14:paraId="1B18FBAF"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87C178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2B9CAA7" w14:textId="77777777" w:rsidTr="009542A8">
        <w:trPr>
          <w:trHeight w:val="510"/>
          <w:jc w:val="center"/>
        </w:trPr>
        <w:tc>
          <w:tcPr>
            <w:tcW w:w="7854" w:type="dxa"/>
            <w:tcBorders>
              <w:top w:val="nil"/>
              <w:left w:val="nil"/>
              <w:bottom w:val="nil"/>
              <w:right w:val="nil"/>
            </w:tcBorders>
            <w:shd w:val="clear" w:color="000000" w:fill="BDD7EE"/>
            <w:vAlign w:val="center"/>
            <w:hideMark/>
          </w:tcPr>
          <w:p w14:paraId="162E5AA5"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do most things alright but need more in things like lighting and toilets and they can also be a bit more vocal</w:t>
            </w:r>
          </w:p>
        </w:tc>
        <w:tc>
          <w:tcPr>
            <w:tcW w:w="950" w:type="dxa"/>
            <w:tcBorders>
              <w:top w:val="nil"/>
              <w:left w:val="nil"/>
              <w:bottom w:val="nil"/>
              <w:right w:val="nil"/>
            </w:tcBorders>
            <w:shd w:val="clear" w:color="000000" w:fill="BDD7EE"/>
            <w:vAlign w:val="center"/>
            <w:hideMark/>
          </w:tcPr>
          <w:p w14:paraId="0B5823B1"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F5DF62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F2AD292" w14:textId="77777777" w:rsidTr="009542A8">
        <w:trPr>
          <w:trHeight w:val="510"/>
          <w:jc w:val="center"/>
        </w:trPr>
        <w:tc>
          <w:tcPr>
            <w:tcW w:w="7854" w:type="dxa"/>
            <w:tcBorders>
              <w:top w:val="nil"/>
              <w:left w:val="nil"/>
              <w:bottom w:val="nil"/>
              <w:right w:val="nil"/>
            </w:tcBorders>
            <w:shd w:val="clear" w:color="auto" w:fill="auto"/>
            <w:vAlign w:val="center"/>
            <w:hideMark/>
          </w:tcPr>
          <w:p w14:paraId="0CA04C40"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do pretty well on basic services like the garbage collection and sports grounds but could do more for the youth and store fronts and businesses</w:t>
            </w:r>
          </w:p>
        </w:tc>
        <w:tc>
          <w:tcPr>
            <w:tcW w:w="950" w:type="dxa"/>
            <w:tcBorders>
              <w:top w:val="nil"/>
              <w:left w:val="nil"/>
              <w:bottom w:val="nil"/>
              <w:right w:val="nil"/>
            </w:tcBorders>
            <w:shd w:val="clear" w:color="auto" w:fill="auto"/>
            <w:noWrap/>
            <w:vAlign w:val="center"/>
            <w:hideMark/>
          </w:tcPr>
          <w:p w14:paraId="7C99F61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98284BB"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F326772" w14:textId="77777777" w:rsidTr="009542A8">
        <w:trPr>
          <w:trHeight w:val="255"/>
          <w:jc w:val="center"/>
        </w:trPr>
        <w:tc>
          <w:tcPr>
            <w:tcW w:w="7854" w:type="dxa"/>
            <w:tcBorders>
              <w:top w:val="nil"/>
              <w:left w:val="nil"/>
              <w:bottom w:val="nil"/>
              <w:right w:val="nil"/>
            </w:tcBorders>
            <w:shd w:val="clear" w:color="000000" w:fill="BDD7EE"/>
            <w:vAlign w:val="center"/>
            <w:hideMark/>
          </w:tcPr>
          <w:p w14:paraId="08DD26AD"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help the community</w:t>
            </w:r>
          </w:p>
        </w:tc>
        <w:tc>
          <w:tcPr>
            <w:tcW w:w="950" w:type="dxa"/>
            <w:tcBorders>
              <w:top w:val="nil"/>
              <w:left w:val="nil"/>
              <w:bottom w:val="nil"/>
              <w:right w:val="nil"/>
            </w:tcBorders>
            <w:shd w:val="clear" w:color="000000" w:fill="BDD7EE"/>
            <w:vAlign w:val="center"/>
            <w:hideMark/>
          </w:tcPr>
          <w:p w14:paraId="2721631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6E30B3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EB0A72E" w14:textId="77777777" w:rsidTr="009542A8">
        <w:trPr>
          <w:trHeight w:val="255"/>
          <w:jc w:val="center"/>
        </w:trPr>
        <w:tc>
          <w:tcPr>
            <w:tcW w:w="7854" w:type="dxa"/>
            <w:tcBorders>
              <w:top w:val="nil"/>
              <w:left w:val="nil"/>
              <w:bottom w:val="nil"/>
              <w:right w:val="nil"/>
            </w:tcBorders>
            <w:shd w:val="clear" w:color="auto" w:fill="auto"/>
            <w:vAlign w:val="center"/>
            <w:hideMark/>
          </w:tcPr>
          <w:p w14:paraId="1BB73CCF"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picked up the hard rubbish</w:t>
            </w:r>
          </w:p>
        </w:tc>
        <w:tc>
          <w:tcPr>
            <w:tcW w:w="950" w:type="dxa"/>
            <w:tcBorders>
              <w:top w:val="nil"/>
              <w:left w:val="nil"/>
              <w:bottom w:val="nil"/>
              <w:right w:val="nil"/>
            </w:tcBorders>
            <w:shd w:val="clear" w:color="auto" w:fill="auto"/>
            <w:noWrap/>
            <w:vAlign w:val="center"/>
            <w:hideMark/>
          </w:tcPr>
          <w:p w14:paraId="5FA4941C"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7D2D7E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FD100BD" w14:textId="77777777" w:rsidTr="009542A8">
        <w:trPr>
          <w:trHeight w:val="255"/>
          <w:jc w:val="center"/>
        </w:trPr>
        <w:tc>
          <w:tcPr>
            <w:tcW w:w="7854" w:type="dxa"/>
            <w:tcBorders>
              <w:top w:val="nil"/>
              <w:left w:val="nil"/>
              <w:bottom w:val="nil"/>
              <w:right w:val="nil"/>
            </w:tcBorders>
            <w:shd w:val="clear" w:color="000000" w:fill="BDD7EE"/>
            <w:vAlign w:val="center"/>
            <w:hideMark/>
          </w:tcPr>
          <w:p w14:paraId="5A0A84BF"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They're alright but they're a bit too stringent</w:t>
            </w:r>
          </w:p>
        </w:tc>
        <w:tc>
          <w:tcPr>
            <w:tcW w:w="950" w:type="dxa"/>
            <w:tcBorders>
              <w:top w:val="nil"/>
              <w:left w:val="nil"/>
              <w:bottom w:val="nil"/>
              <w:right w:val="nil"/>
            </w:tcBorders>
            <w:shd w:val="clear" w:color="000000" w:fill="BDD7EE"/>
            <w:vAlign w:val="center"/>
            <w:hideMark/>
          </w:tcPr>
          <w:p w14:paraId="60938919"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6FF6BA3"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443EC3D" w14:textId="77777777" w:rsidTr="009542A8">
        <w:trPr>
          <w:trHeight w:val="255"/>
          <w:jc w:val="center"/>
        </w:trPr>
        <w:tc>
          <w:tcPr>
            <w:tcW w:w="7854" w:type="dxa"/>
            <w:tcBorders>
              <w:top w:val="nil"/>
              <w:left w:val="nil"/>
              <w:bottom w:val="nil"/>
              <w:right w:val="nil"/>
            </w:tcBorders>
            <w:shd w:val="clear" w:color="auto" w:fill="auto"/>
            <w:vAlign w:val="center"/>
            <w:hideMark/>
          </w:tcPr>
          <w:p w14:paraId="70163929"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Though rates are high, the public is kept clean with good roads and parks and services</w:t>
            </w:r>
          </w:p>
        </w:tc>
        <w:tc>
          <w:tcPr>
            <w:tcW w:w="950" w:type="dxa"/>
            <w:tcBorders>
              <w:top w:val="nil"/>
              <w:left w:val="nil"/>
              <w:bottom w:val="nil"/>
              <w:right w:val="nil"/>
            </w:tcBorders>
            <w:shd w:val="clear" w:color="auto" w:fill="auto"/>
            <w:noWrap/>
            <w:vAlign w:val="center"/>
            <w:hideMark/>
          </w:tcPr>
          <w:p w14:paraId="1F9BC651"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613E4F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93CBEE3" w14:textId="77777777" w:rsidTr="009542A8">
        <w:trPr>
          <w:trHeight w:val="255"/>
          <w:jc w:val="center"/>
        </w:trPr>
        <w:tc>
          <w:tcPr>
            <w:tcW w:w="7854" w:type="dxa"/>
            <w:tcBorders>
              <w:top w:val="nil"/>
              <w:left w:val="nil"/>
              <w:bottom w:val="nil"/>
              <w:right w:val="nil"/>
            </w:tcBorders>
            <w:shd w:val="clear" w:color="000000" w:fill="BDD7EE"/>
            <w:vAlign w:val="center"/>
            <w:hideMark/>
          </w:tcPr>
          <w:p w14:paraId="2CCABA73"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Usually communicates upfront whenever there is something that is going to happen</w:t>
            </w:r>
          </w:p>
        </w:tc>
        <w:tc>
          <w:tcPr>
            <w:tcW w:w="950" w:type="dxa"/>
            <w:tcBorders>
              <w:top w:val="nil"/>
              <w:left w:val="nil"/>
              <w:bottom w:val="nil"/>
              <w:right w:val="nil"/>
            </w:tcBorders>
            <w:shd w:val="clear" w:color="000000" w:fill="BDD7EE"/>
            <w:vAlign w:val="center"/>
            <w:hideMark/>
          </w:tcPr>
          <w:p w14:paraId="785FA2E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7F9123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B832818" w14:textId="77777777" w:rsidTr="009542A8">
        <w:trPr>
          <w:trHeight w:val="255"/>
          <w:jc w:val="center"/>
        </w:trPr>
        <w:tc>
          <w:tcPr>
            <w:tcW w:w="7854" w:type="dxa"/>
            <w:tcBorders>
              <w:top w:val="nil"/>
              <w:left w:val="nil"/>
              <w:bottom w:val="nil"/>
              <w:right w:val="nil"/>
            </w:tcBorders>
            <w:shd w:val="clear" w:color="auto" w:fill="auto"/>
            <w:vAlign w:val="center"/>
            <w:hideMark/>
          </w:tcPr>
          <w:p w14:paraId="2A7414C9"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Very organised and well managed</w:t>
            </w:r>
          </w:p>
        </w:tc>
        <w:tc>
          <w:tcPr>
            <w:tcW w:w="950" w:type="dxa"/>
            <w:tcBorders>
              <w:top w:val="nil"/>
              <w:left w:val="nil"/>
              <w:bottom w:val="nil"/>
              <w:right w:val="nil"/>
            </w:tcBorders>
            <w:shd w:val="clear" w:color="auto" w:fill="auto"/>
            <w:noWrap/>
            <w:vAlign w:val="center"/>
            <w:hideMark/>
          </w:tcPr>
          <w:p w14:paraId="424E227C"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A8DC31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8AD835C" w14:textId="77777777" w:rsidTr="009542A8">
        <w:trPr>
          <w:trHeight w:val="270"/>
          <w:jc w:val="center"/>
        </w:trPr>
        <w:tc>
          <w:tcPr>
            <w:tcW w:w="7854" w:type="dxa"/>
            <w:tcBorders>
              <w:top w:val="nil"/>
              <w:left w:val="nil"/>
              <w:bottom w:val="nil"/>
              <w:right w:val="nil"/>
            </w:tcBorders>
            <w:shd w:val="clear" w:color="000000" w:fill="BDD7EE"/>
            <w:vAlign w:val="center"/>
            <w:hideMark/>
          </w:tcPr>
          <w:p w14:paraId="31A60486" w14:textId="19C7B604"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We have a good </w:t>
            </w:r>
            <w:r w:rsidR="007B621D" w:rsidRPr="00CC3B4B">
              <w:rPr>
                <w:rFonts w:eastAsia="Times New Roman"/>
                <w:sz w:val="20"/>
                <w:szCs w:val="20"/>
                <w:lang w:eastAsia="en-AU"/>
              </w:rPr>
              <w:t>Councillor;</w:t>
            </w:r>
            <w:r w:rsidRPr="00CC3B4B">
              <w:rPr>
                <w:rFonts w:eastAsia="Times New Roman"/>
                <w:sz w:val="20"/>
                <w:szCs w:val="20"/>
                <w:lang w:eastAsia="en-AU"/>
              </w:rPr>
              <w:t xml:space="preserve"> he is a good representative</w:t>
            </w:r>
          </w:p>
        </w:tc>
        <w:tc>
          <w:tcPr>
            <w:tcW w:w="950" w:type="dxa"/>
            <w:tcBorders>
              <w:top w:val="nil"/>
              <w:left w:val="nil"/>
              <w:bottom w:val="nil"/>
              <w:right w:val="nil"/>
            </w:tcBorders>
            <w:shd w:val="clear" w:color="000000" w:fill="BDD7EE"/>
            <w:vAlign w:val="center"/>
            <w:hideMark/>
          </w:tcPr>
          <w:p w14:paraId="4908606C"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167DD9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284B30F" w14:textId="77777777" w:rsidTr="009542A8">
        <w:trPr>
          <w:trHeight w:val="270"/>
          <w:jc w:val="center"/>
        </w:trPr>
        <w:tc>
          <w:tcPr>
            <w:tcW w:w="7854" w:type="dxa"/>
            <w:tcBorders>
              <w:top w:val="nil"/>
              <w:left w:val="nil"/>
              <w:bottom w:val="nil"/>
              <w:right w:val="nil"/>
            </w:tcBorders>
            <w:shd w:val="clear" w:color="auto" w:fill="auto"/>
            <w:vAlign w:val="center"/>
            <w:hideMark/>
          </w:tcPr>
          <w:p w14:paraId="63954A85"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Well oriented, good public facilities such as parks that are well maintained</w:t>
            </w:r>
          </w:p>
        </w:tc>
        <w:tc>
          <w:tcPr>
            <w:tcW w:w="950" w:type="dxa"/>
            <w:tcBorders>
              <w:top w:val="nil"/>
              <w:left w:val="nil"/>
              <w:bottom w:val="nil"/>
              <w:right w:val="nil"/>
            </w:tcBorders>
            <w:shd w:val="clear" w:color="auto" w:fill="auto"/>
            <w:noWrap/>
            <w:vAlign w:val="center"/>
            <w:hideMark/>
          </w:tcPr>
          <w:p w14:paraId="7158B1F2"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2AF84C0"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F80353C" w14:textId="77777777" w:rsidTr="009542A8">
        <w:trPr>
          <w:trHeight w:val="270"/>
          <w:jc w:val="center"/>
        </w:trPr>
        <w:tc>
          <w:tcPr>
            <w:tcW w:w="7854" w:type="dxa"/>
            <w:tcBorders>
              <w:top w:val="nil"/>
              <w:left w:val="nil"/>
              <w:bottom w:val="nil"/>
              <w:right w:val="nil"/>
            </w:tcBorders>
            <w:shd w:val="clear" w:color="auto" w:fill="auto"/>
            <w:noWrap/>
            <w:vAlign w:val="center"/>
            <w:hideMark/>
          </w:tcPr>
          <w:p w14:paraId="47D62349" w14:textId="77777777" w:rsidR="00CC3B4B" w:rsidRPr="00CC3B4B" w:rsidRDefault="00CC3B4B" w:rsidP="00CC3B4B">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7D148361"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222" w:type="dxa"/>
            <w:vAlign w:val="center"/>
            <w:hideMark/>
          </w:tcPr>
          <w:p w14:paraId="1701149B"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28B85C6" w14:textId="77777777" w:rsidTr="009542A8">
        <w:trPr>
          <w:trHeight w:val="270"/>
          <w:jc w:val="center"/>
        </w:trPr>
        <w:tc>
          <w:tcPr>
            <w:tcW w:w="7854" w:type="dxa"/>
            <w:tcBorders>
              <w:top w:val="nil"/>
              <w:left w:val="nil"/>
              <w:bottom w:val="nil"/>
              <w:right w:val="nil"/>
            </w:tcBorders>
            <w:shd w:val="clear" w:color="auto" w:fill="auto"/>
            <w:vAlign w:val="center"/>
            <w:hideMark/>
          </w:tcPr>
          <w:p w14:paraId="1486F7BF" w14:textId="77777777" w:rsidR="00CC3B4B" w:rsidRPr="00CC3B4B" w:rsidRDefault="00CC3B4B" w:rsidP="00CC3B4B">
            <w:pPr>
              <w:jc w:val="left"/>
              <w:rPr>
                <w:rFonts w:eastAsia="Times New Roman"/>
                <w:b/>
                <w:bCs/>
                <w:sz w:val="20"/>
                <w:szCs w:val="20"/>
                <w:lang w:eastAsia="en-AU"/>
              </w:rPr>
            </w:pPr>
            <w:r w:rsidRPr="00CC3B4B">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18DB0FAA" w14:textId="77777777" w:rsidR="00CC3B4B" w:rsidRPr="00CC3B4B" w:rsidRDefault="00CC3B4B" w:rsidP="00CC3B4B">
            <w:pPr>
              <w:jc w:val="center"/>
              <w:rPr>
                <w:rFonts w:eastAsia="Times New Roman"/>
                <w:b/>
                <w:bCs/>
                <w:sz w:val="20"/>
                <w:szCs w:val="20"/>
                <w:lang w:eastAsia="en-AU"/>
              </w:rPr>
            </w:pPr>
            <w:r w:rsidRPr="00CC3B4B">
              <w:rPr>
                <w:rFonts w:eastAsia="Times New Roman"/>
                <w:b/>
                <w:bCs/>
                <w:sz w:val="20"/>
                <w:szCs w:val="20"/>
                <w:lang w:eastAsia="en-AU"/>
              </w:rPr>
              <w:t>139</w:t>
            </w:r>
          </w:p>
        </w:tc>
        <w:tc>
          <w:tcPr>
            <w:tcW w:w="222" w:type="dxa"/>
            <w:vAlign w:val="center"/>
            <w:hideMark/>
          </w:tcPr>
          <w:p w14:paraId="26F4A5DB"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E3DF688" w14:textId="77777777" w:rsidTr="009542A8">
        <w:trPr>
          <w:trHeight w:val="270"/>
          <w:jc w:val="center"/>
        </w:trPr>
        <w:tc>
          <w:tcPr>
            <w:tcW w:w="7854" w:type="dxa"/>
            <w:tcBorders>
              <w:top w:val="nil"/>
              <w:left w:val="nil"/>
              <w:bottom w:val="nil"/>
              <w:right w:val="nil"/>
            </w:tcBorders>
            <w:shd w:val="clear" w:color="auto" w:fill="auto"/>
            <w:vAlign w:val="center"/>
            <w:hideMark/>
          </w:tcPr>
          <w:p w14:paraId="0D97ADC9" w14:textId="77777777" w:rsidR="00CC3B4B" w:rsidRPr="00CC3B4B" w:rsidRDefault="00CC3B4B" w:rsidP="00CC3B4B">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0EF2BBFC"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222" w:type="dxa"/>
            <w:vAlign w:val="center"/>
            <w:hideMark/>
          </w:tcPr>
          <w:p w14:paraId="11225C5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1297CFE" w14:textId="77777777" w:rsidTr="009542A8">
        <w:trPr>
          <w:trHeight w:val="255"/>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5A27B9B0" w14:textId="77777777" w:rsidR="00CC3B4B" w:rsidRPr="00CC3B4B" w:rsidRDefault="00CC3B4B" w:rsidP="00CC3B4B">
            <w:pPr>
              <w:jc w:val="center"/>
              <w:rPr>
                <w:rFonts w:eastAsia="Times New Roman"/>
                <w:i/>
                <w:iCs/>
                <w:color w:val="000000"/>
                <w:sz w:val="20"/>
                <w:szCs w:val="20"/>
                <w:lang w:eastAsia="en-AU"/>
              </w:rPr>
            </w:pPr>
            <w:r w:rsidRPr="00CC3B4B">
              <w:rPr>
                <w:rFonts w:eastAsia="Times New Roman"/>
                <w:i/>
                <w:iCs/>
                <w:color w:val="000000"/>
                <w:sz w:val="20"/>
                <w:szCs w:val="20"/>
                <w:lang w:eastAsia="en-AU"/>
              </w:rPr>
              <w:t>Neutral statements (rating at 6 or more)</w:t>
            </w:r>
          </w:p>
        </w:tc>
        <w:tc>
          <w:tcPr>
            <w:tcW w:w="222" w:type="dxa"/>
            <w:vAlign w:val="center"/>
            <w:hideMark/>
          </w:tcPr>
          <w:p w14:paraId="410B7F90"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44E9C2C" w14:textId="77777777" w:rsidTr="009542A8">
        <w:trPr>
          <w:trHeight w:val="270"/>
          <w:jc w:val="center"/>
        </w:trPr>
        <w:tc>
          <w:tcPr>
            <w:tcW w:w="7854" w:type="dxa"/>
            <w:tcBorders>
              <w:top w:val="nil"/>
              <w:left w:val="nil"/>
              <w:bottom w:val="nil"/>
              <w:right w:val="nil"/>
            </w:tcBorders>
            <w:shd w:val="clear" w:color="auto" w:fill="auto"/>
            <w:vAlign w:val="center"/>
            <w:hideMark/>
          </w:tcPr>
          <w:p w14:paraId="5FAD19A0" w14:textId="77777777" w:rsidR="00CC3B4B" w:rsidRPr="00CC3B4B" w:rsidRDefault="00CC3B4B" w:rsidP="00CC3B4B">
            <w:pPr>
              <w:jc w:val="center"/>
              <w:rPr>
                <w:rFonts w:eastAsia="Times New Roman"/>
                <w:i/>
                <w:iCs/>
                <w:color w:val="000000"/>
                <w:sz w:val="20"/>
                <w:szCs w:val="20"/>
                <w:lang w:eastAsia="en-AU"/>
              </w:rPr>
            </w:pPr>
          </w:p>
        </w:tc>
        <w:tc>
          <w:tcPr>
            <w:tcW w:w="950" w:type="dxa"/>
            <w:tcBorders>
              <w:top w:val="nil"/>
              <w:left w:val="nil"/>
              <w:bottom w:val="nil"/>
              <w:right w:val="nil"/>
            </w:tcBorders>
            <w:shd w:val="clear" w:color="auto" w:fill="auto"/>
            <w:vAlign w:val="center"/>
            <w:hideMark/>
          </w:tcPr>
          <w:p w14:paraId="0EBD0AFC" w14:textId="77777777" w:rsidR="00CC3B4B" w:rsidRPr="00CC3B4B" w:rsidRDefault="00CC3B4B" w:rsidP="00CC3B4B">
            <w:pPr>
              <w:jc w:val="center"/>
              <w:rPr>
                <w:rFonts w:ascii="Times New Roman" w:eastAsia="Times New Roman" w:hAnsi="Times New Roman" w:cs="Times New Roman"/>
                <w:sz w:val="20"/>
                <w:szCs w:val="20"/>
                <w:lang w:eastAsia="en-AU"/>
              </w:rPr>
            </w:pPr>
          </w:p>
        </w:tc>
        <w:tc>
          <w:tcPr>
            <w:tcW w:w="222" w:type="dxa"/>
            <w:vAlign w:val="center"/>
            <w:hideMark/>
          </w:tcPr>
          <w:p w14:paraId="055B22B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CAE3E7E" w14:textId="77777777" w:rsidTr="009542A8">
        <w:trPr>
          <w:trHeight w:val="270"/>
          <w:jc w:val="center"/>
        </w:trPr>
        <w:tc>
          <w:tcPr>
            <w:tcW w:w="7854" w:type="dxa"/>
            <w:tcBorders>
              <w:top w:val="nil"/>
              <w:left w:val="nil"/>
              <w:bottom w:val="nil"/>
              <w:right w:val="nil"/>
            </w:tcBorders>
            <w:shd w:val="clear" w:color="000000" w:fill="BDD7EE"/>
            <w:vAlign w:val="center"/>
            <w:hideMark/>
          </w:tcPr>
          <w:p w14:paraId="26C9FC7B"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General overview / opinion</w:t>
            </w:r>
          </w:p>
        </w:tc>
        <w:tc>
          <w:tcPr>
            <w:tcW w:w="950" w:type="dxa"/>
            <w:tcBorders>
              <w:top w:val="nil"/>
              <w:left w:val="nil"/>
              <w:bottom w:val="nil"/>
              <w:right w:val="nil"/>
            </w:tcBorders>
            <w:shd w:val="clear" w:color="000000" w:fill="BDD7EE"/>
            <w:vAlign w:val="center"/>
            <w:hideMark/>
          </w:tcPr>
          <w:p w14:paraId="2DE7D2E0"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8</w:t>
            </w:r>
          </w:p>
        </w:tc>
        <w:tc>
          <w:tcPr>
            <w:tcW w:w="222" w:type="dxa"/>
            <w:vAlign w:val="center"/>
            <w:hideMark/>
          </w:tcPr>
          <w:p w14:paraId="3191AD33"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1F925F0" w14:textId="77777777" w:rsidTr="009542A8">
        <w:trPr>
          <w:trHeight w:val="270"/>
          <w:jc w:val="center"/>
        </w:trPr>
        <w:tc>
          <w:tcPr>
            <w:tcW w:w="7854" w:type="dxa"/>
            <w:tcBorders>
              <w:top w:val="nil"/>
              <w:left w:val="nil"/>
              <w:bottom w:val="nil"/>
              <w:right w:val="nil"/>
            </w:tcBorders>
            <w:shd w:val="clear" w:color="auto" w:fill="auto"/>
            <w:vAlign w:val="center"/>
            <w:hideMark/>
          </w:tcPr>
          <w:p w14:paraId="03A02DC3"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Can do more / better</w:t>
            </w:r>
          </w:p>
        </w:tc>
        <w:tc>
          <w:tcPr>
            <w:tcW w:w="950" w:type="dxa"/>
            <w:tcBorders>
              <w:top w:val="nil"/>
              <w:left w:val="nil"/>
              <w:bottom w:val="nil"/>
              <w:right w:val="nil"/>
            </w:tcBorders>
            <w:shd w:val="clear" w:color="auto" w:fill="auto"/>
            <w:noWrap/>
            <w:vAlign w:val="center"/>
            <w:hideMark/>
          </w:tcPr>
          <w:p w14:paraId="330837F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6</w:t>
            </w:r>
          </w:p>
        </w:tc>
        <w:tc>
          <w:tcPr>
            <w:tcW w:w="222" w:type="dxa"/>
            <w:vAlign w:val="center"/>
            <w:hideMark/>
          </w:tcPr>
          <w:p w14:paraId="5D585D1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A9DE19B" w14:textId="77777777" w:rsidTr="009542A8">
        <w:trPr>
          <w:trHeight w:val="270"/>
          <w:jc w:val="center"/>
        </w:trPr>
        <w:tc>
          <w:tcPr>
            <w:tcW w:w="7854" w:type="dxa"/>
            <w:tcBorders>
              <w:top w:val="nil"/>
              <w:left w:val="nil"/>
              <w:bottom w:val="nil"/>
              <w:right w:val="nil"/>
            </w:tcBorders>
            <w:shd w:val="clear" w:color="000000" w:fill="BDD7EE"/>
            <w:vAlign w:val="center"/>
            <w:hideMark/>
          </w:tcPr>
          <w:p w14:paraId="6E311A16"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Don't have any issues / complaints at the moment</w:t>
            </w:r>
          </w:p>
        </w:tc>
        <w:tc>
          <w:tcPr>
            <w:tcW w:w="950" w:type="dxa"/>
            <w:tcBorders>
              <w:top w:val="nil"/>
              <w:left w:val="nil"/>
              <w:bottom w:val="nil"/>
              <w:right w:val="nil"/>
            </w:tcBorders>
            <w:shd w:val="clear" w:color="000000" w:fill="BDD7EE"/>
            <w:vAlign w:val="center"/>
            <w:hideMark/>
          </w:tcPr>
          <w:p w14:paraId="6CC2BD2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3</w:t>
            </w:r>
          </w:p>
        </w:tc>
        <w:tc>
          <w:tcPr>
            <w:tcW w:w="222" w:type="dxa"/>
            <w:vAlign w:val="center"/>
            <w:hideMark/>
          </w:tcPr>
          <w:p w14:paraId="05DF17B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141B31D" w14:textId="77777777" w:rsidTr="009542A8">
        <w:trPr>
          <w:trHeight w:val="510"/>
          <w:jc w:val="center"/>
        </w:trPr>
        <w:tc>
          <w:tcPr>
            <w:tcW w:w="7854" w:type="dxa"/>
            <w:tcBorders>
              <w:top w:val="nil"/>
              <w:left w:val="nil"/>
              <w:bottom w:val="nil"/>
              <w:right w:val="nil"/>
            </w:tcBorders>
            <w:shd w:val="clear" w:color="auto" w:fill="auto"/>
            <w:vAlign w:val="center"/>
            <w:hideMark/>
          </w:tcPr>
          <w:p w14:paraId="75E4E97F"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Because l haven't seen any evidence of there any issues with infrastructure discussed, but l am admitting l may be ignorant of all the issues the Council is doing</w:t>
            </w:r>
          </w:p>
        </w:tc>
        <w:tc>
          <w:tcPr>
            <w:tcW w:w="950" w:type="dxa"/>
            <w:tcBorders>
              <w:top w:val="nil"/>
              <w:left w:val="nil"/>
              <w:bottom w:val="nil"/>
              <w:right w:val="nil"/>
            </w:tcBorders>
            <w:shd w:val="clear" w:color="auto" w:fill="auto"/>
            <w:noWrap/>
            <w:vAlign w:val="center"/>
            <w:hideMark/>
          </w:tcPr>
          <w:p w14:paraId="69DEA672"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DA4404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E8CDA70" w14:textId="77777777" w:rsidTr="009542A8">
        <w:trPr>
          <w:trHeight w:val="270"/>
          <w:jc w:val="center"/>
        </w:trPr>
        <w:tc>
          <w:tcPr>
            <w:tcW w:w="7854" w:type="dxa"/>
            <w:tcBorders>
              <w:top w:val="nil"/>
              <w:left w:val="nil"/>
              <w:bottom w:val="nil"/>
              <w:right w:val="nil"/>
            </w:tcBorders>
            <w:shd w:val="clear" w:color="000000" w:fill="BDD7EE"/>
            <w:vAlign w:val="center"/>
            <w:hideMark/>
          </w:tcPr>
          <w:p w14:paraId="10812D8A"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Cause it's mixed</w:t>
            </w:r>
          </w:p>
        </w:tc>
        <w:tc>
          <w:tcPr>
            <w:tcW w:w="950" w:type="dxa"/>
            <w:tcBorders>
              <w:top w:val="nil"/>
              <w:left w:val="nil"/>
              <w:bottom w:val="nil"/>
              <w:right w:val="nil"/>
            </w:tcBorders>
            <w:shd w:val="clear" w:color="000000" w:fill="BDD7EE"/>
            <w:vAlign w:val="center"/>
            <w:hideMark/>
          </w:tcPr>
          <w:p w14:paraId="46BCBDF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1D11E86"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191C86E" w14:textId="77777777" w:rsidTr="009542A8">
        <w:trPr>
          <w:trHeight w:val="270"/>
          <w:jc w:val="center"/>
        </w:trPr>
        <w:tc>
          <w:tcPr>
            <w:tcW w:w="7854" w:type="dxa"/>
            <w:tcBorders>
              <w:top w:val="nil"/>
              <w:left w:val="nil"/>
              <w:bottom w:val="nil"/>
              <w:right w:val="nil"/>
            </w:tcBorders>
            <w:shd w:val="clear" w:color="auto" w:fill="auto"/>
            <w:vAlign w:val="center"/>
            <w:hideMark/>
          </w:tcPr>
          <w:p w14:paraId="5CA4D9C5"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Difficult job</w:t>
            </w:r>
          </w:p>
        </w:tc>
        <w:tc>
          <w:tcPr>
            <w:tcW w:w="950" w:type="dxa"/>
            <w:tcBorders>
              <w:top w:val="nil"/>
              <w:left w:val="nil"/>
              <w:bottom w:val="nil"/>
              <w:right w:val="nil"/>
            </w:tcBorders>
            <w:shd w:val="clear" w:color="auto" w:fill="auto"/>
            <w:noWrap/>
            <w:vAlign w:val="center"/>
            <w:hideMark/>
          </w:tcPr>
          <w:p w14:paraId="3B4347AA"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F210A3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9D48E19" w14:textId="77777777" w:rsidTr="009542A8">
        <w:trPr>
          <w:trHeight w:val="270"/>
          <w:jc w:val="center"/>
        </w:trPr>
        <w:tc>
          <w:tcPr>
            <w:tcW w:w="7854" w:type="dxa"/>
            <w:tcBorders>
              <w:top w:val="nil"/>
              <w:left w:val="nil"/>
              <w:bottom w:val="nil"/>
              <w:right w:val="nil"/>
            </w:tcBorders>
            <w:shd w:val="clear" w:color="000000" w:fill="BDD7EE"/>
            <w:vAlign w:val="center"/>
            <w:hideMark/>
          </w:tcPr>
          <w:p w14:paraId="60C305B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don't have any problem</w:t>
            </w:r>
          </w:p>
        </w:tc>
        <w:tc>
          <w:tcPr>
            <w:tcW w:w="950" w:type="dxa"/>
            <w:tcBorders>
              <w:top w:val="nil"/>
              <w:left w:val="nil"/>
              <w:bottom w:val="nil"/>
              <w:right w:val="nil"/>
            </w:tcBorders>
            <w:shd w:val="clear" w:color="000000" w:fill="BDD7EE"/>
            <w:vAlign w:val="center"/>
            <w:hideMark/>
          </w:tcPr>
          <w:p w14:paraId="34C02570"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A69043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63EDC12" w14:textId="77777777" w:rsidTr="009542A8">
        <w:trPr>
          <w:trHeight w:val="270"/>
          <w:jc w:val="center"/>
        </w:trPr>
        <w:tc>
          <w:tcPr>
            <w:tcW w:w="7854" w:type="dxa"/>
            <w:tcBorders>
              <w:top w:val="nil"/>
              <w:left w:val="nil"/>
              <w:bottom w:val="nil"/>
              <w:right w:val="nil"/>
            </w:tcBorders>
            <w:shd w:val="clear" w:color="auto" w:fill="auto"/>
            <w:vAlign w:val="center"/>
            <w:hideMark/>
          </w:tcPr>
          <w:p w14:paraId="2A5C2B2D"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don't know much about them</w:t>
            </w:r>
          </w:p>
        </w:tc>
        <w:tc>
          <w:tcPr>
            <w:tcW w:w="950" w:type="dxa"/>
            <w:tcBorders>
              <w:top w:val="nil"/>
              <w:left w:val="nil"/>
              <w:bottom w:val="nil"/>
              <w:right w:val="nil"/>
            </w:tcBorders>
            <w:shd w:val="clear" w:color="auto" w:fill="auto"/>
            <w:noWrap/>
            <w:vAlign w:val="center"/>
            <w:hideMark/>
          </w:tcPr>
          <w:p w14:paraId="2CF12BE0"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B2CF1A3" w14:textId="77777777" w:rsidR="00CC3B4B" w:rsidRPr="00CC3B4B" w:rsidRDefault="00CC3B4B" w:rsidP="00CC3B4B">
            <w:pPr>
              <w:jc w:val="left"/>
              <w:rPr>
                <w:rFonts w:ascii="Times New Roman" w:eastAsia="Times New Roman" w:hAnsi="Times New Roman" w:cs="Times New Roman"/>
                <w:sz w:val="20"/>
                <w:szCs w:val="20"/>
                <w:lang w:eastAsia="en-AU"/>
              </w:rPr>
            </w:pPr>
          </w:p>
        </w:tc>
      </w:tr>
    </w:tbl>
    <w:p w14:paraId="2233A676" w14:textId="77777777" w:rsidR="009542A8" w:rsidRDefault="009542A8">
      <w:r>
        <w:br w:type="page"/>
      </w:r>
    </w:p>
    <w:tbl>
      <w:tblPr>
        <w:tblW w:w="9026" w:type="dxa"/>
        <w:jc w:val="center"/>
        <w:tblLook w:val="04A0" w:firstRow="1" w:lastRow="0" w:firstColumn="1" w:lastColumn="0" w:noHBand="0" w:noVBand="1"/>
      </w:tblPr>
      <w:tblGrid>
        <w:gridCol w:w="7854"/>
        <w:gridCol w:w="950"/>
        <w:gridCol w:w="222"/>
      </w:tblGrid>
      <w:tr w:rsidR="00CC3B4B" w:rsidRPr="00CC3B4B" w14:paraId="5EEB14AF" w14:textId="77777777" w:rsidTr="009542A8">
        <w:trPr>
          <w:trHeight w:val="270"/>
          <w:jc w:val="center"/>
        </w:trPr>
        <w:tc>
          <w:tcPr>
            <w:tcW w:w="7854" w:type="dxa"/>
            <w:tcBorders>
              <w:top w:val="nil"/>
              <w:left w:val="nil"/>
              <w:bottom w:val="nil"/>
              <w:right w:val="nil"/>
            </w:tcBorders>
            <w:shd w:val="clear" w:color="000000" w:fill="BDD7EE"/>
            <w:vAlign w:val="center"/>
            <w:hideMark/>
          </w:tcPr>
          <w:p w14:paraId="748D80EB" w14:textId="6CCA267E"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lastRenderedPageBreak/>
              <w:t>I have no complaints, neither do I have anything to praise them about</w:t>
            </w:r>
          </w:p>
        </w:tc>
        <w:tc>
          <w:tcPr>
            <w:tcW w:w="950" w:type="dxa"/>
            <w:tcBorders>
              <w:top w:val="nil"/>
              <w:left w:val="nil"/>
              <w:bottom w:val="nil"/>
              <w:right w:val="nil"/>
            </w:tcBorders>
            <w:shd w:val="clear" w:color="000000" w:fill="BDD7EE"/>
            <w:vAlign w:val="center"/>
            <w:hideMark/>
          </w:tcPr>
          <w:p w14:paraId="7397A42A"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B81D59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ECFB4D6" w14:textId="77777777" w:rsidTr="009542A8">
        <w:trPr>
          <w:trHeight w:val="270"/>
          <w:jc w:val="center"/>
        </w:trPr>
        <w:tc>
          <w:tcPr>
            <w:tcW w:w="7854" w:type="dxa"/>
            <w:tcBorders>
              <w:top w:val="nil"/>
              <w:left w:val="nil"/>
              <w:bottom w:val="nil"/>
              <w:right w:val="nil"/>
            </w:tcBorders>
            <w:shd w:val="clear" w:color="auto" w:fill="auto"/>
            <w:vAlign w:val="center"/>
            <w:hideMark/>
          </w:tcPr>
          <w:p w14:paraId="7B8564D2"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Just feel like they are not the worst but not the best</w:t>
            </w:r>
          </w:p>
        </w:tc>
        <w:tc>
          <w:tcPr>
            <w:tcW w:w="950" w:type="dxa"/>
            <w:tcBorders>
              <w:top w:val="nil"/>
              <w:left w:val="nil"/>
              <w:bottom w:val="nil"/>
              <w:right w:val="nil"/>
            </w:tcBorders>
            <w:shd w:val="clear" w:color="auto" w:fill="auto"/>
            <w:noWrap/>
            <w:vAlign w:val="center"/>
            <w:hideMark/>
          </w:tcPr>
          <w:p w14:paraId="4779D808"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8617B9B"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5363B3F" w14:textId="77777777" w:rsidTr="009542A8">
        <w:trPr>
          <w:trHeight w:val="255"/>
          <w:jc w:val="center"/>
        </w:trPr>
        <w:tc>
          <w:tcPr>
            <w:tcW w:w="7854" w:type="dxa"/>
            <w:tcBorders>
              <w:top w:val="nil"/>
              <w:left w:val="nil"/>
              <w:bottom w:val="nil"/>
              <w:right w:val="nil"/>
            </w:tcBorders>
            <w:shd w:val="clear" w:color="000000" w:fill="BDD7EE"/>
            <w:vAlign w:val="center"/>
            <w:hideMark/>
          </w:tcPr>
          <w:p w14:paraId="4159532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Not completely satisfied</w:t>
            </w:r>
          </w:p>
        </w:tc>
        <w:tc>
          <w:tcPr>
            <w:tcW w:w="950" w:type="dxa"/>
            <w:tcBorders>
              <w:top w:val="nil"/>
              <w:left w:val="nil"/>
              <w:bottom w:val="nil"/>
              <w:right w:val="nil"/>
            </w:tcBorders>
            <w:shd w:val="clear" w:color="000000" w:fill="BDD7EE"/>
            <w:vAlign w:val="center"/>
            <w:hideMark/>
          </w:tcPr>
          <w:p w14:paraId="1AD8D298"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B13E49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0431C04" w14:textId="77777777" w:rsidTr="009542A8">
        <w:trPr>
          <w:trHeight w:val="255"/>
          <w:jc w:val="center"/>
        </w:trPr>
        <w:tc>
          <w:tcPr>
            <w:tcW w:w="7854" w:type="dxa"/>
            <w:tcBorders>
              <w:top w:val="nil"/>
              <w:left w:val="nil"/>
              <w:bottom w:val="nil"/>
              <w:right w:val="nil"/>
            </w:tcBorders>
            <w:shd w:val="clear" w:color="auto" w:fill="auto"/>
            <w:vAlign w:val="center"/>
            <w:hideMark/>
          </w:tcPr>
          <w:p w14:paraId="5C8B9C0D"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Not in the negative</w:t>
            </w:r>
          </w:p>
        </w:tc>
        <w:tc>
          <w:tcPr>
            <w:tcW w:w="950" w:type="dxa"/>
            <w:tcBorders>
              <w:top w:val="nil"/>
              <w:left w:val="nil"/>
              <w:bottom w:val="nil"/>
              <w:right w:val="nil"/>
            </w:tcBorders>
            <w:shd w:val="clear" w:color="auto" w:fill="auto"/>
            <w:noWrap/>
            <w:vAlign w:val="center"/>
            <w:hideMark/>
          </w:tcPr>
          <w:p w14:paraId="72EE9974"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681E536"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34010A8" w14:textId="77777777" w:rsidTr="009542A8">
        <w:trPr>
          <w:trHeight w:val="255"/>
          <w:jc w:val="center"/>
        </w:trPr>
        <w:tc>
          <w:tcPr>
            <w:tcW w:w="7854" w:type="dxa"/>
            <w:tcBorders>
              <w:top w:val="nil"/>
              <w:left w:val="nil"/>
              <w:bottom w:val="nil"/>
              <w:right w:val="nil"/>
            </w:tcBorders>
            <w:shd w:val="clear" w:color="000000" w:fill="BDD7EE"/>
            <w:vAlign w:val="center"/>
            <w:hideMark/>
          </w:tcPr>
          <w:p w14:paraId="29967F4D"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are great on some areas but very bad on others</w:t>
            </w:r>
          </w:p>
        </w:tc>
        <w:tc>
          <w:tcPr>
            <w:tcW w:w="950" w:type="dxa"/>
            <w:tcBorders>
              <w:top w:val="nil"/>
              <w:left w:val="nil"/>
              <w:bottom w:val="nil"/>
              <w:right w:val="nil"/>
            </w:tcBorders>
            <w:shd w:val="clear" w:color="000000" w:fill="BDD7EE"/>
            <w:vAlign w:val="center"/>
            <w:hideMark/>
          </w:tcPr>
          <w:p w14:paraId="0D9E692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1346CD6"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083034E" w14:textId="77777777" w:rsidTr="009542A8">
        <w:trPr>
          <w:trHeight w:val="255"/>
          <w:jc w:val="center"/>
        </w:trPr>
        <w:tc>
          <w:tcPr>
            <w:tcW w:w="7854" w:type="dxa"/>
            <w:tcBorders>
              <w:top w:val="nil"/>
              <w:left w:val="nil"/>
              <w:bottom w:val="nil"/>
              <w:right w:val="nil"/>
            </w:tcBorders>
            <w:shd w:val="clear" w:color="auto" w:fill="auto"/>
            <w:noWrap/>
            <w:vAlign w:val="center"/>
            <w:hideMark/>
          </w:tcPr>
          <w:p w14:paraId="6BCBB85F" w14:textId="77777777" w:rsidR="00CC3B4B" w:rsidRPr="00CC3B4B" w:rsidRDefault="00CC3B4B" w:rsidP="00CC3B4B">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016D0F53"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222" w:type="dxa"/>
            <w:vAlign w:val="center"/>
            <w:hideMark/>
          </w:tcPr>
          <w:p w14:paraId="4FF18B8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C45B137" w14:textId="77777777" w:rsidTr="009542A8">
        <w:trPr>
          <w:trHeight w:val="270"/>
          <w:jc w:val="center"/>
        </w:trPr>
        <w:tc>
          <w:tcPr>
            <w:tcW w:w="7854" w:type="dxa"/>
            <w:tcBorders>
              <w:top w:val="nil"/>
              <w:left w:val="nil"/>
              <w:bottom w:val="nil"/>
              <w:right w:val="nil"/>
            </w:tcBorders>
            <w:shd w:val="clear" w:color="auto" w:fill="auto"/>
            <w:vAlign w:val="center"/>
            <w:hideMark/>
          </w:tcPr>
          <w:p w14:paraId="3D2281EE" w14:textId="77777777" w:rsidR="00CC3B4B" w:rsidRPr="00CC3B4B" w:rsidRDefault="00CC3B4B" w:rsidP="00CC3B4B">
            <w:pPr>
              <w:jc w:val="left"/>
              <w:rPr>
                <w:rFonts w:eastAsia="Times New Roman"/>
                <w:b/>
                <w:bCs/>
                <w:sz w:val="20"/>
                <w:szCs w:val="20"/>
                <w:lang w:eastAsia="en-AU"/>
              </w:rPr>
            </w:pPr>
            <w:r w:rsidRPr="00CC3B4B">
              <w:rPr>
                <w:rFonts w:eastAsia="Times New Roman"/>
                <w:b/>
                <w:bCs/>
                <w:sz w:val="20"/>
                <w:szCs w:val="20"/>
                <w:lang w:eastAsia="en-AU"/>
              </w:rPr>
              <w:t>Total</w:t>
            </w:r>
          </w:p>
        </w:tc>
        <w:tc>
          <w:tcPr>
            <w:tcW w:w="950" w:type="dxa"/>
            <w:tcBorders>
              <w:top w:val="nil"/>
              <w:left w:val="nil"/>
              <w:bottom w:val="nil"/>
              <w:right w:val="nil"/>
            </w:tcBorders>
            <w:shd w:val="clear" w:color="auto" w:fill="auto"/>
            <w:noWrap/>
            <w:vAlign w:val="center"/>
            <w:hideMark/>
          </w:tcPr>
          <w:p w14:paraId="6FDF62F2" w14:textId="77777777" w:rsidR="00CC3B4B" w:rsidRPr="00CC3B4B" w:rsidRDefault="00CC3B4B" w:rsidP="00CC3B4B">
            <w:pPr>
              <w:jc w:val="center"/>
              <w:rPr>
                <w:rFonts w:eastAsia="Times New Roman"/>
                <w:b/>
                <w:bCs/>
                <w:sz w:val="20"/>
                <w:szCs w:val="20"/>
                <w:lang w:eastAsia="en-AU"/>
              </w:rPr>
            </w:pPr>
            <w:r w:rsidRPr="00CC3B4B">
              <w:rPr>
                <w:rFonts w:eastAsia="Times New Roman"/>
                <w:b/>
                <w:bCs/>
                <w:sz w:val="20"/>
                <w:szCs w:val="20"/>
                <w:lang w:eastAsia="en-AU"/>
              </w:rPr>
              <w:t>27</w:t>
            </w:r>
          </w:p>
        </w:tc>
        <w:tc>
          <w:tcPr>
            <w:tcW w:w="222" w:type="dxa"/>
            <w:vAlign w:val="center"/>
            <w:hideMark/>
          </w:tcPr>
          <w:p w14:paraId="67E3E143"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03A7037" w14:textId="77777777" w:rsidTr="009542A8">
        <w:trPr>
          <w:trHeight w:val="270"/>
          <w:jc w:val="center"/>
        </w:trPr>
        <w:tc>
          <w:tcPr>
            <w:tcW w:w="7854" w:type="dxa"/>
            <w:tcBorders>
              <w:top w:val="nil"/>
              <w:left w:val="nil"/>
              <w:bottom w:val="nil"/>
              <w:right w:val="nil"/>
            </w:tcBorders>
            <w:shd w:val="clear" w:color="auto" w:fill="auto"/>
            <w:vAlign w:val="center"/>
            <w:hideMark/>
          </w:tcPr>
          <w:p w14:paraId="08AC57B6" w14:textId="77777777" w:rsidR="00CC3B4B" w:rsidRPr="00CC3B4B" w:rsidRDefault="00CC3B4B" w:rsidP="00CC3B4B">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56AD9498"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222" w:type="dxa"/>
            <w:vAlign w:val="center"/>
            <w:hideMark/>
          </w:tcPr>
          <w:p w14:paraId="5C2A5CE4"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C7E25BA" w14:textId="77777777" w:rsidTr="009542A8">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3CEFE292" w14:textId="77777777" w:rsidR="00CC3B4B" w:rsidRPr="00CC3B4B" w:rsidRDefault="00CC3B4B" w:rsidP="00CC3B4B">
            <w:pPr>
              <w:jc w:val="center"/>
              <w:rPr>
                <w:rFonts w:eastAsia="Times New Roman"/>
                <w:i/>
                <w:iCs/>
                <w:color w:val="000000"/>
                <w:sz w:val="20"/>
                <w:szCs w:val="20"/>
                <w:lang w:eastAsia="en-AU"/>
              </w:rPr>
            </w:pPr>
            <w:r w:rsidRPr="00CC3B4B">
              <w:rPr>
                <w:rFonts w:eastAsia="Times New Roman"/>
                <w:i/>
                <w:iCs/>
                <w:color w:val="000000"/>
                <w:sz w:val="20"/>
                <w:szCs w:val="20"/>
                <w:lang w:eastAsia="en-AU"/>
              </w:rPr>
              <w:t>General negative statements (rating at 6 or more)</w:t>
            </w:r>
          </w:p>
        </w:tc>
        <w:tc>
          <w:tcPr>
            <w:tcW w:w="222" w:type="dxa"/>
            <w:vAlign w:val="center"/>
            <w:hideMark/>
          </w:tcPr>
          <w:p w14:paraId="59D3C6C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DA222E5" w14:textId="77777777" w:rsidTr="009542A8">
        <w:trPr>
          <w:trHeight w:val="270"/>
          <w:jc w:val="center"/>
        </w:trPr>
        <w:tc>
          <w:tcPr>
            <w:tcW w:w="7854" w:type="dxa"/>
            <w:tcBorders>
              <w:top w:val="nil"/>
              <w:left w:val="nil"/>
              <w:bottom w:val="nil"/>
              <w:right w:val="nil"/>
            </w:tcBorders>
            <w:shd w:val="clear" w:color="auto" w:fill="auto"/>
            <w:vAlign w:val="center"/>
            <w:hideMark/>
          </w:tcPr>
          <w:p w14:paraId="7E7A0B16" w14:textId="77777777" w:rsidR="00CC3B4B" w:rsidRPr="00CC3B4B" w:rsidRDefault="00CC3B4B" w:rsidP="00CC3B4B">
            <w:pPr>
              <w:jc w:val="center"/>
              <w:rPr>
                <w:rFonts w:eastAsia="Times New Roman"/>
                <w:i/>
                <w:iCs/>
                <w:color w:val="000000"/>
                <w:sz w:val="20"/>
                <w:szCs w:val="20"/>
                <w:lang w:eastAsia="en-AU"/>
              </w:rPr>
            </w:pPr>
          </w:p>
        </w:tc>
        <w:tc>
          <w:tcPr>
            <w:tcW w:w="950" w:type="dxa"/>
            <w:tcBorders>
              <w:top w:val="nil"/>
              <w:left w:val="nil"/>
              <w:bottom w:val="nil"/>
              <w:right w:val="nil"/>
            </w:tcBorders>
            <w:shd w:val="clear" w:color="auto" w:fill="auto"/>
            <w:vAlign w:val="center"/>
            <w:hideMark/>
          </w:tcPr>
          <w:p w14:paraId="2B0845E0" w14:textId="77777777" w:rsidR="00CC3B4B" w:rsidRPr="00CC3B4B" w:rsidRDefault="00CC3B4B" w:rsidP="00CC3B4B">
            <w:pPr>
              <w:jc w:val="center"/>
              <w:rPr>
                <w:rFonts w:ascii="Times New Roman" w:eastAsia="Times New Roman" w:hAnsi="Times New Roman" w:cs="Times New Roman"/>
                <w:sz w:val="20"/>
                <w:szCs w:val="20"/>
                <w:lang w:eastAsia="en-AU"/>
              </w:rPr>
            </w:pPr>
          </w:p>
        </w:tc>
        <w:tc>
          <w:tcPr>
            <w:tcW w:w="222" w:type="dxa"/>
            <w:vAlign w:val="center"/>
            <w:hideMark/>
          </w:tcPr>
          <w:p w14:paraId="776D7804"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98C55A4" w14:textId="77777777" w:rsidTr="009542A8">
        <w:trPr>
          <w:trHeight w:val="270"/>
          <w:jc w:val="center"/>
        </w:trPr>
        <w:tc>
          <w:tcPr>
            <w:tcW w:w="7854" w:type="dxa"/>
            <w:tcBorders>
              <w:top w:val="nil"/>
              <w:left w:val="nil"/>
              <w:bottom w:val="nil"/>
              <w:right w:val="nil"/>
            </w:tcBorders>
            <w:shd w:val="clear" w:color="000000" w:fill="BDD7EE"/>
            <w:vAlign w:val="center"/>
            <w:hideMark/>
          </w:tcPr>
          <w:p w14:paraId="10218555"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think they ought to do better on the consultation / communication front</w:t>
            </w:r>
          </w:p>
        </w:tc>
        <w:tc>
          <w:tcPr>
            <w:tcW w:w="950" w:type="dxa"/>
            <w:tcBorders>
              <w:top w:val="nil"/>
              <w:left w:val="nil"/>
              <w:bottom w:val="nil"/>
              <w:right w:val="nil"/>
            </w:tcBorders>
            <w:shd w:val="clear" w:color="000000" w:fill="BDD7EE"/>
            <w:vAlign w:val="center"/>
            <w:hideMark/>
          </w:tcPr>
          <w:p w14:paraId="7104D50F"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5</w:t>
            </w:r>
          </w:p>
        </w:tc>
        <w:tc>
          <w:tcPr>
            <w:tcW w:w="222" w:type="dxa"/>
            <w:vAlign w:val="center"/>
            <w:hideMark/>
          </w:tcPr>
          <w:p w14:paraId="616E8FB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39D1A47" w14:textId="77777777" w:rsidTr="009542A8">
        <w:trPr>
          <w:trHeight w:val="270"/>
          <w:jc w:val="center"/>
        </w:trPr>
        <w:tc>
          <w:tcPr>
            <w:tcW w:w="7854" w:type="dxa"/>
            <w:tcBorders>
              <w:top w:val="nil"/>
              <w:left w:val="nil"/>
              <w:bottom w:val="nil"/>
              <w:right w:val="nil"/>
            </w:tcBorders>
            <w:shd w:val="clear" w:color="auto" w:fill="auto"/>
            <w:vAlign w:val="center"/>
            <w:hideMark/>
          </w:tcPr>
          <w:p w14:paraId="47BE5F93"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rates are too much for services</w:t>
            </w:r>
          </w:p>
        </w:tc>
        <w:tc>
          <w:tcPr>
            <w:tcW w:w="950" w:type="dxa"/>
            <w:tcBorders>
              <w:top w:val="nil"/>
              <w:left w:val="nil"/>
              <w:bottom w:val="nil"/>
              <w:right w:val="nil"/>
            </w:tcBorders>
            <w:shd w:val="clear" w:color="auto" w:fill="auto"/>
            <w:noWrap/>
            <w:vAlign w:val="center"/>
            <w:hideMark/>
          </w:tcPr>
          <w:p w14:paraId="6D6572ED"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4</w:t>
            </w:r>
          </w:p>
        </w:tc>
        <w:tc>
          <w:tcPr>
            <w:tcW w:w="222" w:type="dxa"/>
            <w:vAlign w:val="center"/>
            <w:hideMark/>
          </w:tcPr>
          <w:p w14:paraId="67F6D6D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186FF51" w14:textId="77777777" w:rsidTr="009542A8">
        <w:trPr>
          <w:trHeight w:val="270"/>
          <w:jc w:val="center"/>
        </w:trPr>
        <w:tc>
          <w:tcPr>
            <w:tcW w:w="7854" w:type="dxa"/>
            <w:tcBorders>
              <w:top w:val="nil"/>
              <w:left w:val="nil"/>
              <w:bottom w:val="nil"/>
              <w:right w:val="nil"/>
            </w:tcBorders>
            <w:shd w:val="clear" w:color="000000" w:fill="BDD7EE"/>
            <w:vAlign w:val="center"/>
            <w:hideMark/>
          </w:tcPr>
          <w:p w14:paraId="3D05C84C"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Slow response / not much communication</w:t>
            </w:r>
          </w:p>
        </w:tc>
        <w:tc>
          <w:tcPr>
            <w:tcW w:w="950" w:type="dxa"/>
            <w:tcBorders>
              <w:top w:val="nil"/>
              <w:left w:val="nil"/>
              <w:bottom w:val="nil"/>
              <w:right w:val="nil"/>
            </w:tcBorders>
            <w:shd w:val="clear" w:color="000000" w:fill="BDD7EE"/>
            <w:vAlign w:val="center"/>
            <w:hideMark/>
          </w:tcPr>
          <w:p w14:paraId="21E1CF6C"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3</w:t>
            </w:r>
          </w:p>
        </w:tc>
        <w:tc>
          <w:tcPr>
            <w:tcW w:w="222" w:type="dxa"/>
            <w:vAlign w:val="center"/>
            <w:hideMark/>
          </w:tcPr>
          <w:p w14:paraId="6EDF247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93FBF75" w14:textId="77777777" w:rsidTr="009542A8">
        <w:trPr>
          <w:trHeight w:val="270"/>
          <w:jc w:val="center"/>
        </w:trPr>
        <w:tc>
          <w:tcPr>
            <w:tcW w:w="7854" w:type="dxa"/>
            <w:tcBorders>
              <w:top w:val="nil"/>
              <w:left w:val="nil"/>
              <w:bottom w:val="nil"/>
              <w:right w:val="nil"/>
            </w:tcBorders>
            <w:shd w:val="clear" w:color="auto" w:fill="auto"/>
            <w:vAlign w:val="center"/>
            <w:hideMark/>
          </w:tcPr>
          <w:p w14:paraId="32FD734F"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should do more</w:t>
            </w:r>
          </w:p>
        </w:tc>
        <w:tc>
          <w:tcPr>
            <w:tcW w:w="950" w:type="dxa"/>
            <w:tcBorders>
              <w:top w:val="nil"/>
              <w:left w:val="nil"/>
              <w:bottom w:val="nil"/>
              <w:right w:val="nil"/>
            </w:tcBorders>
            <w:shd w:val="clear" w:color="auto" w:fill="auto"/>
            <w:noWrap/>
            <w:vAlign w:val="center"/>
            <w:hideMark/>
          </w:tcPr>
          <w:p w14:paraId="403D6FF9"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2</w:t>
            </w:r>
          </w:p>
        </w:tc>
        <w:tc>
          <w:tcPr>
            <w:tcW w:w="222" w:type="dxa"/>
            <w:vAlign w:val="center"/>
            <w:hideMark/>
          </w:tcPr>
          <w:p w14:paraId="0FFD735F"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31D4EB0" w14:textId="77777777" w:rsidTr="009542A8">
        <w:trPr>
          <w:trHeight w:val="270"/>
          <w:jc w:val="center"/>
        </w:trPr>
        <w:tc>
          <w:tcPr>
            <w:tcW w:w="7854" w:type="dxa"/>
            <w:tcBorders>
              <w:top w:val="nil"/>
              <w:left w:val="nil"/>
              <w:bottom w:val="nil"/>
              <w:right w:val="nil"/>
            </w:tcBorders>
            <w:shd w:val="clear" w:color="000000" w:fill="BDD7EE"/>
            <w:vAlign w:val="center"/>
            <w:hideMark/>
          </w:tcPr>
          <w:p w14:paraId="6DA0AAF7"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bin change is really annoying</w:t>
            </w:r>
          </w:p>
        </w:tc>
        <w:tc>
          <w:tcPr>
            <w:tcW w:w="950" w:type="dxa"/>
            <w:tcBorders>
              <w:top w:val="nil"/>
              <w:left w:val="nil"/>
              <w:bottom w:val="nil"/>
              <w:right w:val="nil"/>
            </w:tcBorders>
            <w:shd w:val="clear" w:color="000000" w:fill="BDD7EE"/>
            <w:vAlign w:val="center"/>
            <w:hideMark/>
          </w:tcPr>
          <w:p w14:paraId="47CBC02A"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2</w:t>
            </w:r>
          </w:p>
        </w:tc>
        <w:tc>
          <w:tcPr>
            <w:tcW w:w="222" w:type="dxa"/>
            <w:vAlign w:val="center"/>
            <w:hideMark/>
          </w:tcPr>
          <w:p w14:paraId="6E97DD9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ADDE6EA" w14:textId="77777777" w:rsidTr="009542A8">
        <w:trPr>
          <w:trHeight w:val="270"/>
          <w:jc w:val="center"/>
        </w:trPr>
        <w:tc>
          <w:tcPr>
            <w:tcW w:w="7854" w:type="dxa"/>
            <w:tcBorders>
              <w:top w:val="nil"/>
              <w:left w:val="nil"/>
              <w:bottom w:val="nil"/>
              <w:right w:val="nil"/>
            </w:tcBorders>
            <w:shd w:val="clear" w:color="auto" w:fill="auto"/>
            <w:vAlign w:val="center"/>
            <w:hideMark/>
          </w:tcPr>
          <w:p w14:paraId="26608597"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don't have much of a presence and could listen more to the community and it's needs</w:t>
            </w:r>
          </w:p>
        </w:tc>
        <w:tc>
          <w:tcPr>
            <w:tcW w:w="950" w:type="dxa"/>
            <w:tcBorders>
              <w:top w:val="nil"/>
              <w:left w:val="nil"/>
              <w:bottom w:val="nil"/>
              <w:right w:val="nil"/>
            </w:tcBorders>
            <w:shd w:val="clear" w:color="auto" w:fill="auto"/>
            <w:noWrap/>
            <w:vAlign w:val="center"/>
            <w:hideMark/>
          </w:tcPr>
          <w:p w14:paraId="5FF1A88D"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2</w:t>
            </w:r>
          </w:p>
        </w:tc>
        <w:tc>
          <w:tcPr>
            <w:tcW w:w="222" w:type="dxa"/>
            <w:vAlign w:val="center"/>
            <w:hideMark/>
          </w:tcPr>
          <w:p w14:paraId="54DC19FD"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E668430" w14:textId="77777777" w:rsidTr="009542A8">
        <w:trPr>
          <w:trHeight w:val="270"/>
          <w:jc w:val="center"/>
        </w:trPr>
        <w:tc>
          <w:tcPr>
            <w:tcW w:w="7854" w:type="dxa"/>
            <w:tcBorders>
              <w:top w:val="nil"/>
              <w:left w:val="nil"/>
              <w:bottom w:val="nil"/>
              <w:right w:val="nil"/>
            </w:tcBorders>
            <w:shd w:val="clear" w:color="000000" w:fill="BDD7EE"/>
            <w:vAlign w:val="center"/>
            <w:hideMark/>
          </w:tcPr>
          <w:p w14:paraId="4DF056FB"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Slow response to situations / queries</w:t>
            </w:r>
          </w:p>
        </w:tc>
        <w:tc>
          <w:tcPr>
            <w:tcW w:w="950" w:type="dxa"/>
            <w:tcBorders>
              <w:top w:val="nil"/>
              <w:left w:val="nil"/>
              <w:bottom w:val="nil"/>
              <w:right w:val="nil"/>
            </w:tcBorders>
            <w:shd w:val="clear" w:color="000000" w:fill="BDD7EE"/>
            <w:vAlign w:val="center"/>
            <w:hideMark/>
          </w:tcPr>
          <w:p w14:paraId="1845A8F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2</w:t>
            </w:r>
          </w:p>
        </w:tc>
        <w:tc>
          <w:tcPr>
            <w:tcW w:w="222" w:type="dxa"/>
            <w:vAlign w:val="center"/>
            <w:hideMark/>
          </w:tcPr>
          <w:p w14:paraId="436FADA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9C7BCF7" w14:textId="77777777" w:rsidTr="009542A8">
        <w:trPr>
          <w:trHeight w:val="270"/>
          <w:jc w:val="center"/>
        </w:trPr>
        <w:tc>
          <w:tcPr>
            <w:tcW w:w="7854" w:type="dxa"/>
            <w:tcBorders>
              <w:top w:val="nil"/>
              <w:left w:val="nil"/>
              <w:bottom w:val="nil"/>
              <w:right w:val="nil"/>
            </w:tcBorders>
            <w:shd w:val="clear" w:color="auto" w:fill="auto"/>
            <w:vAlign w:val="center"/>
            <w:hideMark/>
          </w:tcPr>
          <w:p w14:paraId="2DEA0413"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Take so long to solve an issue</w:t>
            </w:r>
          </w:p>
        </w:tc>
        <w:tc>
          <w:tcPr>
            <w:tcW w:w="950" w:type="dxa"/>
            <w:tcBorders>
              <w:top w:val="nil"/>
              <w:left w:val="nil"/>
              <w:bottom w:val="nil"/>
              <w:right w:val="nil"/>
            </w:tcBorders>
            <w:shd w:val="clear" w:color="auto" w:fill="auto"/>
            <w:noWrap/>
            <w:vAlign w:val="center"/>
            <w:hideMark/>
          </w:tcPr>
          <w:p w14:paraId="05AB1031"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2</w:t>
            </w:r>
          </w:p>
        </w:tc>
        <w:tc>
          <w:tcPr>
            <w:tcW w:w="222" w:type="dxa"/>
            <w:vAlign w:val="center"/>
            <w:hideMark/>
          </w:tcPr>
          <w:p w14:paraId="0E98DFA0"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A544250" w14:textId="77777777" w:rsidTr="009542A8">
        <w:trPr>
          <w:trHeight w:val="270"/>
          <w:jc w:val="center"/>
        </w:trPr>
        <w:tc>
          <w:tcPr>
            <w:tcW w:w="7854" w:type="dxa"/>
            <w:tcBorders>
              <w:top w:val="nil"/>
              <w:left w:val="nil"/>
              <w:bottom w:val="nil"/>
              <w:right w:val="nil"/>
            </w:tcBorders>
            <w:shd w:val="clear" w:color="000000" w:fill="BDD7EE"/>
            <w:vAlign w:val="center"/>
            <w:hideMark/>
          </w:tcPr>
          <w:p w14:paraId="1EA92048"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Average performance of the Council, not improved in long time</w:t>
            </w:r>
          </w:p>
        </w:tc>
        <w:tc>
          <w:tcPr>
            <w:tcW w:w="950" w:type="dxa"/>
            <w:tcBorders>
              <w:top w:val="nil"/>
              <w:left w:val="nil"/>
              <w:bottom w:val="nil"/>
              <w:right w:val="nil"/>
            </w:tcBorders>
            <w:shd w:val="clear" w:color="000000" w:fill="BDD7EE"/>
            <w:vAlign w:val="center"/>
            <w:hideMark/>
          </w:tcPr>
          <w:p w14:paraId="594827BF"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2</w:t>
            </w:r>
          </w:p>
        </w:tc>
        <w:tc>
          <w:tcPr>
            <w:tcW w:w="222" w:type="dxa"/>
            <w:vAlign w:val="center"/>
            <w:hideMark/>
          </w:tcPr>
          <w:p w14:paraId="4029B01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10CE1EA" w14:textId="77777777" w:rsidTr="009542A8">
        <w:trPr>
          <w:trHeight w:val="270"/>
          <w:jc w:val="center"/>
        </w:trPr>
        <w:tc>
          <w:tcPr>
            <w:tcW w:w="7854" w:type="dxa"/>
            <w:tcBorders>
              <w:top w:val="nil"/>
              <w:left w:val="nil"/>
              <w:bottom w:val="nil"/>
              <w:right w:val="nil"/>
            </w:tcBorders>
            <w:shd w:val="clear" w:color="auto" w:fill="auto"/>
            <w:vAlign w:val="center"/>
            <w:hideMark/>
          </w:tcPr>
          <w:p w14:paraId="2D80AB24"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Pennydale needs more focus</w:t>
            </w:r>
          </w:p>
        </w:tc>
        <w:tc>
          <w:tcPr>
            <w:tcW w:w="950" w:type="dxa"/>
            <w:tcBorders>
              <w:top w:val="nil"/>
              <w:left w:val="nil"/>
              <w:bottom w:val="nil"/>
              <w:right w:val="nil"/>
            </w:tcBorders>
            <w:shd w:val="clear" w:color="auto" w:fill="auto"/>
            <w:noWrap/>
            <w:vAlign w:val="center"/>
            <w:hideMark/>
          </w:tcPr>
          <w:p w14:paraId="3C3240C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EEBA45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19C281D" w14:textId="77777777" w:rsidTr="009542A8">
        <w:trPr>
          <w:trHeight w:val="270"/>
          <w:jc w:val="center"/>
        </w:trPr>
        <w:tc>
          <w:tcPr>
            <w:tcW w:w="7854" w:type="dxa"/>
            <w:tcBorders>
              <w:top w:val="nil"/>
              <w:left w:val="nil"/>
              <w:bottom w:val="nil"/>
              <w:right w:val="nil"/>
            </w:tcBorders>
            <w:shd w:val="clear" w:color="000000" w:fill="BDD7EE"/>
            <w:vAlign w:val="center"/>
            <w:hideMark/>
          </w:tcPr>
          <w:p w14:paraId="4643CA50"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It's mediocre</w:t>
            </w:r>
          </w:p>
        </w:tc>
        <w:tc>
          <w:tcPr>
            <w:tcW w:w="950" w:type="dxa"/>
            <w:tcBorders>
              <w:top w:val="nil"/>
              <w:left w:val="nil"/>
              <w:bottom w:val="nil"/>
              <w:right w:val="nil"/>
            </w:tcBorders>
            <w:shd w:val="clear" w:color="000000" w:fill="BDD7EE"/>
            <w:vAlign w:val="center"/>
            <w:hideMark/>
          </w:tcPr>
          <w:p w14:paraId="31B54604"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24BD0F6"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DAB6E0D" w14:textId="77777777" w:rsidTr="009542A8">
        <w:trPr>
          <w:trHeight w:val="270"/>
          <w:jc w:val="center"/>
        </w:trPr>
        <w:tc>
          <w:tcPr>
            <w:tcW w:w="7854" w:type="dxa"/>
            <w:tcBorders>
              <w:top w:val="nil"/>
              <w:left w:val="nil"/>
              <w:bottom w:val="nil"/>
              <w:right w:val="nil"/>
            </w:tcBorders>
            <w:shd w:val="clear" w:color="auto" w:fill="auto"/>
            <w:vAlign w:val="center"/>
            <w:hideMark/>
          </w:tcPr>
          <w:p w14:paraId="5EBBA398"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don't think they are good enough</w:t>
            </w:r>
          </w:p>
        </w:tc>
        <w:tc>
          <w:tcPr>
            <w:tcW w:w="950" w:type="dxa"/>
            <w:tcBorders>
              <w:top w:val="nil"/>
              <w:left w:val="nil"/>
              <w:bottom w:val="nil"/>
              <w:right w:val="nil"/>
            </w:tcBorders>
            <w:shd w:val="clear" w:color="auto" w:fill="auto"/>
            <w:noWrap/>
            <w:vAlign w:val="center"/>
            <w:hideMark/>
          </w:tcPr>
          <w:p w14:paraId="5F7FEDDD"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9D50EF3"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05ABB7E" w14:textId="77777777" w:rsidTr="009542A8">
        <w:trPr>
          <w:trHeight w:val="270"/>
          <w:jc w:val="center"/>
        </w:trPr>
        <w:tc>
          <w:tcPr>
            <w:tcW w:w="7854" w:type="dxa"/>
            <w:tcBorders>
              <w:top w:val="nil"/>
              <w:left w:val="nil"/>
              <w:bottom w:val="nil"/>
              <w:right w:val="nil"/>
            </w:tcBorders>
            <w:shd w:val="clear" w:color="000000" w:fill="BDD7EE"/>
            <w:vAlign w:val="center"/>
            <w:hideMark/>
          </w:tcPr>
          <w:p w14:paraId="04A9A02C"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Many unsolved issues in the area</w:t>
            </w:r>
          </w:p>
        </w:tc>
        <w:tc>
          <w:tcPr>
            <w:tcW w:w="950" w:type="dxa"/>
            <w:tcBorders>
              <w:top w:val="nil"/>
              <w:left w:val="nil"/>
              <w:bottom w:val="nil"/>
              <w:right w:val="nil"/>
            </w:tcBorders>
            <w:shd w:val="clear" w:color="000000" w:fill="BDD7EE"/>
            <w:vAlign w:val="center"/>
            <w:hideMark/>
          </w:tcPr>
          <w:p w14:paraId="7A727B57"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4F2C420"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F11161F" w14:textId="77777777" w:rsidTr="009542A8">
        <w:trPr>
          <w:trHeight w:val="270"/>
          <w:jc w:val="center"/>
        </w:trPr>
        <w:tc>
          <w:tcPr>
            <w:tcW w:w="7854" w:type="dxa"/>
            <w:tcBorders>
              <w:top w:val="nil"/>
              <w:left w:val="nil"/>
              <w:bottom w:val="nil"/>
              <w:right w:val="nil"/>
            </w:tcBorders>
            <w:shd w:val="clear" w:color="auto" w:fill="auto"/>
            <w:vAlign w:val="center"/>
            <w:hideMark/>
          </w:tcPr>
          <w:p w14:paraId="73D7AFA1"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Policies don't align with street parking for people with in multiple duplex accommodations</w:t>
            </w:r>
          </w:p>
        </w:tc>
        <w:tc>
          <w:tcPr>
            <w:tcW w:w="950" w:type="dxa"/>
            <w:tcBorders>
              <w:top w:val="nil"/>
              <w:left w:val="nil"/>
              <w:bottom w:val="nil"/>
              <w:right w:val="nil"/>
            </w:tcBorders>
            <w:shd w:val="clear" w:color="auto" w:fill="auto"/>
            <w:noWrap/>
            <w:vAlign w:val="center"/>
            <w:hideMark/>
          </w:tcPr>
          <w:p w14:paraId="3479B20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BB021E5"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7916DCD" w14:textId="77777777" w:rsidTr="009542A8">
        <w:trPr>
          <w:trHeight w:val="270"/>
          <w:jc w:val="center"/>
        </w:trPr>
        <w:tc>
          <w:tcPr>
            <w:tcW w:w="7854" w:type="dxa"/>
            <w:tcBorders>
              <w:top w:val="nil"/>
              <w:left w:val="nil"/>
              <w:bottom w:val="nil"/>
              <w:right w:val="nil"/>
            </w:tcBorders>
            <w:shd w:val="clear" w:color="000000" w:fill="BDD7EE"/>
            <w:vAlign w:val="center"/>
            <w:hideMark/>
          </w:tcPr>
          <w:p w14:paraId="7D8A8B7C"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We found that by putting the parking meters installation on New Years a few years ago to be manipulative in nature due to the fact that a good portion of the residents where not at home and couldn't voice their opinion                                                                                                                                                                                                                                                                                                                                                                                                                                                                                                                                                                                                                                                                                                                                                                                                                                                                                                                                                                                                                                                                                                                                                                                                                                                                                                                                                                                                                                                                                                                                                                                                                                                                                                                                                                                                                                                                                                                                                                                                                                                                                                                                                                                                                                                                                                                                                                                                                                                                                                                                                                                                                                                                                                                                                                                                                                                                                                                                                                                                                                                                                                                                                                                                                                                                                                                                                                                                                                                                                                                                                                                                                                                                                                                                                                                                                                                                                                                                                                                                                                                                                                                                                                                                                                                                                                                                                                                                                                                                                                                                                                                                                                                                                                                                                                                                                                                                                                     </w:t>
            </w:r>
          </w:p>
        </w:tc>
        <w:tc>
          <w:tcPr>
            <w:tcW w:w="950" w:type="dxa"/>
            <w:tcBorders>
              <w:top w:val="nil"/>
              <w:left w:val="nil"/>
              <w:bottom w:val="nil"/>
              <w:right w:val="nil"/>
            </w:tcBorders>
            <w:shd w:val="clear" w:color="000000" w:fill="BDD7EE"/>
            <w:vAlign w:val="center"/>
            <w:hideMark/>
          </w:tcPr>
          <w:p w14:paraId="4716075D"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325433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9242AD6" w14:textId="77777777" w:rsidTr="009542A8">
        <w:trPr>
          <w:trHeight w:val="270"/>
          <w:jc w:val="center"/>
        </w:trPr>
        <w:tc>
          <w:tcPr>
            <w:tcW w:w="7854" w:type="dxa"/>
            <w:tcBorders>
              <w:top w:val="nil"/>
              <w:left w:val="nil"/>
              <w:bottom w:val="nil"/>
              <w:right w:val="nil"/>
            </w:tcBorders>
            <w:shd w:val="clear" w:color="auto" w:fill="auto"/>
            <w:vAlign w:val="center"/>
            <w:hideMark/>
          </w:tcPr>
          <w:p w14:paraId="612E27DD"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Church Street, lack of parking, congestion at roundabout but they are not doing much</w:t>
            </w:r>
          </w:p>
        </w:tc>
        <w:tc>
          <w:tcPr>
            <w:tcW w:w="950" w:type="dxa"/>
            <w:tcBorders>
              <w:top w:val="nil"/>
              <w:left w:val="nil"/>
              <w:bottom w:val="nil"/>
              <w:right w:val="nil"/>
            </w:tcBorders>
            <w:shd w:val="clear" w:color="auto" w:fill="auto"/>
            <w:noWrap/>
            <w:vAlign w:val="center"/>
            <w:hideMark/>
          </w:tcPr>
          <w:p w14:paraId="42BC33AF"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91797B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D465895" w14:textId="77777777" w:rsidTr="009542A8">
        <w:trPr>
          <w:trHeight w:val="270"/>
          <w:jc w:val="center"/>
        </w:trPr>
        <w:tc>
          <w:tcPr>
            <w:tcW w:w="7854" w:type="dxa"/>
            <w:tcBorders>
              <w:top w:val="nil"/>
              <w:left w:val="nil"/>
              <w:bottom w:val="nil"/>
              <w:right w:val="nil"/>
            </w:tcBorders>
            <w:shd w:val="clear" w:color="000000" w:fill="BDD7EE"/>
            <w:vAlign w:val="center"/>
            <w:hideMark/>
          </w:tcPr>
          <w:p w14:paraId="6B8C2809"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Parking permits took long duration</w:t>
            </w:r>
          </w:p>
        </w:tc>
        <w:tc>
          <w:tcPr>
            <w:tcW w:w="950" w:type="dxa"/>
            <w:tcBorders>
              <w:top w:val="nil"/>
              <w:left w:val="nil"/>
              <w:bottom w:val="nil"/>
              <w:right w:val="nil"/>
            </w:tcBorders>
            <w:shd w:val="clear" w:color="000000" w:fill="BDD7EE"/>
            <w:vAlign w:val="center"/>
            <w:hideMark/>
          </w:tcPr>
          <w:p w14:paraId="7AE8C85E"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F5BBBF4"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A19C0B0" w14:textId="77777777" w:rsidTr="009542A8">
        <w:trPr>
          <w:trHeight w:val="270"/>
          <w:jc w:val="center"/>
        </w:trPr>
        <w:tc>
          <w:tcPr>
            <w:tcW w:w="7854" w:type="dxa"/>
            <w:tcBorders>
              <w:top w:val="nil"/>
              <w:left w:val="nil"/>
              <w:bottom w:val="nil"/>
              <w:right w:val="nil"/>
            </w:tcBorders>
            <w:shd w:val="clear" w:color="auto" w:fill="auto"/>
            <w:vAlign w:val="center"/>
            <w:hideMark/>
          </w:tcPr>
          <w:p w14:paraId="5EC116E8"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should enforce road and parking rules</w:t>
            </w:r>
          </w:p>
        </w:tc>
        <w:tc>
          <w:tcPr>
            <w:tcW w:w="950" w:type="dxa"/>
            <w:tcBorders>
              <w:top w:val="nil"/>
              <w:left w:val="nil"/>
              <w:bottom w:val="nil"/>
              <w:right w:val="nil"/>
            </w:tcBorders>
            <w:shd w:val="clear" w:color="auto" w:fill="auto"/>
            <w:noWrap/>
            <w:vAlign w:val="center"/>
            <w:hideMark/>
          </w:tcPr>
          <w:p w14:paraId="3098A6C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B42509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2831D27" w14:textId="77777777" w:rsidTr="009542A8">
        <w:trPr>
          <w:trHeight w:val="270"/>
          <w:jc w:val="center"/>
        </w:trPr>
        <w:tc>
          <w:tcPr>
            <w:tcW w:w="7854" w:type="dxa"/>
            <w:tcBorders>
              <w:top w:val="nil"/>
              <w:left w:val="nil"/>
              <w:bottom w:val="nil"/>
              <w:right w:val="nil"/>
            </w:tcBorders>
            <w:shd w:val="clear" w:color="000000" w:fill="BDD7EE"/>
            <w:vAlign w:val="center"/>
            <w:hideMark/>
          </w:tcPr>
          <w:p w14:paraId="7901FD12"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Do more for roads</w:t>
            </w:r>
          </w:p>
        </w:tc>
        <w:tc>
          <w:tcPr>
            <w:tcW w:w="950" w:type="dxa"/>
            <w:tcBorders>
              <w:top w:val="nil"/>
              <w:left w:val="nil"/>
              <w:bottom w:val="nil"/>
              <w:right w:val="nil"/>
            </w:tcBorders>
            <w:shd w:val="clear" w:color="000000" w:fill="BDD7EE"/>
            <w:vAlign w:val="center"/>
            <w:hideMark/>
          </w:tcPr>
          <w:p w14:paraId="5C56934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05CC87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0C2438E" w14:textId="77777777" w:rsidTr="009542A8">
        <w:trPr>
          <w:trHeight w:val="270"/>
          <w:jc w:val="center"/>
        </w:trPr>
        <w:tc>
          <w:tcPr>
            <w:tcW w:w="7854" w:type="dxa"/>
            <w:tcBorders>
              <w:top w:val="nil"/>
              <w:left w:val="nil"/>
              <w:bottom w:val="nil"/>
              <w:right w:val="nil"/>
            </w:tcBorders>
            <w:shd w:val="clear" w:color="auto" w:fill="auto"/>
            <w:vAlign w:val="center"/>
            <w:hideMark/>
          </w:tcPr>
          <w:p w14:paraId="7B02232E" w14:textId="1885D016"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Roads are very </w:t>
            </w:r>
            <w:r w:rsidR="007B621D" w:rsidRPr="00CC3B4B">
              <w:rPr>
                <w:rFonts w:eastAsia="Times New Roman"/>
                <w:sz w:val="20"/>
                <w:szCs w:val="20"/>
                <w:lang w:eastAsia="en-AU"/>
              </w:rPr>
              <w:t>bad,</w:t>
            </w:r>
            <w:r w:rsidRPr="00CC3B4B">
              <w:rPr>
                <w:rFonts w:eastAsia="Times New Roman"/>
                <w:sz w:val="20"/>
                <w:szCs w:val="20"/>
                <w:lang w:eastAsia="en-AU"/>
              </w:rPr>
              <w:t xml:space="preserve"> and they are not doing much about it</w:t>
            </w:r>
          </w:p>
        </w:tc>
        <w:tc>
          <w:tcPr>
            <w:tcW w:w="950" w:type="dxa"/>
            <w:tcBorders>
              <w:top w:val="nil"/>
              <w:left w:val="nil"/>
              <w:bottom w:val="nil"/>
              <w:right w:val="nil"/>
            </w:tcBorders>
            <w:shd w:val="clear" w:color="auto" w:fill="auto"/>
            <w:noWrap/>
            <w:vAlign w:val="center"/>
            <w:hideMark/>
          </w:tcPr>
          <w:p w14:paraId="1C0C84E7"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753467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1ACC7F1" w14:textId="77777777" w:rsidTr="009542A8">
        <w:trPr>
          <w:trHeight w:val="270"/>
          <w:jc w:val="center"/>
        </w:trPr>
        <w:tc>
          <w:tcPr>
            <w:tcW w:w="7854" w:type="dxa"/>
            <w:tcBorders>
              <w:top w:val="nil"/>
              <w:left w:val="nil"/>
              <w:bottom w:val="nil"/>
              <w:right w:val="nil"/>
            </w:tcBorders>
            <w:shd w:val="clear" w:color="000000" w:fill="BDD7EE"/>
            <w:vAlign w:val="center"/>
            <w:hideMark/>
          </w:tcPr>
          <w:p w14:paraId="77A664A4"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They can do better for rubbish collection </w:t>
            </w:r>
          </w:p>
        </w:tc>
        <w:tc>
          <w:tcPr>
            <w:tcW w:w="950" w:type="dxa"/>
            <w:tcBorders>
              <w:top w:val="nil"/>
              <w:left w:val="nil"/>
              <w:bottom w:val="nil"/>
              <w:right w:val="nil"/>
            </w:tcBorders>
            <w:shd w:val="clear" w:color="000000" w:fill="BDD7EE"/>
            <w:vAlign w:val="center"/>
            <w:hideMark/>
          </w:tcPr>
          <w:p w14:paraId="456FE169"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027607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47C83DD" w14:textId="77777777" w:rsidTr="009542A8">
        <w:trPr>
          <w:trHeight w:val="270"/>
          <w:jc w:val="center"/>
        </w:trPr>
        <w:tc>
          <w:tcPr>
            <w:tcW w:w="7854" w:type="dxa"/>
            <w:tcBorders>
              <w:top w:val="nil"/>
              <w:left w:val="nil"/>
              <w:bottom w:val="nil"/>
              <w:right w:val="nil"/>
            </w:tcBorders>
            <w:shd w:val="clear" w:color="auto" w:fill="auto"/>
            <w:vAlign w:val="center"/>
            <w:hideMark/>
          </w:tcPr>
          <w:p w14:paraId="4C7F3534" w14:textId="0DCFE498"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Inadequate traffic planning in </w:t>
            </w:r>
            <w:r w:rsidR="007B621D" w:rsidRPr="00CC3B4B">
              <w:rPr>
                <w:rFonts w:eastAsia="Times New Roman"/>
                <w:sz w:val="20"/>
                <w:szCs w:val="20"/>
                <w:lang w:eastAsia="en-AU"/>
              </w:rPr>
              <w:t>Graham Road</w:t>
            </w:r>
          </w:p>
        </w:tc>
        <w:tc>
          <w:tcPr>
            <w:tcW w:w="950" w:type="dxa"/>
            <w:tcBorders>
              <w:top w:val="nil"/>
              <w:left w:val="nil"/>
              <w:bottom w:val="nil"/>
              <w:right w:val="nil"/>
            </w:tcBorders>
            <w:shd w:val="clear" w:color="auto" w:fill="auto"/>
            <w:noWrap/>
            <w:vAlign w:val="center"/>
            <w:hideMark/>
          </w:tcPr>
          <w:p w14:paraId="4728DEC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5F6B4A3"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1169926" w14:textId="77777777" w:rsidTr="009542A8">
        <w:trPr>
          <w:trHeight w:val="270"/>
          <w:jc w:val="center"/>
        </w:trPr>
        <w:tc>
          <w:tcPr>
            <w:tcW w:w="7854" w:type="dxa"/>
            <w:tcBorders>
              <w:top w:val="nil"/>
              <w:left w:val="nil"/>
              <w:bottom w:val="nil"/>
              <w:right w:val="nil"/>
            </w:tcBorders>
            <w:shd w:val="clear" w:color="000000" w:fill="BDD7EE"/>
            <w:vAlign w:val="center"/>
            <w:hideMark/>
          </w:tcPr>
          <w:p w14:paraId="17DBAD66"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Maintenance and decisions that the people disagree with, not doing enough to maintain Bayside</w:t>
            </w:r>
          </w:p>
        </w:tc>
        <w:tc>
          <w:tcPr>
            <w:tcW w:w="950" w:type="dxa"/>
            <w:tcBorders>
              <w:top w:val="nil"/>
              <w:left w:val="nil"/>
              <w:bottom w:val="nil"/>
              <w:right w:val="nil"/>
            </w:tcBorders>
            <w:shd w:val="clear" w:color="000000" w:fill="BDD7EE"/>
            <w:vAlign w:val="center"/>
            <w:hideMark/>
          </w:tcPr>
          <w:p w14:paraId="6197DC0C"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9E1A8D4"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6927C2E" w14:textId="77777777" w:rsidTr="009542A8">
        <w:trPr>
          <w:trHeight w:val="270"/>
          <w:jc w:val="center"/>
        </w:trPr>
        <w:tc>
          <w:tcPr>
            <w:tcW w:w="7854" w:type="dxa"/>
            <w:tcBorders>
              <w:top w:val="nil"/>
              <w:left w:val="nil"/>
              <w:bottom w:val="nil"/>
              <w:right w:val="nil"/>
            </w:tcBorders>
            <w:shd w:val="clear" w:color="auto" w:fill="auto"/>
            <w:vAlign w:val="center"/>
            <w:hideMark/>
          </w:tcPr>
          <w:p w14:paraId="5AFDE8E5"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Repairs need to be done regularly</w:t>
            </w:r>
          </w:p>
        </w:tc>
        <w:tc>
          <w:tcPr>
            <w:tcW w:w="950" w:type="dxa"/>
            <w:tcBorders>
              <w:top w:val="nil"/>
              <w:left w:val="nil"/>
              <w:bottom w:val="nil"/>
              <w:right w:val="nil"/>
            </w:tcBorders>
            <w:shd w:val="clear" w:color="auto" w:fill="auto"/>
            <w:noWrap/>
            <w:vAlign w:val="center"/>
            <w:hideMark/>
          </w:tcPr>
          <w:p w14:paraId="59DC8BD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CED4C3B"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F37840B" w14:textId="77777777" w:rsidTr="009542A8">
        <w:trPr>
          <w:trHeight w:val="270"/>
          <w:jc w:val="center"/>
        </w:trPr>
        <w:tc>
          <w:tcPr>
            <w:tcW w:w="7854" w:type="dxa"/>
            <w:tcBorders>
              <w:top w:val="nil"/>
              <w:left w:val="nil"/>
              <w:bottom w:val="nil"/>
              <w:right w:val="nil"/>
            </w:tcBorders>
            <w:shd w:val="clear" w:color="000000" w:fill="BDD7EE"/>
            <w:vAlign w:val="center"/>
            <w:hideMark/>
          </w:tcPr>
          <w:p w14:paraId="2CB2B738"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More bin in public area</w:t>
            </w:r>
          </w:p>
        </w:tc>
        <w:tc>
          <w:tcPr>
            <w:tcW w:w="950" w:type="dxa"/>
            <w:tcBorders>
              <w:top w:val="nil"/>
              <w:left w:val="nil"/>
              <w:bottom w:val="nil"/>
              <w:right w:val="nil"/>
            </w:tcBorders>
            <w:shd w:val="clear" w:color="000000" w:fill="BDD7EE"/>
            <w:vAlign w:val="center"/>
            <w:hideMark/>
          </w:tcPr>
          <w:p w14:paraId="5F2BB642"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AFBF6CB"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6D007CF" w14:textId="77777777" w:rsidTr="009542A8">
        <w:trPr>
          <w:trHeight w:val="270"/>
          <w:jc w:val="center"/>
        </w:trPr>
        <w:tc>
          <w:tcPr>
            <w:tcW w:w="7854" w:type="dxa"/>
            <w:tcBorders>
              <w:top w:val="nil"/>
              <w:left w:val="nil"/>
              <w:bottom w:val="nil"/>
              <w:right w:val="nil"/>
            </w:tcBorders>
            <w:shd w:val="clear" w:color="auto" w:fill="auto"/>
            <w:vAlign w:val="center"/>
            <w:hideMark/>
          </w:tcPr>
          <w:p w14:paraId="2FD1599D"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Other Councils are more responsive</w:t>
            </w:r>
          </w:p>
        </w:tc>
        <w:tc>
          <w:tcPr>
            <w:tcW w:w="950" w:type="dxa"/>
            <w:tcBorders>
              <w:top w:val="nil"/>
              <w:left w:val="nil"/>
              <w:bottom w:val="nil"/>
              <w:right w:val="nil"/>
            </w:tcBorders>
            <w:shd w:val="clear" w:color="auto" w:fill="auto"/>
            <w:noWrap/>
            <w:vAlign w:val="center"/>
            <w:hideMark/>
          </w:tcPr>
          <w:p w14:paraId="0D6797AE"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A32B82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A6F4CDF" w14:textId="77777777" w:rsidTr="009542A8">
        <w:trPr>
          <w:trHeight w:val="270"/>
          <w:jc w:val="center"/>
        </w:trPr>
        <w:tc>
          <w:tcPr>
            <w:tcW w:w="7854" w:type="dxa"/>
            <w:tcBorders>
              <w:top w:val="nil"/>
              <w:left w:val="nil"/>
              <w:bottom w:val="nil"/>
              <w:right w:val="nil"/>
            </w:tcBorders>
            <w:shd w:val="clear" w:color="000000" w:fill="BDD7EE"/>
            <w:vAlign w:val="center"/>
            <w:hideMark/>
          </w:tcPr>
          <w:p w14:paraId="55C88742"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Been a couple of times where we have communicated with them with no response that a good portion of the residents where not at home and couldn't voice their opinion                                                                                                                                                                                                                                                                                                                                                                                                                                                                                                                                                                                                                                                                                                                                                                                                                                                                                                                                                                                                                                                                                                                                                                                                                                                                                                                                                                                                                                                                                                                                                                                                                                                                                                                                                                                                                                                                                                                                                                                                                                                                                                                                                                                                                                                                                                                                                                                                                                                                                                                                                                                                                                                                                                                                                                                                                                                                                                                                                                                                                                                                                                                                                                                                                                                                                                                                                                                                                                                                                                                                                                                                                                                                                                                                                                                                                                                                                                                                                                                                                                                                                                                                                                                                                                                                                                                                                                                                                                                                                                                                                                                                                                                                                                                                                                                                                                                                                                     </w:t>
            </w:r>
          </w:p>
        </w:tc>
        <w:tc>
          <w:tcPr>
            <w:tcW w:w="950" w:type="dxa"/>
            <w:tcBorders>
              <w:top w:val="nil"/>
              <w:left w:val="nil"/>
              <w:bottom w:val="nil"/>
              <w:right w:val="nil"/>
            </w:tcBorders>
            <w:shd w:val="clear" w:color="000000" w:fill="BDD7EE"/>
            <w:vAlign w:val="center"/>
            <w:hideMark/>
          </w:tcPr>
          <w:p w14:paraId="08F9E0DF"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5348215"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9DA7089" w14:textId="77777777" w:rsidTr="009542A8">
        <w:trPr>
          <w:trHeight w:val="270"/>
          <w:jc w:val="center"/>
        </w:trPr>
        <w:tc>
          <w:tcPr>
            <w:tcW w:w="7854" w:type="dxa"/>
            <w:tcBorders>
              <w:top w:val="nil"/>
              <w:left w:val="nil"/>
              <w:bottom w:val="nil"/>
              <w:right w:val="nil"/>
            </w:tcBorders>
            <w:shd w:val="clear" w:color="auto" w:fill="auto"/>
            <w:vAlign w:val="center"/>
            <w:hideMark/>
          </w:tcPr>
          <w:p w14:paraId="1AE500EC"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Haven't heard about any sort of consultation on any upcoming project by the Council</w:t>
            </w:r>
          </w:p>
        </w:tc>
        <w:tc>
          <w:tcPr>
            <w:tcW w:w="950" w:type="dxa"/>
            <w:tcBorders>
              <w:top w:val="nil"/>
              <w:left w:val="nil"/>
              <w:bottom w:val="nil"/>
              <w:right w:val="nil"/>
            </w:tcBorders>
            <w:shd w:val="clear" w:color="auto" w:fill="auto"/>
            <w:noWrap/>
            <w:vAlign w:val="center"/>
            <w:hideMark/>
          </w:tcPr>
          <w:p w14:paraId="5E612597"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FEBF31D"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063C089" w14:textId="77777777" w:rsidTr="009542A8">
        <w:trPr>
          <w:trHeight w:val="270"/>
          <w:jc w:val="center"/>
        </w:trPr>
        <w:tc>
          <w:tcPr>
            <w:tcW w:w="7854" w:type="dxa"/>
            <w:tcBorders>
              <w:top w:val="nil"/>
              <w:left w:val="nil"/>
              <w:bottom w:val="nil"/>
              <w:right w:val="nil"/>
            </w:tcBorders>
            <w:shd w:val="clear" w:color="000000" w:fill="BDD7EE"/>
            <w:vAlign w:val="center"/>
            <w:hideMark/>
          </w:tcPr>
          <w:p w14:paraId="3C1BF8CF"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think they do respond and try and assist, but in some service areas they are understaffed</w:t>
            </w:r>
          </w:p>
        </w:tc>
        <w:tc>
          <w:tcPr>
            <w:tcW w:w="950" w:type="dxa"/>
            <w:tcBorders>
              <w:top w:val="nil"/>
              <w:left w:val="nil"/>
              <w:bottom w:val="nil"/>
              <w:right w:val="nil"/>
            </w:tcBorders>
            <w:shd w:val="clear" w:color="000000" w:fill="BDD7EE"/>
            <w:vAlign w:val="center"/>
            <w:hideMark/>
          </w:tcPr>
          <w:p w14:paraId="1824EA27"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B37A28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08F5CDC" w14:textId="77777777" w:rsidTr="009542A8">
        <w:trPr>
          <w:trHeight w:val="270"/>
          <w:jc w:val="center"/>
        </w:trPr>
        <w:tc>
          <w:tcPr>
            <w:tcW w:w="7854" w:type="dxa"/>
            <w:tcBorders>
              <w:top w:val="nil"/>
              <w:left w:val="nil"/>
              <w:bottom w:val="nil"/>
              <w:right w:val="nil"/>
            </w:tcBorders>
            <w:shd w:val="clear" w:color="auto" w:fill="auto"/>
            <w:vAlign w:val="center"/>
            <w:hideMark/>
          </w:tcPr>
          <w:p w14:paraId="0DDDFBEC"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think they might need to find a way to reach on us</w:t>
            </w:r>
          </w:p>
        </w:tc>
        <w:tc>
          <w:tcPr>
            <w:tcW w:w="950" w:type="dxa"/>
            <w:tcBorders>
              <w:top w:val="nil"/>
              <w:left w:val="nil"/>
              <w:bottom w:val="nil"/>
              <w:right w:val="nil"/>
            </w:tcBorders>
            <w:shd w:val="clear" w:color="auto" w:fill="auto"/>
            <w:noWrap/>
            <w:vAlign w:val="center"/>
            <w:hideMark/>
          </w:tcPr>
          <w:p w14:paraId="1816506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B171BB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327003D" w14:textId="77777777" w:rsidTr="009542A8">
        <w:trPr>
          <w:trHeight w:val="270"/>
          <w:jc w:val="center"/>
        </w:trPr>
        <w:tc>
          <w:tcPr>
            <w:tcW w:w="7854" w:type="dxa"/>
            <w:tcBorders>
              <w:top w:val="nil"/>
              <w:left w:val="nil"/>
              <w:bottom w:val="nil"/>
              <w:right w:val="nil"/>
            </w:tcBorders>
            <w:shd w:val="clear" w:color="000000" w:fill="BDD7EE"/>
            <w:vAlign w:val="center"/>
            <w:hideMark/>
          </w:tcPr>
          <w:p w14:paraId="06EA2902"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Maybe should be a bit more interactive from their side, they only receive complaints</w:t>
            </w:r>
          </w:p>
        </w:tc>
        <w:tc>
          <w:tcPr>
            <w:tcW w:w="950" w:type="dxa"/>
            <w:tcBorders>
              <w:top w:val="nil"/>
              <w:left w:val="nil"/>
              <w:bottom w:val="nil"/>
              <w:right w:val="nil"/>
            </w:tcBorders>
            <w:shd w:val="clear" w:color="000000" w:fill="BDD7EE"/>
            <w:vAlign w:val="center"/>
            <w:hideMark/>
          </w:tcPr>
          <w:p w14:paraId="6033F75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4A46E44"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54D23A1" w14:textId="77777777" w:rsidTr="009542A8">
        <w:trPr>
          <w:trHeight w:val="270"/>
          <w:jc w:val="center"/>
        </w:trPr>
        <w:tc>
          <w:tcPr>
            <w:tcW w:w="7854" w:type="dxa"/>
            <w:tcBorders>
              <w:top w:val="nil"/>
              <w:left w:val="nil"/>
              <w:bottom w:val="nil"/>
              <w:right w:val="nil"/>
            </w:tcBorders>
            <w:shd w:val="clear" w:color="auto" w:fill="auto"/>
            <w:vAlign w:val="center"/>
            <w:hideMark/>
          </w:tcPr>
          <w:p w14:paraId="3A4126B0"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Not engaging the community, specifically for individuals</w:t>
            </w:r>
          </w:p>
        </w:tc>
        <w:tc>
          <w:tcPr>
            <w:tcW w:w="950" w:type="dxa"/>
            <w:tcBorders>
              <w:top w:val="nil"/>
              <w:left w:val="nil"/>
              <w:bottom w:val="nil"/>
              <w:right w:val="nil"/>
            </w:tcBorders>
            <w:shd w:val="clear" w:color="auto" w:fill="auto"/>
            <w:noWrap/>
            <w:vAlign w:val="center"/>
            <w:hideMark/>
          </w:tcPr>
          <w:p w14:paraId="7075F198"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7C2553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AE4B5CA" w14:textId="77777777" w:rsidTr="009542A8">
        <w:trPr>
          <w:trHeight w:val="270"/>
          <w:jc w:val="center"/>
        </w:trPr>
        <w:tc>
          <w:tcPr>
            <w:tcW w:w="7854" w:type="dxa"/>
            <w:tcBorders>
              <w:top w:val="nil"/>
              <w:left w:val="nil"/>
              <w:bottom w:val="nil"/>
              <w:right w:val="nil"/>
            </w:tcBorders>
            <w:shd w:val="clear" w:color="000000" w:fill="BDD7EE"/>
            <w:vAlign w:val="center"/>
            <w:hideMark/>
          </w:tcPr>
          <w:p w14:paraId="2B5CDE49"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Not much communication as to what is available for older people.</w:t>
            </w:r>
          </w:p>
        </w:tc>
        <w:tc>
          <w:tcPr>
            <w:tcW w:w="950" w:type="dxa"/>
            <w:tcBorders>
              <w:top w:val="nil"/>
              <w:left w:val="nil"/>
              <w:bottom w:val="nil"/>
              <w:right w:val="nil"/>
            </w:tcBorders>
            <w:shd w:val="clear" w:color="000000" w:fill="BDD7EE"/>
            <w:vAlign w:val="center"/>
            <w:hideMark/>
          </w:tcPr>
          <w:p w14:paraId="24C867A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73DDA1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915AF51" w14:textId="77777777" w:rsidTr="009542A8">
        <w:trPr>
          <w:trHeight w:val="270"/>
          <w:jc w:val="center"/>
        </w:trPr>
        <w:tc>
          <w:tcPr>
            <w:tcW w:w="7854" w:type="dxa"/>
            <w:tcBorders>
              <w:top w:val="nil"/>
              <w:left w:val="nil"/>
              <w:bottom w:val="nil"/>
              <w:right w:val="nil"/>
            </w:tcBorders>
            <w:shd w:val="clear" w:color="auto" w:fill="auto"/>
            <w:vAlign w:val="center"/>
            <w:hideMark/>
          </w:tcPr>
          <w:p w14:paraId="131EF5E1"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The Council has poor consultation with the community </w:t>
            </w:r>
          </w:p>
        </w:tc>
        <w:tc>
          <w:tcPr>
            <w:tcW w:w="950" w:type="dxa"/>
            <w:tcBorders>
              <w:top w:val="nil"/>
              <w:left w:val="nil"/>
              <w:bottom w:val="nil"/>
              <w:right w:val="nil"/>
            </w:tcBorders>
            <w:shd w:val="clear" w:color="auto" w:fill="auto"/>
            <w:noWrap/>
            <w:vAlign w:val="center"/>
            <w:hideMark/>
          </w:tcPr>
          <w:p w14:paraId="25CB7701"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9A1390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CDC5FDB" w14:textId="77777777" w:rsidTr="009542A8">
        <w:trPr>
          <w:trHeight w:val="270"/>
          <w:jc w:val="center"/>
        </w:trPr>
        <w:tc>
          <w:tcPr>
            <w:tcW w:w="7854" w:type="dxa"/>
            <w:tcBorders>
              <w:top w:val="nil"/>
              <w:left w:val="nil"/>
              <w:bottom w:val="nil"/>
              <w:right w:val="nil"/>
            </w:tcBorders>
            <w:shd w:val="clear" w:color="000000" w:fill="BDD7EE"/>
            <w:vAlign w:val="center"/>
            <w:hideMark/>
          </w:tcPr>
          <w:p w14:paraId="1FF36DE0"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Website is confusing, navigation is a problem</w:t>
            </w:r>
          </w:p>
        </w:tc>
        <w:tc>
          <w:tcPr>
            <w:tcW w:w="950" w:type="dxa"/>
            <w:tcBorders>
              <w:top w:val="nil"/>
              <w:left w:val="nil"/>
              <w:bottom w:val="nil"/>
              <w:right w:val="nil"/>
            </w:tcBorders>
            <w:shd w:val="clear" w:color="000000" w:fill="BDD7EE"/>
            <w:vAlign w:val="center"/>
            <w:hideMark/>
          </w:tcPr>
          <w:p w14:paraId="58CAEDBC"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C0F2A7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4E7AD60" w14:textId="77777777" w:rsidTr="009542A8">
        <w:trPr>
          <w:trHeight w:val="270"/>
          <w:jc w:val="center"/>
        </w:trPr>
        <w:tc>
          <w:tcPr>
            <w:tcW w:w="7854" w:type="dxa"/>
            <w:tcBorders>
              <w:top w:val="nil"/>
              <w:left w:val="nil"/>
              <w:bottom w:val="nil"/>
              <w:right w:val="nil"/>
            </w:tcBorders>
            <w:shd w:val="clear" w:color="auto" w:fill="auto"/>
            <w:vAlign w:val="center"/>
            <w:hideMark/>
          </w:tcPr>
          <w:p w14:paraId="5D564BEB"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More responsiveness, and have not got any opportunity to engage</w:t>
            </w:r>
          </w:p>
        </w:tc>
        <w:tc>
          <w:tcPr>
            <w:tcW w:w="950" w:type="dxa"/>
            <w:tcBorders>
              <w:top w:val="nil"/>
              <w:left w:val="nil"/>
              <w:bottom w:val="nil"/>
              <w:right w:val="nil"/>
            </w:tcBorders>
            <w:shd w:val="clear" w:color="auto" w:fill="auto"/>
            <w:noWrap/>
            <w:vAlign w:val="center"/>
            <w:hideMark/>
          </w:tcPr>
          <w:p w14:paraId="52AB5DD9"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33C21C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48859A2" w14:textId="77777777" w:rsidTr="009542A8">
        <w:trPr>
          <w:trHeight w:val="270"/>
          <w:jc w:val="center"/>
        </w:trPr>
        <w:tc>
          <w:tcPr>
            <w:tcW w:w="7854" w:type="dxa"/>
            <w:tcBorders>
              <w:top w:val="nil"/>
              <w:left w:val="nil"/>
              <w:bottom w:val="nil"/>
              <w:right w:val="nil"/>
            </w:tcBorders>
            <w:shd w:val="clear" w:color="000000" w:fill="BDD7EE"/>
            <w:vAlign w:val="center"/>
            <w:hideMark/>
          </w:tcPr>
          <w:p w14:paraId="46F3018F"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lastRenderedPageBreak/>
              <w:t>Consultations about rate rises</w:t>
            </w:r>
          </w:p>
        </w:tc>
        <w:tc>
          <w:tcPr>
            <w:tcW w:w="950" w:type="dxa"/>
            <w:tcBorders>
              <w:top w:val="nil"/>
              <w:left w:val="nil"/>
              <w:bottom w:val="nil"/>
              <w:right w:val="nil"/>
            </w:tcBorders>
            <w:shd w:val="clear" w:color="000000" w:fill="BDD7EE"/>
            <w:vAlign w:val="center"/>
            <w:hideMark/>
          </w:tcPr>
          <w:p w14:paraId="738FA1F0"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8446FF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A9BBA19" w14:textId="77777777" w:rsidTr="009542A8">
        <w:trPr>
          <w:trHeight w:val="270"/>
          <w:jc w:val="center"/>
        </w:trPr>
        <w:tc>
          <w:tcPr>
            <w:tcW w:w="7854" w:type="dxa"/>
            <w:tcBorders>
              <w:top w:val="nil"/>
              <w:left w:val="nil"/>
              <w:bottom w:val="nil"/>
              <w:right w:val="nil"/>
            </w:tcBorders>
            <w:shd w:val="clear" w:color="auto" w:fill="auto"/>
            <w:vAlign w:val="center"/>
            <w:hideMark/>
          </w:tcPr>
          <w:p w14:paraId="1DE35BD8" w14:textId="2AB4D456"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I don't think we found out how they break down the budget, where is the money </w:t>
            </w:r>
            <w:r w:rsidR="007B621D" w:rsidRPr="00CC3B4B">
              <w:rPr>
                <w:rFonts w:eastAsia="Times New Roman"/>
                <w:sz w:val="20"/>
                <w:szCs w:val="20"/>
                <w:lang w:eastAsia="en-AU"/>
              </w:rPr>
              <w:t>going,</w:t>
            </w:r>
            <w:r w:rsidRPr="00CC3B4B">
              <w:rPr>
                <w:rFonts w:eastAsia="Times New Roman"/>
                <w:sz w:val="20"/>
                <w:szCs w:val="20"/>
                <w:lang w:eastAsia="en-AU"/>
              </w:rPr>
              <w:t xml:space="preserve"> maybe too many Councillors</w:t>
            </w:r>
          </w:p>
        </w:tc>
        <w:tc>
          <w:tcPr>
            <w:tcW w:w="950" w:type="dxa"/>
            <w:tcBorders>
              <w:top w:val="nil"/>
              <w:left w:val="nil"/>
              <w:bottom w:val="nil"/>
              <w:right w:val="nil"/>
            </w:tcBorders>
            <w:shd w:val="clear" w:color="auto" w:fill="auto"/>
            <w:noWrap/>
            <w:vAlign w:val="center"/>
            <w:hideMark/>
          </w:tcPr>
          <w:p w14:paraId="36472597"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279ED9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4D73D62" w14:textId="77777777" w:rsidTr="009542A8">
        <w:trPr>
          <w:trHeight w:val="270"/>
          <w:jc w:val="center"/>
        </w:trPr>
        <w:tc>
          <w:tcPr>
            <w:tcW w:w="7854" w:type="dxa"/>
            <w:tcBorders>
              <w:top w:val="nil"/>
              <w:left w:val="nil"/>
              <w:bottom w:val="nil"/>
              <w:right w:val="nil"/>
            </w:tcBorders>
            <w:shd w:val="clear" w:color="000000" w:fill="BDD7EE"/>
            <w:vAlign w:val="center"/>
            <w:hideMark/>
          </w:tcPr>
          <w:p w14:paraId="433F5CE6" w14:textId="375BFFF3"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Because I have some problems with the building departments honesty.  I think the big developers pay off people in the Council to get things through and when things go </w:t>
            </w:r>
            <w:r w:rsidR="007B621D" w:rsidRPr="00CC3B4B">
              <w:rPr>
                <w:rFonts w:eastAsia="Times New Roman"/>
                <w:sz w:val="20"/>
                <w:szCs w:val="20"/>
                <w:lang w:eastAsia="en-AU"/>
              </w:rPr>
              <w:t>wrong,</w:t>
            </w:r>
            <w:r w:rsidRPr="00CC3B4B">
              <w:rPr>
                <w:rFonts w:eastAsia="Times New Roman"/>
                <w:sz w:val="20"/>
                <w:szCs w:val="20"/>
                <w:lang w:eastAsia="en-AU"/>
              </w:rPr>
              <w:t xml:space="preserve"> they don't want to fix them</w:t>
            </w:r>
          </w:p>
        </w:tc>
        <w:tc>
          <w:tcPr>
            <w:tcW w:w="950" w:type="dxa"/>
            <w:tcBorders>
              <w:top w:val="nil"/>
              <w:left w:val="nil"/>
              <w:bottom w:val="nil"/>
              <w:right w:val="nil"/>
            </w:tcBorders>
            <w:shd w:val="clear" w:color="000000" w:fill="BDD7EE"/>
            <w:vAlign w:val="center"/>
            <w:hideMark/>
          </w:tcPr>
          <w:p w14:paraId="70DBBB4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8AD20F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3A04186" w14:textId="77777777" w:rsidTr="009542A8">
        <w:trPr>
          <w:trHeight w:val="270"/>
          <w:jc w:val="center"/>
        </w:trPr>
        <w:tc>
          <w:tcPr>
            <w:tcW w:w="7854" w:type="dxa"/>
            <w:tcBorders>
              <w:top w:val="nil"/>
              <w:left w:val="nil"/>
              <w:bottom w:val="nil"/>
              <w:right w:val="nil"/>
            </w:tcBorders>
            <w:shd w:val="clear" w:color="auto" w:fill="auto"/>
            <w:vAlign w:val="center"/>
            <w:hideMark/>
          </w:tcPr>
          <w:p w14:paraId="305AD0A3"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A few couple latter developments that are not going on, still proceeding</w:t>
            </w:r>
          </w:p>
        </w:tc>
        <w:tc>
          <w:tcPr>
            <w:tcW w:w="950" w:type="dxa"/>
            <w:tcBorders>
              <w:top w:val="nil"/>
              <w:left w:val="nil"/>
              <w:bottom w:val="nil"/>
              <w:right w:val="nil"/>
            </w:tcBorders>
            <w:shd w:val="clear" w:color="auto" w:fill="auto"/>
            <w:noWrap/>
            <w:vAlign w:val="center"/>
            <w:hideMark/>
          </w:tcPr>
          <w:p w14:paraId="2702D69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2EFC68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99EE7B0" w14:textId="77777777" w:rsidTr="009542A8">
        <w:trPr>
          <w:trHeight w:val="270"/>
          <w:jc w:val="center"/>
        </w:trPr>
        <w:tc>
          <w:tcPr>
            <w:tcW w:w="7854" w:type="dxa"/>
            <w:tcBorders>
              <w:top w:val="nil"/>
              <w:left w:val="nil"/>
              <w:bottom w:val="nil"/>
              <w:right w:val="nil"/>
            </w:tcBorders>
            <w:shd w:val="clear" w:color="000000" w:fill="BDD7EE"/>
            <w:vAlign w:val="center"/>
            <w:hideMark/>
          </w:tcPr>
          <w:p w14:paraId="25FE7DA9"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Building and planning issue</w:t>
            </w:r>
          </w:p>
        </w:tc>
        <w:tc>
          <w:tcPr>
            <w:tcW w:w="950" w:type="dxa"/>
            <w:tcBorders>
              <w:top w:val="nil"/>
              <w:left w:val="nil"/>
              <w:bottom w:val="nil"/>
              <w:right w:val="nil"/>
            </w:tcBorders>
            <w:shd w:val="clear" w:color="000000" w:fill="BDD7EE"/>
            <w:vAlign w:val="center"/>
            <w:hideMark/>
          </w:tcPr>
          <w:p w14:paraId="2F2776EA"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809C38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60E9369" w14:textId="77777777" w:rsidTr="009542A8">
        <w:trPr>
          <w:trHeight w:val="270"/>
          <w:jc w:val="center"/>
        </w:trPr>
        <w:tc>
          <w:tcPr>
            <w:tcW w:w="7854" w:type="dxa"/>
            <w:tcBorders>
              <w:top w:val="nil"/>
              <w:left w:val="nil"/>
              <w:bottom w:val="nil"/>
              <w:right w:val="nil"/>
            </w:tcBorders>
            <w:shd w:val="clear" w:color="auto" w:fill="auto"/>
            <w:vAlign w:val="center"/>
            <w:hideMark/>
          </w:tcPr>
          <w:p w14:paraId="702B1603"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Council building too many houses on single blocks the tree problem in this area there's not enough consultation and developers can do it they like</w:t>
            </w:r>
          </w:p>
        </w:tc>
        <w:tc>
          <w:tcPr>
            <w:tcW w:w="950" w:type="dxa"/>
            <w:tcBorders>
              <w:top w:val="nil"/>
              <w:left w:val="nil"/>
              <w:bottom w:val="nil"/>
              <w:right w:val="nil"/>
            </w:tcBorders>
            <w:shd w:val="clear" w:color="auto" w:fill="auto"/>
            <w:noWrap/>
            <w:vAlign w:val="center"/>
            <w:hideMark/>
          </w:tcPr>
          <w:p w14:paraId="3FF87171"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924DBB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5A9CBC9" w14:textId="77777777" w:rsidTr="009542A8">
        <w:trPr>
          <w:trHeight w:val="270"/>
          <w:jc w:val="center"/>
        </w:trPr>
        <w:tc>
          <w:tcPr>
            <w:tcW w:w="7854" w:type="dxa"/>
            <w:tcBorders>
              <w:top w:val="nil"/>
              <w:left w:val="nil"/>
              <w:bottom w:val="nil"/>
              <w:right w:val="nil"/>
            </w:tcBorders>
            <w:shd w:val="clear" w:color="000000" w:fill="BDD7EE"/>
            <w:vAlign w:val="center"/>
            <w:hideMark/>
          </w:tcPr>
          <w:p w14:paraId="083A145D" w14:textId="6FAFBA04"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Leadership and decision making on planning arrangements while building in Council is disruptive by Council areas. They need to make timely decision and </w:t>
            </w:r>
            <w:r w:rsidR="007B621D" w:rsidRPr="00CC3B4B">
              <w:rPr>
                <w:rFonts w:eastAsia="Times New Roman"/>
                <w:sz w:val="20"/>
                <w:szCs w:val="20"/>
                <w:lang w:eastAsia="en-AU"/>
              </w:rPr>
              <w:t>act</w:t>
            </w:r>
            <w:r w:rsidRPr="00CC3B4B">
              <w:rPr>
                <w:rFonts w:eastAsia="Times New Roman"/>
                <w:sz w:val="20"/>
                <w:szCs w:val="20"/>
                <w:lang w:eastAsia="en-AU"/>
              </w:rPr>
              <w:t xml:space="preserve"> more promptly</w:t>
            </w:r>
          </w:p>
        </w:tc>
        <w:tc>
          <w:tcPr>
            <w:tcW w:w="950" w:type="dxa"/>
            <w:tcBorders>
              <w:top w:val="nil"/>
              <w:left w:val="nil"/>
              <w:bottom w:val="nil"/>
              <w:right w:val="nil"/>
            </w:tcBorders>
            <w:shd w:val="clear" w:color="000000" w:fill="BDD7EE"/>
            <w:vAlign w:val="center"/>
            <w:hideMark/>
          </w:tcPr>
          <w:p w14:paraId="372BF8DF"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CF7489F"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0E431D4" w14:textId="77777777" w:rsidTr="009542A8">
        <w:trPr>
          <w:trHeight w:val="270"/>
          <w:jc w:val="center"/>
        </w:trPr>
        <w:tc>
          <w:tcPr>
            <w:tcW w:w="7854" w:type="dxa"/>
            <w:tcBorders>
              <w:top w:val="nil"/>
              <w:left w:val="nil"/>
              <w:bottom w:val="nil"/>
              <w:right w:val="nil"/>
            </w:tcBorders>
            <w:shd w:val="clear" w:color="auto" w:fill="auto"/>
            <w:vAlign w:val="center"/>
            <w:hideMark/>
          </w:tcPr>
          <w:p w14:paraId="7DFBB78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planning process is a pain, it took 3 yrs</w:t>
            </w:r>
          </w:p>
        </w:tc>
        <w:tc>
          <w:tcPr>
            <w:tcW w:w="950" w:type="dxa"/>
            <w:tcBorders>
              <w:top w:val="nil"/>
              <w:left w:val="nil"/>
              <w:bottom w:val="nil"/>
              <w:right w:val="nil"/>
            </w:tcBorders>
            <w:shd w:val="clear" w:color="auto" w:fill="auto"/>
            <w:noWrap/>
            <w:vAlign w:val="center"/>
            <w:hideMark/>
          </w:tcPr>
          <w:p w14:paraId="3CBDC51D"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73FAD3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BE0F892" w14:textId="77777777" w:rsidTr="009542A8">
        <w:trPr>
          <w:trHeight w:val="270"/>
          <w:jc w:val="center"/>
        </w:trPr>
        <w:tc>
          <w:tcPr>
            <w:tcW w:w="7854" w:type="dxa"/>
            <w:tcBorders>
              <w:top w:val="nil"/>
              <w:left w:val="nil"/>
              <w:bottom w:val="nil"/>
              <w:right w:val="nil"/>
            </w:tcBorders>
            <w:shd w:val="clear" w:color="000000" w:fill="BDD7EE"/>
            <w:vAlign w:val="center"/>
            <w:hideMark/>
          </w:tcPr>
          <w:p w14:paraId="0D58639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keep approving new housing developments</w:t>
            </w:r>
          </w:p>
        </w:tc>
        <w:tc>
          <w:tcPr>
            <w:tcW w:w="950" w:type="dxa"/>
            <w:tcBorders>
              <w:top w:val="nil"/>
              <w:left w:val="nil"/>
              <w:bottom w:val="nil"/>
              <w:right w:val="nil"/>
            </w:tcBorders>
            <w:shd w:val="clear" w:color="000000" w:fill="BDD7EE"/>
            <w:vAlign w:val="center"/>
            <w:hideMark/>
          </w:tcPr>
          <w:p w14:paraId="12F2507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5056AD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01C5846" w14:textId="77777777" w:rsidTr="009542A8">
        <w:trPr>
          <w:trHeight w:val="270"/>
          <w:jc w:val="center"/>
        </w:trPr>
        <w:tc>
          <w:tcPr>
            <w:tcW w:w="7854" w:type="dxa"/>
            <w:tcBorders>
              <w:top w:val="nil"/>
              <w:left w:val="nil"/>
              <w:bottom w:val="nil"/>
              <w:right w:val="nil"/>
            </w:tcBorders>
            <w:shd w:val="clear" w:color="auto" w:fill="auto"/>
            <w:vAlign w:val="center"/>
            <w:hideMark/>
          </w:tcPr>
          <w:p w14:paraId="30ACEF0D"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Protecting heritage housing more (knock down a building recently).  Construction, Council didn't explain the master plan to community</w:t>
            </w:r>
          </w:p>
        </w:tc>
        <w:tc>
          <w:tcPr>
            <w:tcW w:w="950" w:type="dxa"/>
            <w:tcBorders>
              <w:top w:val="nil"/>
              <w:left w:val="nil"/>
              <w:bottom w:val="nil"/>
              <w:right w:val="nil"/>
            </w:tcBorders>
            <w:shd w:val="clear" w:color="auto" w:fill="auto"/>
            <w:noWrap/>
            <w:vAlign w:val="center"/>
            <w:hideMark/>
          </w:tcPr>
          <w:p w14:paraId="755BA2D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783A34B"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A9A26A0" w14:textId="77777777" w:rsidTr="009542A8">
        <w:trPr>
          <w:trHeight w:val="270"/>
          <w:jc w:val="center"/>
        </w:trPr>
        <w:tc>
          <w:tcPr>
            <w:tcW w:w="7854" w:type="dxa"/>
            <w:tcBorders>
              <w:top w:val="nil"/>
              <w:left w:val="nil"/>
              <w:bottom w:val="nil"/>
              <w:right w:val="nil"/>
            </w:tcBorders>
            <w:shd w:val="clear" w:color="000000" w:fill="BDD7EE"/>
            <w:vAlign w:val="center"/>
            <w:hideMark/>
          </w:tcPr>
          <w:p w14:paraId="0A736214"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Council should look after elderly community</w:t>
            </w:r>
          </w:p>
        </w:tc>
        <w:tc>
          <w:tcPr>
            <w:tcW w:w="950" w:type="dxa"/>
            <w:tcBorders>
              <w:top w:val="nil"/>
              <w:left w:val="nil"/>
              <w:bottom w:val="nil"/>
              <w:right w:val="nil"/>
            </w:tcBorders>
            <w:shd w:val="clear" w:color="000000" w:fill="BDD7EE"/>
            <w:vAlign w:val="center"/>
            <w:hideMark/>
          </w:tcPr>
          <w:p w14:paraId="07865B6E"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86E4D5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8E40514" w14:textId="77777777" w:rsidTr="009542A8">
        <w:trPr>
          <w:trHeight w:val="270"/>
          <w:jc w:val="center"/>
        </w:trPr>
        <w:tc>
          <w:tcPr>
            <w:tcW w:w="7854" w:type="dxa"/>
            <w:tcBorders>
              <w:top w:val="nil"/>
              <w:left w:val="nil"/>
              <w:bottom w:val="nil"/>
              <w:right w:val="nil"/>
            </w:tcBorders>
            <w:shd w:val="clear" w:color="auto" w:fill="auto"/>
            <w:vAlign w:val="center"/>
            <w:hideMark/>
          </w:tcPr>
          <w:p w14:paraId="16C8930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Do more for drains</w:t>
            </w:r>
          </w:p>
        </w:tc>
        <w:tc>
          <w:tcPr>
            <w:tcW w:w="950" w:type="dxa"/>
            <w:tcBorders>
              <w:top w:val="nil"/>
              <w:left w:val="nil"/>
              <w:bottom w:val="nil"/>
              <w:right w:val="nil"/>
            </w:tcBorders>
            <w:shd w:val="clear" w:color="auto" w:fill="auto"/>
            <w:noWrap/>
            <w:vAlign w:val="center"/>
            <w:hideMark/>
          </w:tcPr>
          <w:p w14:paraId="27BE4C24"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A7BC29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3B143F8" w14:textId="77777777" w:rsidTr="009542A8">
        <w:trPr>
          <w:trHeight w:val="270"/>
          <w:jc w:val="center"/>
        </w:trPr>
        <w:tc>
          <w:tcPr>
            <w:tcW w:w="7854" w:type="dxa"/>
            <w:tcBorders>
              <w:top w:val="nil"/>
              <w:left w:val="nil"/>
              <w:bottom w:val="nil"/>
              <w:right w:val="nil"/>
            </w:tcBorders>
            <w:shd w:val="clear" w:color="000000" w:fill="BDD7EE"/>
            <w:vAlign w:val="center"/>
            <w:hideMark/>
          </w:tcPr>
          <w:p w14:paraId="2EA37FEC"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Nature's strips are not being maintained</w:t>
            </w:r>
          </w:p>
        </w:tc>
        <w:tc>
          <w:tcPr>
            <w:tcW w:w="950" w:type="dxa"/>
            <w:tcBorders>
              <w:top w:val="nil"/>
              <w:left w:val="nil"/>
              <w:bottom w:val="nil"/>
              <w:right w:val="nil"/>
            </w:tcBorders>
            <w:shd w:val="clear" w:color="000000" w:fill="BDD7EE"/>
            <w:vAlign w:val="center"/>
            <w:hideMark/>
          </w:tcPr>
          <w:p w14:paraId="516F484A"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5352AA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BE22B0F" w14:textId="77777777" w:rsidTr="009542A8">
        <w:trPr>
          <w:trHeight w:val="270"/>
          <w:jc w:val="center"/>
        </w:trPr>
        <w:tc>
          <w:tcPr>
            <w:tcW w:w="7854" w:type="dxa"/>
            <w:tcBorders>
              <w:top w:val="nil"/>
              <w:left w:val="nil"/>
              <w:bottom w:val="nil"/>
              <w:right w:val="nil"/>
            </w:tcBorders>
            <w:shd w:val="clear" w:color="auto" w:fill="auto"/>
            <w:vAlign w:val="center"/>
            <w:hideMark/>
          </w:tcPr>
          <w:p w14:paraId="528966FF"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am not that involved on Council activity but the basic services they offer are mediocre and could be better as compared to what I hear that people I know get from other councils</w:t>
            </w:r>
          </w:p>
        </w:tc>
        <w:tc>
          <w:tcPr>
            <w:tcW w:w="950" w:type="dxa"/>
            <w:tcBorders>
              <w:top w:val="nil"/>
              <w:left w:val="nil"/>
              <w:bottom w:val="nil"/>
              <w:right w:val="nil"/>
            </w:tcBorders>
            <w:shd w:val="clear" w:color="auto" w:fill="auto"/>
            <w:noWrap/>
            <w:vAlign w:val="center"/>
            <w:hideMark/>
          </w:tcPr>
          <w:p w14:paraId="7C411FAC"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968FDE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F6EA726" w14:textId="77777777" w:rsidTr="009542A8">
        <w:trPr>
          <w:trHeight w:val="270"/>
          <w:jc w:val="center"/>
        </w:trPr>
        <w:tc>
          <w:tcPr>
            <w:tcW w:w="7854" w:type="dxa"/>
            <w:tcBorders>
              <w:top w:val="nil"/>
              <w:left w:val="nil"/>
              <w:bottom w:val="nil"/>
              <w:right w:val="nil"/>
            </w:tcBorders>
            <w:shd w:val="clear" w:color="000000" w:fill="BDD7EE"/>
            <w:vAlign w:val="center"/>
            <w:hideMark/>
          </w:tcPr>
          <w:p w14:paraId="2E9AE6F8"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Services are not good </w:t>
            </w:r>
          </w:p>
        </w:tc>
        <w:tc>
          <w:tcPr>
            <w:tcW w:w="950" w:type="dxa"/>
            <w:tcBorders>
              <w:top w:val="nil"/>
              <w:left w:val="nil"/>
              <w:bottom w:val="nil"/>
              <w:right w:val="nil"/>
            </w:tcBorders>
            <w:shd w:val="clear" w:color="000000" w:fill="BDD7EE"/>
            <w:vAlign w:val="center"/>
            <w:hideMark/>
          </w:tcPr>
          <w:p w14:paraId="079B902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5F5529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F1BC529" w14:textId="77777777" w:rsidTr="009542A8">
        <w:trPr>
          <w:trHeight w:val="255"/>
          <w:jc w:val="center"/>
        </w:trPr>
        <w:tc>
          <w:tcPr>
            <w:tcW w:w="7854" w:type="dxa"/>
            <w:tcBorders>
              <w:top w:val="nil"/>
              <w:left w:val="nil"/>
              <w:bottom w:val="nil"/>
              <w:right w:val="nil"/>
            </w:tcBorders>
            <w:shd w:val="clear" w:color="auto" w:fill="auto"/>
            <w:vAlign w:val="center"/>
            <w:hideMark/>
          </w:tcPr>
          <w:p w14:paraId="330F487A" w14:textId="255CF1B2"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It is important to have a </w:t>
            </w:r>
            <w:r w:rsidR="007B621D" w:rsidRPr="00CC3B4B">
              <w:rPr>
                <w:rFonts w:eastAsia="Times New Roman"/>
                <w:sz w:val="20"/>
                <w:szCs w:val="20"/>
                <w:lang w:eastAsia="en-AU"/>
              </w:rPr>
              <w:t>service</w:t>
            </w:r>
            <w:r w:rsidRPr="00CC3B4B">
              <w:rPr>
                <w:rFonts w:eastAsia="Times New Roman"/>
                <w:sz w:val="20"/>
                <w:szCs w:val="20"/>
                <w:lang w:eastAsia="en-AU"/>
              </w:rPr>
              <w:t xml:space="preserve"> for the community.  To hear our needs</w:t>
            </w:r>
          </w:p>
        </w:tc>
        <w:tc>
          <w:tcPr>
            <w:tcW w:w="950" w:type="dxa"/>
            <w:tcBorders>
              <w:top w:val="nil"/>
              <w:left w:val="nil"/>
              <w:bottom w:val="nil"/>
              <w:right w:val="nil"/>
            </w:tcBorders>
            <w:shd w:val="clear" w:color="auto" w:fill="auto"/>
            <w:noWrap/>
            <w:vAlign w:val="center"/>
            <w:hideMark/>
          </w:tcPr>
          <w:p w14:paraId="6C5C4AD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BAFB76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AC02F02" w14:textId="77777777" w:rsidTr="009542A8">
        <w:trPr>
          <w:trHeight w:val="270"/>
          <w:jc w:val="center"/>
        </w:trPr>
        <w:tc>
          <w:tcPr>
            <w:tcW w:w="7854" w:type="dxa"/>
            <w:tcBorders>
              <w:top w:val="nil"/>
              <w:left w:val="nil"/>
              <w:bottom w:val="nil"/>
              <w:right w:val="nil"/>
            </w:tcBorders>
            <w:shd w:val="clear" w:color="000000" w:fill="BDD7EE"/>
            <w:vAlign w:val="center"/>
            <w:hideMark/>
          </w:tcPr>
          <w:p w14:paraId="37676819" w14:textId="5D134C4E"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Should improve </w:t>
            </w:r>
            <w:r w:rsidR="007B621D" w:rsidRPr="00CC3B4B">
              <w:rPr>
                <w:rFonts w:eastAsia="Times New Roman"/>
                <w:sz w:val="20"/>
                <w:szCs w:val="20"/>
                <w:lang w:eastAsia="en-AU"/>
              </w:rPr>
              <w:t>public</w:t>
            </w:r>
            <w:r w:rsidRPr="00CC3B4B">
              <w:rPr>
                <w:rFonts w:eastAsia="Times New Roman"/>
                <w:sz w:val="20"/>
                <w:szCs w:val="20"/>
                <w:lang w:eastAsia="en-AU"/>
              </w:rPr>
              <w:t xml:space="preserve"> toilets</w:t>
            </w:r>
          </w:p>
        </w:tc>
        <w:tc>
          <w:tcPr>
            <w:tcW w:w="950" w:type="dxa"/>
            <w:tcBorders>
              <w:top w:val="nil"/>
              <w:left w:val="nil"/>
              <w:bottom w:val="nil"/>
              <w:right w:val="nil"/>
            </w:tcBorders>
            <w:shd w:val="clear" w:color="000000" w:fill="BDD7EE"/>
            <w:vAlign w:val="center"/>
            <w:hideMark/>
          </w:tcPr>
          <w:p w14:paraId="1511556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5056352"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965A782" w14:textId="77777777" w:rsidTr="009542A8">
        <w:trPr>
          <w:trHeight w:val="270"/>
          <w:jc w:val="center"/>
        </w:trPr>
        <w:tc>
          <w:tcPr>
            <w:tcW w:w="7854" w:type="dxa"/>
            <w:tcBorders>
              <w:top w:val="nil"/>
              <w:left w:val="nil"/>
              <w:bottom w:val="nil"/>
              <w:right w:val="nil"/>
            </w:tcBorders>
            <w:shd w:val="clear" w:color="auto" w:fill="auto"/>
            <w:vAlign w:val="center"/>
            <w:hideMark/>
          </w:tcPr>
          <w:p w14:paraId="49D840FC"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Council doesn't do enough for the youth in terms of services</w:t>
            </w:r>
          </w:p>
        </w:tc>
        <w:tc>
          <w:tcPr>
            <w:tcW w:w="950" w:type="dxa"/>
            <w:tcBorders>
              <w:top w:val="nil"/>
              <w:left w:val="nil"/>
              <w:bottom w:val="nil"/>
              <w:right w:val="nil"/>
            </w:tcBorders>
            <w:shd w:val="clear" w:color="auto" w:fill="auto"/>
            <w:noWrap/>
            <w:vAlign w:val="center"/>
            <w:hideMark/>
          </w:tcPr>
          <w:p w14:paraId="0841D48C"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083BFE5"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B0084B0" w14:textId="77777777" w:rsidTr="009542A8">
        <w:trPr>
          <w:trHeight w:val="270"/>
          <w:jc w:val="center"/>
        </w:trPr>
        <w:tc>
          <w:tcPr>
            <w:tcW w:w="7854" w:type="dxa"/>
            <w:tcBorders>
              <w:top w:val="nil"/>
              <w:left w:val="nil"/>
              <w:bottom w:val="nil"/>
              <w:right w:val="nil"/>
            </w:tcBorders>
            <w:shd w:val="clear" w:color="000000" w:fill="BDD7EE"/>
            <w:vAlign w:val="center"/>
            <w:hideMark/>
          </w:tcPr>
          <w:p w14:paraId="0BD7EE9C"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Better bike lanes</w:t>
            </w:r>
          </w:p>
        </w:tc>
        <w:tc>
          <w:tcPr>
            <w:tcW w:w="950" w:type="dxa"/>
            <w:tcBorders>
              <w:top w:val="nil"/>
              <w:left w:val="nil"/>
              <w:bottom w:val="nil"/>
              <w:right w:val="nil"/>
            </w:tcBorders>
            <w:shd w:val="clear" w:color="000000" w:fill="BDD7EE"/>
            <w:vAlign w:val="center"/>
            <w:hideMark/>
          </w:tcPr>
          <w:p w14:paraId="75E99BFA"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E11C6B3"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AE90AB7" w14:textId="77777777" w:rsidTr="009542A8">
        <w:trPr>
          <w:trHeight w:val="270"/>
          <w:jc w:val="center"/>
        </w:trPr>
        <w:tc>
          <w:tcPr>
            <w:tcW w:w="7854" w:type="dxa"/>
            <w:tcBorders>
              <w:top w:val="nil"/>
              <w:left w:val="nil"/>
              <w:bottom w:val="nil"/>
              <w:right w:val="nil"/>
            </w:tcBorders>
            <w:shd w:val="clear" w:color="auto" w:fill="auto"/>
            <w:vAlign w:val="center"/>
            <w:hideMark/>
          </w:tcPr>
          <w:p w14:paraId="4DEF2E9A"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Clubhouse planning not good</w:t>
            </w:r>
          </w:p>
        </w:tc>
        <w:tc>
          <w:tcPr>
            <w:tcW w:w="950" w:type="dxa"/>
            <w:tcBorders>
              <w:top w:val="nil"/>
              <w:left w:val="nil"/>
              <w:bottom w:val="nil"/>
              <w:right w:val="nil"/>
            </w:tcBorders>
            <w:shd w:val="clear" w:color="auto" w:fill="auto"/>
            <w:noWrap/>
            <w:vAlign w:val="center"/>
            <w:hideMark/>
          </w:tcPr>
          <w:p w14:paraId="6BDB9B8A"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2EAF5E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66899AA" w14:textId="77777777" w:rsidTr="009542A8">
        <w:trPr>
          <w:trHeight w:val="270"/>
          <w:jc w:val="center"/>
        </w:trPr>
        <w:tc>
          <w:tcPr>
            <w:tcW w:w="7854" w:type="dxa"/>
            <w:tcBorders>
              <w:top w:val="nil"/>
              <w:left w:val="nil"/>
              <w:bottom w:val="nil"/>
              <w:right w:val="nil"/>
            </w:tcBorders>
            <w:shd w:val="clear" w:color="000000" w:fill="BDD7EE"/>
            <w:vAlign w:val="center"/>
            <w:hideMark/>
          </w:tcPr>
          <w:p w14:paraId="094D003A"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could value the sporting and recreation facilities and support the local sporting clubs more.</w:t>
            </w:r>
          </w:p>
        </w:tc>
        <w:tc>
          <w:tcPr>
            <w:tcW w:w="950" w:type="dxa"/>
            <w:tcBorders>
              <w:top w:val="nil"/>
              <w:left w:val="nil"/>
              <w:bottom w:val="nil"/>
              <w:right w:val="nil"/>
            </w:tcBorders>
            <w:shd w:val="clear" w:color="000000" w:fill="BDD7EE"/>
            <w:vAlign w:val="center"/>
            <w:hideMark/>
          </w:tcPr>
          <w:p w14:paraId="6A0E5A5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3AD321F"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2A28510" w14:textId="77777777" w:rsidTr="009542A8">
        <w:trPr>
          <w:trHeight w:val="255"/>
          <w:jc w:val="center"/>
        </w:trPr>
        <w:tc>
          <w:tcPr>
            <w:tcW w:w="7854" w:type="dxa"/>
            <w:tcBorders>
              <w:top w:val="nil"/>
              <w:left w:val="nil"/>
              <w:bottom w:val="nil"/>
              <w:right w:val="nil"/>
            </w:tcBorders>
            <w:shd w:val="clear" w:color="auto" w:fill="auto"/>
            <w:vAlign w:val="center"/>
            <w:hideMark/>
          </w:tcPr>
          <w:p w14:paraId="55DBF6C2"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Do more for beaches</w:t>
            </w:r>
          </w:p>
        </w:tc>
        <w:tc>
          <w:tcPr>
            <w:tcW w:w="950" w:type="dxa"/>
            <w:tcBorders>
              <w:top w:val="nil"/>
              <w:left w:val="nil"/>
              <w:bottom w:val="nil"/>
              <w:right w:val="nil"/>
            </w:tcBorders>
            <w:shd w:val="clear" w:color="auto" w:fill="auto"/>
            <w:noWrap/>
            <w:vAlign w:val="center"/>
            <w:hideMark/>
          </w:tcPr>
          <w:p w14:paraId="72964ECF"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B5A4F5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715D22A" w14:textId="77777777" w:rsidTr="009542A8">
        <w:trPr>
          <w:trHeight w:val="270"/>
          <w:jc w:val="center"/>
        </w:trPr>
        <w:tc>
          <w:tcPr>
            <w:tcW w:w="7854" w:type="dxa"/>
            <w:tcBorders>
              <w:top w:val="nil"/>
              <w:left w:val="nil"/>
              <w:bottom w:val="nil"/>
              <w:right w:val="nil"/>
            </w:tcBorders>
            <w:shd w:val="clear" w:color="000000" w:fill="BDD7EE"/>
            <w:vAlign w:val="center"/>
            <w:hideMark/>
          </w:tcPr>
          <w:p w14:paraId="4FD78317"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Things seem ok except for rubbish disposal, despicable</w:t>
            </w:r>
          </w:p>
        </w:tc>
        <w:tc>
          <w:tcPr>
            <w:tcW w:w="950" w:type="dxa"/>
            <w:tcBorders>
              <w:top w:val="nil"/>
              <w:left w:val="nil"/>
              <w:bottom w:val="nil"/>
              <w:right w:val="nil"/>
            </w:tcBorders>
            <w:shd w:val="clear" w:color="000000" w:fill="BDD7EE"/>
            <w:vAlign w:val="center"/>
            <w:hideMark/>
          </w:tcPr>
          <w:p w14:paraId="19CCDFC0"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3B08CC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CB030E4" w14:textId="77777777" w:rsidTr="009542A8">
        <w:trPr>
          <w:trHeight w:val="270"/>
          <w:jc w:val="center"/>
        </w:trPr>
        <w:tc>
          <w:tcPr>
            <w:tcW w:w="7854" w:type="dxa"/>
            <w:tcBorders>
              <w:top w:val="nil"/>
              <w:left w:val="nil"/>
              <w:bottom w:val="nil"/>
              <w:right w:val="nil"/>
            </w:tcBorders>
            <w:shd w:val="clear" w:color="auto" w:fill="auto"/>
            <w:vAlign w:val="center"/>
            <w:hideMark/>
          </w:tcPr>
          <w:p w14:paraId="6B2C523F" w14:textId="03DFA464"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When it comes to rubbish </w:t>
            </w:r>
            <w:r w:rsidR="007B621D" w:rsidRPr="00CC3B4B">
              <w:rPr>
                <w:rFonts w:eastAsia="Times New Roman"/>
                <w:sz w:val="20"/>
                <w:szCs w:val="20"/>
                <w:lang w:eastAsia="en-AU"/>
              </w:rPr>
              <w:t>collection,</w:t>
            </w:r>
            <w:r w:rsidRPr="00CC3B4B">
              <w:rPr>
                <w:rFonts w:eastAsia="Times New Roman"/>
                <w:sz w:val="20"/>
                <w:szCs w:val="20"/>
                <w:lang w:eastAsia="en-AU"/>
              </w:rPr>
              <w:t xml:space="preserve"> they talk but do little, decision making is wrong,</w:t>
            </w:r>
          </w:p>
        </w:tc>
        <w:tc>
          <w:tcPr>
            <w:tcW w:w="950" w:type="dxa"/>
            <w:tcBorders>
              <w:top w:val="nil"/>
              <w:left w:val="nil"/>
              <w:bottom w:val="nil"/>
              <w:right w:val="nil"/>
            </w:tcBorders>
            <w:shd w:val="clear" w:color="auto" w:fill="auto"/>
            <w:noWrap/>
            <w:vAlign w:val="center"/>
            <w:hideMark/>
          </w:tcPr>
          <w:p w14:paraId="1E5C358C"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527EFCA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C779EDC" w14:textId="77777777" w:rsidTr="009542A8">
        <w:trPr>
          <w:trHeight w:val="270"/>
          <w:jc w:val="center"/>
        </w:trPr>
        <w:tc>
          <w:tcPr>
            <w:tcW w:w="7854" w:type="dxa"/>
            <w:tcBorders>
              <w:top w:val="nil"/>
              <w:left w:val="nil"/>
              <w:bottom w:val="nil"/>
              <w:right w:val="nil"/>
            </w:tcBorders>
            <w:shd w:val="clear" w:color="000000" w:fill="BDD7EE"/>
            <w:vAlign w:val="center"/>
            <w:hideMark/>
          </w:tcPr>
          <w:p w14:paraId="3E5095F0"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Could do better with recycling.  Bins should be collected weekly (summer) winter is okay</w:t>
            </w:r>
          </w:p>
        </w:tc>
        <w:tc>
          <w:tcPr>
            <w:tcW w:w="950" w:type="dxa"/>
            <w:tcBorders>
              <w:top w:val="nil"/>
              <w:left w:val="nil"/>
              <w:bottom w:val="nil"/>
              <w:right w:val="nil"/>
            </w:tcBorders>
            <w:shd w:val="clear" w:color="000000" w:fill="BDD7EE"/>
            <w:vAlign w:val="center"/>
            <w:hideMark/>
          </w:tcPr>
          <w:p w14:paraId="3494DC7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DD9ED76"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D4F2E99" w14:textId="77777777" w:rsidTr="009542A8">
        <w:trPr>
          <w:trHeight w:val="270"/>
          <w:jc w:val="center"/>
        </w:trPr>
        <w:tc>
          <w:tcPr>
            <w:tcW w:w="7854" w:type="dxa"/>
            <w:tcBorders>
              <w:top w:val="nil"/>
              <w:left w:val="nil"/>
              <w:bottom w:val="nil"/>
              <w:right w:val="nil"/>
            </w:tcBorders>
            <w:shd w:val="clear" w:color="auto" w:fill="auto"/>
            <w:vAlign w:val="center"/>
            <w:hideMark/>
          </w:tcPr>
          <w:p w14:paraId="54163357"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Need better food waste</w:t>
            </w:r>
          </w:p>
        </w:tc>
        <w:tc>
          <w:tcPr>
            <w:tcW w:w="950" w:type="dxa"/>
            <w:tcBorders>
              <w:top w:val="nil"/>
              <w:left w:val="nil"/>
              <w:bottom w:val="nil"/>
              <w:right w:val="nil"/>
            </w:tcBorders>
            <w:shd w:val="clear" w:color="auto" w:fill="auto"/>
            <w:noWrap/>
            <w:vAlign w:val="center"/>
            <w:hideMark/>
          </w:tcPr>
          <w:p w14:paraId="72BC6D24"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1B3E46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81CC1AC" w14:textId="77777777" w:rsidTr="009542A8">
        <w:trPr>
          <w:trHeight w:val="270"/>
          <w:jc w:val="center"/>
        </w:trPr>
        <w:tc>
          <w:tcPr>
            <w:tcW w:w="7854" w:type="dxa"/>
            <w:tcBorders>
              <w:top w:val="nil"/>
              <w:left w:val="nil"/>
              <w:bottom w:val="nil"/>
              <w:right w:val="nil"/>
            </w:tcBorders>
            <w:shd w:val="clear" w:color="000000" w:fill="BDD7EE"/>
            <w:vAlign w:val="center"/>
            <w:hideMark/>
          </w:tcPr>
          <w:p w14:paraId="51BB66DE" w14:textId="6FA082D4"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Hard rubbish </w:t>
            </w:r>
            <w:r w:rsidR="007B621D" w:rsidRPr="00CC3B4B">
              <w:rPr>
                <w:rFonts w:eastAsia="Times New Roman"/>
                <w:sz w:val="20"/>
                <w:szCs w:val="20"/>
                <w:lang w:eastAsia="en-AU"/>
              </w:rPr>
              <w:t>pick</w:t>
            </w:r>
            <w:r w:rsidR="007B621D">
              <w:rPr>
                <w:rFonts w:eastAsia="Times New Roman"/>
                <w:sz w:val="20"/>
                <w:szCs w:val="20"/>
                <w:lang w:eastAsia="en-AU"/>
              </w:rPr>
              <w:t>-</w:t>
            </w:r>
            <w:r w:rsidRPr="00CC3B4B">
              <w:rPr>
                <w:rFonts w:eastAsia="Times New Roman"/>
                <w:sz w:val="20"/>
                <w:szCs w:val="20"/>
                <w:lang w:eastAsia="en-AU"/>
              </w:rPr>
              <w:t>up services</w:t>
            </w:r>
          </w:p>
        </w:tc>
        <w:tc>
          <w:tcPr>
            <w:tcW w:w="950" w:type="dxa"/>
            <w:tcBorders>
              <w:top w:val="nil"/>
              <w:left w:val="nil"/>
              <w:bottom w:val="nil"/>
              <w:right w:val="nil"/>
            </w:tcBorders>
            <w:shd w:val="clear" w:color="000000" w:fill="BDD7EE"/>
            <w:vAlign w:val="center"/>
            <w:hideMark/>
          </w:tcPr>
          <w:p w14:paraId="1D6630D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46C4194"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C2A4A83" w14:textId="77777777" w:rsidTr="009542A8">
        <w:trPr>
          <w:trHeight w:val="270"/>
          <w:jc w:val="center"/>
        </w:trPr>
        <w:tc>
          <w:tcPr>
            <w:tcW w:w="7854" w:type="dxa"/>
            <w:tcBorders>
              <w:top w:val="nil"/>
              <w:left w:val="nil"/>
              <w:bottom w:val="nil"/>
              <w:right w:val="nil"/>
            </w:tcBorders>
            <w:shd w:val="clear" w:color="auto" w:fill="auto"/>
            <w:vAlign w:val="center"/>
            <w:hideMark/>
          </w:tcPr>
          <w:p w14:paraId="023EEDE2"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Soft plastic</w:t>
            </w:r>
          </w:p>
        </w:tc>
        <w:tc>
          <w:tcPr>
            <w:tcW w:w="950" w:type="dxa"/>
            <w:tcBorders>
              <w:top w:val="nil"/>
              <w:left w:val="nil"/>
              <w:bottom w:val="nil"/>
              <w:right w:val="nil"/>
            </w:tcBorders>
            <w:shd w:val="clear" w:color="auto" w:fill="auto"/>
            <w:noWrap/>
            <w:vAlign w:val="center"/>
            <w:hideMark/>
          </w:tcPr>
          <w:p w14:paraId="43389719"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D096310"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7A70ED2" w14:textId="77777777" w:rsidTr="009542A8">
        <w:trPr>
          <w:trHeight w:val="255"/>
          <w:jc w:val="center"/>
        </w:trPr>
        <w:tc>
          <w:tcPr>
            <w:tcW w:w="7854" w:type="dxa"/>
            <w:tcBorders>
              <w:top w:val="nil"/>
              <w:left w:val="nil"/>
              <w:bottom w:val="nil"/>
              <w:right w:val="nil"/>
            </w:tcBorders>
            <w:shd w:val="clear" w:color="000000" w:fill="BDD7EE"/>
            <w:vAlign w:val="center"/>
            <w:hideMark/>
          </w:tcPr>
          <w:p w14:paraId="1D793412"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garbage is gross</w:t>
            </w:r>
          </w:p>
        </w:tc>
        <w:tc>
          <w:tcPr>
            <w:tcW w:w="950" w:type="dxa"/>
            <w:tcBorders>
              <w:top w:val="nil"/>
              <w:left w:val="nil"/>
              <w:bottom w:val="nil"/>
              <w:right w:val="nil"/>
            </w:tcBorders>
            <w:shd w:val="clear" w:color="000000" w:fill="BDD7EE"/>
            <w:vAlign w:val="center"/>
            <w:hideMark/>
          </w:tcPr>
          <w:p w14:paraId="4DCF5E0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756CA9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3F2AB9E" w14:textId="77777777" w:rsidTr="009542A8">
        <w:trPr>
          <w:trHeight w:val="270"/>
          <w:jc w:val="center"/>
        </w:trPr>
        <w:tc>
          <w:tcPr>
            <w:tcW w:w="7854" w:type="dxa"/>
            <w:tcBorders>
              <w:top w:val="nil"/>
              <w:left w:val="nil"/>
              <w:bottom w:val="nil"/>
              <w:right w:val="nil"/>
            </w:tcBorders>
            <w:shd w:val="clear" w:color="auto" w:fill="auto"/>
            <w:vAlign w:val="center"/>
            <w:hideMark/>
          </w:tcPr>
          <w:p w14:paraId="6EF073D0"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There should be after hours possibility to contact the Council</w:t>
            </w:r>
          </w:p>
        </w:tc>
        <w:tc>
          <w:tcPr>
            <w:tcW w:w="950" w:type="dxa"/>
            <w:tcBorders>
              <w:top w:val="nil"/>
              <w:left w:val="nil"/>
              <w:bottom w:val="nil"/>
              <w:right w:val="nil"/>
            </w:tcBorders>
            <w:shd w:val="clear" w:color="auto" w:fill="auto"/>
            <w:noWrap/>
            <w:vAlign w:val="center"/>
            <w:hideMark/>
          </w:tcPr>
          <w:p w14:paraId="1997F77D"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5FE32E0"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2432D13" w14:textId="77777777" w:rsidTr="009542A8">
        <w:trPr>
          <w:trHeight w:val="270"/>
          <w:jc w:val="center"/>
        </w:trPr>
        <w:tc>
          <w:tcPr>
            <w:tcW w:w="7854" w:type="dxa"/>
            <w:tcBorders>
              <w:top w:val="nil"/>
              <w:left w:val="nil"/>
              <w:bottom w:val="nil"/>
              <w:right w:val="nil"/>
            </w:tcBorders>
            <w:shd w:val="clear" w:color="000000" w:fill="BDD7EE"/>
            <w:vAlign w:val="center"/>
            <w:hideMark/>
          </w:tcPr>
          <w:p w14:paraId="7FAEAA21"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Booked a rubbish pick up but they never came in time, they have got arrived for weeks and I had to call</w:t>
            </w:r>
          </w:p>
        </w:tc>
        <w:tc>
          <w:tcPr>
            <w:tcW w:w="950" w:type="dxa"/>
            <w:tcBorders>
              <w:top w:val="nil"/>
              <w:left w:val="nil"/>
              <w:bottom w:val="nil"/>
              <w:right w:val="nil"/>
            </w:tcBorders>
            <w:shd w:val="clear" w:color="000000" w:fill="BDD7EE"/>
            <w:vAlign w:val="center"/>
            <w:hideMark/>
          </w:tcPr>
          <w:p w14:paraId="6AC1BD1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5809E3C"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C0C4939" w14:textId="77777777" w:rsidTr="009542A8">
        <w:trPr>
          <w:trHeight w:val="270"/>
          <w:jc w:val="center"/>
        </w:trPr>
        <w:tc>
          <w:tcPr>
            <w:tcW w:w="7854" w:type="dxa"/>
            <w:tcBorders>
              <w:top w:val="nil"/>
              <w:left w:val="nil"/>
              <w:bottom w:val="nil"/>
              <w:right w:val="nil"/>
            </w:tcBorders>
            <w:shd w:val="clear" w:color="auto" w:fill="auto"/>
            <w:vAlign w:val="center"/>
            <w:hideMark/>
          </w:tcPr>
          <w:p w14:paraId="76252477"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There is more that can be done.  The tree by the bus stop behind the house needs pruning really badly.  Council had said tree was dead, l cut back the ivy and the tree came back to life but half of it is dead, needs a severe prune.  I would hate for them to cut it down</w:t>
            </w:r>
          </w:p>
        </w:tc>
        <w:tc>
          <w:tcPr>
            <w:tcW w:w="950" w:type="dxa"/>
            <w:tcBorders>
              <w:top w:val="nil"/>
              <w:left w:val="nil"/>
              <w:bottom w:val="nil"/>
              <w:right w:val="nil"/>
            </w:tcBorders>
            <w:shd w:val="clear" w:color="auto" w:fill="auto"/>
            <w:noWrap/>
            <w:vAlign w:val="center"/>
            <w:hideMark/>
          </w:tcPr>
          <w:p w14:paraId="09F4DF0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21C8AF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7151881" w14:textId="77777777" w:rsidTr="009542A8">
        <w:trPr>
          <w:trHeight w:val="270"/>
          <w:jc w:val="center"/>
        </w:trPr>
        <w:tc>
          <w:tcPr>
            <w:tcW w:w="7854" w:type="dxa"/>
            <w:tcBorders>
              <w:top w:val="nil"/>
              <w:left w:val="nil"/>
              <w:bottom w:val="nil"/>
              <w:right w:val="nil"/>
            </w:tcBorders>
            <w:shd w:val="clear" w:color="000000" w:fill="BDD7EE"/>
            <w:vAlign w:val="center"/>
            <w:hideMark/>
          </w:tcPr>
          <w:p w14:paraId="2E61F696"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Dangerous of footpath with street trees.  Should do with root of trees</w:t>
            </w:r>
          </w:p>
        </w:tc>
        <w:tc>
          <w:tcPr>
            <w:tcW w:w="950" w:type="dxa"/>
            <w:tcBorders>
              <w:top w:val="nil"/>
              <w:left w:val="nil"/>
              <w:bottom w:val="nil"/>
              <w:right w:val="nil"/>
            </w:tcBorders>
            <w:shd w:val="clear" w:color="000000" w:fill="BDD7EE"/>
            <w:vAlign w:val="center"/>
            <w:hideMark/>
          </w:tcPr>
          <w:p w14:paraId="7F3D9B1A"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97420A3"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25C6CA2" w14:textId="77777777" w:rsidTr="009542A8">
        <w:trPr>
          <w:trHeight w:val="270"/>
          <w:jc w:val="center"/>
        </w:trPr>
        <w:tc>
          <w:tcPr>
            <w:tcW w:w="7854" w:type="dxa"/>
            <w:tcBorders>
              <w:top w:val="nil"/>
              <w:left w:val="nil"/>
              <w:bottom w:val="nil"/>
              <w:right w:val="nil"/>
            </w:tcBorders>
            <w:shd w:val="clear" w:color="auto" w:fill="auto"/>
            <w:vAlign w:val="center"/>
            <w:hideMark/>
          </w:tcPr>
          <w:p w14:paraId="7F5A0079"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Few rules in terms of trees, I think maybe hypocritical</w:t>
            </w:r>
          </w:p>
        </w:tc>
        <w:tc>
          <w:tcPr>
            <w:tcW w:w="950" w:type="dxa"/>
            <w:tcBorders>
              <w:top w:val="nil"/>
              <w:left w:val="nil"/>
              <w:bottom w:val="nil"/>
              <w:right w:val="nil"/>
            </w:tcBorders>
            <w:shd w:val="clear" w:color="auto" w:fill="auto"/>
            <w:noWrap/>
            <w:vAlign w:val="center"/>
            <w:hideMark/>
          </w:tcPr>
          <w:p w14:paraId="3AD12CA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5AABE8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C7F7F13" w14:textId="77777777" w:rsidTr="009542A8">
        <w:trPr>
          <w:trHeight w:val="270"/>
          <w:jc w:val="center"/>
        </w:trPr>
        <w:tc>
          <w:tcPr>
            <w:tcW w:w="7854" w:type="dxa"/>
            <w:tcBorders>
              <w:top w:val="nil"/>
              <w:left w:val="nil"/>
              <w:bottom w:val="nil"/>
              <w:right w:val="nil"/>
            </w:tcBorders>
            <w:shd w:val="clear" w:color="000000" w:fill="BDD7EE"/>
            <w:vAlign w:val="center"/>
            <w:hideMark/>
          </w:tcPr>
          <w:p w14:paraId="2EC034A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have done better recently with tree planting and getting better in general</w:t>
            </w:r>
          </w:p>
        </w:tc>
        <w:tc>
          <w:tcPr>
            <w:tcW w:w="950" w:type="dxa"/>
            <w:tcBorders>
              <w:top w:val="nil"/>
              <w:left w:val="nil"/>
              <w:bottom w:val="nil"/>
              <w:right w:val="nil"/>
            </w:tcBorders>
            <w:shd w:val="clear" w:color="000000" w:fill="BDD7EE"/>
            <w:vAlign w:val="center"/>
            <w:hideMark/>
          </w:tcPr>
          <w:p w14:paraId="1EB1C90A"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57A363D"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DC1EE43" w14:textId="77777777" w:rsidTr="009542A8">
        <w:trPr>
          <w:trHeight w:val="270"/>
          <w:jc w:val="center"/>
        </w:trPr>
        <w:tc>
          <w:tcPr>
            <w:tcW w:w="7854" w:type="dxa"/>
            <w:tcBorders>
              <w:top w:val="nil"/>
              <w:left w:val="nil"/>
              <w:bottom w:val="nil"/>
              <w:right w:val="nil"/>
            </w:tcBorders>
            <w:shd w:val="clear" w:color="auto" w:fill="auto"/>
            <w:vAlign w:val="center"/>
            <w:hideMark/>
          </w:tcPr>
          <w:p w14:paraId="223AEF98"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Trees and vegetation</w:t>
            </w:r>
          </w:p>
        </w:tc>
        <w:tc>
          <w:tcPr>
            <w:tcW w:w="950" w:type="dxa"/>
            <w:tcBorders>
              <w:top w:val="nil"/>
              <w:left w:val="nil"/>
              <w:bottom w:val="nil"/>
              <w:right w:val="nil"/>
            </w:tcBorders>
            <w:shd w:val="clear" w:color="auto" w:fill="auto"/>
            <w:noWrap/>
            <w:vAlign w:val="center"/>
            <w:hideMark/>
          </w:tcPr>
          <w:p w14:paraId="4A065F14"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17A5954"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76C1C8F" w14:textId="77777777" w:rsidTr="009542A8">
        <w:trPr>
          <w:trHeight w:val="270"/>
          <w:jc w:val="center"/>
        </w:trPr>
        <w:tc>
          <w:tcPr>
            <w:tcW w:w="7854" w:type="dxa"/>
            <w:tcBorders>
              <w:top w:val="nil"/>
              <w:left w:val="nil"/>
              <w:bottom w:val="nil"/>
              <w:right w:val="nil"/>
            </w:tcBorders>
            <w:shd w:val="clear" w:color="000000" w:fill="BDD7EE"/>
            <w:vAlign w:val="center"/>
            <w:hideMark/>
          </w:tcPr>
          <w:p w14:paraId="13DE7F32"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Long term thing not considered</w:t>
            </w:r>
          </w:p>
        </w:tc>
        <w:tc>
          <w:tcPr>
            <w:tcW w:w="950" w:type="dxa"/>
            <w:tcBorders>
              <w:top w:val="nil"/>
              <w:left w:val="nil"/>
              <w:bottom w:val="nil"/>
              <w:right w:val="nil"/>
            </w:tcBorders>
            <w:shd w:val="clear" w:color="000000" w:fill="BDD7EE"/>
            <w:vAlign w:val="center"/>
            <w:hideMark/>
          </w:tcPr>
          <w:p w14:paraId="59C26892"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23286D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1563558" w14:textId="77777777" w:rsidTr="009542A8">
        <w:trPr>
          <w:trHeight w:val="270"/>
          <w:jc w:val="center"/>
        </w:trPr>
        <w:tc>
          <w:tcPr>
            <w:tcW w:w="7854" w:type="dxa"/>
            <w:tcBorders>
              <w:top w:val="nil"/>
              <w:left w:val="nil"/>
              <w:bottom w:val="nil"/>
              <w:right w:val="nil"/>
            </w:tcBorders>
            <w:shd w:val="clear" w:color="auto" w:fill="auto"/>
            <w:vAlign w:val="center"/>
            <w:hideMark/>
          </w:tcPr>
          <w:p w14:paraId="499058BD"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Government and Council takes a while, efficiency</w:t>
            </w:r>
          </w:p>
        </w:tc>
        <w:tc>
          <w:tcPr>
            <w:tcW w:w="950" w:type="dxa"/>
            <w:tcBorders>
              <w:top w:val="nil"/>
              <w:left w:val="nil"/>
              <w:bottom w:val="nil"/>
              <w:right w:val="nil"/>
            </w:tcBorders>
            <w:shd w:val="clear" w:color="auto" w:fill="auto"/>
            <w:noWrap/>
            <w:vAlign w:val="center"/>
            <w:hideMark/>
          </w:tcPr>
          <w:p w14:paraId="41A92CBE"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22645F3" w14:textId="77777777" w:rsidR="00CC3B4B" w:rsidRPr="00CC3B4B" w:rsidRDefault="00CC3B4B" w:rsidP="00CC3B4B">
            <w:pPr>
              <w:jc w:val="left"/>
              <w:rPr>
                <w:rFonts w:ascii="Times New Roman" w:eastAsia="Times New Roman" w:hAnsi="Times New Roman" w:cs="Times New Roman"/>
                <w:sz w:val="20"/>
                <w:szCs w:val="20"/>
                <w:lang w:eastAsia="en-AU"/>
              </w:rPr>
            </w:pPr>
          </w:p>
        </w:tc>
      </w:tr>
    </w:tbl>
    <w:p w14:paraId="51ECC20C" w14:textId="77777777" w:rsidR="009542A8" w:rsidRDefault="009542A8">
      <w:r>
        <w:br w:type="page"/>
      </w:r>
    </w:p>
    <w:tbl>
      <w:tblPr>
        <w:tblW w:w="9026" w:type="dxa"/>
        <w:jc w:val="center"/>
        <w:tblLook w:val="04A0" w:firstRow="1" w:lastRow="0" w:firstColumn="1" w:lastColumn="0" w:noHBand="0" w:noVBand="1"/>
      </w:tblPr>
      <w:tblGrid>
        <w:gridCol w:w="7854"/>
        <w:gridCol w:w="950"/>
        <w:gridCol w:w="222"/>
      </w:tblGrid>
      <w:tr w:rsidR="00CC3B4B" w:rsidRPr="00CC3B4B" w14:paraId="5C6A29BC" w14:textId="77777777" w:rsidTr="009542A8">
        <w:trPr>
          <w:trHeight w:val="510"/>
          <w:jc w:val="center"/>
        </w:trPr>
        <w:tc>
          <w:tcPr>
            <w:tcW w:w="7854" w:type="dxa"/>
            <w:tcBorders>
              <w:top w:val="nil"/>
              <w:left w:val="nil"/>
              <w:bottom w:val="nil"/>
              <w:right w:val="nil"/>
            </w:tcBorders>
            <w:shd w:val="clear" w:color="000000" w:fill="BDD7EE"/>
            <w:vAlign w:val="center"/>
            <w:hideMark/>
          </w:tcPr>
          <w:p w14:paraId="43496868" w14:textId="3285CBEB"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lastRenderedPageBreak/>
              <w:t xml:space="preserve">The system is not </w:t>
            </w:r>
            <w:r w:rsidR="007B621D" w:rsidRPr="00CC3B4B">
              <w:rPr>
                <w:rFonts w:eastAsia="Times New Roman"/>
                <w:sz w:val="20"/>
                <w:szCs w:val="20"/>
                <w:lang w:eastAsia="en-AU"/>
              </w:rPr>
              <w:t>perfect,</w:t>
            </w:r>
            <w:r w:rsidRPr="00CC3B4B">
              <w:rPr>
                <w:rFonts w:eastAsia="Times New Roman"/>
                <w:sz w:val="20"/>
                <w:szCs w:val="20"/>
                <w:lang w:eastAsia="en-AU"/>
              </w:rPr>
              <w:t xml:space="preserve"> and they should achieve better outcomes.  I am apprehensive to a government organisation until they prove good</w:t>
            </w:r>
          </w:p>
        </w:tc>
        <w:tc>
          <w:tcPr>
            <w:tcW w:w="950" w:type="dxa"/>
            <w:tcBorders>
              <w:top w:val="nil"/>
              <w:left w:val="nil"/>
              <w:bottom w:val="nil"/>
              <w:right w:val="nil"/>
            </w:tcBorders>
            <w:shd w:val="clear" w:color="000000" w:fill="BDD7EE"/>
            <w:vAlign w:val="center"/>
            <w:hideMark/>
          </w:tcPr>
          <w:p w14:paraId="723725C9"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8B17F3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CBBE1E2" w14:textId="77777777" w:rsidTr="009542A8">
        <w:trPr>
          <w:trHeight w:val="270"/>
          <w:jc w:val="center"/>
        </w:trPr>
        <w:tc>
          <w:tcPr>
            <w:tcW w:w="7854" w:type="dxa"/>
            <w:tcBorders>
              <w:top w:val="nil"/>
              <w:left w:val="nil"/>
              <w:bottom w:val="nil"/>
              <w:right w:val="nil"/>
            </w:tcBorders>
            <w:shd w:val="clear" w:color="auto" w:fill="auto"/>
            <w:vAlign w:val="center"/>
            <w:hideMark/>
          </w:tcPr>
          <w:p w14:paraId="6FCFF972" w14:textId="7AC9B7EF"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I don't think they're performing that well compared to other councils that I know and interact with and use their services.  For </w:t>
            </w:r>
            <w:r w:rsidR="007B621D" w:rsidRPr="00CC3B4B">
              <w:rPr>
                <w:rFonts w:eastAsia="Times New Roman"/>
                <w:sz w:val="20"/>
                <w:szCs w:val="20"/>
                <w:lang w:eastAsia="en-AU"/>
              </w:rPr>
              <w:t>example,</w:t>
            </w:r>
            <w:r w:rsidRPr="00CC3B4B">
              <w:rPr>
                <w:rFonts w:eastAsia="Times New Roman"/>
                <w:sz w:val="20"/>
                <w:szCs w:val="20"/>
                <w:lang w:eastAsia="en-AU"/>
              </w:rPr>
              <w:t xml:space="preserve"> Kingston's library and library service is better overall for my needs and the kids.  </w:t>
            </w:r>
            <w:r w:rsidR="007B621D" w:rsidRPr="00CC3B4B">
              <w:rPr>
                <w:rFonts w:eastAsia="Times New Roman"/>
                <w:sz w:val="20"/>
                <w:szCs w:val="20"/>
                <w:lang w:eastAsia="en-AU"/>
              </w:rPr>
              <w:t>So,</w:t>
            </w:r>
            <w:r w:rsidRPr="00CC3B4B">
              <w:rPr>
                <w:rFonts w:eastAsia="Times New Roman"/>
                <w:sz w:val="20"/>
                <w:szCs w:val="20"/>
                <w:lang w:eastAsia="en-AU"/>
              </w:rPr>
              <w:t xml:space="preserve"> Kingston </w:t>
            </w:r>
            <w:r w:rsidR="009542A8" w:rsidRPr="00CC3B4B">
              <w:rPr>
                <w:rFonts w:eastAsia="Times New Roman"/>
                <w:sz w:val="20"/>
                <w:szCs w:val="20"/>
                <w:lang w:eastAsia="en-AU"/>
              </w:rPr>
              <w:t>has</w:t>
            </w:r>
            <w:r w:rsidRPr="00CC3B4B">
              <w:rPr>
                <w:rFonts w:eastAsia="Times New Roman"/>
                <w:sz w:val="20"/>
                <w:szCs w:val="20"/>
                <w:lang w:eastAsia="en-AU"/>
              </w:rPr>
              <w:t xml:space="preserve"> a soft plastics recycling program.  That's just a couple of examples</w:t>
            </w:r>
          </w:p>
        </w:tc>
        <w:tc>
          <w:tcPr>
            <w:tcW w:w="950" w:type="dxa"/>
            <w:tcBorders>
              <w:top w:val="nil"/>
              <w:left w:val="nil"/>
              <w:bottom w:val="nil"/>
              <w:right w:val="nil"/>
            </w:tcBorders>
            <w:shd w:val="clear" w:color="auto" w:fill="auto"/>
            <w:noWrap/>
            <w:vAlign w:val="center"/>
            <w:hideMark/>
          </w:tcPr>
          <w:p w14:paraId="18A176B0"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553038D"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5268B80" w14:textId="77777777" w:rsidTr="009542A8">
        <w:trPr>
          <w:trHeight w:val="255"/>
          <w:jc w:val="center"/>
        </w:trPr>
        <w:tc>
          <w:tcPr>
            <w:tcW w:w="7854" w:type="dxa"/>
            <w:tcBorders>
              <w:top w:val="nil"/>
              <w:left w:val="nil"/>
              <w:bottom w:val="nil"/>
              <w:right w:val="nil"/>
            </w:tcBorders>
            <w:shd w:val="clear" w:color="000000" w:fill="BDD7EE"/>
            <w:vAlign w:val="center"/>
            <w:hideMark/>
          </w:tcPr>
          <w:p w14:paraId="2ED574A4"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Too many projects that are unnecessary</w:t>
            </w:r>
          </w:p>
        </w:tc>
        <w:tc>
          <w:tcPr>
            <w:tcW w:w="950" w:type="dxa"/>
            <w:tcBorders>
              <w:top w:val="nil"/>
              <w:left w:val="nil"/>
              <w:bottom w:val="nil"/>
              <w:right w:val="nil"/>
            </w:tcBorders>
            <w:shd w:val="clear" w:color="000000" w:fill="BDD7EE"/>
            <w:vAlign w:val="center"/>
            <w:hideMark/>
          </w:tcPr>
          <w:p w14:paraId="4DE893BD"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E78A38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75CA707B" w14:textId="77777777" w:rsidTr="009542A8">
        <w:trPr>
          <w:trHeight w:val="510"/>
          <w:jc w:val="center"/>
        </w:trPr>
        <w:tc>
          <w:tcPr>
            <w:tcW w:w="7854" w:type="dxa"/>
            <w:tcBorders>
              <w:top w:val="nil"/>
              <w:left w:val="nil"/>
              <w:bottom w:val="nil"/>
              <w:right w:val="nil"/>
            </w:tcBorders>
            <w:shd w:val="clear" w:color="auto" w:fill="auto"/>
            <w:vAlign w:val="center"/>
            <w:hideMark/>
          </w:tcPr>
          <w:p w14:paraId="52C260FA"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People working for the Council are not personally invested in the improvements of the area but see it just as job</w:t>
            </w:r>
          </w:p>
        </w:tc>
        <w:tc>
          <w:tcPr>
            <w:tcW w:w="950" w:type="dxa"/>
            <w:tcBorders>
              <w:top w:val="nil"/>
              <w:left w:val="nil"/>
              <w:bottom w:val="nil"/>
              <w:right w:val="nil"/>
            </w:tcBorders>
            <w:shd w:val="clear" w:color="auto" w:fill="auto"/>
            <w:noWrap/>
            <w:vAlign w:val="center"/>
            <w:hideMark/>
          </w:tcPr>
          <w:p w14:paraId="060F287F"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E91432B"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51891AE" w14:textId="77777777" w:rsidTr="009542A8">
        <w:trPr>
          <w:trHeight w:val="255"/>
          <w:jc w:val="center"/>
        </w:trPr>
        <w:tc>
          <w:tcPr>
            <w:tcW w:w="7854" w:type="dxa"/>
            <w:tcBorders>
              <w:top w:val="nil"/>
              <w:left w:val="nil"/>
              <w:bottom w:val="nil"/>
              <w:right w:val="nil"/>
            </w:tcBorders>
            <w:shd w:val="clear" w:color="000000" w:fill="BDD7EE"/>
            <w:vAlign w:val="center"/>
            <w:hideMark/>
          </w:tcPr>
          <w:p w14:paraId="724A10CC"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Understaffed</w:t>
            </w:r>
          </w:p>
        </w:tc>
        <w:tc>
          <w:tcPr>
            <w:tcW w:w="950" w:type="dxa"/>
            <w:tcBorders>
              <w:top w:val="nil"/>
              <w:left w:val="nil"/>
              <w:bottom w:val="nil"/>
              <w:right w:val="nil"/>
            </w:tcBorders>
            <w:shd w:val="clear" w:color="000000" w:fill="BDD7EE"/>
            <w:vAlign w:val="center"/>
            <w:hideMark/>
          </w:tcPr>
          <w:p w14:paraId="1E735487"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97E809B"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A04C88C" w14:textId="77777777" w:rsidTr="009542A8">
        <w:trPr>
          <w:trHeight w:val="270"/>
          <w:jc w:val="center"/>
        </w:trPr>
        <w:tc>
          <w:tcPr>
            <w:tcW w:w="7854" w:type="dxa"/>
            <w:tcBorders>
              <w:top w:val="nil"/>
              <w:left w:val="nil"/>
              <w:bottom w:val="nil"/>
              <w:right w:val="nil"/>
            </w:tcBorders>
            <w:shd w:val="clear" w:color="auto" w:fill="auto"/>
            <w:vAlign w:val="center"/>
            <w:hideMark/>
          </w:tcPr>
          <w:p w14:paraId="6A996BB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They should be focussing on core basic things</w:t>
            </w:r>
          </w:p>
        </w:tc>
        <w:tc>
          <w:tcPr>
            <w:tcW w:w="950" w:type="dxa"/>
            <w:tcBorders>
              <w:top w:val="nil"/>
              <w:left w:val="nil"/>
              <w:bottom w:val="nil"/>
              <w:right w:val="nil"/>
            </w:tcBorders>
            <w:shd w:val="clear" w:color="auto" w:fill="auto"/>
            <w:noWrap/>
            <w:vAlign w:val="center"/>
            <w:hideMark/>
          </w:tcPr>
          <w:p w14:paraId="1AC74652"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69E179A6"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6BC60FE" w14:textId="77777777" w:rsidTr="009542A8">
        <w:trPr>
          <w:trHeight w:val="270"/>
          <w:jc w:val="center"/>
        </w:trPr>
        <w:tc>
          <w:tcPr>
            <w:tcW w:w="7854" w:type="dxa"/>
            <w:tcBorders>
              <w:top w:val="nil"/>
              <w:left w:val="nil"/>
              <w:bottom w:val="nil"/>
              <w:right w:val="nil"/>
            </w:tcBorders>
            <w:shd w:val="clear" w:color="000000" w:fill="BDD7EE"/>
            <w:vAlign w:val="center"/>
            <w:hideMark/>
          </w:tcPr>
          <w:p w14:paraId="748E6445"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Too much involvement in some area not relevant to local needs</w:t>
            </w:r>
          </w:p>
        </w:tc>
        <w:tc>
          <w:tcPr>
            <w:tcW w:w="950" w:type="dxa"/>
            <w:tcBorders>
              <w:top w:val="nil"/>
              <w:left w:val="nil"/>
              <w:bottom w:val="nil"/>
              <w:right w:val="nil"/>
            </w:tcBorders>
            <w:shd w:val="clear" w:color="000000" w:fill="BDD7EE"/>
            <w:vAlign w:val="center"/>
            <w:hideMark/>
          </w:tcPr>
          <w:p w14:paraId="15A99ADD"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6A6C410"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50A5703B" w14:textId="77777777" w:rsidTr="009542A8">
        <w:trPr>
          <w:trHeight w:val="270"/>
          <w:jc w:val="center"/>
        </w:trPr>
        <w:tc>
          <w:tcPr>
            <w:tcW w:w="7854" w:type="dxa"/>
            <w:tcBorders>
              <w:top w:val="nil"/>
              <w:left w:val="nil"/>
              <w:bottom w:val="nil"/>
              <w:right w:val="nil"/>
            </w:tcBorders>
            <w:shd w:val="clear" w:color="auto" w:fill="auto"/>
            <w:vAlign w:val="center"/>
            <w:hideMark/>
          </w:tcPr>
          <w:p w14:paraId="63E1DF8A" w14:textId="08021531"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Seem to be </w:t>
            </w:r>
            <w:r w:rsidR="007B621D" w:rsidRPr="00CC3B4B">
              <w:rPr>
                <w:rFonts w:eastAsia="Times New Roman"/>
                <w:sz w:val="20"/>
                <w:szCs w:val="20"/>
                <w:lang w:eastAsia="en-AU"/>
              </w:rPr>
              <w:t>self-interested</w:t>
            </w:r>
            <w:r w:rsidRPr="00CC3B4B">
              <w:rPr>
                <w:rFonts w:eastAsia="Times New Roman"/>
                <w:sz w:val="20"/>
                <w:szCs w:val="20"/>
                <w:lang w:eastAsia="en-AU"/>
              </w:rPr>
              <w:t xml:space="preserve"> in profit only</w:t>
            </w:r>
          </w:p>
        </w:tc>
        <w:tc>
          <w:tcPr>
            <w:tcW w:w="950" w:type="dxa"/>
            <w:tcBorders>
              <w:top w:val="nil"/>
              <w:left w:val="nil"/>
              <w:bottom w:val="nil"/>
              <w:right w:val="nil"/>
            </w:tcBorders>
            <w:shd w:val="clear" w:color="auto" w:fill="auto"/>
            <w:noWrap/>
            <w:vAlign w:val="center"/>
            <w:hideMark/>
          </w:tcPr>
          <w:p w14:paraId="6B49A738"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3A0F36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E7B9C08" w14:textId="77777777" w:rsidTr="009542A8">
        <w:trPr>
          <w:trHeight w:val="270"/>
          <w:jc w:val="center"/>
        </w:trPr>
        <w:tc>
          <w:tcPr>
            <w:tcW w:w="7854" w:type="dxa"/>
            <w:tcBorders>
              <w:top w:val="nil"/>
              <w:left w:val="nil"/>
              <w:bottom w:val="nil"/>
              <w:right w:val="nil"/>
            </w:tcBorders>
            <w:shd w:val="clear" w:color="000000" w:fill="BDD7EE"/>
            <w:vAlign w:val="center"/>
            <w:hideMark/>
          </w:tcPr>
          <w:p w14:paraId="75CF76C6"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The Council doesn't focus enough of meeting the general needs of the community</w:t>
            </w:r>
          </w:p>
        </w:tc>
        <w:tc>
          <w:tcPr>
            <w:tcW w:w="950" w:type="dxa"/>
            <w:tcBorders>
              <w:top w:val="nil"/>
              <w:left w:val="nil"/>
              <w:bottom w:val="nil"/>
              <w:right w:val="nil"/>
            </w:tcBorders>
            <w:shd w:val="clear" w:color="000000" w:fill="BDD7EE"/>
            <w:vAlign w:val="center"/>
            <w:hideMark/>
          </w:tcPr>
          <w:p w14:paraId="330C86FC"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2A3518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0964BE4B" w14:textId="77777777" w:rsidTr="009542A8">
        <w:trPr>
          <w:trHeight w:val="270"/>
          <w:jc w:val="center"/>
        </w:trPr>
        <w:tc>
          <w:tcPr>
            <w:tcW w:w="7854" w:type="dxa"/>
            <w:tcBorders>
              <w:top w:val="nil"/>
              <w:left w:val="nil"/>
              <w:bottom w:val="nil"/>
              <w:right w:val="nil"/>
            </w:tcBorders>
            <w:shd w:val="clear" w:color="auto" w:fill="auto"/>
            <w:vAlign w:val="center"/>
            <w:hideMark/>
          </w:tcPr>
          <w:p w14:paraId="771DBFA3"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Community based thinking and meet community needs</w:t>
            </w:r>
          </w:p>
        </w:tc>
        <w:tc>
          <w:tcPr>
            <w:tcW w:w="950" w:type="dxa"/>
            <w:tcBorders>
              <w:top w:val="nil"/>
              <w:left w:val="nil"/>
              <w:bottom w:val="nil"/>
              <w:right w:val="nil"/>
            </w:tcBorders>
            <w:shd w:val="clear" w:color="auto" w:fill="auto"/>
            <w:noWrap/>
            <w:vAlign w:val="center"/>
            <w:hideMark/>
          </w:tcPr>
          <w:p w14:paraId="4B4DD42A"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3D1242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DD3DD12" w14:textId="77777777" w:rsidTr="009542A8">
        <w:trPr>
          <w:trHeight w:val="270"/>
          <w:jc w:val="center"/>
        </w:trPr>
        <w:tc>
          <w:tcPr>
            <w:tcW w:w="7854" w:type="dxa"/>
            <w:tcBorders>
              <w:top w:val="nil"/>
              <w:left w:val="nil"/>
              <w:bottom w:val="nil"/>
              <w:right w:val="nil"/>
            </w:tcBorders>
            <w:shd w:val="clear" w:color="000000" w:fill="BDD7EE"/>
            <w:vAlign w:val="center"/>
            <w:hideMark/>
          </w:tcPr>
          <w:p w14:paraId="78E4F9B7"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Focus on local, solve problem in reasonable time frame</w:t>
            </w:r>
          </w:p>
        </w:tc>
        <w:tc>
          <w:tcPr>
            <w:tcW w:w="950" w:type="dxa"/>
            <w:tcBorders>
              <w:top w:val="nil"/>
              <w:left w:val="nil"/>
              <w:bottom w:val="nil"/>
              <w:right w:val="nil"/>
            </w:tcBorders>
            <w:shd w:val="clear" w:color="000000" w:fill="BDD7EE"/>
            <w:vAlign w:val="center"/>
            <w:hideMark/>
          </w:tcPr>
          <w:p w14:paraId="034CE3B6"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37C864E8"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A1F3AB8" w14:textId="77777777" w:rsidTr="009542A8">
        <w:trPr>
          <w:trHeight w:val="270"/>
          <w:jc w:val="center"/>
        </w:trPr>
        <w:tc>
          <w:tcPr>
            <w:tcW w:w="7854" w:type="dxa"/>
            <w:tcBorders>
              <w:top w:val="nil"/>
              <w:left w:val="nil"/>
              <w:bottom w:val="nil"/>
              <w:right w:val="nil"/>
            </w:tcBorders>
            <w:shd w:val="clear" w:color="auto" w:fill="auto"/>
            <w:vAlign w:val="center"/>
            <w:hideMark/>
          </w:tcPr>
          <w:p w14:paraId="63D4BC46"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I do not want them to become political</w:t>
            </w:r>
          </w:p>
        </w:tc>
        <w:tc>
          <w:tcPr>
            <w:tcW w:w="950" w:type="dxa"/>
            <w:tcBorders>
              <w:top w:val="nil"/>
              <w:left w:val="nil"/>
              <w:bottom w:val="nil"/>
              <w:right w:val="nil"/>
            </w:tcBorders>
            <w:shd w:val="clear" w:color="auto" w:fill="auto"/>
            <w:noWrap/>
            <w:vAlign w:val="center"/>
            <w:hideMark/>
          </w:tcPr>
          <w:p w14:paraId="7347C73B"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23B321A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57D02DC" w14:textId="77777777" w:rsidTr="009542A8">
        <w:trPr>
          <w:trHeight w:val="270"/>
          <w:jc w:val="center"/>
        </w:trPr>
        <w:tc>
          <w:tcPr>
            <w:tcW w:w="7854" w:type="dxa"/>
            <w:tcBorders>
              <w:top w:val="nil"/>
              <w:left w:val="nil"/>
              <w:bottom w:val="nil"/>
              <w:right w:val="nil"/>
            </w:tcBorders>
            <w:shd w:val="clear" w:color="000000" w:fill="BDD7EE"/>
            <w:vAlign w:val="center"/>
            <w:hideMark/>
          </w:tcPr>
          <w:p w14:paraId="0B1C7505" w14:textId="4A284AB4"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Please focus on community not </w:t>
            </w:r>
            <w:r w:rsidR="007B621D">
              <w:rPr>
                <w:rFonts w:eastAsia="Times New Roman"/>
                <w:sz w:val="20"/>
                <w:szCs w:val="20"/>
                <w:lang w:eastAsia="en-AU"/>
              </w:rPr>
              <w:t xml:space="preserve">the </w:t>
            </w:r>
            <w:r w:rsidRPr="00CC3B4B">
              <w:rPr>
                <w:rFonts w:eastAsia="Times New Roman"/>
                <w:sz w:val="20"/>
                <w:szCs w:val="20"/>
                <w:lang w:eastAsia="en-AU"/>
              </w:rPr>
              <w:t>balance sheet</w:t>
            </w:r>
          </w:p>
        </w:tc>
        <w:tc>
          <w:tcPr>
            <w:tcW w:w="950" w:type="dxa"/>
            <w:tcBorders>
              <w:top w:val="nil"/>
              <w:left w:val="nil"/>
              <w:bottom w:val="nil"/>
              <w:right w:val="nil"/>
            </w:tcBorders>
            <w:shd w:val="clear" w:color="000000" w:fill="BDD7EE"/>
            <w:vAlign w:val="center"/>
            <w:hideMark/>
          </w:tcPr>
          <w:p w14:paraId="5DC201ED"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76D0DB6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D44BFE3" w14:textId="77777777" w:rsidTr="009542A8">
        <w:trPr>
          <w:trHeight w:val="270"/>
          <w:jc w:val="center"/>
        </w:trPr>
        <w:tc>
          <w:tcPr>
            <w:tcW w:w="7854" w:type="dxa"/>
            <w:tcBorders>
              <w:top w:val="nil"/>
              <w:left w:val="nil"/>
              <w:bottom w:val="nil"/>
              <w:right w:val="nil"/>
            </w:tcBorders>
            <w:shd w:val="clear" w:color="auto" w:fill="auto"/>
            <w:vAlign w:val="center"/>
            <w:hideMark/>
          </w:tcPr>
          <w:p w14:paraId="67E39E0B"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Poor governance by Council</w:t>
            </w:r>
          </w:p>
        </w:tc>
        <w:tc>
          <w:tcPr>
            <w:tcW w:w="950" w:type="dxa"/>
            <w:tcBorders>
              <w:top w:val="nil"/>
              <w:left w:val="nil"/>
              <w:bottom w:val="nil"/>
              <w:right w:val="nil"/>
            </w:tcBorders>
            <w:shd w:val="clear" w:color="auto" w:fill="auto"/>
            <w:noWrap/>
            <w:vAlign w:val="center"/>
            <w:hideMark/>
          </w:tcPr>
          <w:p w14:paraId="2232E9F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6462D4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3F326262" w14:textId="77777777" w:rsidTr="009542A8">
        <w:trPr>
          <w:trHeight w:val="270"/>
          <w:jc w:val="center"/>
        </w:trPr>
        <w:tc>
          <w:tcPr>
            <w:tcW w:w="7854" w:type="dxa"/>
            <w:tcBorders>
              <w:top w:val="nil"/>
              <w:left w:val="nil"/>
              <w:bottom w:val="nil"/>
              <w:right w:val="nil"/>
            </w:tcBorders>
            <w:shd w:val="clear" w:color="000000" w:fill="BDD7EE"/>
            <w:vAlign w:val="center"/>
            <w:hideMark/>
          </w:tcPr>
          <w:p w14:paraId="718223EE"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Self interest</w:t>
            </w:r>
          </w:p>
        </w:tc>
        <w:tc>
          <w:tcPr>
            <w:tcW w:w="950" w:type="dxa"/>
            <w:tcBorders>
              <w:top w:val="nil"/>
              <w:left w:val="nil"/>
              <w:bottom w:val="nil"/>
              <w:right w:val="nil"/>
            </w:tcBorders>
            <w:shd w:val="clear" w:color="000000" w:fill="BDD7EE"/>
            <w:vAlign w:val="center"/>
            <w:hideMark/>
          </w:tcPr>
          <w:p w14:paraId="28A951B5"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02B04421"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0035358" w14:textId="77777777" w:rsidTr="009542A8">
        <w:trPr>
          <w:trHeight w:val="270"/>
          <w:jc w:val="center"/>
        </w:trPr>
        <w:tc>
          <w:tcPr>
            <w:tcW w:w="7854" w:type="dxa"/>
            <w:tcBorders>
              <w:top w:val="nil"/>
              <w:left w:val="nil"/>
              <w:bottom w:val="nil"/>
              <w:right w:val="nil"/>
            </w:tcBorders>
            <w:shd w:val="clear" w:color="auto" w:fill="auto"/>
            <w:vAlign w:val="center"/>
            <w:hideMark/>
          </w:tcPr>
          <w:p w14:paraId="0AF50C85" w14:textId="43858F85" w:rsidR="00CC3B4B" w:rsidRPr="00CC3B4B" w:rsidRDefault="007B621D" w:rsidP="00CC3B4B">
            <w:pPr>
              <w:jc w:val="left"/>
              <w:rPr>
                <w:rFonts w:eastAsia="Times New Roman"/>
                <w:sz w:val="20"/>
                <w:szCs w:val="20"/>
                <w:lang w:eastAsia="en-AU"/>
              </w:rPr>
            </w:pPr>
            <w:r w:rsidRPr="00CC3B4B">
              <w:rPr>
                <w:rFonts w:eastAsia="Times New Roman"/>
                <w:sz w:val="20"/>
                <w:szCs w:val="20"/>
                <w:lang w:eastAsia="en-AU"/>
              </w:rPr>
              <w:t>They</w:t>
            </w:r>
            <w:r w:rsidR="00CC3B4B" w:rsidRPr="00CC3B4B">
              <w:rPr>
                <w:rFonts w:eastAsia="Times New Roman"/>
                <w:sz w:val="20"/>
                <w:szCs w:val="20"/>
                <w:lang w:eastAsia="en-AU"/>
              </w:rPr>
              <w:t xml:space="preserve"> should act more in advance of problems, and not always intervene once the problem comes up</w:t>
            </w:r>
          </w:p>
        </w:tc>
        <w:tc>
          <w:tcPr>
            <w:tcW w:w="950" w:type="dxa"/>
            <w:tcBorders>
              <w:top w:val="nil"/>
              <w:left w:val="nil"/>
              <w:bottom w:val="nil"/>
              <w:right w:val="nil"/>
            </w:tcBorders>
            <w:shd w:val="clear" w:color="auto" w:fill="auto"/>
            <w:noWrap/>
            <w:vAlign w:val="center"/>
            <w:hideMark/>
          </w:tcPr>
          <w:p w14:paraId="75EDF64C"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450EB35A"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5E6403C" w14:textId="77777777" w:rsidTr="009542A8">
        <w:trPr>
          <w:trHeight w:val="270"/>
          <w:jc w:val="center"/>
        </w:trPr>
        <w:tc>
          <w:tcPr>
            <w:tcW w:w="7854" w:type="dxa"/>
            <w:tcBorders>
              <w:top w:val="nil"/>
              <w:left w:val="nil"/>
              <w:bottom w:val="nil"/>
              <w:right w:val="nil"/>
            </w:tcBorders>
            <w:shd w:val="clear" w:color="000000" w:fill="BDD7EE"/>
            <w:vAlign w:val="center"/>
            <w:hideMark/>
          </w:tcPr>
          <w:p w14:paraId="7AA13407" w14:textId="1128FE5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 xml:space="preserve">There seems to be unnecessary Bureaucracy and how hard Council is to get </w:t>
            </w:r>
            <w:r w:rsidR="007B621D" w:rsidRPr="00CC3B4B">
              <w:rPr>
                <w:rFonts w:eastAsia="Times New Roman"/>
                <w:sz w:val="20"/>
                <w:szCs w:val="20"/>
                <w:lang w:eastAsia="en-AU"/>
              </w:rPr>
              <w:t>anything</w:t>
            </w:r>
            <w:r w:rsidRPr="00CC3B4B">
              <w:rPr>
                <w:rFonts w:eastAsia="Times New Roman"/>
                <w:sz w:val="20"/>
                <w:szCs w:val="20"/>
                <w:lang w:eastAsia="en-AU"/>
              </w:rPr>
              <w:t xml:space="preserve"> done</w:t>
            </w:r>
          </w:p>
        </w:tc>
        <w:tc>
          <w:tcPr>
            <w:tcW w:w="950" w:type="dxa"/>
            <w:tcBorders>
              <w:top w:val="nil"/>
              <w:left w:val="nil"/>
              <w:bottom w:val="nil"/>
              <w:right w:val="nil"/>
            </w:tcBorders>
            <w:shd w:val="clear" w:color="000000" w:fill="BDD7EE"/>
            <w:vAlign w:val="center"/>
            <w:hideMark/>
          </w:tcPr>
          <w:p w14:paraId="1555E150"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AB17BC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19C15DFD" w14:textId="77777777" w:rsidTr="009542A8">
        <w:trPr>
          <w:trHeight w:val="270"/>
          <w:jc w:val="center"/>
        </w:trPr>
        <w:tc>
          <w:tcPr>
            <w:tcW w:w="7854" w:type="dxa"/>
            <w:tcBorders>
              <w:top w:val="nil"/>
              <w:left w:val="nil"/>
              <w:bottom w:val="nil"/>
              <w:right w:val="nil"/>
            </w:tcBorders>
            <w:shd w:val="clear" w:color="auto" w:fill="auto"/>
            <w:vAlign w:val="center"/>
            <w:hideMark/>
          </w:tcPr>
          <w:p w14:paraId="0D3B0774" w14:textId="77777777" w:rsidR="00CC3B4B" w:rsidRPr="00CC3B4B" w:rsidRDefault="00CC3B4B" w:rsidP="00CC3B4B">
            <w:pPr>
              <w:jc w:val="left"/>
              <w:rPr>
                <w:rFonts w:eastAsia="Times New Roman"/>
                <w:sz w:val="20"/>
                <w:szCs w:val="20"/>
                <w:lang w:eastAsia="en-AU"/>
              </w:rPr>
            </w:pPr>
            <w:r w:rsidRPr="00CC3B4B">
              <w:rPr>
                <w:rFonts w:eastAsia="Times New Roman"/>
                <w:sz w:val="20"/>
                <w:szCs w:val="20"/>
                <w:lang w:eastAsia="en-AU"/>
              </w:rPr>
              <w:t>Transparency should be priority</w:t>
            </w:r>
          </w:p>
        </w:tc>
        <w:tc>
          <w:tcPr>
            <w:tcW w:w="950" w:type="dxa"/>
            <w:tcBorders>
              <w:top w:val="nil"/>
              <w:left w:val="nil"/>
              <w:bottom w:val="nil"/>
              <w:right w:val="nil"/>
            </w:tcBorders>
            <w:shd w:val="clear" w:color="auto" w:fill="auto"/>
            <w:noWrap/>
            <w:vAlign w:val="center"/>
            <w:hideMark/>
          </w:tcPr>
          <w:p w14:paraId="2C99B5D3" w14:textId="77777777" w:rsidR="00CC3B4B" w:rsidRPr="00CC3B4B" w:rsidRDefault="00CC3B4B" w:rsidP="00CC3B4B">
            <w:pPr>
              <w:jc w:val="center"/>
              <w:rPr>
                <w:rFonts w:eastAsia="Times New Roman"/>
                <w:sz w:val="20"/>
                <w:szCs w:val="20"/>
                <w:lang w:eastAsia="en-AU"/>
              </w:rPr>
            </w:pPr>
            <w:r w:rsidRPr="00CC3B4B">
              <w:rPr>
                <w:rFonts w:eastAsia="Times New Roman"/>
                <w:sz w:val="20"/>
                <w:szCs w:val="20"/>
                <w:lang w:eastAsia="en-AU"/>
              </w:rPr>
              <w:t>1</w:t>
            </w:r>
          </w:p>
        </w:tc>
        <w:tc>
          <w:tcPr>
            <w:tcW w:w="222" w:type="dxa"/>
            <w:vAlign w:val="center"/>
            <w:hideMark/>
          </w:tcPr>
          <w:p w14:paraId="1FE11A79"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435A8363" w14:textId="77777777" w:rsidTr="009542A8">
        <w:trPr>
          <w:trHeight w:val="270"/>
          <w:jc w:val="center"/>
        </w:trPr>
        <w:tc>
          <w:tcPr>
            <w:tcW w:w="7854" w:type="dxa"/>
            <w:tcBorders>
              <w:top w:val="nil"/>
              <w:left w:val="nil"/>
              <w:bottom w:val="nil"/>
              <w:right w:val="nil"/>
            </w:tcBorders>
            <w:shd w:val="clear" w:color="auto" w:fill="auto"/>
            <w:vAlign w:val="center"/>
            <w:hideMark/>
          </w:tcPr>
          <w:p w14:paraId="2A3F7812" w14:textId="77777777" w:rsidR="00CC3B4B" w:rsidRPr="00CC3B4B" w:rsidRDefault="00CC3B4B" w:rsidP="00CC3B4B">
            <w:pPr>
              <w:jc w:val="center"/>
              <w:rPr>
                <w:rFonts w:eastAsia="Times New Roman"/>
                <w:sz w:val="20"/>
                <w:szCs w:val="20"/>
                <w:lang w:eastAsia="en-AU"/>
              </w:rPr>
            </w:pPr>
          </w:p>
        </w:tc>
        <w:tc>
          <w:tcPr>
            <w:tcW w:w="950" w:type="dxa"/>
            <w:tcBorders>
              <w:top w:val="nil"/>
              <w:left w:val="nil"/>
              <w:bottom w:val="nil"/>
              <w:right w:val="nil"/>
            </w:tcBorders>
            <w:shd w:val="clear" w:color="auto" w:fill="auto"/>
            <w:noWrap/>
            <w:vAlign w:val="center"/>
            <w:hideMark/>
          </w:tcPr>
          <w:p w14:paraId="5FEE171D"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222" w:type="dxa"/>
            <w:vAlign w:val="center"/>
            <w:hideMark/>
          </w:tcPr>
          <w:p w14:paraId="4BF9A5CD"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0AFA161" w14:textId="77777777" w:rsidTr="009542A8">
        <w:trPr>
          <w:trHeight w:val="270"/>
          <w:jc w:val="center"/>
        </w:trPr>
        <w:tc>
          <w:tcPr>
            <w:tcW w:w="7854" w:type="dxa"/>
            <w:tcBorders>
              <w:top w:val="nil"/>
              <w:left w:val="nil"/>
              <w:bottom w:val="nil"/>
              <w:right w:val="nil"/>
            </w:tcBorders>
            <w:shd w:val="clear" w:color="auto" w:fill="auto"/>
            <w:vAlign w:val="center"/>
            <w:hideMark/>
          </w:tcPr>
          <w:p w14:paraId="026F459C" w14:textId="77777777" w:rsidR="00CC3B4B" w:rsidRPr="00CC3B4B" w:rsidRDefault="00CC3B4B" w:rsidP="00CC3B4B">
            <w:pPr>
              <w:jc w:val="left"/>
              <w:rPr>
                <w:rFonts w:eastAsia="Times New Roman"/>
                <w:b/>
                <w:bCs/>
                <w:sz w:val="20"/>
                <w:szCs w:val="20"/>
                <w:lang w:eastAsia="en-AU"/>
              </w:rPr>
            </w:pPr>
            <w:r w:rsidRPr="00CC3B4B">
              <w:rPr>
                <w:rFonts w:eastAsia="Times New Roman"/>
                <w:b/>
                <w:bCs/>
                <w:sz w:val="20"/>
                <w:szCs w:val="20"/>
                <w:lang w:eastAsia="en-AU"/>
              </w:rPr>
              <w:t xml:space="preserve">Total </w:t>
            </w:r>
          </w:p>
        </w:tc>
        <w:tc>
          <w:tcPr>
            <w:tcW w:w="950" w:type="dxa"/>
            <w:tcBorders>
              <w:top w:val="nil"/>
              <w:left w:val="nil"/>
              <w:bottom w:val="nil"/>
              <w:right w:val="nil"/>
            </w:tcBorders>
            <w:shd w:val="clear" w:color="auto" w:fill="auto"/>
            <w:noWrap/>
            <w:vAlign w:val="center"/>
            <w:hideMark/>
          </w:tcPr>
          <w:p w14:paraId="01CE2095" w14:textId="77777777" w:rsidR="00CC3B4B" w:rsidRPr="00CC3B4B" w:rsidRDefault="00CC3B4B" w:rsidP="00CC3B4B">
            <w:pPr>
              <w:jc w:val="center"/>
              <w:rPr>
                <w:rFonts w:eastAsia="Times New Roman"/>
                <w:b/>
                <w:bCs/>
                <w:sz w:val="20"/>
                <w:szCs w:val="20"/>
                <w:lang w:eastAsia="en-AU"/>
              </w:rPr>
            </w:pPr>
            <w:r w:rsidRPr="00CC3B4B">
              <w:rPr>
                <w:rFonts w:eastAsia="Times New Roman"/>
                <w:b/>
                <w:bCs/>
                <w:sz w:val="20"/>
                <w:szCs w:val="20"/>
                <w:lang w:eastAsia="en-AU"/>
              </w:rPr>
              <w:t>107</w:t>
            </w:r>
          </w:p>
        </w:tc>
        <w:tc>
          <w:tcPr>
            <w:tcW w:w="222" w:type="dxa"/>
            <w:vAlign w:val="center"/>
            <w:hideMark/>
          </w:tcPr>
          <w:p w14:paraId="5BC49C5E"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21C9A978" w14:textId="77777777" w:rsidTr="009542A8">
        <w:trPr>
          <w:trHeight w:val="270"/>
          <w:jc w:val="center"/>
        </w:trPr>
        <w:tc>
          <w:tcPr>
            <w:tcW w:w="7854" w:type="dxa"/>
            <w:tcBorders>
              <w:top w:val="nil"/>
              <w:left w:val="nil"/>
              <w:bottom w:val="nil"/>
              <w:right w:val="nil"/>
            </w:tcBorders>
            <w:shd w:val="clear" w:color="auto" w:fill="auto"/>
            <w:vAlign w:val="center"/>
            <w:hideMark/>
          </w:tcPr>
          <w:p w14:paraId="0CCED345" w14:textId="77777777" w:rsidR="00CC3B4B" w:rsidRPr="00CC3B4B" w:rsidRDefault="00CC3B4B" w:rsidP="00CC3B4B">
            <w:pPr>
              <w:jc w:val="center"/>
              <w:rPr>
                <w:rFonts w:eastAsia="Times New Roman"/>
                <w:b/>
                <w:bCs/>
                <w:sz w:val="20"/>
                <w:szCs w:val="20"/>
                <w:lang w:eastAsia="en-AU"/>
              </w:rPr>
            </w:pPr>
          </w:p>
        </w:tc>
        <w:tc>
          <w:tcPr>
            <w:tcW w:w="950" w:type="dxa"/>
            <w:tcBorders>
              <w:top w:val="nil"/>
              <w:left w:val="nil"/>
              <w:bottom w:val="nil"/>
              <w:right w:val="nil"/>
            </w:tcBorders>
            <w:shd w:val="clear" w:color="auto" w:fill="auto"/>
            <w:noWrap/>
            <w:vAlign w:val="center"/>
            <w:hideMark/>
          </w:tcPr>
          <w:p w14:paraId="758BA70D" w14:textId="77777777" w:rsidR="00CC3B4B" w:rsidRPr="00CC3B4B" w:rsidRDefault="00CC3B4B" w:rsidP="00CC3B4B">
            <w:pPr>
              <w:jc w:val="left"/>
              <w:rPr>
                <w:rFonts w:ascii="Times New Roman" w:eastAsia="Times New Roman" w:hAnsi="Times New Roman" w:cs="Times New Roman"/>
                <w:sz w:val="20"/>
                <w:szCs w:val="20"/>
                <w:lang w:eastAsia="en-AU"/>
              </w:rPr>
            </w:pPr>
          </w:p>
        </w:tc>
        <w:tc>
          <w:tcPr>
            <w:tcW w:w="222" w:type="dxa"/>
            <w:vAlign w:val="center"/>
            <w:hideMark/>
          </w:tcPr>
          <w:p w14:paraId="09948547" w14:textId="77777777" w:rsidR="00CC3B4B" w:rsidRPr="00CC3B4B" w:rsidRDefault="00CC3B4B" w:rsidP="00CC3B4B">
            <w:pPr>
              <w:jc w:val="left"/>
              <w:rPr>
                <w:rFonts w:ascii="Times New Roman" w:eastAsia="Times New Roman" w:hAnsi="Times New Roman" w:cs="Times New Roman"/>
                <w:sz w:val="20"/>
                <w:szCs w:val="20"/>
                <w:lang w:eastAsia="en-AU"/>
              </w:rPr>
            </w:pPr>
          </w:p>
        </w:tc>
      </w:tr>
      <w:tr w:rsidR="00CC3B4B" w:rsidRPr="00CC3B4B" w14:paraId="65D7E7EF" w14:textId="77777777" w:rsidTr="009542A8">
        <w:trPr>
          <w:trHeight w:val="270"/>
          <w:jc w:val="center"/>
        </w:trPr>
        <w:tc>
          <w:tcPr>
            <w:tcW w:w="7854" w:type="dxa"/>
            <w:tcBorders>
              <w:top w:val="nil"/>
              <w:left w:val="nil"/>
              <w:bottom w:val="nil"/>
              <w:right w:val="nil"/>
            </w:tcBorders>
            <w:shd w:val="clear" w:color="auto" w:fill="auto"/>
            <w:vAlign w:val="center"/>
            <w:hideMark/>
          </w:tcPr>
          <w:p w14:paraId="50772EAB" w14:textId="77777777" w:rsidR="00CC3B4B" w:rsidRPr="00CC3B4B" w:rsidRDefault="00CC3B4B" w:rsidP="00CC3B4B">
            <w:pPr>
              <w:jc w:val="left"/>
              <w:rPr>
                <w:rFonts w:eastAsia="Times New Roman"/>
                <w:b/>
                <w:bCs/>
                <w:color w:val="000000"/>
                <w:sz w:val="20"/>
                <w:szCs w:val="20"/>
                <w:lang w:eastAsia="en-AU"/>
              </w:rPr>
            </w:pPr>
            <w:r w:rsidRPr="00CC3B4B">
              <w:rPr>
                <w:rFonts w:eastAsia="Times New Roman"/>
                <w:b/>
                <w:bCs/>
                <w:color w:val="000000"/>
                <w:sz w:val="20"/>
                <w:szCs w:val="20"/>
                <w:lang w:eastAsia="en-AU"/>
              </w:rPr>
              <w:t>Total responses</w:t>
            </w:r>
          </w:p>
        </w:tc>
        <w:tc>
          <w:tcPr>
            <w:tcW w:w="950" w:type="dxa"/>
            <w:tcBorders>
              <w:top w:val="nil"/>
              <w:left w:val="nil"/>
              <w:bottom w:val="nil"/>
              <w:right w:val="nil"/>
            </w:tcBorders>
            <w:shd w:val="clear" w:color="auto" w:fill="auto"/>
            <w:noWrap/>
            <w:vAlign w:val="center"/>
            <w:hideMark/>
          </w:tcPr>
          <w:p w14:paraId="07463A4E" w14:textId="77777777" w:rsidR="00CC3B4B" w:rsidRPr="00CC3B4B" w:rsidRDefault="00CC3B4B" w:rsidP="00CC3B4B">
            <w:pPr>
              <w:jc w:val="center"/>
              <w:rPr>
                <w:rFonts w:eastAsia="Times New Roman"/>
                <w:b/>
                <w:bCs/>
                <w:sz w:val="20"/>
                <w:szCs w:val="20"/>
                <w:lang w:eastAsia="en-AU"/>
              </w:rPr>
            </w:pPr>
            <w:r w:rsidRPr="00CC3B4B">
              <w:rPr>
                <w:rFonts w:eastAsia="Times New Roman"/>
                <w:b/>
                <w:bCs/>
                <w:sz w:val="20"/>
                <w:szCs w:val="20"/>
                <w:lang w:eastAsia="en-AU"/>
              </w:rPr>
              <w:t>353</w:t>
            </w:r>
          </w:p>
        </w:tc>
        <w:tc>
          <w:tcPr>
            <w:tcW w:w="222" w:type="dxa"/>
            <w:vAlign w:val="center"/>
            <w:hideMark/>
          </w:tcPr>
          <w:p w14:paraId="2C377032" w14:textId="77777777" w:rsidR="00CC3B4B" w:rsidRPr="00CC3B4B" w:rsidRDefault="00CC3B4B" w:rsidP="00CC3B4B">
            <w:pPr>
              <w:jc w:val="left"/>
              <w:rPr>
                <w:rFonts w:ascii="Times New Roman" w:eastAsia="Times New Roman" w:hAnsi="Times New Roman" w:cs="Times New Roman"/>
                <w:sz w:val="20"/>
                <w:szCs w:val="20"/>
                <w:lang w:eastAsia="en-AU"/>
              </w:rPr>
            </w:pPr>
          </w:p>
        </w:tc>
      </w:tr>
    </w:tbl>
    <w:p w14:paraId="4E086FBF" w14:textId="3B449AA6" w:rsidR="004D6FEC" w:rsidRDefault="004D6FEC">
      <w:pPr>
        <w:jc w:val="left"/>
        <w:rPr>
          <w:b/>
          <w:bCs/>
          <w:sz w:val="32"/>
          <w:szCs w:val="32"/>
        </w:rPr>
      </w:pPr>
      <w:r>
        <w:br w:type="page"/>
      </w:r>
    </w:p>
    <w:p w14:paraId="6351B5D1" w14:textId="7991898F" w:rsidR="00626265" w:rsidRDefault="00626265" w:rsidP="00006EEC">
      <w:pPr>
        <w:pStyle w:val="Heading1"/>
      </w:pPr>
      <w:bookmarkStart w:id="232" w:name="_Toc135209716"/>
      <w:r>
        <w:lastRenderedPageBreak/>
        <w:t xml:space="preserve">Appendix </w:t>
      </w:r>
      <w:r w:rsidR="004D6FEC">
        <w:t>Two</w:t>
      </w:r>
      <w:r>
        <w:t>: survey form</w:t>
      </w:r>
      <w:bookmarkEnd w:id="232"/>
    </w:p>
    <w:p w14:paraId="50B8FB60" w14:textId="77777777" w:rsidR="00626265" w:rsidRPr="003213F1" w:rsidRDefault="00626265" w:rsidP="009F4636">
      <w:pPr>
        <w:jc w:val="center"/>
      </w:pPr>
    </w:p>
    <w:sectPr w:rsidR="00626265" w:rsidRPr="003213F1" w:rsidSect="00251CEA">
      <w:headerReference w:type="even" r:id="rId215"/>
      <w:headerReference w:type="default" r:id="rId216"/>
      <w:footerReference w:type="even" r:id="rId217"/>
      <w:footerReference w:type="default" r:id="rId218"/>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9B64B9" w14:textId="77777777" w:rsidR="008F71EE" w:rsidRDefault="008F71EE" w:rsidP="00251CEA">
      <w:r>
        <w:separator/>
      </w:r>
    </w:p>
  </w:endnote>
  <w:endnote w:type="continuationSeparator" w:id="0">
    <w:p w14:paraId="23572159" w14:textId="77777777" w:rsidR="008F71EE" w:rsidRDefault="008F71EE" w:rsidP="00251CEA">
      <w:r>
        <w:continuationSeparator/>
      </w:r>
    </w:p>
  </w:endnote>
  <w:endnote w:type="continuationNotice" w:id="1">
    <w:p w14:paraId="03CB38B8" w14:textId="77777777" w:rsidR="008F71EE" w:rsidRDefault="008F71E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Light">
    <w:altName w:val="Century Gothic"/>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45173" w14:textId="77777777" w:rsidR="009E4117" w:rsidRDefault="009E4117">
    <w:pPr>
      <w:pStyle w:val="Footer"/>
    </w:pPr>
    <w:r>
      <w:rPr>
        <w:noProof/>
        <w:lang w:eastAsia="en-AU"/>
      </w:rPr>
      <w:drawing>
        <wp:anchor distT="0" distB="0" distL="114300" distR="114300" simplePos="0" relativeHeight="251655680" behindDoc="0" locked="0" layoutInCell="1" allowOverlap="1" wp14:anchorId="66654B96" wp14:editId="5711B5F2">
          <wp:simplePos x="0" y="0"/>
          <wp:positionH relativeFrom="column">
            <wp:posOffset>-1802130</wp:posOffset>
          </wp:positionH>
          <wp:positionV relativeFrom="paragraph">
            <wp:posOffset>-193675</wp:posOffset>
          </wp:positionV>
          <wp:extent cx="8462010" cy="944880"/>
          <wp:effectExtent l="19050" t="0" r="0" b="0"/>
          <wp:wrapNone/>
          <wp:docPr id="4" name="Picture 4" descr="PAGE BANNER - 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 BANNER - L.png"/>
                  <pic:cNvPicPr>
                    <a:picLocks noChangeAspect="1" noChangeArrowheads="1"/>
                  </pic:cNvPicPr>
                </pic:nvPicPr>
                <pic:blipFill>
                  <a:blip r:embed="rId1"/>
                  <a:srcRect/>
                  <a:stretch>
                    <a:fillRect/>
                  </a:stretch>
                </pic:blipFill>
                <pic:spPr bwMode="auto">
                  <a:xfrm>
                    <a:off x="0" y="0"/>
                    <a:ext cx="8462010" cy="944880"/>
                  </a:xfrm>
                  <a:prstGeom prst="rect">
                    <a:avLst/>
                  </a:prstGeom>
                  <a:noFill/>
                </pic:spPr>
              </pic:pic>
            </a:graphicData>
          </a:graphic>
        </wp:anchor>
      </w:drawing>
    </w:r>
    <w:r>
      <w:t xml:space="preserve">Page </w:t>
    </w:r>
    <w:r>
      <w:rPr>
        <w:b/>
        <w:bCs/>
      </w:rPr>
      <w:fldChar w:fldCharType="begin"/>
    </w:r>
    <w:r>
      <w:rPr>
        <w:b/>
        <w:bCs/>
      </w:rPr>
      <w:instrText xml:space="preserve"> PAGE </w:instrText>
    </w:r>
    <w:r>
      <w:rPr>
        <w:b/>
        <w:bCs/>
      </w:rPr>
      <w:fldChar w:fldCharType="separate"/>
    </w:r>
    <w:r>
      <w:rPr>
        <w:b/>
        <w:bCs/>
        <w:noProof/>
      </w:rPr>
      <w:t>160</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180</w:t>
    </w:r>
    <w:r>
      <w:rPr>
        <w:b/>
        <w:bCs/>
      </w:rPr>
      <w:fldChar w:fldCharType="end"/>
    </w:r>
  </w:p>
  <w:p w14:paraId="17B57249" w14:textId="77777777" w:rsidR="009E4117" w:rsidRDefault="009E411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294C4" w14:textId="77777777" w:rsidR="009E4117" w:rsidRDefault="009E4117">
    <w:pPr>
      <w:pStyle w:val="Footer"/>
      <w:jc w:val="right"/>
    </w:pPr>
    <w:r>
      <w:rPr>
        <w:noProof/>
        <w:lang w:eastAsia="en-AU"/>
      </w:rPr>
      <w:drawing>
        <wp:anchor distT="0" distB="0" distL="114300" distR="114300" simplePos="0" relativeHeight="251658752" behindDoc="0" locked="0" layoutInCell="1" allowOverlap="1" wp14:anchorId="5D7DF9CD" wp14:editId="44E51519">
          <wp:simplePos x="0" y="0"/>
          <wp:positionH relativeFrom="column">
            <wp:posOffset>-887730</wp:posOffset>
          </wp:positionH>
          <wp:positionV relativeFrom="paragraph">
            <wp:posOffset>-178435</wp:posOffset>
          </wp:positionV>
          <wp:extent cx="8119745" cy="906780"/>
          <wp:effectExtent l="19050" t="0" r="0" b="0"/>
          <wp:wrapNone/>
          <wp:docPr id="5" name="Picture 5" descr="PAGE BANNER -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 BANNER - R.png"/>
                  <pic:cNvPicPr>
                    <a:picLocks noChangeAspect="1" noChangeArrowheads="1"/>
                  </pic:cNvPicPr>
                </pic:nvPicPr>
                <pic:blipFill>
                  <a:blip r:embed="rId1"/>
                  <a:srcRect/>
                  <a:stretch>
                    <a:fillRect/>
                  </a:stretch>
                </pic:blipFill>
                <pic:spPr bwMode="auto">
                  <a:xfrm>
                    <a:off x="0" y="0"/>
                    <a:ext cx="8119745" cy="906780"/>
                  </a:xfrm>
                  <a:prstGeom prst="rect">
                    <a:avLst/>
                  </a:prstGeom>
                  <a:noFill/>
                </pic:spPr>
              </pic:pic>
            </a:graphicData>
          </a:graphic>
        </wp:anchor>
      </w:drawing>
    </w:r>
    <w:r>
      <w:t xml:space="preserve">Page </w:t>
    </w:r>
    <w:r>
      <w:rPr>
        <w:b/>
        <w:bCs/>
      </w:rPr>
      <w:fldChar w:fldCharType="begin"/>
    </w:r>
    <w:r>
      <w:rPr>
        <w:b/>
        <w:bCs/>
      </w:rPr>
      <w:instrText xml:space="preserve"> PAGE </w:instrText>
    </w:r>
    <w:r>
      <w:rPr>
        <w:b/>
        <w:bCs/>
      </w:rPr>
      <w:fldChar w:fldCharType="separate"/>
    </w:r>
    <w:r>
      <w:rPr>
        <w:b/>
        <w:bCs/>
        <w:noProof/>
      </w:rPr>
      <w:t>161</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180</w:t>
    </w:r>
    <w:r>
      <w:rPr>
        <w:b/>
        <w:bCs/>
      </w:rPr>
      <w:fldChar w:fldCharType="end"/>
    </w:r>
  </w:p>
  <w:p w14:paraId="5C01EC7B" w14:textId="77777777" w:rsidR="009E4117" w:rsidRDefault="009E41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3B365E" w14:textId="77777777" w:rsidR="008F71EE" w:rsidRDefault="008F71EE" w:rsidP="00251CEA">
      <w:r>
        <w:separator/>
      </w:r>
    </w:p>
  </w:footnote>
  <w:footnote w:type="continuationSeparator" w:id="0">
    <w:p w14:paraId="14BF0765" w14:textId="77777777" w:rsidR="008F71EE" w:rsidRDefault="008F71EE" w:rsidP="00251CEA">
      <w:r>
        <w:continuationSeparator/>
      </w:r>
    </w:p>
  </w:footnote>
  <w:footnote w:type="continuationNotice" w:id="1">
    <w:p w14:paraId="2465BA67" w14:textId="77777777" w:rsidR="008F71EE" w:rsidRDefault="008F71E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6F47E" w14:textId="260E573E" w:rsidR="009E4117" w:rsidRPr="00A8685A" w:rsidRDefault="009E4117" w:rsidP="00A8685A">
    <w:pPr>
      <w:pStyle w:val="Header"/>
      <w:rPr>
        <w:i/>
        <w:iCs/>
      </w:rPr>
    </w:pPr>
    <w:r>
      <w:rPr>
        <w:noProof/>
        <w:lang w:eastAsia="en-AU"/>
      </w:rPr>
      <mc:AlternateContent>
        <mc:Choice Requires="wps">
          <w:drawing>
            <wp:anchor distT="0" distB="0" distL="114300" distR="114300" simplePos="0" relativeHeight="251656704" behindDoc="0" locked="0" layoutInCell="1" allowOverlap="1" wp14:anchorId="5BB4EB8C" wp14:editId="46BD3BA4">
              <wp:simplePos x="0" y="0"/>
              <wp:positionH relativeFrom="column">
                <wp:posOffset>-1089660</wp:posOffset>
              </wp:positionH>
              <wp:positionV relativeFrom="paragraph">
                <wp:posOffset>234950</wp:posOffset>
              </wp:positionV>
              <wp:extent cx="7802880" cy="635"/>
              <wp:effectExtent l="15240" t="17780" r="20955" b="19685"/>
              <wp:wrapNone/>
              <wp:docPr id="254" name="Straight Arrow Connector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02880" cy="635"/>
                      </a:xfrm>
                      <a:prstGeom prst="straightConnector1">
                        <a:avLst/>
                      </a:prstGeom>
                      <a:noFill/>
                      <a:ln w="28575">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669E20F5" id="_x0000_t32" coordsize="21600,21600" o:spt="32" o:oned="t" path="m,l21600,21600e" filled="f">
              <v:path arrowok="t" fillok="f" o:connecttype="none"/>
              <o:lock v:ext="edit" shapetype="t"/>
            </v:shapetype>
            <v:shape id="AutoShape 2" o:spid="_x0000_s1026" type="#_x0000_t32" style="position:absolute;margin-left:-85.8pt;margin-top:18.5pt;width:614.4pt;height:.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" strokecolor="#c00000" strokeweight="2.25pt"/>
          </w:pict>
        </mc:Fallback>
      </mc:AlternateContent>
    </w:r>
    <w:r>
      <w:rPr>
        <w:i/>
        <w:iCs/>
      </w:rPr>
      <w:t>Bayside City Council</w:t>
    </w:r>
    <w:r w:rsidRPr="00A8685A">
      <w:rPr>
        <w:i/>
        <w:iCs/>
      </w:rPr>
      <w:t xml:space="preserve"> – 20</w:t>
    </w:r>
    <w:r>
      <w:rPr>
        <w:i/>
        <w:iCs/>
      </w:rPr>
      <w:t>2</w:t>
    </w:r>
    <w:r w:rsidR="00A2558C">
      <w:rPr>
        <w:i/>
        <w:iCs/>
      </w:rPr>
      <w:t>3</w:t>
    </w:r>
    <w:r>
      <w:rPr>
        <w:i/>
        <w:iCs/>
      </w:rPr>
      <w:t xml:space="preserve"> Annual Community Satisfaction</w:t>
    </w:r>
    <w:r w:rsidRPr="00A8685A">
      <w:rPr>
        <w:i/>
        <w:iCs/>
      </w:rPr>
      <w:t xml:space="preserve"> Survey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7C83D" w14:textId="21A3853B" w:rsidR="009E4117" w:rsidRPr="00A8685A" w:rsidRDefault="009E4117" w:rsidP="00A8685A">
    <w:pPr>
      <w:pStyle w:val="Header"/>
      <w:jc w:val="right"/>
      <w:rPr>
        <w:i/>
        <w:iCs/>
      </w:rPr>
    </w:pPr>
    <w:r>
      <w:rPr>
        <w:i/>
        <w:iCs/>
      </w:rPr>
      <w:t>Bayside City Council</w:t>
    </w:r>
    <w:r w:rsidRPr="00A8685A">
      <w:rPr>
        <w:i/>
        <w:iCs/>
      </w:rPr>
      <w:t xml:space="preserve"> – 20</w:t>
    </w:r>
    <w:r>
      <w:rPr>
        <w:i/>
        <w:iCs/>
      </w:rPr>
      <w:t>2</w:t>
    </w:r>
    <w:r w:rsidR="00A2558C">
      <w:rPr>
        <w:i/>
        <w:iCs/>
      </w:rPr>
      <w:t>3</w:t>
    </w:r>
    <w:r>
      <w:rPr>
        <w:i/>
        <w:iCs/>
      </w:rPr>
      <w:t xml:space="preserve"> Annual Community Satisfaction </w:t>
    </w:r>
    <w:r w:rsidRPr="00A8685A">
      <w:rPr>
        <w:i/>
        <w:iCs/>
      </w:rPr>
      <w:t>Survey</w:t>
    </w:r>
  </w:p>
  <w:p w14:paraId="60399D61" w14:textId="77777777" w:rsidR="009E4117" w:rsidRDefault="009E4117">
    <w:pPr>
      <w:pStyle w:val="Header"/>
    </w:pPr>
    <w:r>
      <w:rPr>
        <w:noProof/>
        <w:lang w:eastAsia="en-AU"/>
      </w:rPr>
      <mc:AlternateContent>
        <mc:Choice Requires="wps">
          <w:drawing>
            <wp:anchor distT="0" distB="0" distL="114300" distR="114300" simplePos="0" relativeHeight="251657728" behindDoc="0" locked="0" layoutInCell="1" allowOverlap="1" wp14:anchorId="64A5DDFD" wp14:editId="4A4223D4">
              <wp:simplePos x="0" y="0"/>
              <wp:positionH relativeFrom="column">
                <wp:posOffset>-149534880</wp:posOffset>
              </wp:positionH>
              <wp:positionV relativeFrom="paragraph">
                <wp:posOffset>42545</wp:posOffset>
              </wp:positionV>
              <wp:extent cx="156362400" cy="24130"/>
              <wp:effectExtent l="19050" t="20955" r="19050" b="21590"/>
              <wp:wrapNone/>
              <wp:docPr id="237" name="Straight Arrow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362400" cy="24130"/>
                      </a:xfrm>
                      <a:prstGeom prst="straightConnector1">
                        <a:avLst/>
                      </a:prstGeom>
                      <a:noFill/>
                      <a:ln w="28575">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5DA72706" id="_x0000_t32" coordsize="21600,21600" o:spt="32" o:oned="t" path="m,l21600,21600e" filled="f">
              <v:path arrowok="t" fillok="f" o:connecttype="none"/>
              <o:lock v:ext="edit" shapetype="t"/>
            </v:shapetype>
            <v:shape id="AutoShape 3" o:spid="_x0000_s1026" type="#_x0000_t32" style="position:absolute;margin-left:-11774.4pt;margin-top:3.35pt;width:171in;height:1.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" strokecolor="#c00000" strokeweight="2.25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9F89D3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FD6823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671641C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F0C267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7F6CE3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174037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CD4C5D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A60D95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DD261C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152D33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6F77CF"/>
    <w:multiLevelType w:val="hybridMultilevel"/>
    <w:tmpl w:val="2BACDC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8D20F74"/>
    <w:multiLevelType w:val="hybridMultilevel"/>
    <w:tmpl w:val="231C42B4"/>
    <w:lvl w:ilvl="0" w:tplc="0C090001">
      <w:start w:val="1"/>
      <w:numFmt w:val="bullet"/>
      <w:lvlText w:val=""/>
      <w:lvlJc w:val="left"/>
      <w:pPr>
        <w:tabs>
          <w:tab w:val="num" w:pos="1080"/>
        </w:tabs>
        <w:ind w:left="1080" w:hanging="720"/>
      </w:pPr>
      <w:rPr>
        <w:rFonts w:ascii="Symbol" w:hAnsi="Symbol" w:hint="default"/>
      </w:rPr>
    </w:lvl>
    <w:lvl w:ilvl="1" w:tplc="0C090003" w:tentative="1">
      <w:start w:val="1"/>
      <w:numFmt w:val="bullet"/>
      <w:lvlText w:val="o"/>
      <w:lvlJc w:val="left"/>
      <w:pPr>
        <w:tabs>
          <w:tab w:val="num" w:pos="1800"/>
        </w:tabs>
        <w:ind w:left="1800" w:hanging="360"/>
      </w:pPr>
      <w:rPr>
        <w:rFonts w:ascii="Courier New" w:hAnsi="Courier New" w:cs="Courier New" w:hint="default"/>
      </w:rPr>
    </w:lvl>
    <w:lvl w:ilvl="2" w:tplc="0C090005" w:tentative="1">
      <w:start w:val="1"/>
      <w:numFmt w:val="bullet"/>
      <w:lvlText w:val=""/>
      <w:lvlJc w:val="left"/>
      <w:pPr>
        <w:tabs>
          <w:tab w:val="num" w:pos="2520"/>
        </w:tabs>
        <w:ind w:left="2520" w:hanging="360"/>
      </w:pPr>
      <w:rPr>
        <w:rFonts w:ascii="Wingdings" w:hAnsi="Wingdings" w:cs="Wingdings" w:hint="default"/>
      </w:rPr>
    </w:lvl>
    <w:lvl w:ilvl="3" w:tplc="0C090001" w:tentative="1">
      <w:start w:val="1"/>
      <w:numFmt w:val="bullet"/>
      <w:lvlText w:val=""/>
      <w:lvlJc w:val="left"/>
      <w:pPr>
        <w:tabs>
          <w:tab w:val="num" w:pos="3240"/>
        </w:tabs>
        <w:ind w:left="3240" w:hanging="360"/>
      </w:pPr>
      <w:rPr>
        <w:rFonts w:ascii="Symbol" w:hAnsi="Symbol" w:cs="Symbol" w:hint="default"/>
      </w:rPr>
    </w:lvl>
    <w:lvl w:ilvl="4" w:tplc="0C090003" w:tentative="1">
      <w:start w:val="1"/>
      <w:numFmt w:val="bullet"/>
      <w:lvlText w:val="o"/>
      <w:lvlJc w:val="left"/>
      <w:pPr>
        <w:tabs>
          <w:tab w:val="num" w:pos="3960"/>
        </w:tabs>
        <w:ind w:left="3960" w:hanging="360"/>
      </w:pPr>
      <w:rPr>
        <w:rFonts w:ascii="Courier New" w:hAnsi="Courier New" w:cs="Courier New" w:hint="default"/>
      </w:rPr>
    </w:lvl>
    <w:lvl w:ilvl="5" w:tplc="0C090005" w:tentative="1">
      <w:start w:val="1"/>
      <w:numFmt w:val="bullet"/>
      <w:lvlText w:val=""/>
      <w:lvlJc w:val="left"/>
      <w:pPr>
        <w:tabs>
          <w:tab w:val="num" w:pos="4680"/>
        </w:tabs>
        <w:ind w:left="4680" w:hanging="360"/>
      </w:pPr>
      <w:rPr>
        <w:rFonts w:ascii="Wingdings" w:hAnsi="Wingdings" w:cs="Wingdings" w:hint="default"/>
      </w:rPr>
    </w:lvl>
    <w:lvl w:ilvl="6" w:tplc="0C090001" w:tentative="1">
      <w:start w:val="1"/>
      <w:numFmt w:val="bullet"/>
      <w:lvlText w:val=""/>
      <w:lvlJc w:val="left"/>
      <w:pPr>
        <w:tabs>
          <w:tab w:val="num" w:pos="5400"/>
        </w:tabs>
        <w:ind w:left="5400" w:hanging="360"/>
      </w:pPr>
      <w:rPr>
        <w:rFonts w:ascii="Symbol" w:hAnsi="Symbol" w:cs="Symbol" w:hint="default"/>
      </w:rPr>
    </w:lvl>
    <w:lvl w:ilvl="7" w:tplc="0C090003" w:tentative="1">
      <w:start w:val="1"/>
      <w:numFmt w:val="bullet"/>
      <w:lvlText w:val="o"/>
      <w:lvlJc w:val="left"/>
      <w:pPr>
        <w:tabs>
          <w:tab w:val="num" w:pos="6120"/>
        </w:tabs>
        <w:ind w:left="6120" w:hanging="360"/>
      </w:pPr>
      <w:rPr>
        <w:rFonts w:ascii="Courier New" w:hAnsi="Courier New" w:cs="Courier New" w:hint="default"/>
      </w:rPr>
    </w:lvl>
    <w:lvl w:ilvl="8" w:tplc="0C090005" w:tentative="1">
      <w:start w:val="1"/>
      <w:numFmt w:val="bullet"/>
      <w:lvlText w:val=""/>
      <w:lvlJc w:val="left"/>
      <w:pPr>
        <w:tabs>
          <w:tab w:val="num" w:pos="6840"/>
        </w:tabs>
        <w:ind w:left="6840" w:hanging="360"/>
      </w:pPr>
      <w:rPr>
        <w:rFonts w:ascii="Wingdings" w:hAnsi="Wingdings" w:cs="Wingdings" w:hint="default"/>
      </w:rPr>
    </w:lvl>
  </w:abstractNum>
  <w:abstractNum w:abstractNumId="12" w15:restartNumberingAfterBreak="0">
    <w:nsid w:val="0A1026C2"/>
    <w:multiLevelType w:val="hybridMultilevel"/>
    <w:tmpl w:val="2A36AD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1882FDC"/>
    <w:multiLevelType w:val="hybridMultilevel"/>
    <w:tmpl w:val="72E054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1C90F9D"/>
    <w:multiLevelType w:val="hybridMultilevel"/>
    <w:tmpl w:val="405ECF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8885E3C"/>
    <w:multiLevelType w:val="hybridMultilevel"/>
    <w:tmpl w:val="BB7C29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B455F35"/>
    <w:multiLevelType w:val="hybridMultilevel"/>
    <w:tmpl w:val="59C2E5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3C44BB0"/>
    <w:multiLevelType w:val="hybridMultilevel"/>
    <w:tmpl w:val="D90C43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8882C55"/>
    <w:multiLevelType w:val="hybridMultilevel"/>
    <w:tmpl w:val="ED461D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BFC2A7D"/>
    <w:multiLevelType w:val="hybridMultilevel"/>
    <w:tmpl w:val="745E93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10258F4"/>
    <w:multiLevelType w:val="hybridMultilevel"/>
    <w:tmpl w:val="7D1651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1973B12"/>
    <w:multiLevelType w:val="hybridMultilevel"/>
    <w:tmpl w:val="E53CB7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2F94908"/>
    <w:multiLevelType w:val="hybridMultilevel"/>
    <w:tmpl w:val="14F0A9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6C72FDB"/>
    <w:multiLevelType w:val="hybridMultilevel"/>
    <w:tmpl w:val="295E80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AA64370"/>
    <w:multiLevelType w:val="hybridMultilevel"/>
    <w:tmpl w:val="C89A3B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D646F8F"/>
    <w:multiLevelType w:val="hybridMultilevel"/>
    <w:tmpl w:val="119E1C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6CA0705"/>
    <w:multiLevelType w:val="hybridMultilevel"/>
    <w:tmpl w:val="1B96BC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96C7E62"/>
    <w:multiLevelType w:val="hybridMultilevel"/>
    <w:tmpl w:val="77402D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A2A76A9"/>
    <w:multiLevelType w:val="hybridMultilevel"/>
    <w:tmpl w:val="FF2CC9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576616A"/>
    <w:multiLevelType w:val="hybridMultilevel"/>
    <w:tmpl w:val="CC7E96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5777860"/>
    <w:multiLevelType w:val="hybridMultilevel"/>
    <w:tmpl w:val="9E7EE9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EF6556B"/>
    <w:multiLevelType w:val="hybridMultilevel"/>
    <w:tmpl w:val="8684D5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0282AB9"/>
    <w:multiLevelType w:val="hybridMultilevel"/>
    <w:tmpl w:val="CEE01142"/>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cs="Wingdings" w:hint="default"/>
      </w:rPr>
    </w:lvl>
    <w:lvl w:ilvl="3" w:tplc="FFFFFFFF" w:tentative="1">
      <w:start w:val="1"/>
      <w:numFmt w:val="bullet"/>
      <w:lvlText w:val=""/>
      <w:lvlJc w:val="left"/>
      <w:pPr>
        <w:ind w:left="2880" w:hanging="360"/>
      </w:pPr>
      <w:rPr>
        <w:rFonts w:ascii="Symbol" w:hAnsi="Symbol" w:cs="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cs="Wingdings" w:hint="default"/>
      </w:rPr>
    </w:lvl>
    <w:lvl w:ilvl="6" w:tplc="FFFFFFFF" w:tentative="1">
      <w:start w:val="1"/>
      <w:numFmt w:val="bullet"/>
      <w:lvlText w:val=""/>
      <w:lvlJc w:val="left"/>
      <w:pPr>
        <w:ind w:left="5040" w:hanging="360"/>
      </w:pPr>
      <w:rPr>
        <w:rFonts w:ascii="Symbol" w:hAnsi="Symbol" w:cs="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cs="Wingdings" w:hint="default"/>
      </w:rPr>
    </w:lvl>
  </w:abstractNum>
  <w:abstractNum w:abstractNumId="33" w15:restartNumberingAfterBreak="0">
    <w:nsid w:val="649B62EC"/>
    <w:multiLevelType w:val="hybridMultilevel"/>
    <w:tmpl w:val="A86A95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7527BE1"/>
    <w:multiLevelType w:val="hybridMultilevel"/>
    <w:tmpl w:val="7B8050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CFA00A6"/>
    <w:multiLevelType w:val="hybridMultilevel"/>
    <w:tmpl w:val="3356BF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04E3AD2"/>
    <w:multiLevelType w:val="hybridMultilevel"/>
    <w:tmpl w:val="9B20AF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06349EA"/>
    <w:multiLevelType w:val="hybridMultilevel"/>
    <w:tmpl w:val="CB065E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8F2407A"/>
    <w:multiLevelType w:val="hybridMultilevel"/>
    <w:tmpl w:val="B816DB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CE701DD"/>
    <w:multiLevelType w:val="hybridMultilevel"/>
    <w:tmpl w:val="52C0FC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DB4451C"/>
    <w:multiLevelType w:val="hybridMultilevel"/>
    <w:tmpl w:val="F81005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79437109">
    <w:abstractNumId w:val="40"/>
  </w:num>
  <w:num w:numId="2" w16cid:durableId="2121414703">
    <w:abstractNumId w:val="11"/>
  </w:num>
  <w:num w:numId="3" w16cid:durableId="758866960">
    <w:abstractNumId w:val="12"/>
  </w:num>
  <w:num w:numId="4" w16cid:durableId="996304747">
    <w:abstractNumId w:val="20"/>
  </w:num>
  <w:num w:numId="5" w16cid:durableId="431433781">
    <w:abstractNumId w:val="14"/>
  </w:num>
  <w:num w:numId="6" w16cid:durableId="873613060">
    <w:abstractNumId w:val="21"/>
  </w:num>
  <w:num w:numId="7" w16cid:durableId="863598198">
    <w:abstractNumId w:val="30"/>
  </w:num>
  <w:num w:numId="8" w16cid:durableId="1047683680">
    <w:abstractNumId w:val="33"/>
  </w:num>
  <w:num w:numId="9" w16cid:durableId="1848400030">
    <w:abstractNumId w:val="37"/>
  </w:num>
  <w:num w:numId="10" w16cid:durableId="1859661421">
    <w:abstractNumId w:val="24"/>
  </w:num>
  <w:num w:numId="11" w16cid:durableId="1857229131">
    <w:abstractNumId w:val="13"/>
  </w:num>
  <w:num w:numId="12" w16cid:durableId="815951987">
    <w:abstractNumId w:val="22"/>
  </w:num>
  <w:num w:numId="13" w16cid:durableId="1231185744">
    <w:abstractNumId w:val="19"/>
  </w:num>
  <w:num w:numId="14" w16cid:durableId="369257661">
    <w:abstractNumId w:val="29"/>
  </w:num>
  <w:num w:numId="15" w16cid:durableId="484249067">
    <w:abstractNumId w:val="16"/>
  </w:num>
  <w:num w:numId="16" w16cid:durableId="1677421894">
    <w:abstractNumId w:val="31"/>
  </w:num>
  <w:num w:numId="17" w16cid:durableId="245698012">
    <w:abstractNumId w:val="34"/>
  </w:num>
  <w:num w:numId="18" w16cid:durableId="534737925">
    <w:abstractNumId w:val="23"/>
  </w:num>
  <w:num w:numId="19" w16cid:durableId="1458838248">
    <w:abstractNumId w:val="39"/>
  </w:num>
  <w:num w:numId="20" w16cid:durableId="1596670007">
    <w:abstractNumId w:val="28"/>
  </w:num>
  <w:num w:numId="21" w16cid:durableId="241990782">
    <w:abstractNumId w:val="26"/>
  </w:num>
  <w:num w:numId="22" w16cid:durableId="1579942659">
    <w:abstractNumId w:val="18"/>
  </w:num>
  <w:num w:numId="23" w16cid:durableId="226040020">
    <w:abstractNumId w:val="17"/>
  </w:num>
  <w:num w:numId="24" w16cid:durableId="1765687499">
    <w:abstractNumId w:val="38"/>
  </w:num>
  <w:num w:numId="25" w16cid:durableId="1414354564">
    <w:abstractNumId w:val="27"/>
  </w:num>
  <w:num w:numId="26" w16cid:durableId="279411136">
    <w:abstractNumId w:val="15"/>
  </w:num>
  <w:num w:numId="27" w16cid:durableId="2065836132">
    <w:abstractNumId w:val="25"/>
  </w:num>
  <w:num w:numId="28" w16cid:durableId="2071271715">
    <w:abstractNumId w:val="10"/>
  </w:num>
  <w:num w:numId="29" w16cid:durableId="725420401">
    <w:abstractNumId w:val="36"/>
  </w:num>
  <w:num w:numId="30" w16cid:durableId="2047412657">
    <w:abstractNumId w:val="35"/>
  </w:num>
  <w:num w:numId="31" w16cid:durableId="886988571">
    <w:abstractNumId w:val="32"/>
  </w:num>
  <w:num w:numId="32" w16cid:durableId="1084493958">
    <w:abstractNumId w:val="9"/>
  </w:num>
  <w:num w:numId="33" w16cid:durableId="1362591552">
    <w:abstractNumId w:val="7"/>
  </w:num>
  <w:num w:numId="34" w16cid:durableId="964195980">
    <w:abstractNumId w:val="6"/>
  </w:num>
  <w:num w:numId="35" w16cid:durableId="627661552">
    <w:abstractNumId w:val="5"/>
  </w:num>
  <w:num w:numId="36" w16cid:durableId="2040078954">
    <w:abstractNumId w:val="4"/>
  </w:num>
  <w:num w:numId="37" w16cid:durableId="1226992357">
    <w:abstractNumId w:val="8"/>
  </w:num>
  <w:num w:numId="38" w16cid:durableId="1828011168">
    <w:abstractNumId w:val="3"/>
  </w:num>
  <w:num w:numId="39" w16cid:durableId="2090420409">
    <w:abstractNumId w:val="2"/>
  </w:num>
  <w:num w:numId="40" w16cid:durableId="691876892">
    <w:abstractNumId w:val="1"/>
  </w:num>
  <w:num w:numId="41" w16cid:durableId="608436880">
    <w:abstractNumId w:val="0"/>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defaultTabStop w:val="720"/>
  <w:evenAndOddHeaders/>
  <w:drawingGridHorizontalSpacing w:val="110"/>
  <w:displayHorizontalDrawingGridEvery w:val="2"/>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1CEA"/>
    <w:rsid w:val="000005C1"/>
    <w:rsid w:val="00000913"/>
    <w:rsid w:val="00000EA9"/>
    <w:rsid w:val="000018AF"/>
    <w:rsid w:val="00001B67"/>
    <w:rsid w:val="00002264"/>
    <w:rsid w:val="00002914"/>
    <w:rsid w:val="00002E3C"/>
    <w:rsid w:val="0000301B"/>
    <w:rsid w:val="000037DA"/>
    <w:rsid w:val="00003EC7"/>
    <w:rsid w:val="00003FDF"/>
    <w:rsid w:val="0000444A"/>
    <w:rsid w:val="00005BF0"/>
    <w:rsid w:val="00006914"/>
    <w:rsid w:val="00006EEC"/>
    <w:rsid w:val="0000751C"/>
    <w:rsid w:val="00007552"/>
    <w:rsid w:val="00007877"/>
    <w:rsid w:val="00007C57"/>
    <w:rsid w:val="00007C75"/>
    <w:rsid w:val="00007E98"/>
    <w:rsid w:val="000103F2"/>
    <w:rsid w:val="0001095C"/>
    <w:rsid w:val="00010EE4"/>
    <w:rsid w:val="000115D4"/>
    <w:rsid w:val="00011B34"/>
    <w:rsid w:val="000122E3"/>
    <w:rsid w:val="00013EAE"/>
    <w:rsid w:val="0001418B"/>
    <w:rsid w:val="0001492F"/>
    <w:rsid w:val="00014E01"/>
    <w:rsid w:val="00015111"/>
    <w:rsid w:val="0001523C"/>
    <w:rsid w:val="000154A1"/>
    <w:rsid w:val="0001556E"/>
    <w:rsid w:val="00015720"/>
    <w:rsid w:val="00016587"/>
    <w:rsid w:val="00016AA3"/>
    <w:rsid w:val="00016C16"/>
    <w:rsid w:val="00017693"/>
    <w:rsid w:val="00020589"/>
    <w:rsid w:val="000226D2"/>
    <w:rsid w:val="000227EA"/>
    <w:rsid w:val="000238B8"/>
    <w:rsid w:val="000239A8"/>
    <w:rsid w:val="00023AC3"/>
    <w:rsid w:val="00023B07"/>
    <w:rsid w:val="00023FA5"/>
    <w:rsid w:val="0002404C"/>
    <w:rsid w:val="00024E88"/>
    <w:rsid w:val="000256D0"/>
    <w:rsid w:val="00025744"/>
    <w:rsid w:val="00025ADA"/>
    <w:rsid w:val="0002606C"/>
    <w:rsid w:val="0002613B"/>
    <w:rsid w:val="000262D9"/>
    <w:rsid w:val="00026610"/>
    <w:rsid w:val="0002670B"/>
    <w:rsid w:val="00026882"/>
    <w:rsid w:val="00026A98"/>
    <w:rsid w:val="00026C14"/>
    <w:rsid w:val="00026E45"/>
    <w:rsid w:val="00027B63"/>
    <w:rsid w:val="00027D2B"/>
    <w:rsid w:val="00030204"/>
    <w:rsid w:val="0003021B"/>
    <w:rsid w:val="000303F7"/>
    <w:rsid w:val="00030EEF"/>
    <w:rsid w:val="000311C2"/>
    <w:rsid w:val="0003128F"/>
    <w:rsid w:val="00031333"/>
    <w:rsid w:val="000313B2"/>
    <w:rsid w:val="0003177A"/>
    <w:rsid w:val="00031A83"/>
    <w:rsid w:val="00031D1C"/>
    <w:rsid w:val="00032522"/>
    <w:rsid w:val="00032B16"/>
    <w:rsid w:val="00032E77"/>
    <w:rsid w:val="00033074"/>
    <w:rsid w:val="0003336C"/>
    <w:rsid w:val="0003343A"/>
    <w:rsid w:val="000337D3"/>
    <w:rsid w:val="00034593"/>
    <w:rsid w:val="00034765"/>
    <w:rsid w:val="00034BBA"/>
    <w:rsid w:val="00034D15"/>
    <w:rsid w:val="00035506"/>
    <w:rsid w:val="000355D4"/>
    <w:rsid w:val="0003568F"/>
    <w:rsid w:val="00036BEF"/>
    <w:rsid w:val="00036C1B"/>
    <w:rsid w:val="000371F8"/>
    <w:rsid w:val="00037268"/>
    <w:rsid w:val="000375F4"/>
    <w:rsid w:val="00037AE9"/>
    <w:rsid w:val="00037F80"/>
    <w:rsid w:val="00040451"/>
    <w:rsid w:val="000406DA"/>
    <w:rsid w:val="000408E7"/>
    <w:rsid w:val="00040AB1"/>
    <w:rsid w:val="0004123D"/>
    <w:rsid w:val="0004134D"/>
    <w:rsid w:val="000416D5"/>
    <w:rsid w:val="0004185B"/>
    <w:rsid w:val="0004192D"/>
    <w:rsid w:val="00041A13"/>
    <w:rsid w:val="00041BA1"/>
    <w:rsid w:val="00041E3F"/>
    <w:rsid w:val="000424A3"/>
    <w:rsid w:val="0004298E"/>
    <w:rsid w:val="00042FEF"/>
    <w:rsid w:val="0004311A"/>
    <w:rsid w:val="00043457"/>
    <w:rsid w:val="0004433B"/>
    <w:rsid w:val="000457D0"/>
    <w:rsid w:val="00045BF3"/>
    <w:rsid w:val="00045F8E"/>
    <w:rsid w:val="0004600C"/>
    <w:rsid w:val="00046225"/>
    <w:rsid w:val="0004625A"/>
    <w:rsid w:val="00046A0B"/>
    <w:rsid w:val="00046CC6"/>
    <w:rsid w:val="0004748C"/>
    <w:rsid w:val="00047501"/>
    <w:rsid w:val="00047AB5"/>
    <w:rsid w:val="00050624"/>
    <w:rsid w:val="00052B29"/>
    <w:rsid w:val="00052DD2"/>
    <w:rsid w:val="0005377D"/>
    <w:rsid w:val="00054E1C"/>
    <w:rsid w:val="00055CD7"/>
    <w:rsid w:val="000563F4"/>
    <w:rsid w:val="0005648A"/>
    <w:rsid w:val="0005688B"/>
    <w:rsid w:val="00056EDC"/>
    <w:rsid w:val="00057624"/>
    <w:rsid w:val="0005768C"/>
    <w:rsid w:val="0005788A"/>
    <w:rsid w:val="00060013"/>
    <w:rsid w:val="00060623"/>
    <w:rsid w:val="000606FC"/>
    <w:rsid w:val="00060809"/>
    <w:rsid w:val="00060CA2"/>
    <w:rsid w:val="000613AE"/>
    <w:rsid w:val="000614C4"/>
    <w:rsid w:val="00061E92"/>
    <w:rsid w:val="00062C88"/>
    <w:rsid w:val="000632C8"/>
    <w:rsid w:val="00063B3C"/>
    <w:rsid w:val="000640AD"/>
    <w:rsid w:val="0006448C"/>
    <w:rsid w:val="000648E1"/>
    <w:rsid w:val="00064AF5"/>
    <w:rsid w:val="00064CC8"/>
    <w:rsid w:val="00065BFA"/>
    <w:rsid w:val="00065CD4"/>
    <w:rsid w:val="00066CFE"/>
    <w:rsid w:val="00066FC7"/>
    <w:rsid w:val="00067366"/>
    <w:rsid w:val="00067378"/>
    <w:rsid w:val="000673DA"/>
    <w:rsid w:val="00067B77"/>
    <w:rsid w:val="00067FF4"/>
    <w:rsid w:val="00070726"/>
    <w:rsid w:val="0007097B"/>
    <w:rsid w:val="00071CD1"/>
    <w:rsid w:val="0007204F"/>
    <w:rsid w:val="0007275B"/>
    <w:rsid w:val="0007328F"/>
    <w:rsid w:val="000734EF"/>
    <w:rsid w:val="00073B6E"/>
    <w:rsid w:val="00073ECF"/>
    <w:rsid w:val="0007463A"/>
    <w:rsid w:val="000747D0"/>
    <w:rsid w:val="00075A81"/>
    <w:rsid w:val="00075CC9"/>
    <w:rsid w:val="00075E92"/>
    <w:rsid w:val="00076436"/>
    <w:rsid w:val="00076B9C"/>
    <w:rsid w:val="00076C12"/>
    <w:rsid w:val="00077151"/>
    <w:rsid w:val="000772DF"/>
    <w:rsid w:val="0007797C"/>
    <w:rsid w:val="0007798C"/>
    <w:rsid w:val="00077EFD"/>
    <w:rsid w:val="00080275"/>
    <w:rsid w:val="00080ACF"/>
    <w:rsid w:val="00080B27"/>
    <w:rsid w:val="00080EAD"/>
    <w:rsid w:val="0008195E"/>
    <w:rsid w:val="00082A58"/>
    <w:rsid w:val="000831D7"/>
    <w:rsid w:val="0008329F"/>
    <w:rsid w:val="0008389A"/>
    <w:rsid w:val="00083AB4"/>
    <w:rsid w:val="000844A3"/>
    <w:rsid w:val="00084760"/>
    <w:rsid w:val="00084851"/>
    <w:rsid w:val="0008485C"/>
    <w:rsid w:val="00084BA0"/>
    <w:rsid w:val="00085073"/>
    <w:rsid w:val="000850BB"/>
    <w:rsid w:val="0008512C"/>
    <w:rsid w:val="0008557A"/>
    <w:rsid w:val="00085B07"/>
    <w:rsid w:val="000867FD"/>
    <w:rsid w:val="00086B4E"/>
    <w:rsid w:val="00086EAE"/>
    <w:rsid w:val="000870EE"/>
    <w:rsid w:val="0008710C"/>
    <w:rsid w:val="000876A9"/>
    <w:rsid w:val="00087870"/>
    <w:rsid w:val="000908FC"/>
    <w:rsid w:val="00091279"/>
    <w:rsid w:val="00092954"/>
    <w:rsid w:val="0009320B"/>
    <w:rsid w:val="0009380B"/>
    <w:rsid w:val="00093942"/>
    <w:rsid w:val="00093B42"/>
    <w:rsid w:val="0009480A"/>
    <w:rsid w:val="0009514E"/>
    <w:rsid w:val="000955F8"/>
    <w:rsid w:val="00095F50"/>
    <w:rsid w:val="000967A4"/>
    <w:rsid w:val="00096DCA"/>
    <w:rsid w:val="00097535"/>
    <w:rsid w:val="0009787A"/>
    <w:rsid w:val="000A0423"/>
    <w:rsid w:val="000A06B3"/>
    <w:rsid w:val="000A087C"/>
    <w:rsid w:val="000A0903"/>
    <w:rsid w:val="000A0AC6"/>
    <w:rsid w:val="000A1586"/>
    <w:rsid w:val="000A1AFB"/>
    <w:rsid w:val="000A2A84"/>
    <w:rsid w:val="000A2A85"/>
    <w:rsid w:val="000A361E"/>
    <w:rsid w:val="000A37E6"/>
    <w:rsid w:val="000A3C70"/>
    <w:rsid w:val="000A3F69"/>
    <w:rsid w:val="000A3F86"/>
    <w:rsid w:val="000A5932"/>
    <w:rsid w:val="000A5A58"/>
    <w:rsid w:val="000A6549"/>
    <w:rsid w:val="000A6A0B"/>
    <w:rsid w:val="000A6E7F"/>
    <w:rsid w:val="000A6EF0"/>
    <w:rsid w:val="000A7110"/>
    <w:rsid w:val="000A73FB"/>
    <w:rsid w:val="000A779A"/>
    <w:rsid w:val="000A7C56"/>
    <w:rsid w:val="000A7D21"/>
    <w:rsid w:val="000B1EF0"/>
    <w:rsid w:val="000B1FD3"/>
    <w:rsid w:val="000B2155"/>
    <w:rsid w:val="000B25CA"/>
    <w:rsid w:val="000B3C05"/>
    <w:rsid w:val="000B4511"/>
    <w:rsid w:val="000B5559"/>
    <w:rsid w:val="000B775E"/>
    <w:rsid w:val="000B796C"/>
    <w:rsid w:val="000B7A8D"/>
    <w:rsid w:val="000C0118"/>
    <w:rsid w:val="000C05CA"/>
    <w:rsid w:val="000C129B"/>
    <w:rsid w:val="000C13DB"/>
    <w:rsid w:val="000C19F1"/>
    <w:rsid w:val="000C1A2E"/>
    <w:rsid w:val="000C3138"/>
    <w:rsid w:val="000C327C"/>
    <w:rsid w:val="000C32EE"/>
    <w:rsid w:val="000C3CCE"/>
    <w:rsid w:val="000C4245"/>
    <w:rsid w:val="000C42B8"/>
    <w:rsid w:val="000C462B"/>
    <w:rsid w:val="000C4716"/>
    <w:rsid w:val="000C49A0"/>
    <w:rsid w:val="000C4E03"/>
    <w:rsid w:val="000C5224"/>
    <w:rsid w:val="000C52DC"/>
    <w:rsid w:val="000C6713"/>
    <w:rsid w:val="000C7230"/>
    <w:rsid w:val="000C7FD5"/>
    <w:rsid w:val="000D013A"/>
    <w:rsid w:val="000D01CC"/>
    <w:rsid w:val="000D0733"/>
    <w:rsid w:val="000D0B17"/>
    <w:rsid w:val="000D19B1"/>
    <w:rsid w:val="000D1C5E"/>
    <w:rsid w:val="000D21C9"/>
    <w:rsid w:val="000D279A"/>
    <w:rsid w:val="000D2951"/>
    <w:rsid w:val="000D2C65"/>
    <w:rsid w:val="000D2D64"/>
    <w:rsid w:val="000D2E65"/>
    <w:rsid w:val="000D3045"/>
    <w:rsid w:val="000D360C"/>
    <w:rsid w:val="000D37AF"/>
    <w:rsid w:val="000D39FA"/>
    <w:rsid w:val="000D4433"/>
    <w:rsid w:val="000D481A"/>
    <w:rsid w:val="000D4942"/>
    <w:rsid w:val="000D4EA6"/>
    <w:rsid w:val="000D5159"/>
    <w:rsid w:val="000D55A7"/>
    <w:rsid w:val="000D5B04"/>
    <w:rsid w:val="000D5C26"/>
    <w:rsid w:val="000D61B7"/>
    <w:rsid w:val="000D63B0"/>
    <w:rsid w:val="000D6557"/>
    <w:rsid w:val="000D6C01"/>
    <w:rsid w:val="000D7920"/>
    <w:rsid w:val="000D7F7F"/>
    <w:rsid w:val="000D7FC7"/>
    <w:rsid w:val="000E02D1"/>
    <w:rsid w:val="000E0312"/>
    <w:rsid w:val="000E0ABC"/>
    <w:rsid w:val="000E0B85"/>
    <w:rsid w:val="000E0C02"/>
    <w:rsid w:val="000E201E"/>
    <w:rsid w:val="000E26C7"/>
    <w:rsid w:val="000E2B5B"/>
    <w:rsid w:val="000E3821"/>
    <w:rsid w:val="000E3D9F"/>
    <w:rsid w:val="000E436A"/>
    <w:rsid w:val="000E43D5"/>
    <w:rsid w:val="000E461B"/>
    <w:rsid w:val="000E46E6"/>
    <w:rsid w:val="000E4FC4"/>
    <w:rsid w:val="000E5633"/>
    <w:rsid w:val="000E5924"/>
    <w:rsid w:val="000E639B"/>
    <w:rsid w:val="000E684C"/>
    <w:rsid w:val="000E7167"/>
    <w:rsid w:val="000F0F64"/>
    <w:rsid w:val="000F105B"/>
    <w:rsid w:val="000F180A"/>
    <w:rsid w:val="000F195B"/>
    <w:rsid w:val="000F2E22"/>
    <w:rsid w:val="000F2E5C"/>
    <w:rsid w:val="000F3323"/>
    <w:rsid w:val="000F45CC"/>
    <w:rsid w:val="000F517F"/>
    <w:rsid w:val="000F5417"/>
    <w:rsid w:val="000F59E5"/>
    <w:rsid w:val="000F5D3E"/>
    <w:rsid w:val="000F652A"/>
    <w:rsid w:val="000F6CD7"/>
    <w:rsid w:val="000F6F58"/>
    <w:rsid w:val="000F798F"/>
    <w:rsid w:val="001003ED"/>
    <w:rsid w:val="00100457"/>
    <w:rsid w:val="001009FB"/>
    <w:rsid w:val="00101357"/>
    <w:rsid w:val="00103058"/>
    <w:rsid w:val="001030E8"/>
    <w:rsid w:val="00103846"/>
    <w:rsid w:val="00103858"/>
    <w:rsid w:val="001041F4"/>
    <w:rsid w:val="0010445B"/>
    <w:rsid w:val="00104832"/>
    <w:rsid w:val="0010489E"/>
    <w:rsid w:val="00104B1A"/>
    <w:rsid w:val="00105080"/>
    <w:rsid w:val="001052B0"/>
    <w:rsid w:val="0010562A"/>
    <w:rsid w:val="00105749"/>
    <w:rsid w:val="00105A20"/>
    <w:rsid w:val="00105ED0"/>
    <w:rsid w:val="00106034"/>
    <w:rsid w:val="001061E1"/>
    <w:rsid w:val="00106207"/>
    <w:rsid w:val="00106511"/>
    <w:rsid w:val="00106916"/>
    <w:rsid w:val="00106A7D"/>
    <w:rsid w:val="00107F8D"/>
    <w:rsid w:val="001102CA"/>
    <w:rsid w:val="00110354"/>
    <w:rsid w:val="001108D9"/>
    <w:rsid w:val="00110A52"/>
    <w:rsid w:val="00111958"/>
    <w:rsid w:val="0011212F"/>
    <w:rsid w:val="0011261C"/>
    <w:rsid w:val="00112B1B"/>
    <w:rsid w:val="00112CA8"/>
    <w:rsid w:val="00113358"/>
    <w:rsid w:val="00113ADA"/>
    <w:rsid w:val="0011412E"/>
    <w:rsid w:val="00114C3C"/>
    <w:rsid w:val="001157D7"/>
    <w:rsid w:val="00115C5A"/>
    <w:rsid w:val="00115CA4"/>
    <w:rsid w:val="00116066"/>
    <w:rsid w:val="00116131"/>
    <w:rsid w:val="00116368"/>
    <w:rsid w:val="00116A5A"/>
    <w:rsid w:val="00116B51"/>
    <w:rsid w:val="00116DEA"/>
    <w:rsid w:val="00116EE9"/>
    <w:rsid w:val="001177A7"/>
    <w:rsid w:val="00117936"/>
    <w:rsid w:val="00117D35"/>
    <w:rsid w:val="001205C0"/>
    <w:rsid w:val="00120ED9"/>
    <w:rsid w:val="00120FCD"/>
    <w:rsid w:val="00121478"/>
    <w:rsid w:val="0012191E"/>
    <w:rsid w:val="00121A0D"/>
    <w:rsid w:val="00121D04"/>
    <w:rsid w:val="00121E4E"/>
    <w:rsid w:val="00122A0D"/>
    <w:rsid w:val="00123098"/>
    <w:rsid w:val="001230F3"/>
    <w:rsid w:val="001239A0"/>
    <w:rsid w:val="00123E41"/>
    <w:rsid w:val="00124CBD"/>
    <w:rsid w:val="001251DB"/>
    <w:rsid w:val="00125409"/>
    <w:rsid w:val="001269A9"/>
    <w:rsid w:val="00126FA4"/>
    <w:rsid w:val="00127070"/>
    <w:rsid w:val="001275A6"/>
    <w:rsid w:val="00127FD6"/>
    <w:rsid w:val="00130270"/>
    <w:rsid w:val="001304DA"/>
    <w:rsid w:val="0013065D"/>
    <w:rsid w:val="00131347"/>
    <w:rsid w:val="0013141D"/>
    <w:rsid w:val="00131655"/>
    <w:rsid w:val="00131749"/>
    <w:rsid w:val="00131E5C"/>
    <w:rsid w:val="00132E29"/>
    <w:rsid w:val="001336FE"/>
    <w:rsid w:val="00133B1D"/>
    <w:rsid w:val="001340D8"/>
    <w:rsid w:val="0013429C"/>
    <w:rsid w:val="001345E5"/>
    <w:rsid w:val="001349FA"/>
    <w:rsid w:val="00134CEB"/>
    <w:rsid w:val="0013504B"/>
    <w:rsid w:val="0013546B"/>
    <w:rsid w:val="00136096"/>
    <w:rsid w:val="00136558"/>
    <w:rsid w:val="00136C7B"/>
    <w:rsid w:val="00136DB7"/>
    <w:rsid w:val="001378F2"/>
    <w:rsid w:val="00137E38"/>
    <w:rsid w:val="00140633"/>
    <w:rsid w:val="00140A78"/>
    <w:rsid w:val="00140B8B"/>
    <w:rsid w:val="00140BFC"/>
    <w:rsid w:val="00141033"/>
    <w:rsid w:val="00141050"/>
    <w:rsid w:val="0014120A"/>
    <w:rsid w:val="00141374"/>
    <w:rsid w:val="00141D2D"/>
    <w:rsid w:val="00141E04"/>
    <w:rsid w:val="00141F89"/>
    <w:rsid w:val="001420B0"/>
    <w:rsid w:val="001425C4"/>
    <w:rsid w:val="00142991"/>
    <w:rsid w:val="00142B16"/>
    <w:rsid w:val="00142C6D"/>
    <w:rsid w:val="00142EF2"/>
    <w:rsid w:val="0014303A"/>
    <w:rsid w:val="001433E4"/>
    <w:rsid w:val="00143764"/>
    <w:rsid w:val="00143EE8"/>
    <w:rsid w:val="00144030"/>
    <w:rsid w:val="00144362"/>
    <w:rsid w:val="00145917"/>
    <w:rsid w:val="00145F2E"/>
    <w:rsid w:val="00146069"/>
    <w:rsid w:val="001476A7"/>
    <w:rsid w:val="00147C71"/>
    <w:rsid w:val="001501FB"/>
    <w:rsid w:val="00150D8A"/>
    <w:rsid w:val="00151202"/>
    <w:rsid w:val="00151563"/>
    <w:rsid w:val="00151573"/>
    <w:rsid w:val="0015171E"/>
    <w:rsid w:val="00151BAC"/>
    <w:rsid w:val="00152154"/>
    <w:rsid w:val="00152E66"/>
    <w:rsid w:val="00152F61"/>
    <w:rsid w:val="001537E6"/>
    <w:rsid w:val="00153997"/>
    <w:rsid w:val="001544AA"/>
    <w:rsid w:val="00155062"/>
    <w:rsid w:val="00155565"/>
    <w:rsid w:val="00155756"/>
    <w:rsid w:val="00155A65"/>
    <w:rsid w:val="00156DBB"/>
    <w:rsid w:val="00156DD1"/>
    <w:rsid w:val="00157B93"/>
    <w:rsid w:val="00161A02"/>
    <w:rsid w:val="00161F9C"/>
    <w:rsid w:val="00162173"/>
    <w:rsid w:val="00162296"/>
    <w:rsid w:val="0016253B"/>
    <w:rsid w:val="0016255A"/>
    <w:rsid w:val="001629CD"/>
    <w:rsid w:val="00162B23"/>
    <w:rsid w:val="001647FC"/>
    <w:rsid w:val="00164CA7"/>
    <w:rsid w:val="00165926"/>
    <w:rsid w:val="00165B5F"/>
    <w:rsid w:val="00165B6E"/>
    <w:rsid w:val="00166017"/>
    <w:rsid w:val="00166138"/>
    <w:rsid w:val="001663B1"/>
    <w:rsid w:val="001663C3"/>
    <w:rsid w:val="001666A3"/>
    <w:rsid w:val="00166DA0"/>
    <w:rsid w:val="00167284"/>
    <w:rsid w:val="001674D4"/>
    <w:rsid w:val="00167831"/>
    <w:rsid w:val="001678F5"/>
    <w:rsid w:val="001679FE"/>
    <w:rsid w:val="00167AA3"/>
    <w:rsid w:val="00170137"/>
    <w:rsid w:val="001715A7"/>
    <w:rsid w:val="00171639"/>
    <w:rsid w:val="00171D96"/>
    <w:rsid w:val="00172722"/>
    <w:rsid w:val="00173F7C"/>
    <w:rsid w:val="001745ED"/>
    <w:rsid w:val="00174847"/>
    <w:rsid w:val="00174DFB"/>
    <w:rsid w:val="001752F9"/>
    <w:rsid w:val="00175D33"/>
    <w:rsid w:val="001760F7"/>
    <w:rsid w:val="00176E44"/>
    <w:rsid w:val="00176E4B"/>
    <w:rsid w:val="00177E96"/>
    <w:rsid w:val="0018019E"/>
    <w:rsid w:val="00180720"/>
    <w:rsid w:val="00180F4C"/>
    <w:rsid w:val="00181121"/>
    <w:rsid w:val="00181741"/>
    <w:rsid w:val="00181F59"/>
    <w:rsid w:val="00182BD0"/>
    <w:rsid w:val="00182DC6"/>
    <w:rsid w:val="00183942"/>
    <w:rsid w:val="00183A60"/>
    <w:rsid w:val="00183B8F"/>
    <w:rsid w:val="00183C10"/>
    <w:rsid w:val="001848F5"/>
    <w:rsid w:val="00184B64"/>
    <w:rsid w:val="00184FD7"/>
    <w:rsid w:val="001851D8"/>
    <w:rsid w:val="001854D0"/>
    <w:rsid w:val="00185796"/>
    <w:rsid w:val="00186B42"/>
    <w:rsid w:val="00187649"/>
    <w:rsid w:val="00187FC6"/>
    <w:rsid w:val="00190493"/>
    <w:rsid w:val="00190D6F"/>
    <w:rsid w:val="00190E22"/>
    <w:rsid w:val="00191108"/>
    <w:rsid w:val="0019129B"/>
    <w:rsid w:val="00191342"/>
    <w:rsid w:val="00191975"/>
    <w:rsid w:val="00191D3F"/>
    <w:rsid w:val="00192E6D"/>
    <w:rsid w:val="00194AC3"/>
    <w:rsid w:val="00194AC4"/>
    <w:rsid w:val="00194AD1"/>
    <w:rsid w:val="00194AF4"/>
    <w:rsid w:val="00194F51"/>
    <w:rsid w:val="001952CB"/>
    <w:rsid w:val="00195BC6"/>
    <w:rsid w:val="00195D3D"/>
    <w:rsid w:val="00195ED2"/>
    <w:rsid w:val="00195F69"/>
    <w:rsid w:val="0019692C"/>
    <w:rsid w:val="00196F0D"/>
    <w:rsid w:val="00197019"/>
    <w:rsid w:val="0019716C"/>
    <w:rsid w:val="0019756E"/>
    <w:rsid w:val="001977CD"/>
    <w:rsid w:val="00197D15"/>
    <w:rsid w:val="001A044C"/>
    <w:rsid w:val="001A055B"/>
    <w:rsid w:val="001A0D30"/>
    <w:rsid w:val="001A15E1"/>
    <w:rsid w:val="001A1691"/>
    <w:rsid w:val="001A1806"/>
    <w:rsid w:val="001A1CD9"/>
    <w:rsid w:val="001A22EA"/>
    <w:rsid w:val="001A233C"/>
    <w:rsid w:val="001A24F7"/>
    <w:rsid w:val="001A2970"/>
    <w:rsid w:val="001A379F"/>
    <w:rsid w:val="001A37E4"/>
    <w:rsid w:val="001A3AFC"/>
    <w:rsid w:val="001A40E5"/>
    <w:rsid w:val="001A44DC"/>
    <w:rsid w:val="001A48B6"/>
    <w:rsid w:val="001A4CBC"/>
    <w:rsid w:val="001A5312"/>
    <w:rsid w:val="001A684F"/>
    <w:rsid w:val="001A68DB"/>
    <w:rsid w:val="001A69B2"/>
    <w:rsid w:val="001A70EC"/>
    <w:rsid w:val="001A7DF8"/>
    <w:rsid w:val="001A7F17"/>
    <w:rsid w:val="001B005F"/>
    <w:rsid w:val="001B0BB9"/>
    <w:rsid w:val="001B13E4"/>
    <w:rsid w:val="001B1743"/>
    <w:rsid w:val="001B1C99"/>
    <w:rsid w:val="001B202C"/>
    <w:rsid w:val="001B260E"/>
    <w:rsid w:val="001B2DA2"/>
    <w:rsid w:val="001B3649"/>
    <w:rsid w:val="001B41E3"/>
    <w:rsid w:val="001B4554"/>
    <w:rsid w:val="001B4B64"/>
    <w:rsid w:val="001B5317"/>
    <w:rsid w:val="001B531F"/>
    <w:rsid w:val="001B55E9"/>
    <w:rsid w:val="001B5637"/>
    <w:rsid w:val="001B5713"/>
    <w:rsid w:val="001B59E0"/>
    <w:rsid w:val="001B5E2B"/>
    <w:rsid w:val="001B60F6"/>
    <w:rsid w:val="001B6674"/>
    <w:rsid w:val="001B7515"/>
    <w:rsid w:val="001C0228"/>
    <w:rsid w:val="001C0618"/>
    <w:rsid w:val="001C073C"/>
    <w:rsid w:val="001C0952"/>
    <w:rsid w:val="001C0AEC"/>
    <w:rsid w:val="001C0F49"/>
    <w:rsid w:val="001C176C"/>
    <w:rsid w:val="001C22F2"/>
    <w:rsid w:val="001C2405"/>
    <w:rsid w:val="001C274C"/>
    <w:rsid w:val="001C29C2"/>
    <w:rsid w:val="001C3246"/>
    <w:rsid w:val="001C36CF"/>
    <w:rsid w:val="001C3E50"/>
    <w:rsid w:val="001C558F"/>
    <w:rsid w:val="001C5E17"/>
    <w:rsid w:val="001C5F6B"/>
    <w:rsid w:val="001C6948"/>
    <w:rsid w:val="001C6F20"/>
    <w:rsid w:val="001C7D41"/>
    <w:rsid w:val="001D0B34"/>
    <w:rsid w:val="001D1008"/>
    <w:rsid w:val="001D115B"/>
    <w:rsid w:val="001D1CB1"/>
    <w:rsid w:val="001D22BE"/>
    <w:rsid w:val="001D247F"/>
    <w:rsid w:val="001D251E"/>
    <w:rsid w:val="001D2F59"/>
    <w:rsid w:val="001D30FA"/>
    <w:rsid w:val="001D3718"/>
    <w:rsid w:val="001D4B1D"/>
    <w:rsid w:val="001D4B3E"/>
    <w:rsid w:val="001D50B1"/>
    <w:rsid w:val="001D533E"/>
    <w:rsid w:val="001D56EA"/>
    <w:rsid w:val="001D5D4C"/>
    <w:rsid w:val="001D5D84"/>
    <w:rsid w:val="001D6729"/>
    <w:rsid w:val="001D6896"/>
    <w:rsid w:val="001D6A1A"/>
    <w:rsid w:val="001E0020"/>
    <w:rsid w:val="001E022B"/>
    <w:rsid w:val="001E0C7D"/>
    <w:rsid w:val="001E1659"/>
    <w:rsid w:val="001E1B35"/>
    <w:rsid w:val="001E2428"/>
    <w:rsid w:val="001E2EB6"/>
    <w:rsid w:val="001E2EDE"/>
    <w:rsid w:val="001E3467"/>
    <w:rsid w:val="001E3640"/>
    <w:rsid w:val="001E39C8"/>
    <w:rsid w:val="001E43ED"/>
    <w:rsid w:val="001E4547"/>
    <w:rsid w:val="001E4904"/>
    <w:rsid w:val="001E554C"/>
    <w:rsid w:val="001E5864"/>
    <w:rsid w:val="001E58F1"/>
    <w:rsid w:val="001E5B07"/>
    <w:rsid w:val="001E5E4C"/>
    <w:rsid w:val="001E6228"/>
    <w:rsid w:val="001E6B4C"/>
    <w:rsid w:val="001E719C"/>
    <w:rsid w:val="001E7361"/>
    <w:rsid w:val="001E7861"/>
    <w:rsid w:val="001E7AD4"/>
    <w:rsid w:val="001E7D98"/>
    <w:rsid w:val="001F0B5B"/>
    <w:rsid w:val="001F12D3"/>
    <w:rsid w:val="001F137C"/>
    <w:rsid w:val="001F1B5E"/>
    <w:rsid w:val="001F2074"/>
    <w:rsid w:val="001F21D7"/>
    <w:rsid w:val="001F2365"/>
    <w:rsid w:val="001F2E3B"/>
    <w:rsid w:val="001F3F15"/>
    <w:rsid w:val="001F486C"/>
    <w:rsid w:val="001F4DCB"/>
    <w:rsid w:val="001F4DF0"/>
    <w:rsid w:val="001F5528"/>
    <w:rsid w:val="001F55A5"/>
    <w:rsid w:val="001F5B10"/>
    <w:rsid w:val="001F5B13"/>
    <w:rsid w:val="001F5DD2"/>
    <w:rsid w:val="001F63AB"/>
    <w:rsid w:val="001F6E0F"/>
    <w:rsid w:val="001F6F04"/>
    <w:rsid w:val="001F73CD"/>
    <w:rsid w:val="001F7524"/>
    <w:rsid w:val="001F7838"/>
    <w:rsid w:val="00201234"/>
    <w:rsid w:val="00201305"/>
    <w:rsid w:val="002025C7"/>
    <w:rsid w:val="0020260F"/>
    <w:rsid w:val="0020277A"/>
    <w:rsid w:val="00202965"/>
    <w:rsid w:val="00202B9A"/>
    <w:rsid w:val="00203343"/>
    <w:rsid w:val="002033CF"/>
    <w:rsid w:val="00203587"/>
    <w:rsid w:val="00204171"/>
    <w:rsid w:val="00204317"/>
    <w:rsid w:val="002046CC"/>
    <w:rsid w:val="00204759"/>
    <w:rsid w:val="00204865"/>
    <w:rsid w:val="00204AF4"/>
    <w:rsid w:val="00204BE9"/>
    <w:rsid w:val="00205F44"/>
    <w:rsid w:val="002061E5"/>
    <w:rsid w:val="00206270"/>
    <w:rsid w:val="002063C0"/>
    <w:rsid w:val="00206EC5"/>
    <w:rsid w:val="002100C0"/>
    <w:rsid w:val="0021037E"/>
    <w:rsid w:val="00210A86"/>
    <w:rsid w:val="00210AC8"/>
    <w:rsid w:val="00210B3C"/>
    <w:rsid w:val="00211E34"/>
    <w:rsid w:val="0021287C"/>
    <w:rsid w:val="00212BBB"/>
    <w:rsid w:val="00212FF1"/>
    <w:rsid w:val="0021312F"/>
    <w:rsid w:val="00213492"/>
    <w:rsid w:val="002134E0"/>
    <w:rsid w:val="00213A0B"/>
    <w:rsid w:val="00213AA8"/>
    <w:rsid w:val="00214A22"/>
    <w:rsid w:val="00214F63"/>
    <w:rsid w:val="002150BA"/>
    <w:rsid w:val="0021523B"/>
    <w:rsid w:val="002153AB"/>
    <w:rsid w:val="00216146"/>
    <w:rsid w:val="002165C9"/>
    <w:rsid w:val="00216AA9"/>
    <w:rsid w:val="00217398"/>
    <w:rsid w:val="0021760E"/>
    <w:rsid w:val="002179C0"/>
    <w:rsid w:val="00221324"/>
    <w:rsid w:val="002217B1"/>
    <w:rsid w:val="00221B27"/>
    <w:rsid w:val="00221F0D"/>
    <w:rsid w:val="00222928"/>
    <w:rsid w:val="0022293E"/>
    <w:rsid w:val="00223A71"/>
    <w:rsid w:val="00223AE2"/>
    <w:rsid w:val="00223C8D"/>
    <w:rsid w:val="00223CB3"/>
    <w:rsid w:val="00224273"/>
    <w:rsid w:val="00224CF6"/>
    <w:rsid w:val="0022520B"/>
    <w:rsid w:val="002258DC"/>
    <w:rsid w:val="00225981"/>
    <w:rsid w:val="00226274"/>
    <w:rsid w:val="002269F7"/>
    <w:rsid w:val="00226A9F"/>
    <w:rsid w:val="002276EC"/>
    <w:rsid w:val="00227FE7"/>
    <w:rsid w:val="0023042D"/>
    <w:rsid w:val="0023081B"/>
    <w:rsid w:val="00230AE3"/>
    <w:rsid w:val="00230E1D"/>
    <w:rsid w:val="00230F76"/>
    <w:rsid w:val="00231B01"/>
    <w:rsid w:val="00232198"/>
    <w:rsid w:val="00232309"/>
    <w:rsid w:val="0023347C"/>
    <w:rsid w:val="00233BF5"/>
    <w:rsid w:val="00233DA6"/>
    <w:rsid w:val="00233F7C"/>
    <w:rsid w:val="002358AF"/>
    <w:rsid w:val="00235999"/>
    <w:rsid w:val="00235A25"/>
    <w:rsid w:val="00235B1A"/>
    <w:rsid w:val="00235C97"/>
    <w:rsid w:val="00235D3B"/>
    <w:rsid w:val="0023621B"/>
    <w:rsid w:val="002365D4"/>
    <w:rsid w:val="00237089"/>
    <w:rsid w:val="00237D17"/>
    <w:rsid w:val="00240044"/>
    <w:rsid w:val="00240048"/>
    <w:rsid w:val="00240506"/>
    <w:rsid w:val="0024064C"/>
    <w:rsid w:val="002407E3"/>
    <w:rsid w:val="00241189"/>
    <w:rsid w:val="00241462"/>
    <w:rsid w:val="00241869"/>
    <w:rsid w:val="00242840"/>
    <w:rsid w:val="002429D8"/>
    <w:rsid w:val="002432C1"/>
    <w:rsid w:val="00243DC0"/>
    <w:rsid w:val="00244BEF"/>
    <w:rsid w:val="00245356"/>
    <w:rsid w:val="00245686"/>
    <w:rsid w:val="002457B8"/>
    <w:rsid w:val="0024706B"/>
    <w:rsid w:val="002471E5"/>
    <w:rsid w:val="002475A8"/>
    <w:rsid w:val="002476A2"/>
    <w:rsid w:val="00250812"/>
    <w:rsid w:val="002509AF"/>
    <w:rsid w:val="00250C57"/>
    <w:rsid w:val="002512D9"/>
    <w:rsid w:val="002513F3"/>
    <w:rsid w:val="00251CEA"/>
    <w:rsid w:val="002521D5"/>
    <w:rsid w:val="00253409"/>
    <w:rsid w:val="002536AC"/>
    <w:rsid w:val="00254819"/>
    <w:rsid w:val="0025542D"/>
    <w:rsid w:val="002556CB"/>
    <w:rsid w:val="00255799"/>
    <w:rsid w:val="00255D93"/>
    <w:rsid w:val="002561B9"/>
    <w:rsid w:val="0025737A"/>
    <w:rsid w:val="00257A14"/>
    <w:rsid w:val="00257BDC"/>
    <w:rsid w:val="00257C3E"/>
    <w:rsid w:val="00257EB4"/>
    <w:rsid w:val="00261077"/>
    <w:rsid w:val="002614AA"/>
    <w:rsid w:val="002616F8"/>
    <w:rsid w:val="0026239A"/>
    <w:rsid w:val="00262604"/>
    <w:rsid w:val="00262A3C"/>
    <w:rsid w:val="00263328"/>
    <w:rsid w:val="00263FA0"/>
    <w:rsid w:val="002643FE"/>
    <w:rsid w:val="00264749"/>
    <w:rsid w:val="002654CD"/>
    <w:rsid w:val="00265A03"/>
    <w:rsid w:val="00265CE2"/>
    <w:rsid w:val="00265CF6"/>
    <w:rsid w:val="00265E59"/>
    <w:rsid w:val="00267094"/>
    <w:rsid w:val="00267D34"/>
    <w:rsid w:val="00267EBB"/>
    <w:rsid w:val="00270F89"/>
    <w:rsid w:val="00271B8D"/>
    <w:rsid w:val="00271BC5"/>
    <w:rsid w:val="002720F0"/>
    <w:rsid w:val="00272922"/>
    <w:rsid w:val="00272EB4"/>
    <w:rsid w:val="0027388A"/>
    <w:rsid w:val="00274756"/>
    <w:rsid w:val="00274D5D"/>
    <w:rsid w:val="00274E93"/>
    <w:rsid w:val="00275653"/>
    <w:rsid w:val="002756A0"/>
    <w:rsid w:val="00275A36"/>
    <w:rsid w:val="00275A78"/>
    <w:rsid w:val="00275E93"/>
    <w:rsid w:val="002764ED"/>
    <w:rsid w:val="002769E6"/>
    <w:rsid w:val="0027730E"/>
    <w:rsid w:val="0027731E"/>
    <w:rsid w:val="00277631"/>
    <w:rsid w:val="00277D37"/>
    <w:rsid w:val="00277E1B"/>
    <w:rsid w:val="00277E57"/>
    <w:rsid w:val="0028027B"/>
    <w:rsid w:val="00280319"/>
    <w:rsid w:val="002804DA"/>
    <w:rsid w:val="0028074F"/>
    <w:rsid w:val="00280EB7"/>
    <w:rsid w:val="00281053"/>
    <w:rsid w:val="00281358"/>
    <w:rsid w:val="00281692"/>
    <w:rsid w:val="00281CB5"/>
    <w:rsid w:val="00282690"/>
    <w:rsid w:val="002826C4"/>
    <w:rsid w:val="00283188"/>
    <w:rsid w:val="00284427"/>
    <w:rsid w:val="002844D0"/>
    <w:rsid w:val="002857CB"/>
    <w:rsid w:val="00285F18"/>
    <w:rsid w:val="00285F76"/>
    <w:rsid w:val="002861E3"/>
    <w:rsid w:val="00286448"/>
    <w:rsid w:val="00286C93"/>
    <w:rsid w:val="00286F7B"/>
    <w:rsid w:val="00287415"/>
    <w:rsid w:val="002905E3"/>
    <w:rsid w:val="00291245"/>
    <w:rsid w:val="002913E6"/>
    <w:rsid w:val="00291BAB"/>
    <w:rsid w:val="00292BA5"/>
    <w:rsid w:val="00293063"/>
    <w:rsid w:val="00293298"/>
    <w:rsid w:val="002932E4"/>
    <w:rsid w:val="0029337E"/>
    <w:rsid w:val="00293D1A"/>
    <w:rsid w:val="00293EC3"/>
    <w:rsid w:val="0029438E"/>
    <w:rsid w:val="00295624"/>
    <w:rsid w:val="0029598F"/>
    <w:rsid w:val="00295AEA"/>
    <w:rsid w:val="00295E40"/>
    <w:rsid w:val="00296666"/>
    <w:rsid w:val="00297660"/>
    <w:rsid w:val="002A01FC"/>
    <w:rsid w:val="002A075B"/>
    <w:rsid w:val="002A08F9"/>
    <w:rsid w:val="002A0B01"/>
    <w:rsid w:val="002A11D3"/>
    <w:rsid w:val="002A16D0"/>
    <w:rsid w:val="002A17F0"/>
    <w:rsid w:val="002A24BF"/>
    <w:rsid w:val="002A2AE2"/>
    <w:rsid w:val="002A2BD7"/>
    <w:rsid w:val="002A2E70"/>
    <w:rsid w:val="002A2F5A"/>
    <w:rsid w:val="002A35FA"/>
    <w:rsid w:val="002A36D9"/>
    <w:rsid w:val="002A3E9E"/>
    <w:rsid w:val="002A450E"/>
    <w:rsid w:val="002A478B"/>
    <w:rsid w:val="002A479B"/>
    <w:rsid w:val="002A4AAF"/>
    <w:rsid w:val="002A57D4"/>
    <w:rsid w:val="002A6731"/>
    <w:rsid w:val="002A7602"/>
    <w:rsid w:val="002A7812"/>
    <w:rsid w:val="002B03F5"/>
    <w:rsid w:val="002B059E"/>
    <w:rsid w:val="002B0CAC"/>
    <w:rsid w:val="002B0E82"/>
    <w:rsid w:val="002B1003"/>
    <w:rsid w:val="002B1434"/>
    <w:rsid w:val="002B180B"/>
    <w:rsid w:val="002B18EC"/>
    <w:rsid w:val="002B1B93"/>
    <w:rsid w:val="002B36E2"/>
    <w:rsid w:val="002B3720"/>
    <w:rsid w:val="002B4A26"/>
    <w:rsid w:val="002B4CBE"/>
    <w:rsid w:val="002B58B2"/>
    <w:rsid w:val="002B6128"/>
    <w:rsid w:val="002B79E9"/>
    <w:rsid w:val="002B7EA4"/>
    <w:rsid w:val="002C0477"/>
    <w:rsid w:val="002C06B1"/>
    <w:rsid w:val="002C1626"/>
    <w:rsid w:val="002C18C1"/>
    <w:rsid w:val="002C1FE8"/>
    <w:rsid w:val="002C238A"/>
    <w:rsid w:val="002C28DA"/>
    <w:rsid w:val="002C31D3"/>
    <w:rsid w:val="002C33C4"/>
    <w:rsid w:val="002C3C00"/>
    <w:rsid w:val="002C497E"/>
    <w:rsid w:val="002C4B01"/>
    <w:rsid w:val="002C4B79"/>
    <w:rsid w:val="002C5492"/>
    <w:rsid w:val="002C5578"/>
    <w:rsid w:val="002C5DE4"/>
    <w:rsid w:val="002C5F90"/>
    <w:rsid w:val="002C62CF"/>
    <w:rsid w:val="002C63C2"/>
    <w:rsid w:val="002C64E0"/>
    <w:rsid w:val="002C705A"/>
    <w:rsid w:val="002C7E32"/>
    <w:rsid w:val="002C7EB7"/>
    <w:rsid w:val="002D00DA"/>
    <w:rsid w:val="002D07B4"/>
    <w:rsid w:val="002D102B"/>
    <w:rsid w:val="002D1087"/>
    <w:rsid w:val="002D1A0E"/>
    <w:rsid w:val="002D1A49"/>
    <w:rsid w:val="002D1E22"/>
    <w:rsid w:val="002D2383"/>
    <w:rsid w:val="002D248B"/>
    <w:rsid w:val="002D292C"/>
    <w:rsid w:val="002D2CBC"/>
    <w:rsid w:val="002D3156"/>
    <w:rsid w:val="002D3256"/>
    <w:rsid w:val="002D364C"/>
    <w:rsid w:val="002D4E6F"/>
    <w:rsid w:val="002D649A"/>
    <w:rsid w:val="002D747D"/>
    <w:rsid w:val="002D7EA7"/>
    <w:rsid w:val="002D7F38"/>
    <w:rsid w:val="002E0088"/>
    <w:rsid w:val="002E0985"/>
    <w:rsid w:val="002E0ACD"/>
    <w:rsid w:val="002E0F67"/>
    <w:rsid w:val="002E19C7"/>
    <w:rsid w:val="002E19E7"/>
    <w:rsid w:val="002E1AEE"/>
    <w:rsid w:val="002E204A"/>
    <w:rsid w:val="002E23DB"/>
    <w:rsid w:val="002E2469"/>
    <w:rsid w:val="002E2B9A"/>
    <w:rsid w:val="002E2C6D"/>
    <w:rsid w:val="002E397C"/>
    <w:rsid w:val="002E3DC5"/>
    <w:rsid w:val="002E3ECC"/>
    <w:rsid w:val="002E45B5"/>
    <w:rsid w:val="002E4F14"/>
    <w:rsid w:val="002E4F9B"/>
    <w:rsid w:val="002E58DD"/>
    <w:rsid w:val="002E5C7F"/>
    <w:rsid w:val="002E603A"/>
    <w:rsid w:val="002E695B"/>
    <w:rsid w:val="002E6C77"/>
    <w:rsid w:val="002F004F"/>
    <w:rsid w:val="002F00FB"/>
    <w:rsid w:val="002F1719"/>
    <w:rsid w:val="002F1B82"/>
    <w:rsid w:val="002F20AE"/>
    <w:rsid w:val="002F27EA"/>
    <w:rsid w:val="002F2882"/>
    <w:rsid w:val="002F2B6A"/>
    <w:rsid w:val="002F33EA"/>
    <w:rsid w:val="002F350C"/>
    <w:rsid w:val="002F37A8"/>
    <w:rsid w:val="002F389E"/>
    <w:rsid w:val="002F3B50"/>
    <w:rsid w:val="002F404F"/>
    <w:rsid w:val="002F412A"/>
    <w:rsid w:val="002F46BD"/>
    <w:rsid w:val="002F573B"/>
    <w:rsid w:val="002F5ECC"/>
    <w:rsid w:val="002F6903"/>
    <w:rsid w:val="002F6A01"/>
    <w:rsid w:val="002F6E1E"/>
    <w:rsid w:val="002F790A"/>
    <w:rsid w:val="002F7E12"/>
    <w:rsid w:val="002F7E94"/>
    <w:rsid w:val="00300355"/>
    <w:rsid w:val="003003A7"/>
    <w:rsid w:val="00300727"/>
    <w:rsid w:val="00301493"/>
    <w:rsid w:val="003018AB"/>
    <w:rsid w:val="003021FE"/>
    <w:rsid w:val="003026F7"/>
    <w:rsid w:val="003029B6"/>
    <w:rsid w:val="00302C58"/>
    <w:rsid w:val="00303474"/>
    <w:rsid w:val="00303D68"/>
    <w:rsid w:val="003040D0"/>
    <w:rsid w:val="00304875"/>
    <w:rsid w:val="003048B7"/>
    <w:rsid w:val="00304BB7"/>
    <w:rsid w:val="00305B34"/>
    <w:rsid w:val="003064F1"/>
    <w:rsid w:val="00306BF2"/>
    <w:rsid w:val="003077B1"/>
    <w:rsid w:val="0030784E"/>
    <w:rsid w:val="00307CF0"/>
    <w:rsid w:val="0031024C"/>
    <w:rsid w:val="003104CD"/>
    <w:rsid w:val="00310606"/>
    <w:rsid w:val="00310A70"/>
    <w:rsid w:val="00310F9E"/>
    <w:rsid w:val="0031167D"/>
    <w:rsid w:val="00311726"/>
    <w:rsid w:val="00311BB3"/>
    <w:rsid w:val="0031228F"/>
    <w:rsid w:val="00312503"/>
    <w:rsid w:val="00313384"/>
    <w:rsid w:val="00313A0B"/>
    <w:rsid w:val="00313F8C"/>
    <w:rsid w:val="0031415C"/>
    <w:rsid w:val="003142D5"/>
    <w:rsid w:val="003146C9"/>
    <w:rsid w:val="003151EB"/>
    <w:rsid w:val="003153CD"/>
    <w:rsid w:val="003158E4"/>
    <w:rsid w:val="003161AF"/>
    <w:rsid w:val="0031657E"/>
    <w:rsid w:val="00317278"/>
    <w:rsid w:val="0031739D"/>
    <w:rsid w:val="003176A8"/>
    <w:rsid w:val="00320B0A"/>
    <w:rsid w:val="0032103B"/>
    <w:rsid w:val="003213F1"/>
    <w:rsid w:val="00321853"/>
    <w:rsid w:val="00321FA1"/>
    <w:rsid w:val="003221C7"/>
    <w:rsid w:val="0032233C"/>
    <w:rsid w:val="0032238C"/>
    <w:rsid w:val="003238DC"/>
    <w:rsid w:val="00323EA0"/>
    <w:rsid w:val="0032454C"/>
    <w:rsid w:val="003251AE"/>
    <w:rsid w:val="003255BD"/>
    <w:rsid w:val="0032577E"/>
    <w:rsid w:val="00325C08"/>
    <w:rsid w:val="00325CF3"/>
    <w:rsid w:val="00326BBF"/>
    <w:rsid w:val="00326FBA"/>
    <w:rsid w:val="00327023"/>
    <w:rsid w:val="00327ED8"/>
    <w:rsid w:val="00330029"/>
    <w:rsid w:val="00330195"/>
    <w:rsid w:val="003312F5"/>
    <w:rsid w:val="00331322"/>
    <w:rsid w:val="0033157A"/>
    <w:rsid w:val="003317A2"/>
    <w:rsid w:val="00331814"/>
    <w:rsid w:val="00331B92"/>
    <w:rsid w:val="00332468"/>
    <w:rsid w:val="00332C7F"/>
    <w:rsid w:val="00333702"/>
    <w:rsid w:val="00333AC1"/>
    <w:rsid w:val="00334186"/>
    <w:rsid w:val="0033420D"/>
    <w:rsid w:val="00334BE1"/>
    <w:rsid w:val="00334C74"/>
    <w:rsid w:val="00335155"/>
    <w:rsid w:val="0033599B"/>
    <w:rsid w:val="0033615C"/>
    <w:rsid w:val="00336262"/>
    <w:rsid w:val="0033687E"/>
    <w:rsid w:val="003402D3"/>
    <w:rsid w:val="00340D79"/>
    <w:rsid w:val="003412C8"/>
    <w:rsid w:val="003419F7"/>
    <w:rsid w:val="00341C5C"/>
    <w:rsid w:val="00342849"/>
    <w:rsid w:val="003428C1"/>
    <w:rsid w:val="00342BC1"/>
    <w:rsid w:val="00342BD8"/>
    <w:rsid w:val="0034342A"/>
    <w:rsid w:val="00343666"/>
    <w:rsid w:val="00343A88"/>
    <w:rsid w:val="003441EC"/>
    <w:rsid w:val="00345842"/>
    <w:rsid w:val="00346281"/>
    <w:rsid w:val="00346821"/>
    <w:rsid w:val="00346EC2"/>
    <w:rsid w:val="00346F09"/>
    <w:rsid w:val="003470C7"/>
    <w:rsid w:val="00347152"/>
    <w:rsid w:val="00347A5A"/>
    <w:rsid w:val="00347E22"/>
    <w:rsid w:val="00347FC8"/>
    <w:rsid w:val="0035000F"/>
    <w:rsid w:val="003508EE"/>
    <w:rsid w:val="00351A14"/>
    <w:rsid w:val="00351C6D"/>
    <w:rsid w:val="0035200A"/>
    <w:rsid w:val="00352A10"/>
    <w:rsid w:val="00352AD4"/>
    <w:rsid w:val="00353066"/>
    <w:rsid w:val="003538BD"/>
    <w:rsid w:val="00353A87"/>
    <w:rsid w:val="003542E3"/>
    <w:rsid w:val="00354385"/>
    <w:rsid w:val="00355E7B"/>
    <w:rsid w:val="0035624F"/>
    <w:rsid w:val="00356624"/>
    <w:rsid w:val="00356F1D"/>
    <w:rsid w:val="00357A75"/>
    <w:rsid w:val="00360BB8"/>
    <w:rsid w:val="00362170"/>
    <w:rsid w:val="003623D8"/>
    <w:rsid w:val="003624C6"/>
    <w:rsid w:val="00362817"/>
    <w:rsid w:val="003629D2"/>
    <w:rsid w:val="00362A20"/>
    <w:rsid w:val="0036333C"/>
    <w:rsid w:val="00363661"/>
    <w:rsid w:val="00364621"/>
    <w:rsid w:val="003647FB"/>
    <w:rsid w:val="00364F50"/>
    <w:rsid w:val="00365D8F"/>
    <w:rsid w:val="003668E2"/>
    <w:rsid w:val="00366A80"/>
    <w:rsid w:val="00366EC3"/>
    <w:rsid w:val="003674E4"/>
    <w:rsid w:val="0037000A"/>
    <w:rsid w:val="00370A42"/>
    <w:rsid w:val="00371340"/>
    <w:rsid w:val="00371372"/>
    <w:rsid w:val="003716B1"/>
    <w:rsid w:val="00371D59"/>
    <w:rsid w:val="00371E61"/>
    <w:rsid w:val="00371EB1"/>
    <w:rsid w:val="00372A84"/>
    <w:rsid w:val="00373DFF"/>
    <w:rsid w:val="003746AC"/>
    <w:rsid w:val="0037535D"/>
    <w:rsid w:val="0037540A"/>
    <w:rsid w:val="00375A7D"/>
    <w:rsid w:val="003760AF"/>
    <w:rsid w:val="003761CE"/>
    <w:rsid w:val="003763A8"/>
    <w:rsid w:val="00376F04"/>
    <w:rsid w:val="00376F6E"/>
    <w:rsid w:val="0037703E"/>
    <w:rsid w:val="0037709A"/>
    <w:rsid w:val="003771CA"/>
    <w:rsid w:val="0037796F"/>
    <w:rsid w:val="0038024B"/>
    <w:rsid w:val="00380421"/>
    <w:rsid w:val="003805CC"/>
    <w:rsid w:val="00380FB3"/>
    <w:rsid w:val="00381312"/>
    <w:rsid w:val="003816C2"/>
    <w:rsid w:val="003819C5"/>
    <w:rsid w:val="00381B07"/>
    <w:rsid w:val="00381E69"/>
    <w:rsid w:val="00381FA6"/>
    <w:rsid w:val="00381FE7"/>
    <w:rsid w:val="00382081"/>
    <w:rsid w:val="003827CC"/>
    <w:rsid w:val="00383741"/>
    <w:rsid w:val="00383E9F"/>
    <w:rsid w:val="00383F0D"/>
    <w:rsid w:val="00384153"/>
    <w:rsid w:val="003843F7"/>
    <w:rsid w:val="00384619"/>
    <w:rsid w:val="00384DFD"/>
    <w:rsid w:val="00384E17"/>
    <w:rsid w:val="00385437"/>
    <w:rsid w:val="0038556B"/>
    <w:rsid w:val="00385742"/>
    <w:rsid w:val="00385793"/>
    <w:rsid w:val="003863C7"/>
    <w:rsid w:val="00386D66"/>
    <w:rsid w:val="00387CE7"/>
    <w:rsid w:val="003904CF"/>
    <w:rsid w:val="0039071B"/>
    <w:rsid w:val="00390B14"/>
    <w:rsid w:val="00390CD6"/>
    <w:rsid w:val="00390CF2"/>
    <w:rsid w:val="0039100F"/>
    <w:rsid w:val="00391041"/>
    <w:rsid w:val="00391402"/>
    <w:rsid w:val="00391C57"/>
    <w:rsid w:val="00391EE1"/>
    <w:rsid w:val="0039253F"/>
    <w:rsid w:val="00392C31"/>
    <w:rsid w:val="00393733"/>
    <w:rsid w:val="00393935"/>
    <w:rsid w:val="00393CF1"/>
    <w:rsid w:val="003940E4"/>
    <w:rsid w:val="00394378"/>
    <w:rsid w:val="00394687"/>
    <w:rsid w:val="00394F5B"/>
    <w:rsid w:val="0039568B"/>
    <w:rsid w:val="00396320"/>
    <w:rsid w:val="0039657E"/>
    <w:rsid w:val="00396B14"/>
    <w:rsid w:val="00397D37"/>
    <w:rsid w:val="003A0022"/>
    <w:rsid w:val="003A04E5"/>
    <w:rsid w:val="003A0616"/>
    <w:rsid w:val="003A18D1"/>
    <w:rsid w:val="003A1EC2"/>
    <w:rsid w:val="003A1FFA"/>
    <w:rsid w:val="003A21A7"/>
    <w:rsid w:val="003A23CB"/>
    <w:rsid w:val="003A2A26"/>
    <w:rsid w:val="003A2E37"/>
    <w:rsid w:val="003A3194"/>
    <w:rsid w:val="003A3988"/>
    <w:rsid w:val="003A39A0"/>
    <w:rsid w:val="003A3A57"/>
    <w:rsid w:val="003A3E8B"/>
    <w:rsid w:val="003A3EC9"/>
    <w:rsid w:val="003A449E"/>
    <w:rsid w:val="003A4D54"/>
    <w:rsid w:val="003A4E19"/>
    <w:rsid w:val="003A5995"/>
    <w:rsid w:val="003A5A5E"/>
    <w:rsid w:val="003A6161"/>
    <w:rsid w:val="003A6599"/>
    <w:rsid w:val="003A6648"/>
    <w:rsid w:val="003A6870"/>
    <w:rsid w:val="003A6C01"/>
    <w:rsid w:val="003A6D85"/>
    <w:rsid w:val="003A7114"/>
    <w:rsid w:val="003B043A"/>
    <w:rsid w:val="003B04AF"/>
    <w:rsid w:val="003B0A82"/>
    <w:rsid w:val="003B0BCF"/>
    <w:rsid w:val="003B0BFB"/>
    <w:rsid w:val="003B0D3F"/>
    <w:rsid w:val="003B1593"/>
    <w:rsid w:val="003B17C5"/>
    <w:rsid w:val="003B1A38"/>
    <w:rsid w:val="003B1BA3"/>
    <w:rsid w:val="003B2367"/>
    <w:rsid w:val="003B31C1"/>
    <w:rsid w:val="003B3410"/>
    <w:rsid w:val="003B3D7B"/>
    <w:rsid w:val="003B5837"/>
    <w:rsid w:val="003B6107"/>
    <w:rsid w:val="003B68CC"/>
    <w:rsid w:val="003C034F"/>
    <w:rsid w:val="003C03D6"/>
    <w:rsid w:val="003C0792"/>
    <w:rsid w:val="003C0AE3"/>
    <w:rsid w:val="003C1983"/>
    <w:rsid w:val="003C1ECD"/>
    <w:rsid w:val="003C21F7"/>
    <w:rsid w:val="003C22B8"/>
    <w:rsid w:val="003C24C1"/>
    <w:rsid w:val="003C25A3"/>
    <w:rsid w:val="003C320E"/>
    <w:rsid w:val="003C364E"/>
    <w:rsid w:val="003C3F6C"/>
    <w:rsid w:val="003C4471"/>
    <w:rsid w:val="003C465C"/>
    <w:rsid w:val="003C488E"/>
    <w:rsid w:val="003C50DD"/>
    <w:rsid w:val="003C5169"/>
    <w:rsid w:val="003C5590"/>
    <w:rsid w:val="003C5ADE"/>
    <w:rsid w:val="003C68D4"/>
    <w:rsid w:val="003C6A79"/>
    <w:rsid w:val="003C7028"/>
    <w:rsid w:val="003C748C"/>
    <w:rsid w:val="003D0012"/>
    <w:rsid w:val="003D0C96"/>
    <w:rsid w:val="003D0D46"/>
    <w:rsid w:val="003D30FA"/>
    <w:rsid w:val="003D34E6"/>
    <w:rsid w:val="003D4E3E"/>
    <w:rsid w:val="003D59CC"/>
    <w:rsid w:val="003D5FDC"/>
    <w:rsid w:val="003D7042"/>
    <w:rsid w:val="003D71DF"/>
    <w:rsid w:val="003E083D"/>
    <w:rsid w:val="003E0D40"/>
    <w:rsid w:val="003E0E09"/>
    <w:rsid w:val="003E1F77"/>
    <w:rsid w:val="003E203D"/>
    <w:rsid w:val="003E2209"/>
    <w:rsid w:val="003E2265"/>
    <w:rsid w:val="003E259B"/>
    <w:rsid w:val="003E29DD"/>
    <w:rsid w:val="003E2E16"/>
    <w:rsid w:val="003E30ED"/>
    <w:rsid w:val="003E4D72"/>
    <w:rsid w:val="003E4F87"/>
    <w:rsid w:val="003E543E"/>
    <w:rsid w:val="003E5C78"/>
    <w:rsid w:val="003E67E6"/>
    <w:rsid w:val="003E6DBB"/>
    <w:rsid w:val="003E7885"/>
    <w:rsid w:val="003E7A72"/>
    <w:rsid w:val="003F0485"/>
    <w:rsid w:val="003F0E55"/>
    <w:rsid w:val="003F0F1C"/>
    <w:rsid w:val="003F1755"/>
    <w:rsid w:val="003F2455"/>
    <w:rsid w:val="003F3749"/>
    <w:rsid w:val="003F411A"/>
    <w:rsid w:val="003F46AB"/>
    <w:rsid w:val="003F4724"/>
    <w:rsid w:val="003F489F"/>
    <w:rsid w:val="003F4A63"/>
    <w:rsid w:val="003F5483"/>
    <w:rsid w:val="003F54E8"/>
    <w:rsid w:val="003F6117"/>
    <w:rsid w:val="003F6607"/>
    <w:rsid w:val="003F6C80"/>
    <w:rsid w:val="003F6DC5"/>
    <w:rsid w:val="003F6EB1"/>
    <w:rsid w:val="003F6F68"/>
    <w:rsid w:val="003F798B"/>
    <w:rsid w:val="00400B43"/>
    <w:rsid w:val="00401F36"/>
    <w:rsid w:val="00402DCF"/>
    <w:rsid w:val="00403867"/>
    <w:rsid w:val="004039B8"/>
    <w:rsid w:val="0040430A"/>
    <w:rsid w:val="00404374"/>
    <w:rsid w:val="004046C5"/>
    <w:rsid w:val="004047BB"/>
    <w:rsid w:val="0040481F"/>
    <w:rsid w:val="0040489E"/>
    <w:rsid w:val="004049B0"/>
    <w:rsid w:val="00404B24"/>
    <w:rsid w:val="00404FFA"/>
    <w:rsid w:val="00406143"/>
    <w:rsid w:val="004066C7"/>
    <w:rsid w:val="004068A1"/>
    <w:rsid w:val="00406B61"/>
    <w:rsid w:val="004103A9"/>
    <w:rsid w:val="0041054F"/>
    <w:rsid w:val="00410D13"/>
    <w:rsid w:val="0041194D"/>
    <w:rsid w:val="00412019"/>
    <w:rsid w:val="00413898"/>
    <w:rsid w:val="00414C41"/>
    <w:rsid w:val="00415069"/>
    <w:rsid w:val="00415074"/>
    <w:rsid w:val="0041531B"/>
    <w:rsid w:val="004154E9"/>
    <w:rsid w:val="00415520"/>
    <w:rsid w:val="00415566"/>
    <w:rsid w:val="004155BC"/>
    <w:rsid w:val="004163A5"/>
    <w:rsid w:val="0041661F"/>
    <w:rsid w:val="00417C61"/>
    <w:rsid w:val="0042034E"/>
    <w:rsid w:val="00420487"/>
    <w:rsid w:val="004205BB"/>
    <w:rsid w:val="004212A8"/>
    <w:rsid w:val="00421378"/>
    <w:rsid w:val="0042226E"/>
    <w:rsid w:val="00422535"/>
    <w:rsid w:val="0042277B"/>
    <w:rsid w:val="004235BD"/>
    <w:rsid w:val="004237D3"/>
    <w:rsid w:val="0042470E"/>
    <w:rsid w:val="004250CB"/>
    <w:rsid w:val="004254F7"/>
    <w:rsid w:val="00425B2D"/>
    <w:rsid w:val="00425E16"/>
    <w:rsid w:val="00426225"/>
    <w:rsid w:val="004262AE"/>
    <w:rsid w:val="004263C3"/>
    <w:rsid w:val="004266E3"/>
    <w:rsid w:val="00426B3E"/>
    <w:rsid w:val="00426F15"/>
    <w:rsid w:val="00427C67"/>
    <w:rsid w:val="00430D0F"/>
    <w:rsid w:val="0043119E"/>
    <w:rsid w:val="00431866"/>
    <w:rsid w:val="00431B6B"/>
    <w:rsid w:val="00431E5D"/>
    <w:rsid w:val="004323E6"/>
    <w:rsid w:val="0043293A"/>
    <w:rsid w:val="0043324E"/>
    <w:rsid w:val="004335BC"/>
    <w:rsid w:val="004336A3"/>
    <w:rsid w:val="004337E6"/>
    <w:rsid w:val="004344E9"/>
    <w:rsid w:val="00434A2A"/>
    <w:rsid w:val="00435417"/>
    <w:rsid w:val="0043549F"/>
    <w:rsid w:val="004355AE"/>
    <w:rsid w:val="0043561A"/>
    <w:rsid w:val="00435B06"/>
    <w:rsid w:val="00435F11"/>
    <w:rsid w:val="00436265"/>
    <w:rsid w:val="0043660D"/>
    <w:rsid w:val="00436BA9"/>
    <w:rsid w:val="00436CB7"/>
    <w:rsid w:val="00436D21"/>
    <w:rsid w:val="00437530"/>
    <w:rsid w:val="0044030E"/>
    <w:rsid w:val="00440A6B"/>
    <w:rsid w:val="00441EB1"/>
    <w:rsid w:val="00441FBB"/>
    <w:rsid w:val="0044226F"/>
    <w:rsid w:val="0044236F"/>
    <w:rsid w:val="00442557"/>
    <w:rsid w:val="00443771"/>
    <w:rsid w:val="00443981"/>
    <w:rsid w:val="00443C98"/>
    <w:rsid w:val="00443FAF"/>
    <w:rsid w:val="0044477F"/>
    <w:rsid w:val="00444A86"/>
    <w:rsid w:val="00444C42"/>
    <w:rsid w:val="0044676B"/>
    <w:rsid w:val="00446FBC"/>
    <w:rsid w:val="004474D4"/>
    <w:rsid w:val="00447DE5"/>
    <w:rsid w:val="00450955"/>
    <w:rsid w:val="00451376"/>
    <w:rsid w:val="004516B3"/>
    <w:rsid w:val="00451A32"/>
    <w:rsid w:val="00452176"/>
    <w:rsid w:val="004529FD"/>
    <w:rsid w:val="00453009"/>
    <w:rsid w:val="004531C7"/>
    <w:rsid w:val="00453288"/>
    <w:rsid w:val="004532B0"/>
    <w:rsid w:val="00453339"/>
    <w:rsid w:val="004540CB"/>
    <w:rsid w:val="00454AC2"/>
    <w:rsid w:val="00454BF2"/>
    <w:rsid w:val="00454D2D"/>
    <w:rsid w:val="00455133"/>
    <w:rsid w:val="0045533C"/>
    <w:rsid w:val="004554D9"/>
    <w:rsid w:val="004558A1"/>
    <w:rsid w:val="00455A05"/>
    <w:rsid w:val="00455DBA"/>
    <w:rsid w:val="0045654D"/>
    <w:rsid w:val="004578BF"/>
    <w:rsid w:val="00457CCA"/>
    <w:rsid w:val="004600A8"/>
    <w:rsid w:val="004604B9"/>
    <w:rsid w:val="0046059B"/>
    <w:rsid w:val="00460668"/>
    <w:rsid w:val="00460805"/>
    <w:rsid w:val="00460812"/>
    <w:rsid w:val="0046088B"/>
    <w:rsid w:val="00460A9F"/>
    <w:rsid w:val="00461010"/>
    <w:rsid w:val="00462124"/>
    <w:rsid w:val="0046220A"/>
    <w:rsid w:val="004623DF"/>
    <w:rsid w:val="00462593"/>
    <w:rsid w:val="00462A9F"/>
    <w:rsid w:val="00463035"/>
    <w:rsid w:val="0046363F"/>
    <w:rsid w:val="00463A04"/>
    <w:rsid w:val="00463C8E"/>
    <w:rsid w:val="00464CB4"/>
    <w:rsid w:val="00465196"/>
    <w:rsid w:val="00465DB3"/>
    <w:rsid w:val="00465E1E"/>
    <w:rsid w:val="00465E60"/>
    <w:rsid w:val="00466192"/>
    <w:rsid w:val="00466E6E"/>
    <w:rsid w:val="00467C53"/>
    <w:rsid w:val="004705E1"/>
    <w:rsid w:val="004707E8"/>
    <w:rsid w:val="00470A9A"/>
    <w:rsid w:val="00470BAB"/>
    <w:rsid w:val="00470F80"/>
    <w:rsid w:val="00472009"/>
    <w:rsid w:val="00472241"/>
    <w:rsid w:val="004739EB"/>
    <w:rsid w:val="00473D4A"/>
    <w:rsid w:val="00473FDA"/>
    <w:rsid w:val="0047455E"/>
    <w:rsid w:val="00474D5F"/>
    <w:rsid w:val="00474D8B"/>
    <w:rsid w:val="00474EFB"/>
    <w:rsid w:val="00474F15"/>
    <w:rsid w:val="00475844"/>
    <w:rsid w:val="00475C06"/>
    <w:rsid w:val="0047666F"/>
    <w:rsid w:val="00476B2F"/>
    <w:rsid w:val="004771E4"/>
    <w:rsid w:val="00477833"/>
    <w:rsid w:val="004802EF"/>
    <w:rsid w:val="00480948"/>
    <w:rsid w:val="004812E2"/>
    <w:rsid w:val="004820CC"/>
    <w:rsid w:val="004825C6"/>
    <w:rsid w:val="004829C7"/>
    <w:rsid w:val="00482FB1"/>
    <w:rsid w:val="00482FEE"/>
    <w:rsid w:val="00483BB0"/>
    <w:rsid w:val="00483FCE"/>
    <w:rsid w:val="004841D9"/>
    <w:rsid w:val="0048452C"/>
    <w:rsid w:val="00484AB3"/>
    <w:rsid w:val="00484CC7"/>
    <w:rsid w:val="00484D7B"/>
    <w:rsid w:val="00484E0B"/>
    <w:rsid w:val="00485501"/>
    <w:rsid w:val="004857E9"/>
    <w:rsid w:val="00485EBF"/>
    <w:rsid w:val="0048631A"/>
    <w:rsid w:val="004869E6"/>
    <w:rsid w:val="00486F92"/>
    <w:rsid w:val="00487108"/>
    <w:rsid w:val="004879C6"/>
    <w:rsid w:val="00491954"/>
    <w:rsid w:val="004919B0"/>
    <w:rsid w:val="0049355F"/>
    <w:rsid w:val="00493B41"/>
    <w:rsid w:val="00493B4E"/>
    <w:rsid w:val="004945A5"/>
    <w:rsid w:val="004948B8"/>
    <w:rsid w:val="00495726"/>
    <w:rsid w:val="00495769"/>
    <w:rsid w:val="00495B84"/>
    <w:rsid w:val="00495D9F"/>
    <w:rsid w:val="00496239"/>
    <w:rsid w:val="00496FCC"/>
    <w:rsid w:val="004A07F4"/>
    <w:rsid w:val="004A1168"/>
    <w:rsid w:val="004A1931"/>
    <w:rsid w:val="004A1B7E"/>
    <w:rsid w:val="004A1C59"/>
    <w:rsid w:val="004A3132"/>
    <w:rsid w:val="004A3AEF"/>
    <w:rsid w:val="004A3CCB"/>
    <w:rsid w:val="004A3D49"/>
    <w:rsid w:val="004A4251"/>
    <w:rsid w:val="004A452D"/>
    <w:rsid w:val="004A483B"/>
    <w:rsid w:val="004A48DE"/>
    <w:rsid w:val="004A514C"/>
    <w:rsid w:val="004A53B8"/>
    <w:rsid w:val="004A5914"/>
    <w:rsid w:val="004A5EAC"/>
    <w:rsid w:val="004A6550"/>
    <w:rsid w:val="004A6E27"/>
    <w:rsid w:val="004A6EE7"/>
    <w:rsid w:val="004A71A2"/>
    <w:rsid w:val="004A7A3C"/>
    <w:rsid w:val="004A7A65"/>
    <w:rsid w:val="004B0993"/>
    <w:rsid w:val="004B0AC4"/>
    <w:rsid w:val="004B0EA8"/>
    <w:rsid w:val="004B125B"/>
    <w:rsid w:val="004B18F0"/>
    <w:rsid w:val="004B1F9D"/>
    <w:rsid w:val="004B3146"/>
    <w:rsid w:val="004B36D6"/>
    <w:rsid w:val="004B3C76"/>
    <w:rsid w:val="004B4154"/>
    <w:rsid w:val="004B4716"/>
    <w:rsid w:val="004B4FB8"/>
    <w:rsid w:val="004B4FCF"/>
    <w:rsid w:val="004B5392"/>
    <w:rsid w:val="004B5BB0"/>
    <w:rsid w:val="004B63D6"/>
    <w:rsid w:val="004B65D5"/>
    <w:rsid w:val="004B6660"/>
    <w:rsid w:val="004C097F"/>
    <w:rsid w:val="004C177A"/>
    <w:rsid w:val="004C1C6D"/>
    <w:rsid w:val="004C206A"/>
    <w:rsid w:val="004C3072"/>
    <w:rsid w:val="004C3647"/>
    <w:rsid w:val="004C3A20"/>
    <w:rsid w:val="004C40DA"/>
    <w:rsid w:val="004C484E"/>
    <w:rsid w:val="004C5257"/>
    <w:rsid w:val="004C5B00"/>
    <w:rsid w:val="004C5E47"/>
    <w:rsid w:val="004C5F93"/>
    <w:rsid w:val="004C642F"/>
    <w:rsid w:val="004C68FC"/>
    <w:rsid w:val="004C6AF9"/>
    <w:rsid w:val="004D0ACD"/>
    <w:rsid w:val="004D0D62"/>
    <w:rsid w:val="004D0D7D"/>
    <w:rsid w:val="004D12EB"/>
    <w:rsid w:val="004D2156"/>
    <w:rsid w:val="004D26C4"/>
    <w:rsid w:val="004D27A6"/>
    <w:rsid w:val="004D2FC0"/>
    <w:rsid w:val="004D4153"/>
    <w:rsid w:val="004D415E"/>
    <w:rsid w:val="004D42C6"/>
    <w:rsid w:val="004D4306"/>
    <w:rsid w:val="004D4ABB"/>
    <w:rsid w:val="004D5570"/>
    <w:rsid w:val="004D5635"/>
    <w:rsid w:val="004D6906"/>
    <w:rsid w:val="004D6BBA"/>
    <w:rsid w:val="004D6BDE"/>
    <w:rsid w:val="004D6C3A"/>
    <w:rsid w:val="004D6FEC"/>
    <w:rsid w:val="004D77B8"/>
    <w:rsid w:val="004D7E22"/>
    <w:rsid w:val="004E009E"/>
    <w:rsid w:val="004E068F"/>
    <w:rsid w:val="004E088D"/>
    <w:rsid w:val="004E0952"/>
    <w:rsid w:val="004E0AB0"/>
    <w:rsid w:val="004E0B1A"/>
    <w:rsid w:val="004E0BD3"/>
    <w:rsid w:val="004E1002"/>
    <w:rsid w:val="004E1598"/>
    <w:rsid w:val="004E1B84"/>
    <w:rsid w:val="004E219F"/>
    <w:rsid w:val="004E2917"/>
    <w:rsid w:val="004E2C3A"/>
    <w:rsid w:val="004E2CA7"/>
    <w:rsid w:val="004E2FA0"/>
    <w:rsid w:val="004E42C7"/>
    <w:rsid w:val="004E4377"/>
    <w:rsid w:val="004E49D2"/>
    <w:rsid w:val="004E4F06"/>
    <w:rsid w:val="004E4FB0"/>
    <w:rsid w:val="004E51B9"/>
    <w:rsid w:val="004E5414"/>
    <w:rsid w:val="004E5744"/>
    <w:rsid w:val="004E5FDF"/>
    <w:rsid w:val="004E6420"/>
    <w:rsid w:val="004E6A0C"/>
    <w:rsid w:val="004E6C7A"/>
    <w:rsid w:val="004E6F7F"/>
    <w:rsid w:val="004E70C6"/>
    <w:rsid w:val="004E74C8"/>
    <w:rsid w:val="004F066E"/>
    <w:rsid w:val="004F0B3F"/>
    <w:rsid w:val="004F0BFA"/>
    <w:rsid w:val="004F0D6A"/>
    <w:rsid w:val="004F121F"/>
    <w:rsid w:val="004F169C"/>
    <w:rsid w:val="004F39F9"/>
    <w:rsid w:val="004F4DFC"/>
    <w:rsid w:val="004F51C5"/>
    <w:rsid w:val="004F5351"/>
    <w:rsid w:val="004F5385"/>
    <w:rsid w:val="004F54DE"/>
    <w:rsid w:val="004F5A1C"/>
    <w:rsid w:val="004F5ADD"/>
    <w:rsid w:val="004F5B9B"/>
    <w:rsid w:val="004F6B5F"/>
    <w:rsid w:val="004F747F"/>
    <w:rsid w:val="004F7754"/>
    <w:rsid w:val="004F7B51"/>
    <w:rsid w:val="0050047D"/>
    <w:rsid w:val="00500DA2"/>
    <w:rsid w:val="00501AFF"/>
    <w:rsid w:val="005022DE"/>
    <w:rsid w:val="0050239C"/>
    <w:rsid w:val="005034DD"/>
    <w:rsid w:val="00503656"/>
    <w:rsid w:val="00504930"/>
    <w:rsid w:val="00504B96"/>
    <w:rsid w:val="00504D19"/>
    <w:rsid w:val="00505067"/>
    <w:rsid w:val="00505FC0"/>
    <w:rsid w:val="00506479"/>
    <w:rsid w:val="00506528"/>
    <w:rsid w:val="00506F6B"/>
    <w:rsid w:val="005075B9"/>
    <w:rsid w:val="005079F8"/>
    <w:rsid w:val="005105B8"/>
    <w:rsid w:val="005105C2"/>
    <w:rsid w:val="00510652"/>
    <w:rsid w:val="00510870"/>
    <w:rsid w:val="005109F5"/>
    <w:rsid w:val="00511C5D"/>
    <w:rsid w:val="005126FC"/>
    <w:rsid w:val="0051270F"/>
    <w:rsid w:val="00512891"/>
    <w:rsid w:val="0051347B"/>
    <w:rsid w:val="005138D4"/>
    <w:rsid w:val="00514B60"/>
    <w:rsid w:val="005153B6"/>
    <w:rsid w:val="005159CB"/>
    <w:rsid w:val="00515A80"/>
    <w:rsid w:val="0051623C"/>
    <w:rsid w:val="005165C4"/>
    <w:rsid w:val="00516A94"/>
    <w:rsid w:val="00516AC1"/>
    <w:rsid w:val="00517620"/>
    <w:rsid w:val="00517BCB"/>
    <w:rsid w:val="00517FD2"/>
    <w:rsid w:val="00520185"/>
    <w:rsid w:val="005205BC"/>
    <w:rsid w:val="00520676"/>
    <w:rsid w:val="0052071B"/>
    <w:rsid w:val="0052138C"/>
    <w:rsid w:val="00521458"/>
    <w:rsid w:val="00521B55"/>
    <w:rsid w:val="00521C7C"/>
    <w:rsid w:val="00521F3B"/>
    <w:rsid w:val="00522D6E"/>
    <w:rsid w:val="0052300F"/>
    <w:rsid w:val="00523527"/>
    <w:rsid w:val="00523628"/>
    <w:rsid w:val="00523A3F"/>
    <w:rsid w:val="00523D53"/>
    <w:rsid w:val="0052402A"/>
    <w:rsid w:val="00524669"/>
    <w:rsid w:val="005250A4"/>
    <w:rsid w:val="00525E38"/>
    <w:rsid w:val="00525F7F"/>
    <w:rsid w:val="005261CD"/>
    <w:rsid w:val="0052676A"/>
    <w:rsid w:val="00527097"/>
    <w:rsid w:val="00527671"/>
    <w:rsid w:val="005303BB"/>
    <w:rsid w:val="0053068D"/>
    <w:rsid w:val="00530ACA"/>
    <w:rsid w:val="00531441"/>
    <w:rsid w:val="00531DBD"/>
    <w:rsid w:val="00532C28"/>
    <w:rsid w:val="0053341E"/>
    <w:rsid w:val="00534125"/>
    <w:rsid w:val="00534215"/>
    <w:rsid w:val="00534C10"/>
    <w:rsid w:val="00534F3C"/>
    <w:rsid w:val="00535217"/>
    <w:rsid w:val="005352F4"/>
    <w:rsid w:val="00535346"/>
    <w:rsid w:val="005357ED"/>
    <w:rsid w:val="00536510"/>
    <w:rsid w:val="005369E2"/>
    <w:rsid w:val="00537139"/>
    <w:rsid w:val="005372F7"/>
    <w:rsid w:val="00537C8C"/>
    <w:rsid w:val="00540296"/>
    <w:rsid w:val="005406FB"/>
    <w:rsid w:val="00540C0C"/>
    <w:rsid w:val="00541035"/>
    <w:rsid w:val="00541602"/>
    <w:rsid w:val="00541E3F"/>
    <w:rsid w:val="00542014"/>
    <w:rsid w:val="00542438"/>
    <w:rsid w:val="005428DC"/>
    <w:rsid w:val="00542A83"/>
    <w:rsid w:val="005432E3"/>
    <w:rsid w:val="005438AE"/>
    <w:rsid w:val="0054399A"/>
    <w:rsid w:val="00543DEC"/>
    <w:rsid w:val="00543E45"/>
    <w:rsid w:val="00544412"/>
    <w:rsid w:val="00545103"/>
    <w:rsid w:val="005459CF"/>
    <w:rsid w:val="00545AB3"/>
    <w:rsid w:val="00545E66"/>
    <w:rsid w:val="0054631C"/>
    <w:rsid w:val="00546661"/>
    <w:rsid w:val="00546800"/>
    <w:rsid w:val="0054691A"/>
    <w:rsid w:val="0054793D"/>
    <w:rsid w:val="00547BF1"/>
    <w:rsid w:val="00547C73"/>
    <w:rsid w:val="0055004D"/>
    <w:rsid w:val="00550686"/>
    <w:rsid w:val="0055075A"/>
    <w:rsid w:val="0055085C"/>
    <w:rsid w:val="00550B5A"/>
    <w:rsid w:val="005511E1"/>
    <w:rsid w:val="005516CC"/>
    <w:rsid w:val="0055181B"/>
    <w:rsid w:val="00552304"/>
    <w:rsid w:val="0055279F"/>
    <w:rsid w:val="00553506"/>
    <w:rsid w:val="005543E6"/>
    <w:rsid w:val="00554CEB"/>
    <w:rsid w:val="00554EA1"/>
    <w:rsid w:val="005561C3"/>
    <w:rsid w:val="00556859"/>
    <w:rsid w:val="00556FC2"/>
    <w:rsid w:val="00557CFC"/>
    <w:rsid w:val="00557F6F"/>
    <w:rsid w:val="005600BA"/>
    <w:rsid w:val="0056026D"/>
    <w:rsid w:val="0056032D"/>
    <w:rsid w:val="005605FE"/>
    <w:rsid w:val="00560630"/>
    <w:rsid w:val="0056135A"/>
    <w:rsid w:val="00561D1F"/>
    <w:rsid w:val="00561F1E"/>
    <w:rsid w:val="005624F9"/>
    <w:rsid w:val="005627E5"/>
    <w:rsid w:val="00564479"/>
    <w:rsid w:val="00564CB8"/>
    <w:rsid w:val="005653CF"/>
    <w:rsid w:val="0056546E"/>
    <w:rsid w:val="005654A9"/>
    <w:rsid w:val="00565A0E"/>
    <w:rsid w:val="00566698"/>
    <w:rsid w:val="00566CCD"/>
    <w:rsid w:val="005679DA"/>
    <w:rsid w:val="00567C2C"/>
    <w:rsid w:val="00567DB7"/>
    <w:rsid w:val="00567F30"/>
    <w:rsid w:val="00570364"/>
    <w:rsid w:val="0057098A"/>
    <w:rsid w:val="00570DF9"/>
    <w:rsid w:val="0057176E"/>
    <w:rsid w:val="005717EE"/>
    <w:rsid w:val="005719E1"/>
    <w:rsid w:val="005720F1"/>
    <w:rsid w:val="005731BF"/>
    <w:rsid w:val="0057332E"/>
    <w:rsid w:val="00573CA0"/>
    <w:rsid w:val="00573D2A"/>
    <w:rsid w:val="00573E81"/>
    <w:rsid w:val="00574217"/>
    <w:rsid w:val="00575C4B"/>
    <w:rsid w:val="005760A3"/>
    <w:rsid w:val="00577A3F"/>
    <w:rsid w:val="00577C4B"/>
    <w:rsid w:val="005803DA"/>
    <w:rsid w:val="005807C3"/>
    <w:rsid w:val="00580A05"/>
    <w:rsid w:val="00580D7C"/>
    <w:rsid w:val="00580F3F"/>
    <w:rsid w:val="00580F9F"/>
    <w:rsid w:val="005810B2"/>
    <w:rsid w:val="0058174E"/>
    <w:rsid w:val="00581BC8"/>
    <w:rsid w:val="00581E9E"/>
    <w:rsid w:val="00582010"/>
    <w:rsid w:val="005822DF"/>
    <w:rsid w:val="005825C3"/>
    <w:rsid w:val="0058262E"/>
    <w:rsid w:val="005826A7"/>
    <w:rsid w:val="0058346E"/>
    <w:rsid w:val="00583589"/>
    <w:rsid w:val="00583BEB"/>
    <w:rsid w:val="00583E6D"/>
    <w:rsid w:val="00584EEA"/>
    <w:rsid w:val="00585AAA"/>
    <w:rsid w:val="0058625E"/>
    <w:rsid w:val="0058680A"/>
    <w:rsid w:val="00587288"/>
    <w:rsid w:val="0058781C"/>
    <w:rsid w:val="00587BE1"/>
    <w:rsid w:val="005905AD"/>
    <w:rsid w:val="00590E6C"/>
    <w:rsid w:val="005910C6"/>
    <w:rsid w:val="00591C5E"/>
    <w:rsid w:val="005920A2"/>
    <w:rsid w:val="00592637"/>
    <w:rsid w:val="00592AAB"/>
    <w:rsid w:val="00592CB4"/>
    <w:rsid w:val="00593874"/>
    <w:rsid w:val="00593C5F"/>
    <w:rsid w:val="00594859"/>
    <w:rsid w:val="005948EB"/>
    <w:rsid w:val="00594A8B"/>
    <w:rsid w:val="00594F3C"/>
    <w:rsid w:val="00595235"/>
    <w:rsid w:val="00595373"/>
    <w:rsid w:val="00595453"/>
    <w:rsid w:val="00595C57"/>
    <w:rsid w:val="00595F5D"/>
    <w:rsid w:val="0059636F"/>
    <w:rsid w:val="0059640B"/>
    <w:rsid w:val="0059683C"/>
    <w:rsid w:val="00597052"/>
    <w:rsid w:val="0059715A"/>
    <w:rsid w:val="00597188"/>
    <w:rsid w:val="005971E9"/>
    <w:rsid w:val="00597B5D"/>
    <w:rsid w:val="005A0550"/>
    <w:rsid w:val="005A1136"/>
    <w:rsid w:val="005A133F"/>
    <w:rsid w:val="005A1AF2"/>
    <w:rsid w:val="005A1BC6"/>
    <w:rsid w:val="005A25A6"/>
    <w:rsid w:val="005A3033"/>
    <w:rsid w:val="005A3082"/>
    <w:rsid w:val="005A37AB"/>
    <w:rsid w:val="005A3839"/>
    <w:rsid w:val="005A39CD"/>
    <w:rsid w:val="005A425F"/>
    <w:rsid w:val="005A4ADF"/>
    <w:rsid w:val="005A4B9B"/>
    <w:rsid w:val="005A4D3D"/>
    <w:rsid w:val="005A528B"/>
    <w:rsid w:val="005A56EB"/>
    <w:rsid w:val="005A5A67"/>
    <w:rsid w:val="005A5C0E"/>
    <w:rsid w:val="005A6741"/>
    <w:rsid w:val="005B0186"/>
    <w:rsid w:val="005B058E"/>
    <w:rsid w:val="005B06F6"/>
    <w:rsid w:val="005B0715"/>
    <w:rsid w:val="005B07BB"/>
    <w:rsid w:val="005B0ACE"/>
    <w:rsid w:val="005B0E00"/>
    <w:rsid w:val="005B0E02"/>
    <w:rsid w:val="005B106C"/>
    <w:rsid w:val="005B10EC"/>
    <w:rsid w:val="005B1266"/>
    <w:rsid w:val="005B18F2"/>
    <w:rsid w:val="005B306A"/>
    <w:rsid w:val="005B3311"/>
    <w:rsid w:val="005B3A99"/>
    <w:rsid w:val="005B4412"/>
    <w:rsid w:val="005B48AA"/>
    <w:rsid w:val="005B5585"/>
    <w:rsid w:val="005B5714"/>
    <w:rsid w:val="005B5AE1"/>
    <w:rsid w:val="005B5D16"/>
    <w:rsid w:val="005B5FBF"/>
    <w:rsid w:val="005B64EF"/>
    <w:rsid w:val="005B6C76"/>
    <w:rsid w:val="005B6F18"/>
    <w:rsid w:val="005B7054"/>
    <w:rsid w:val="005B7970"/>
    <w:rsid w:val="005C054A"/>
    <w:rsid w:val="005C085E"/>
    <w:rsid w:val="005C0CB1"/>
    <w:rsid w:val="005C1334"/>
    <w:rsid w:val="005C1EB5"/>
    <w:rsid w:val="005C215A"/>
    <w:rsid w:val="005C2B6D"/>
    <w:rsid w:val="005C2E20"/>
    <w:rsid w:val="005C3BBA"/>
    <w:rsid w:val="005C3BE9"/>
    <w:rsid w:val="005C4CEE"/>
    <w:rsid w:val="005C4E9E"/>
    <w:rsid w:val="005C51F4"/>
    <w:rsid w:val="005C54C2"/>
    <w:rsid w:val="005C5B8F"/>
    <w:rsid w:val="005C6C47"/>
    <w:rsid w:val="005D023A"/>
    <w:rsid w:val="005D1074"/>
    <w:rsid w:val="005D1A1B"/>
    <w:rsid w:val="005D1A9E"/>
    <w:rsid w:val="005D28AB"/>
    <w:rsid w:val="005D2F35"/>
    <w:rsid w:val="005D2FE5"/>
    <w:rsid w:val="005D341B"/>
    <w:rsid w:val="005D35AB"/>
    <w:rsid w:val="005D37A2"/>
    <w:rsid w:val="005D3BFB"/>
    <w:rsid w:val="005D4E98"/>
    <w:rsid w:val="005D61BF"/>
    <w:rsid w:val="005D65FC"/>
    <w:rsid w:val="005D79CA"/>
    <w:rsid w:val="005E01EB"/>
    <w:rsid w:val="005E0762"/>
    <w:rsid w:val="005E07D6"/>
    <w:rsid w:val="005E0973"/>
    <w:rsid w:val="005E1D60"/>
    <w:rsid w:val="005E2152"/>
    <w:rsid w:val="005E245D"/>
    <w:rsid w:val="005E26B0"/>
    <w:rsid w:val="005E2703"/>
    <w:rsid w:val="005E289B"/>
    <w:rsid w:val="005E2B82"/>
    <w:rsid w:val="005E3A9C"/>
    <w:rsid w:val="005E5412"/>
    <w:rsid w:val="005E5F4C"/>
    <w:rsid w:val="005E683B"/>
    <w:rsid w:val="005E6865"/>
    <w:rsid w:val="005E68CC"/>
    <w:rsid w:val="005E6949"/>
    <w:rsid w:val="005E6A56"/>
    <w:rsid w:val="005E6BEA"/>
    <w:rsid w:val="005E7385"/>
    <w:rsid w:val="005E796C"/>
    <w:rsid w:val="005E7C65"/>
    <w:rsid w:val="005F02D9"/>
    <w:rsid w:val="005F05AA"/>
    <w:rsid w:val="005F096D"/>
    <w:rsid w:val="005F1434"/>
    <w:rsid w:val="005F1668"/>
    <w:rsid w:val="005F1811"/>
    <w:rsid w:val="005F1B4E"/>
    <w:rsid w:val="005F20F0"/>
    <w:rsid w:val="005F2213"/>
    <w:rsid w:val="005F22FA"/>
    <w:rsid w:val="005F29E2"/>
    <w:rsid w:val="005F2C20"/>
    <w:rsid w:val="005F2C56"/>
    <w:rsid w:val="005F3221"/>
    <w:rsid w:val="005F3CC6"/>
    <w:rsid w:val="005F3D0D"/>
    <w:rsid w:val="005F3EE0"/>
    <w:rsid w:val="005F42CE"/>
    <w:rsid w:val="005F467C"/>
    <w:rsid w:val="005F4CDE"/>
    <w:rsid w:val="005F4ED8"/>
    <w:rsid w:val="005F513E"/>
    <w:rsid w:val="005F5444"/>
    <w:rsid w:val="005F5537"/>
    <w:rsid w:val="005F5C4C"/>
    <w:rsid w:val="005F5E1F"/>
    <w:rsid w:val="005F5FBD"/>
    <w:rsid w:val="005F660F"/>
    <w:rsid w:val="005F6B79"/>
    <w:rsid w:val="005F6C30"/>
    <w:rsid w:val="005F6F45"/>
    <w:rsid w:val="005F7088"/>
    <w:rsid w:val="005F74B8"/>
    <w:rsid w:val="005F7D3E"/>
    <w:rsid w:val="006003F7"/>
    <w:rsid w:val="006004B5"/>
    <w:rsid w:val="006008AB"/>
    <w:rsid w:val="00600FC0"/>
    <w:rsid w:val="0060105B"/>
    <w:rsid w:val="00601504"/>
    <w:rsid w:val="0060182F"/>
    <w:rsid w:val="0060216B"/>
    <w:rsid w:val="00602880"/>
    <w:rsid w:val="00602B44"/>
    <w:rsid w:val="00603543"/>
    <w:rsid w:val="00603DA2"/>
    <w:rsid w:val="00604891"/>
    <w:rsid w:val="00604FE4"/>
    <w:rsid w:val="00605970"/>
    <w:rsid w:val="006067A0"/>
    <w:rsid w:val="0060745D"/>
    <w:rsid w:val="00607686"/>
    <w:rsid w:val="0060770E"/>
    <w:rsid w:val="00607BED"/>
    <w:rsid w:val="00610046"/>
    <w:rsid w:val="00610B3D"/>
    <w:rsid w:val="00610E4E"/>
    <w:rsid w:val="00610E59"/>
    <w:rsid w:val="00611040"/>
    <w:rsid w:val="006111FD"/>
    <w:rsid w:val="0061121D"/>
    <w:rsid w:val="006117C6"/>
    <w:rsid w:val="006118C5"/>
    <w:rsid w:val="00611DBE"/>
    <w:rsid w:val="00612EA5"/>
    <w:rsid w:val="00612F68"/>
    <w:rsid w:val="0061329D"/>
    <w:rsid w:val="00613967"/>
    <w:rsid w:val="006139C5"/>
    <w:rsid w:val="006140EA"/>
    <w:rsid w:val="006147EB"/>
    <w:rsid w:val="0061490F"/>
    <w:rsid w:val="00614C7B"/>
    <w:rsid w:val="00614CED"/>
    <w:rsid w:val="0061561A"/>
    <w:rsid w:val="00615663"/>
    <w:rsid w:val="0061575F"/>
    <w:rsid w:val="006163C1"/>
    <w:rsid w:val="0061678A"/>
    <w:rsid w:val="00616D40"/>
    <w:rsid w:val="00616F62"/>
    <w:rsid w:val="0061756E"/>
    <w:rsid w:val="006179EF"/>
    <w:rsid w:val="00617D98"/>
    <w:rsid w:val="006205ED"/>
    <w:rsid w:val="006206D0"/>
    <w:rsid w:val="00621EFB"/>
    <w:rsid w:val="00621F4C"/>
    <w:rsid w:val="00622229"/>
    <w:rsid w:val="0062260D"/>
    <w:rsid w:val="00622DD9"/>
    <w:rsid w:val="00623D63"/>
    <w:rsid w:val="00623F2D"/>
    <w:rsid w:val="006247DE"/>
    <w:rsid w:val="00624FC6"/>
    <w:rsid w:val="00625440"/>
    <w:rsid w:val="00625D47"/>
    <w:rsid w:val="00625E75"/>
    <w:rsid w:val="00626265"/>
    <w:rsid w:val="006268E7"/>
    <w:rsid w:val="006269BC"/>
    <w:rsid w:val="00626AB5"/>
    <w:rsid w:val="00627056"/>
    <w:rsid w:val="00627639"/>
    <w:rsid w:val="00627683"/>
    <w:rsid w:val="006279BD"/>
    <w:rsid w:val="00630589"/>
    <w:rsid w:val="00630956"/>
    <w:rsid w:val="0063165B"/>
    <w:rsid w:val="00631A61"/>
    <w:rsid w:val="00631B76"/>
    <w:rsid w:val="006326C5"/>
    <w:rsid w:val="00632A8C"/>
    <w:rsid w:val="00633AE1"/>
    <w:rsid w:val="00633B6A"/>
    <w:rsid w:val="00633F46"/>
    <w:rsid w:val="00634011"/>
    <w:rsid w:val="006342E7"/>
    <w:rsid w:val="00635AE3"/>
    <w:rsid w:val="00635B3A"/>
    <w:rsid w:val="00635D44"/>
    <w:rsid w:val="0063607F"/>
    <w:rsid w:val="006363FC"/>
    <w:rsid w:val="006365B0"/>
    <w:rsid w:val="00637D7D"/>
    <w:rsid w:val="0064036A"/>
    <w:rsid w:val="006404C1"/>
    <w:rsid w:val="00641993"/>
    <w:rsid w:val="00641FF8"/>
    <w:rsid w:val="006423B5"/>
    <w:rsid w:val="00642745"/>
    <w:rsid w:val="006428CA"/>
    <w:rsid w:val="00642E11"/>
    <w:rsid w:val="00642E55"/>
    <w:rsid w:val="00642F8D"/>
    <w:rsid w:val="0064301F"/>
    <w:rsid w:val="006434C4"/>
    <w:rsid w:val="006437DE"/>
    <w:rsid w:val="00643876"/>
    <w:rsid w:val="00643F14"/>
    <w:rsid w:val="00644298"/>
    <w:rsid w:val="0064486C"/>
    <w:rsid w:val="006455E1"/>
    <w:rsid w:val="0064569A"/>
    <w:rsid w:val="00645E8C"/>
    <w:rsid w:val="00646930"/>
    <w:rsid w:val="00646958"/>
    <w:rsid w:val="00646962"/>
    <w:rsid w:val="006507F1"/>
    <w:rsid w:val="00650A4A"/>
    <w:rsid w:val="00650AFE"/>
    <w:rsid w:val="00651B9D"/>
    <w:rsid w:val="0065226C"/>
    <w:rsid w:val="006525AF"/>
    <w:rsid w:val="00653736"/>
    <w:rsid w:val="00653AE5"/>
    <w:rsid w:val="006546EF"/>
    <w:rsid w:val="0065535C"/>
    <w:rsid w:val="00655487"/>
    <w:rsid w:val="0065582B"/>
    <w:rsid w:val="006561F3"/>
    <w:rsid w:val="00657475"/>
    <w:rsid w:val="0065784A"/>
    <w:rsid w:val="00657883"/>
    <w:rsid w:val="00657DF1"/>
    <w:rsid w:val="00657FCC"/>
    <w:rsid w:val="0066001C"/>
    <w:rsid w:val="0066012F"/>
    <w:rsid w:val="0066047A"/>
    <w:rsid w:val="006608DB"/>
    <w:rsid w:val="006608DF"/>
    <w:rsid w:val="00660DDB"/>
    <w:rsid w:val="00661513"/>
    <w:rsid w:val="00661CCC"/>
    <w:rsid w:val="006624D0"/>
    <w:rsid w:val="00664725"/>
    <w:rsid w:val="00664F3E"/>
    <w:rsid w:val="00665C72"/>
    <w:rsid w:val="00665CE4"/>
    <w:rsid w:val="00666907"/>
    <w:rsid w:val="00666EFC"/>
    <w:rsid w:val="00667660"/>
    <w:rsid w:val="0067028D"/>
    <w:rsid w:val="006714F0"/>
    <w:rsid w:val="00671BE1"/>
    <w:rsid w:val="00672509"/>
    <w:rsid w:val="00672552"/>
    <w:rsid w:val="00672837"/>
    <w:rsid w:val="00672D84"/>
    <w:rsid w:val="0067304E"/>
    <w:rsid w:val="006731EB"/>
    <w:rsid w:val="006736F4"/>
    <w:rsid w:val="00674338"/>
    <w:rsid w:val="00674A8C"/>
    <w:rsid w:val="00674CFC"/>
    <w:rsid w:val="00675404"/>
    <w:rsid w:val="006754E7"/>
    <w:rsid w:val="006756F4"/>
    <w:rsid w:val="00675BCB"/>
    <w:rsid w:val="00675BE8"/>
    <w:rsid w:val="00675C4D"/>
    <w:rsid w:val="00675E0D"/>
    <w:rsid w:val="0067660B"/>
    <w:rsid w:val="00676EB8"/>
    <w:rsid w:val="00677637"/>
    <w:rsid w:val="00677F8F"/>
    <w:rsid w:val="0068031D"/>
    <w:rsid w:val="006803A1"/>
    <w:rsid w:val="006804AB"/>
    <w:rsid w:val="00680544"/>
    <w:rsid w:val="0068130B"/>
    <w:rsid w:val="00681350"/>
    <w:rsid w:val="006815A5"/>
    <w:rsid w:val="0068182B"/>
    <w:rsid w:val="0068322D"/>
    <w:rsid w:val="00683351"/>
    <w:rsid w:val="006834DD"/>
    <w:rsid w:val="00683955"/>
    <w:rsid w:val="00683982"/>
    <w:rsid w:val="00683A3D"/>
    <w:rsid w:val="00684177"/>
    <w:rsid w:val="0068420F"/>
    <w:rsid w:val="006848A3"/>
    <w:rsid w:val="00684DD1"/>
    <w:rsid w:val="006853F7"/>
    <w:rsid w:val="006859E0"/>
    <w:rsid w:val="00685D19"/>
    <w:rsid w:val="00685D8D"/>
    <w:rsid w:val="0068636D"/>
    <w:rsid w:val="00687177"/>
    <w:rsid w:val="006872EC"/>
    <w:rsid w:val="00687D83"/>
    <w:rsid w:val="006900AE"/>
    <w:rsid w:val="0069049A"/>
    <w:rsid w:val="0069137C"/>
    <w:rsid w:val="00691802"/>
    <w:rsid w:val="0069273A"/>
    <w:rsid w:val="006935DE"/>
    <w:rsid w:val="00693D4C"/>
    <w:rsid w:val="006945E4"/>
    <w:rsid w:val="006946A1"/>
    <w:rsid w:val="006946A5"/>
    <w:rsid w:val="00694D70"/>
    <w:rsid w:val="00695402"/>
    <w:rsid w:val="00695A27"/>
    <w:rsid w:val="00696E36"/>
    <w:rsid w:val="0069718D"/>
    <w:rsid w:val="00697417"/>
    <w:rsid w:val="006979CE"/>
    <w:rsid w:val="006A0481"/>
    <w:rsid w:val="006A0592"/>
    <w:rsid w:val="006A0EE6"/>
    <w:rsid w:val="006A0FBA"/>
    <w:rsid w:val="006A16E8"/>
    <w:rsid w:val="006A1C7F"/>
    <w:rsid w:val="006A2042"/>
    <w:rsid w:val="006A2D62"/>
    <w:rsid w:val="006A2F16"/>
    <w:rsid w:val="006A317E"/>
    <w:rsid w:val="006A32BF"/>
    <w:rsid w:val="006A3662"/>
    <w:rsid w:val="006A36AF"/>
    <w:rsid w:val="006A38AE"/>
    <w:rsid w:val="006A43C2"/>
    <w:rsid w:val="006A5CF7"/>
    <w:rsid w:val="006A6B0A"/>
    <w:rsid w:val="006A6B5E"/>
    <w:rsid w:val="006A7557"/>
    <w:rsid w:val="006B02A1"/>
    <w:rsid w:val="006B05EA"/>
    <w:rsid w:val="006B0F0D"/>
    <w:rsid w:val="006B1269"/>
    <w:rsid w:val="006B1E1B"/>
    <w:rsid w:val="006B1F33"/>
    <w:rsid w:val="006B24D2"/>
    <w:rsid w:val="006B2AC5"/>
    <w:rsid w:val="006B3026"/>
    <w:rsid w:val="006B362B"/>
    <w:rsid w:val="006B3B01"/>
    <w:rsid w:val="006B69C1"/>
    <w:rsid w:val="006B6DA5"/>
    <w:rsid w:val="006B72AF"/>
    <w:rsid w:val="006B796B"/>
    <w:rsid w:val="006B7EF4"/>
    <w:rsid w:val="006C065A"/>
    <w:rsid w:val="006C08C3"/>
    <w:rsid w:val="006C0AB4"/>
    <w:rsid w:val="006C0DCE"/>
    <w:rsid w:val="006C1EC2"/>
    <w:rsid w:val="006C1F47"/>
    <w:rsid w:val="006C1FA3"/>
    <w:rsid w:val="006C383A"/>
    <w:rsid w:val="006C48F1"/>
    <w:rsid w:val="006C5291"/>
    <w:rsid w:val="006C5B42"/>
    <w:rsid w:val="006C5CA3"/>
    <w:rsid w:val="006C66CB"/>
    <w:rsid w:val="006C6CDE"/>
    <w:rsid w:val="006C6D78"/>
    <w:rsid w:val="006C6D8E"/>
    <w:rsid w:val="006C7406"/>
    <w:rsid w:val="006D03DC"/>
    <w:rsid w:val="006D09DA"/>
    <w:rsid w:val="006D13AC"/>
    <w:rsid w:val="006D153C"/>
    <w:rsid w:val="006D18A1"/>
    <w:rsid w:val="006D2052"/>
    <w:rsid w:val="006D2471"/>
    <w:rsid w:val="006D264D"/>
    <w:rsid w:val="006D2E37"/>
    <w:rsid w:val="006D3A39"/>
    <w:rsid w:val="006D46B0"/>
    <w:rsid w:val="006D4768"/>
    <w:rsid w:val="006D486A"/>
    <w:rsid w:val="006D5757"/>
    <w:rsid w:val="006D5ACA"/>
    <w:rsid w:val="006D6436"/>
    <w:rsid w:val="006D66E7"/>
    <w:rsid w:val="006D6E90"/>
    <w:rsid w:val="006E034E"/>
    <w:rsid w:val="006E0C4C"/>
    <w:rsid w:val="006E142E"/>
    <w:rsid w:val="006E1884"/>
    <w:rsid w:val="006E2966"/>
    <w:rsid w:val="006E2CA8"/>
    <w:rsid w:val="006E2E2E"/>
    <w:rsid w:val="006E32BC"/>
    <w:rsid w:val="006E3519"/>
    <w:rsid w:val="006E3C0A"/>
    <w:rsid w:val="006E48EB"/>
    <w:rsid w:val="006E5167"/>
    <w:rsid w:val="006E519A"/>
    <w:rsid w:val="006E530B"/>
    <w:rsid w:val="006E59F4"/>
    <w:rsid w:val="006E5EB0"/>
    <w:rsid w:val="006E6B1D"/>
    <w:rsid w:val="006E7387"/>
    <w:rsid w:val="006E7A2D"/>
    <w:rsid w:val="006F0092"/>
    <w:rsid w:val="006F0893"/>
    <w:rsid w:val="006F09B5"/>
    <w:rsid w:val="006F0EB3"/>
    <w:rsid w:val="006F1593"/>
    <w:rsid w:val="006F1904"/>
    <w:rsid w:val="006F1DBC"/>
    <w:rsid w:val="006F2FD8"/>
    <w:rsid w:val="006F3240"/>
    <w:rsid w:val="006F5401"/>
    <w:rsid w:val="006F57D6"/>
    <w:rsid w:val="006F590C"/>
    <w:rsid w:val="006F5F7E"/>
    <w:rsid w:val="006F6561"/>
    <w:rsid w:val="006F6701"/>
    <w:rsid w:val="006F7573"/>
    <w:rsid w:val="006F7A6C"/>
    <w:rsid w:val="006F7AA7"/>
    <w:rsid w:val="00700562"/>
    <w:rsid w:val="007005D3"/>
    <w:rsid w:val="00700ED9"/>
    <w:rsid w:val="0070103B"/>
    <w:rsid w:val="0070121D"/>
    <w:rsid w:val="00701386"/>
    <w:rsid w:val="00701525"/>
    <w:rsid w:val="007026B5"/>
    <w:rsid w:val="0070281A"/>
    <w:rsid w:val="00702B07"/>
    <w:rsid w:val="00702E81"/>
    <w:rsid w:val="007037D2"/>
    <w:rsid w:val="007038C0"/>
    <w:rsid w:val="00703B27"/>
    <w:rsid w:val="00703F6D"/>
    <w:rsid w:val="00704116"/>
    <w:rsid w:val="007041E9"/>
    <w:rsid w:val="007046A0"/>
    <w:rsid w:val="007048D0"/>
    <w:rsid w:val="00704D0E"/>
    <w:rsid w:val="00705242"/>
    <w:rsid w:val="00705525"/>
    <w:rsid w:val="007056F4"/>
    <w:rsid w:val="00705947"/>
    <w:rsid w:val="00706C26"/>
    <w:rsid w:val="00710278"/>
    <w:rsid w:val="00710378"/>
    <w:rsid w:val="007104A2"/>
    <w:rsid w:val="00710954"/>
    <w:rsid w:val="007111DD"/>
    <w:rsid w:val="00712617"/>
    <w:rsid w:val="00712DE4"/>
    <w:rsid w:val="007132C2"/>
    <w:rsid w:val="007140E1"/>
    <w:rsid w:val="007152F9"/>
    <w:rsid w:val="00715694"/>
    <w:rsid w:val="00715712"/>
    <w:rsid w:val="00715EED"/>
    <w:rsid w:val="00716151"/>
    <w:rsid w:val="00716467"/>
    <w:rsid w:val="00717608"/>
    <w:rsid w:val="00717821"/>
    <w:rsid w:val="00720058"/>
    <w:rsid w:val="00720E4E"/>
    <w:rsid w:val="007211D9"/>
    <w:rsid w:val="0072127D"/>
    <w:rsid w:val="007215F8"/>
    <w:rsid w:val="00721F7F"/>
    <w:rsid w:val="007220A7"/>
    <w:rsid w:val="0072414D"/>
    <w:rsid w:val="0072462E"/>
    <w:rsid w:val="0072466C"/>
    <w:rsid w:val="00724D2A"/>
    <w:rsid w:val="00724FB8"/>
    <w:rsid w:val="00725C42"/>
    <w:rsid w:val="00725EB5"/>
    <w:rsid w:val="007274A0"/>
    <w:rsid w:val="00730E4D"/>
    <w:rsid w:val="0073104F"/>
    <w:rsid w:val="007314E5"/>
    <w:rsid w:val="00731519"/>
    <w:rsid w:val="00731CA0"/>
    <w:rsid w:val="007324E3"/>
    <w:rsid w:val="007328B9"/>
    <w:rsid w:val="00732958"/>
    <w:rsid w:val="007336B7"/>
    <w:rsid w:val="00733FC1"/>
    <w:rsid w:val="00734076"/>
    <w:rsid w:val="0073415C"/>
    <w:rsid w:val="007341B6"/>
    <w:rsid w:val="00734A31"/>
    <w:rsid w:val="007351CE"/>
    <w:rsid w:val="00736213"/>
    <w:rsid w:val="0074015D"/>
    <w:rsid w:val="00740BC9"/>
    <w:rsid w:val="00740BE2"/>
    <w:rsid w:val="00740EFC"/>
    <w:rsid w:val="007412F2"/>
    <w:rsid w:val="00741324"/>
    <w:rsid w:val="0074216F"/>
    <w:rsid w:val="0074250A"/>
    <w:rsid w:val="007425DB"/>
    <w:rsid w:val="00742DB5"/>
    <w:rsid w:val="00743817"/>
    <w:rsid w:val="00743931"/>
    <w:rsid w:val="00743C0E"/>
    <w:rsid w:val="00744109"/>
    <w:rsid w:val="007441BE"/>
    <w:rsid w:val="007442A5"/>
    <w:rsid w:val="0074438D"/>
    <w:rsid w:val="007449D0"/>
    <w:rsid w:val="0074559A"/>
    <w:rsid w:val="007455CA"/>
    <w:rsid w:val="00745E1A"/>
    <w:rsid w:val="00745F1A"/>
    <w:rsid w:val="007461EA"/>
    <w:rsid w:val="007462EB"/>
    <w:rsid w:val="007472D2"/>
    <w:rsid w:val="007476A6"/>
    <w:rsid w:val="00750142"/>
    <w:rsid w:val="007502A8"/>
    <w:rsid w:val="007508DF"/>
    <w:rsid w:val="00751102"/>
    <w:rsid w:val="00751184"/>
    <w:rsid w:val="00751597"/>
    <w:rsid w:val="00751CCD"/>
    <w:rsid w:val="00752A89"/>
    <w:rsid w:val="00752E44"/>
    <w:rsid w:val="00753399"/>
    <w:rsid w:val="00753D48"/>
    <w:rsid w:val="007540DC"/>
    <w:rsid w:val="00754776"/>
    <w:rsid w:val="0075485A"/>
    <w:rsid w:val="00754D61"/>
    <w:rsid w:val="00754EC8"/>
    <w:rsid w:val="007552E9"/>
    <w:rsid w:val="00755674"/>
    <w:rsid w:val="00755687"/>
    <w:rsid w:val="00755A94"/>
    <w:rsid w:val="007567D7"/>
    <w:rsid w:val="00756ADE"/>
    <w:rsid w:val="00756EFC"/>
    <w:rsid w:val="0075710F"/>
    <w:rsid w:val="00757161"/>
    <w:rsid w:val="00757F0A"/>
    <w:rsid w:val="00757F38"/>
    <w:rsid w:val="00760561"/>
    <w:rsid w:val="00760FBB"/>
    <w:rsid w:val="007618C8"/>
    <w:rsid w:val="0076260E"/>
    <w:rsid w:val="00762AD9"/>
    <w:rsid w:val="00762B14"/>
    <w:rsid w:val="00762C19"/>
    <w:rsid w:val="00763334"/>
    <w:rsid w:val="00763E5D"/>
    <w:rsid w:val="00764B01"/>
    <w:rsid w:val="00764EA6"/>
    <w:rsid w:val="00765419"/>
    <w:rsid w:val="00765C41"/>
    <w:rsid w:val="0076636A"/>
    <w:rsid w:val="00766E8E"/>
    <w:rsid w:val="0076763D"/>
    <w:rsid w:val="00767A85"/>
    <w:rsid w:val="0077057F"/>
    <w:rsid w:val="0077098C"/>
    <w:rsid w:val="00770C84"/>
    <w:rsid w:val="00770D4D"/>
    <w:rsid w:val="007710B1"/>
    <w:rsid w:val="007710E8"/>
    <w:rsid w:val="007712B0"/>
    <w:rsid w:val="00771D84"/>
    <w:rsid w:val="00771F37"/>
    <w:rsid w:val="00772493"/>
    <w:rsid w:val="00772626"/>
    <w:rsid w:val="00773864"/>
    <w:rsid w:val="00774801"/>
    <w:rsid w:val="00774DB9"/>
    <w:rsid w:val="00775A9C"/>
    <w:rsid w:val="00775AF5"/>
    <w:rsid w:val="007760CD"/>
    <w:rsid w:val="00776620"/>
    <w:rsid w:val="00776A90"/>
    <w:rsid w:val="00776D51"/>
    <w:rsid w:val="00776E3D"/>
    <w:rsid w:val="007773E0"/>
    <w:rsid w:val="00777482"/>
    <w:rsid w:val="0077760F"/>
    <w:rsid w:val="007776FB"/>
    <w:rsid w:val="00777F79"/>
    <w:rsid w:val="0078040E"/>
    <w:rsid w:val="0078089B"/>
    <w:rsid w:val="007810B4"/>
    <w:rsid w:val="00781393"/>
    <w:rsid w:val="00781697"/>
    <w:rsid w:val="007820DB"/>
    <w:rsid w:val="00782737"/>
    <w:rsid w:val="007827CB"/>
    <w:rsid w:val="007828ED"/>
    <w:rsid w:val="00782C4F"/>
    <w:rsid w:val="00782F22"/>
    <w:rsid w:val="00782F48"/>
    <w:rsid w:val="00783304"/>
    <w:rsid w:val="007839F2"/>
    <w:rsid w:val="00784A5F"/>
    <w:rsid w:val="007851DB"/>
    <w:rsid w:val="00785240"/>
    <w:rsid w:val="0078565E"/>
    <w:rsid w:val="00786DC7"/>
    <w:rsid w:val="00787063"/>
    <w:rsid w:val="00787176"/>
    <w:rsid w:val="0078765E"/>
    <w:rsid w:val="007876F9"/>
    <w:rsid w:val="007879DB"/>
    <w:rsid w:val="0079007C"/>
    <w:rsid w:val="00790572"/>
    <w:rsid w:val="00790926"/>
    <w:rsid w:val="00791286"/>
    <w:rsid w:val="007914B7"/>
    <w:rsid w:val="007917C1"/>
    <w:rsid w:val="007918C1"/>
    <w:rsid w:val="007921C8"/>
    <w:rsid w:val="0079269E"/>
    <w:rsid w:val="0079283A"/>
    <w:rsid w:val="00793FB6"/>
    <w:rsid w:val="00794F24"/>
    <w:rsid w:val="00795081"/>
    <w:rsid w:val="00795287"/>
    <w:rsid w:val="00795730"/>
    <w:rsid w:val="00796651"/>
    <w:rsid w:val="00796684"/>
    <w:rsid w:val="00796B4F"/>
    <w:rsid w:val="00796BE6"/>
    <w:rsid w:val="00796E27"/>
    <w:rsid w:val="007A0307"/>
    <w:rsid w:val="007A1032"/>
    <w:rsid w:val="007A1AF3"/>
    <w:rsid w:val="007A2173"/>
    <w:rsid w:val="007A24FA"/>
    <w:rsid w:val="007A2CE4"/>
    <w:rsid w:val="007A3047"/>
    <w:rsid w:val="007A3278"/>
    <w:rsid w:val="007A328A"/>
    <w:rsid w:val="007A3A64"/>
    <w:rsid w:val="007A4294"/>
    <w:rsid w:val="007A4352"/>
    <w:rsid w:val="007A444A"/>
    <w:rsid w:val="007A4709"/>
    <w:rsid w:val="007A4887"/>
    <w:rsid w:val="007A4AD1"/>
    <w:rsid w:val="007A4D5F"/>
    <w:rsid w:val="007A552E"/>
    <w:rsid w:val="007A5964"/>
    <w:rsid w:val="007A5A74"/>
    <w:rsid w:val="007A5D49"/>
    <w:rsid w:val="007A652B"/>
    <w:rsid w:val="007A6B29"/>
    <w:rsid w:val="007A711A"/>
    <w:rsid w:val="007A7594"/>
    <w:rsid w:val="007A77B1"/>
    <w:rsid w:val="007A7801"/>
    <w:rsid w:val="007A7982"/>
    <w:rsid w:val="007B01A8"/>
    <w:rsid w:val="007B02D9"/>
    <w:rsid w:val="007B0B5E"/>
    <w:rsid w:val="007B154F"/>
    <w:rsid w:val="007B1AEE"/>
    <w:rsid w:val="007B2379"/>
    <w:rsid w:val="007B27E5"/>
    <w:rsid w:val="007B2B81"/>
    <w:rsid w:val="007B2C3D"/>
    <w:rsid w:val="007B2D4E"/>
    <w:rsid w:val="007B2F3B"/>
    <w:rsid w:val="007B2F55"/>
    <w:rsid w:val="007B3414"/>
    <w:rsid w:val="007B3558"/>
    <w:rsid w:val="007B3B6F"/>
    <w:rsid w:val="007B4C50"/>
    <w:rsid w:val="007B4F53"/>
    <w:rsid w:val="007B54A6"/>
    <w:rsid w:val="007B55EE"/>
    <w:rsid w:val="007B5618"/>
    <w:rsid w:val="007B621D"/>
    <w:rsid w:val="007B681C"/>
    <w:rsid w:val="007B6840"/>
    <w:rsid w:val="007B6979"/>
    <w:rsid w:val="007B77DD"/>
    <w:rsid w:val="007C07E4"/>
    <w:rsid w:val="007C08F2"/>
    <w:rsid w:val="007C09AD"/>
    <w:rsid w:val="007C09F0"/>
    <w:rsid w:val="007C0AE3"/>
    <w:rsid w:val="007C0C28"/>
    <w:rsid w:val="007C0DEA"/>
    <w:rsid w:val="007C12E9"/>
    <w:rsid w:val="007C1ABC"/>
    <w:rsid w:val="007C1E44"/>
    <w:rsid w:val="007C1F3F"/>
    <w:rsid w:val="007C20D2"/>
    <w:rsid w:val="007C324D"/>
    <w:rsid w:val="007C356B"/>
    <w:rsid w:val="007C35F8"/>
    <w:rsid w:val="007C36F3"/>
    <w:rsid w:val="007C386E"/>
    <w:rsid w:val="007C3C4D"/>
    <w:rsid w:val="007C3D3B"/>
    <w:rsid w:val="007C3DC7"/>
    <w:rsid w:val="007C4670"/>
    <w:rsid w:val="007C481D"/>
    <w:rsid w:val="007C4E77"/>
    <w:rsid w:val="007C500E"/>
    <w:rsid w:val="007C54A8"/>
    <w:rsid w:val="007C5950"/>
    <w:rsid w:val="007C59E9"/>
    <w:rsid w:val="007C5C5B"/>
    <w:rsid w:val="007C687F"/>
    <w:rsid w:val="007C68F2"/>
    <w:rsid w:val="007C6901"/>
    <w:rsid w:val="007C7C9C"/>
    <w:rsid w:val="007C7EF6"/>
    <w:rsid w:val="007D00A0"/>
    <w:rsid w:val="007D050A"/>
    <w:rsid w:val="007D0B0D"/>
    <w:rsid w:val="007D1640"/>
    <w:rsid w:val="007D1934"/>
    <w:rsid w:val="007D1FED"/>
    <w:rsid w:val="007D2196"/>
    <w:rsid w:val="007D2A8A"/>
    <w:rsid w:val="007D2A95"/>
    <w:rsid w:val="007D35F5"/>
    <w:rsid w:val="007D3EEF"/>
    <w:rsid w:val="007D41FB"/>
    <w:rsid w:val="007D4A77"/>
    <w:rsid w:val="007D4B22"/>
    <w:rsid w:val="007D4FDF"/>
    <w:rsid w:val="007D51EE"/>
    <w:rsid w:val="007D5571"/>
    <w:rsid w:val="007D5903"/>
    <w:rsid w:val="007D593A"/>
    <w:rsid w:val="007D5AE4"/>
    <w:rsid w:val="007D5EA6"/>
    <w:rsid w:val="007D6297"/>
    <w:rsid w:val="007D6692"/>
    <w:rsid w:val="007D69D9"/>
    <w:rsid w:val="007D6E86"/>
    <w:rsid w:val="007D7996"/>
    <w:rsid w:val="007E038C"/>
    <w:rsid w:val="007E0D60"/>
    <w:rsid w:val="007E1239"/>
    <w:rsid w:val="007E16E2"/>
    <w:rsid w:val="007E1B00"/>
    <w:rsid w:val="007E2718"/>
    <w:rsid w:val="007E273D"/>
    <w:rsid w:val="007E2E97"/>
    <w:rsid w:val="007E31A2"/>
    <w:rsid w:val="007E38B7"/>
    <w:rsid w:val="007E3FD6"/>
    <w:rsid w:val="007E4176"/>
    <w:rsid w:val="007E48B7"/>
    <w:rsid w:val="007E578E"/>
    <w:rsid w:val="007E5B19"/>
    <w:rsid w:val="007E5E8D"/>
    <w:rsid w:val="007E6367"/>
    <w:rsid w:val="007E637B"/>
    <w:rsid w:val="007E63E3"/>
    <w:rsid w:val="007E66A0"/>
    <w:rsid w:val="007E6B43"/>
    <w:rsid w:val="007E7000"/>
    <w:rsid w:val="007E7108"/>
    <w:rsid w:val="007E79D5"/>
    <w:rsid w:val="007F0906"/>
    <w:rsid w:val="007F0A53"/>
    <w:rsid w:val="007F0B09"/>
    <w:rsid w:val="007F10A5"/>
    <w:rsid w:val="007F1E25"/>
    <w:rsid w:val="007F28B9"/>
    <w:rsid w:val="007F3762"/>
    <w:rsid w:val="007F3AEA"/>
    <w:rsid w:val="007F3B24"/>
    <w:rsid w:val="007F40E8"/>
    <w:rsid w:val="007F49C3"/>
    <w:rsid w:val="007F5668"/>
    <w:rsid w:val="007F61DD"/>
    <w:rsid w:val="007F6217"/>
    <w:rsid w:val="007F6298"/>
    <w:rsid w:val="007F6E39"/>
    <w:rsid w:val="00800042"/>
    <w:rsid w:val="008004DA"/>
    <w:rsid w:val="00800A93"/>
    <w:rsid w:val="00800B46"/>
    <w:rsid w:val="00801CA7"/>
    <w:rsid w:val="00801EB5"/>
    <w:rsid w:val="00801F47"/>
    <w:rsid w:val="008020AA"/>
    <w:rsid w:val="0080211F"/>
    <w:rsid w:val="008026EB"/>
    <w:rsid w:val="008027E9"/>
    <w:rsid w:val="00802BFA"/>
    <w:rsid w:val="00802C11"/>
    <w:rsid w:val="00803273"/>
    <w:rsid w:val="0080360A"/>
    <w:rsid w:val="00803FF6"/>
    <w:rsid w:val="0080402F"/>
    <w:rsid w:val="0080414E"/>
    <w:rsid w:val="00805488"/>
    <w:rsid w:val="00806ED9"/>
    <w:rsid w:val="00807C8E"/>
    <w:rsid w:val="00807FE1"/>
    <w:rsid w:val="00810273"/>
    <w:rsid w:val="008103DC"/>
    <w:rsid w:val="00812030"/>
    <w:rsid w:val="0081205E"/>
    <w:rsid w:val="00812454"/>
    <w:rsid w:val="00812AA0"/>
    <w:rsid w:val="00812D6E"/>
    <w:rsid w:val="00812ED5"/>
    <w:rsid w:val="0081304F"/>
    <w:rsid w:val="008136EF"/>
    <w:rsid w:val="0081378F"/>
    <w:rsid w:val="00813D35"/>
    <w:rsid w:val="00814466"/>
    <w:rsid w:val="00814522"/>
    <w:rsid w:val="00814AA1"/>
    <w:rsid w:val="00814F4A"/>
    <w:rsid w:val="00815779"/>
    <w:rsid w:val="00815B51"/>
    <w:rsid w:val="00816EE3"/>
    <w:rsid w:val="008173CA"/>
    <w:rsid w:val="00820C60"/>
    <w:rsid w:val="00820D6C"/>
    <w:rsid w:val="0082165E"/>
    <w:rsid w:val="00821901"/>
    <w:rsid w:val="00821C76"/>
    <w:rsid w:val="0082216C"/>
    <w:rsid w:val="00822761"/>
    <w:rsid w:val="00823019"/>
    <w:rsid w:val="0082371E"/>
    <w:rsid w:val="008238CC"/>
    <w:rsid w:val="0082414C"/>
    <w:rsid w:val="0082449C"/>
    <w:rsid w:val="00825054"/>
    <w:rsid w:val="0082543D"/>
    <w:rsid w:val="00826AE9"/>
    <w:rsid w:val="00826BB8"/>
    <w:rsid w:val="00826F0C"/>
    <w:rsid w:val="00827094"/>
    <w:rsid w:val="00827A15"/>
    <w:rsid w:val="00827B42"/>
    <w:rsid w:val="00827E88"/>
    <w:rsid w:val="00830187"/>
    <w:rsid w:val="008303DD"/>
    <w:rsid w:val="00830FC8"/>
    <w:rsid w:val="00831E5B"/>
    <w:rsid w:val="00832453"/>
    <w:rsid w:val="0083317C"/>
    <w:rsid w:val="0083460E"/>
    <w:rsid w:val="00834674"/>
    <w:rsid w:val="008347CA"/>
    <w:rsid w:val="00834C55"/>
    <w:rsid w:val="00835C4E"/>
    <w:rsid w:val="00836062"/>
    <w:rsid w:val="00836076"/>
    <w:rsid w:val="0083622E"/>
    <w:rsid w:val="00836431"/>
    <w:rsid w:val="00836A6A"/>
    <w:rsid w:val="00836D39"/>
    <w:rsid w:val="00837646"/>
    <w:rsid w:val="00837E76"/>
    <w:rsid w:val="00837EDC"/>
    <w:rsid w:val="0084026E"/>
    <w:rsid w:val="0084077C"/>
    <w:rsid w:val="0084081E"/>
    <w:rsid w:val="008408B0"/>
    <w:rsid w:val="00840F27"/>
    <w:rsid w:val="00841FD0"/>
    <w:rsid w:val="008421EC"/>
    <w:rsid w:val="008425DA"/>
    <w:rsid w:val="008432F6"/>
    <w:rsid w:val="00843328"/>
    <w:rsid w:val="00843CE3"/>
    <w:rsid w:val="00843F86"/>
    <w:rsid w:val="00844031"/>
    <w:rsid w:val="00844590"/>
    <w:rsid w:val="00844C86"/>
    <w:rsid w:val="008451A8"/>
    <w:rsid w:val="00845F82"/>
    <w:rsid w:val="00846344"/>
    <w:rsid w:val="00846448"/>
    <w:rsid w:val="00847666"/>
    <w:rsid w:val="00847ACD"/>
    <w:rsid w:val="0085027B"/>
    <w:rsid w:val="008502FB"/>
    <w:rsid w:val="0085065F"/>
    <w:rsid w:val="00850854"/>
    <w:rsid w:val="00850FFA"/>
    <w:rsid w:val="00851130"/>
    <w:rsid w:val="00851147"/>
    <w:rsid w:val="008519DF"/>
    <w:rsid w:val="00851F3D"/>
    <w:rsid w:val="00851F57"/>
    <w:rsid w:val="008521A5"/>
    <w:rsid w:val="008524AA"/>
    <w:rsid w:val="00852637"/>
    <w:rsid w:val="00853F2C"/>
    <w:rsid w:val="008555AE"/>
    <w:rsid w:val="00856097"/>
    <w:rsid w:val="00856172"/>
    <w:rsid w:val="00856235"/>
    <w:rsid w:val="00856745"/>
    <w:rsid w:val="00856E8F"/>
    <w:rsid w:val="00856FF0"/>
    <w:rsid w:val="008574C2"/>
    <w:rsid w:val="00857655"/>
    <w:rsid w:val="00857807"/>
    <w:rsid w:val="008579C6"/>
    <w:rsid w:val="00860415"/>
    <w:rsid w:val="00860672"/>
    <w:rsid w:val="00860B5C"/>
    <w:rsid w:val="00860EFF"/>
    <w:rsid w:val="008610DD"/>
    <w:rsid w:val="00861C74"/>
    <w:rsid w:val="00861F8F"/>
    <w:rsid w:val="008625AB"/>
    <w:rsid w:val="0086327E"/>
    <w:rsid w:val="00863563"/>
    <w:rsid w:val="008639C0"/>
    <w:rsid w:val="00863A33"/>
    <w:rsid w:val="008647D7"/>
    <w:rsid w:val="00865385"/>
    <w:rsid w:val="00865BF3"/>
    <w:rsid w:val="00866C1F"/>
    <w:rsid w:val="00866E09"/>
    <w:rsid w:val="0086721F"/>
    <w:rsid w:val="008679D3"/>
    <w:rsid w:val="008700E7"/>
    <w:rsid w:val="00870613"/>
    <w:rsid w:val="00870869"/>
    <w:rsid w:val="00870EA2"/>
    <w:rsid w:val="008716BC"/>
    <w:rsid w:val="00871A0A"/>
    <w:rsid w:val="00871A35"/>
    <w:rsid w:val="00872265"/>
    <w:rsid w:val="00872480"/>
    <w:rsid w:val="0087250B"/>
    <w:rsid w:val="0087258F"/>
    <w:rsid w:val="00872DC7"/>
    <w:rsid w:val="00872F55"/>
    <w:rsid w:val="00874FDF"/>
    <w:rsid w:val="00875036"/>
    <w:rsid w:val="0087534F"/>
    <w:rsid w:val="008756AD"/>
    <w:rsid w:val="00876295"/>
    <w:rsid w:val="00876390"/>
    <w:rsid w:val="00876C72"/>
    <w:rsid w:val="00877912"/>
    <w:rsid w:val="008800CB"/>
    <w:rsid w:val="008800E6"/>
    <w:rsid w:val="0088054D"/>
    <w:rsid w:val="0088060E"/>
    <w:rsid w:val="008808CB"/>
    <w:rsid w:val="008812F3"/>
    <w:rsid w:val="0088132B"/>
    <w:rsid w:val="008821EE"/>
    <w:rsid w:val="008829D6"/>
    <w:rsid w:val="00882DDE"/>
    <w:rsid w:val="00883183"/>
    <w:rsid w:val="00883380"/>
    <w:rsid w:val="0088390F"/>
    <w:rsid w:val="00883D5A"/>
    <w:rsid w:val="00883FC4"/>
    <w:rsid w:val="00885253"/>
    <w:rsid w:val="00885FE4"/>
    <w:rsid w:val="0088628E"/>
    <w:rsid w:val="00886816"/>
    <w:rsid w:val="0088743B"/>
    <w:rsid w:val="00887586"/>
    <w:rsid w:val="00887739"/>
    <w:rsid w:val="00887DAD"/>
    <w:rsid w:val="00887F5C"/>
    <w:rsid w:val="008906A4"/>
    <w:rsid w:val="00890B54"/>
    <w:rsid w:val="00890F10"/>
    <w:rsid w:val="0089121D"/>
    <w:rsid w:val="00891864"/>
    <w:rsid w:val="0089268F"/>
    <w:rsid w:val="008927EC"/>
    <w:rsid w:val="00892E31"/>
    <w:rsid w:val="00892FAD"/>
    <w:rsid w:val="00893257"/>
    <w:rsid w:val="00893835"/>
    <w:rsid w:val="00893A4C"/>
    <w:rsid w:val="00893F23"/>
    <w:rsid w:val="00894272"/>
    <w:rsid w:val="00894AEE"/>
    <w:rsid w:val="0089513B"/>
    <w:rsid w:val="00895842"/>
    <w:rsid w:val="00895960"/>
    <w:rsid w:val="0089728F"/>
    <w:rsid w:val="008976A3"/>
    <w:rsid w:val="00897774"/>
    <w:rsid w:val="008977DD"/>
    <w:rsid w:val="008978DF"/>
    <w:rsid w:val="00897970"/>
    <w:rsid w:val="00897CCF"/>
    <w:rsid w:val="008A0A9C"/>
    <w:rsid w:val="008A0F8A"/>
    <w:rsid w:val="008A2766"/>
    <w:rsid w:val="008A2EAA"/>
    <w:rsid w:val="008A306D"/>
    <w:rsid w:val="008A3329"/>
    <w:rsid w:val="008A47C6"/>
    <w:rsid w:val="008A4D41"/>
    <w:rsid w:val="008A4F5C"/>
    <w:rsid w:val="008A5335"/>
    <w:rsid w:val="008A57C1"/>
    <w:rsid w:val="008A59DC"/>
    <w:rsid w:val="008A699C"/>
    <w:rsid w:val="008A6B20"/>
    <w:rsid w:val="008B0535"/>
    <w:rsid w:val="008B0979"/>
    <w:rsid w:val="008B0C37"/>
    <w:rsid w:val="008B15B6"/>
    <w:rsid w:val="008B169F"/>
    <w:rsid w:val="008B1921"/>
    <w:rsid w:val="008B21CF"/>
    <w:rsid w:val="008B2DB2"/>
    <w:rsid w:val="008B3F95"/>
    <w:rsid w:val="008B4253"/>
    <w:rsid w:val="008B4339"/>
    <w:rsid w:val="008B44B9"/>
    <w:rsid w:val="008B457F"/>
    <w:rsid w:val="008B4CCC"/>
    <w:rsid w:val="008B4FFA"/>
    <w:rsid w:val="008B540C"/>
    <w:rsid w:val="008B550F"/>
    <w:rsid w:val="008B6094"/>
    <w:rsid w:val="008B6176"/>
    <w:rsid w:val="008B683C"/>
    <w:rsid w:val="008B6B67"/>
    <w:rsid w:val="008B7735"/>
    <w:rsid w:val="008B77A1"/>
    <w:rsid w:val="008B7825"/>
    <w:rsid w:val="008B7976"/>
    <w:rsid w:val="008B7AB1"/>
    <w:rsid w:val="008B7B35"/>
    <w:rsid w:val="008C028A"/>
    <w:rsid w:val="008C0467"/>
    <w:rsid w:val="008C091D"/>
    <w:rsid w:val="008C0B22"/>
    <w:rsid w:val="008C1453"/>
    <w:rsid w:val="008C2A26"/>
    <w:rsid w:val="008C2A72"/>
    <w:rsid w:val="008C3856"/>
    <w:rsid w:val="008C39E6"/>
    <w:rsid w:val="008C3DAB"/>
    <w:rsid w:val="008C48B7"/>
    <w:rsid w:val="008C4D6E"/>
    <w:rsid w:val="008C547B"/>
    <w:rsid w:val="008C5613"/>
    <w:rsid w:val="008C561A"/>
    <w:rsid w:val="008C6BA6"/>
    <w:rsid w:val="008C6FD4"/>
    <w:rsid w:val="008D0FA7"/>
    <w:rsid w:val="008D0FAD"/>
    <w:rsid w:val="008D11E7"/>
    <w:rsid w:val="008D23DB"/>
    <w:rsid w:val="008D30A5"/>
    <w:rsid w:val="008D3232"/>
    <w:rsid w:val="008D3F11"/>
    <w:rsid w:val="008D40AD"/>
    <w:rsid w:val="008D41F8"/>
    <w:rsid w:val="008D4A67"/>
    <w:rsid w:val="008D4A83"/>
    <w:rsid w:val="008D574D"/>
    <w:rsid w:val="008D57F4"/>
    <w:rsid w:val="008D5AB1"/>
    <w:rsid w:val="008D5BE3"/>
    <w:rsid w:val="008D63E8"/>
    <w:rsid w:val="008D67DD"/>
    <w:rsid w:val="008D72B7"/>
    <w:rsid w:val="008D7CD1"/>
    <w:rsid w:val="008E09F9"/>
    <w:rsid w:val="008E0AD0"/>
    <w:rsid w:val="008E0B26"/>
    <w:rsid w:val="008E1BD2"/>
    <w:rsid w:val="008E1CF7"/>
    <w:rsid w:val="008E30BC"/>
    <w:rsid w:val="008E344F"/>
    <w:rsid w:val="008E4E75"/>
    <w:rsid w:val="008E4E9E"/>
    <w:rsid w:val="008E559D"/>
    <w:rsid w:val="008E6681"/>
    <w:rsid w:val="008E6F5A"/>
    <w:rsid w:val="008E76E9"/>
    <w:rsid w:val="008E7C2B"/>
    <w:rsid w:val="008F085E"/>
    <w:rsid w:val="008F2351"/>
    <w:rsid w:val="008F27CE"/>
    <w:rsid w:val="008F311B"/>
    <w:rsid w:val="008F4315"/>
    <w:rsid w:val="008F4C22"/>
    <w:rsid w:val="008F4FEE"/>
    <w:rsid w:val="008F5A67"/>
    <w:rsid w:val="008F6AE2"/>
    <w:rsid w:val="008F719F"/>
    <w:rsid w:val="008F71EE"/>
    <w:rsid w:val="008F7DF9"/>
    <w:rsid w:val="0090084F"/>
    <w:rsid w:val="00900ABA"/>
    <w:rsid w:val="00900DDA"/>
    <w:rsid w:val="00901AFD"/>
    <w:rsid w:val="00901C04"/>
    <w:rsid w:val="00902251"/>
    <w:rsid w:val="009023BC"/>
    <w:rsid w:val="00902601"/>
    <w:rsid w:val="0090383A"/>
    <w:rsid w:val="00903905"/>
    <w:rsid w:val="009052D6"/>
    <w:rsid w:val="00905516"/>
    <w:rsid w:val="00905A4A"/>
    <w:rsid w:val="00905A90"/>
    <w:rsid w:val="00906A63"/>
    <w:rsid w:val="00906DC4"/>
    <w:rsid w:val="00910021"/>
    <w:rsid w:val="0091049D"/>
    <w:rsid w:val="009107E5"/>
    <w:rsid w:val="00911197"/>
    <w:rsid w:val="00911255"/>
    <w:rsid w:val="00911270"/>
    <w:rsid w:val="00911753"/>
    <w:rsid w:val="00911B63"/>
    <w:rsid w:val="00912E9D"/>
    <w:rsid w:val="00913101"/>
    <w:rsid w:val="0091327E"/>
    <w:rsid w:val="00913431"/>
    <w:rsid w:val="00913609"/>
    <w:rsid w:val="009136B2"/>
    <w:rsid w:val="0091396A"/>
    <w:rsid w:val="00913B77"/>
    <w:rsid w:val="00913E8F"/>
    <w:rsid w:val="009148A5"/>
    <w:rsid w:val="00914935"/>
    <w:rsid w:val="00914B5F"/>
    <w:rsid w:val="00914BBA"/>
    <w:rsid w:val="009157ED"/>
    <w:rsid w:val="00915BEB"/>
    <w:rsid w:val="00917249"/>
    <w:rsid w:val="0091754E"/>
    <w:rsid w:val="00917D15"/>
    <w:rsid w:val="009200CD"/>
    <w:rsid w:val="00920770"/>
    <w:rsid w:val="009208C2"/>
    <w:rsid w:val="00921827"/>
    <w:rsid w:val="00922235"/>
    <w:rsid w:val="00922AE3"/>
    <w:rsid w:val="0092345E"/>
    <w:rsid w:val="00923696"/>
    <w:rsid w:val="00924AE2"/>
    <w:rsid w:val="009251F0"/>
    <w:rsid w:val="009259F5"/>
    <w:rsid w:val="00925E14"/>
    <w:rsid w:val="00926852"/>
    <w:rsid w:val="00926AF4"/>
    <w:rsid w:val="00926C41"/>
    <w:rsid w:val="00926F54"/>
    <w:rsid w:val="00927065"/>
    <w:rsid w:val="00927095"/>
    <w:rsid w:val="009277D3"/>
    <w:rsid w:val="00927803"/>
    <w:rsid w:val="00927CF6"/>
    <w:rsid w:val="009304AE"/>
    <w:rsid w:val="0093148C"/>
    <w:rsid w:val="00931B1D"/>
    <w:rsid w:val="00931ECC"/>
    <w:rsid w:val="0093218B"/>
    <w:rsid w:val="0093228E"/>
    <w:rsid w:val="0093256F"/>
    <w:rsid w:val="00932C96"/>
    <w:rsid w:val="00932E34"/>
    <w:rsid w:val="00933034"/>
    <w:rsid w:val="00933101"/>
    <w:rsid w:val="009336F5"/>
    <w:rsid w:val="00933810"/>
    <w:rsid w:val="0093422D"/>
    <w:rsid w:val="0093427D"/>
    <w:rsid w:val="00934825"/>
    <w:rsid w:val="00935084"/>
    <w:rsid w:val="009353B5"/>
    <w:rsid w:val="0093566B"/>
    <w:rsid w:val="00935A93"/>
    <w:rsid w:val="00935BC3"/>
    <w:rsid w:val="009361DC"/>
    <w:rsid w:val="00936EA0"/>
    <w:rsid w:val="00936F87"/>
    <w:rsid w:val="00937D52"/>
    <w:rsid w:val="00940013"/>
    <w:rsid w:val="00940107"/>
    <w:rsid w:val="009404A4"/>
    <w:rsid w:val="009408FA"/>
    <w:rsid w:val="00940CAC"/>
    <w:rsid w:val="00940D16"/>
    <w:rsid w:val="00941E6E"/>
    <w:rsid w:val="0094300F"/>
    <w:rsid w:val="009436A8"/>
    <w:rsid w:val="00943782"/>
    <w:rsid w:val="00943D6D"/>
    <w:rsid w:val="0094439C"/>
    <w:rsid w:val="009448C9"/>
    <w:rsid w:val="009453A5"/>
    <w:rsid w:val="009456D9"/>
    <w:rsid w:val="00945755"/>
    <w:rsid w:val="00945F3C"/>
    <w:rsid w:val="0094696C"/>
    <w:rsid w:val="009477C3"/>
    <w:rsid w:val="009477FA"/>
    <w:rsid w:val="009478E9"/>
    <w:rsid w:val="00947D3C"/>
    <w:rsid w:val="00950BE3"/>
    <w:rsid w:val="0095179A"/>
    <w:rsid w:val="00951AC8"/>
    <w:rsid w:val="00951B1F"/>
    <w:rsid w:val="00951EF9"/>
    <w:rsid w:val="00952477"/>
    <w:rsid w:val="0095395E"/>
    <w:rsid w:val="00953D8F"/>
    <w:rsid w:val="00953E54"/>
    <w:rsid w:val="009542A8"/>
    <w:rsid w:val="009545FF"/>
    <w:rsid w:val="0095478E"/>
    <w:rsid w:val="00954D33"/>
    <w:rsid w:val="00954FB2"/>
    <w:rsid w:val="00954FC1"/>
    <w:rsid w:val="00955224"/>
    <w:rsid w:val="00955CF5"/>
    <w:rsid w:val="00956027"/>
    <w:rsid w:val="009567A9"/>
    <w:rsid w:val="00956B29"/>
    <w:rsid w:val="00956DA2"/>
    <w:rsid w:val="00956DCA"/>
    <w:rsid w:val="00957203"/>
    <w:rsid w:val="009575F6"/>
    <w:rsid w:val="009577D7"/>
    <w:rsid w:val="00957E81"/>
    <w:rsid w:val="009601D9"/>
    <w:rsid w:val="00960A66"/>
    <w:rsid w:val="00960DA3"/>
    <w:rsid w:val="00960FD4"/>
    <w:rsid w:val="00961954"/>
    <w:rsid w:val="009619D4"/>
    <w:rsid w:val="009625FB"/>
    <w:rsid w:val="00962692"/>
    <w:rsid w:val="00964D1F"/>
    <w:rsid w:val="0096542A"/>
    <w:rsid w:val="0096579D"/>
    <w:rsid w:val="009663D5"/>
    <w:rsid w:val="009664B2"/>
    <w:rsid w:val="009674BA"/>
    <w:rsid w:val="00967AF7"/>
    <w:rsid w:val="00970C7C"/>
    <w:rsid w:val="00971035"/>
    <w:rsid w:val="00971363"/>
    <w:rsid w:val="009715F9"/>
    <w:rsid w:val="0097185F"/>
    <w:rsid w:val="00971F29"/>
    <w:rsid w:val="00972351"/>
    <w:rsid w:val="009724A2"/>
    <w:rsid w:val="00972EDB"/>
    <w:rsid w:val="00972F81"/>
    <w:rsid w:val="0097314E"/>
    <w:rsid w:val="009732EF"/>
    <w:rsid w:val="00973962"/>
    <w:rsid w:val="0097540D"/>
    <w:rsid w:val="00976284"/>
    <w:rsid w:val="009764B7"/>
    <w:rsid w:val="009765C5"/>
    <w:rsid w:val="00976972"/>
    <w:rsid w:val="009769F9"/>
    <w:rsid w:val="00980054"/>
    <w:rsid w:val="009803E5"/>
    <w:rsid w:val="009817C6"/>
    <w:rsid w:val="00981F9D"/>
    <w:rsid w:val="009829FB"/>
    <w:rsid w:val="00982E47"/>
    <w:rsid w:val="0098340A"/>
    <w:rsid w:val="009836B4"/>
    <w:rsid w:val="0098430F"/>
    <w:rsid w:val="009844C1"/>
    <w:rsid w:val="00984F17"/>
    <w:rsid w:val="00984F6C"/>
    <w:rsid w:val="0098575C"/>
    <w:rsid w:val="009859DD"/>
    <w:rsid w:val="00985F50"/>
    <w:rsid w:val="009860E0"/>
    <w:rsid w:val="009864D0"/>
    <w:rsid w:val="009867D3"/>
    <w:rsid w:val="00986903"/>
    <w:rsid w:val="00986A83"/>
    <w:rsid w:val="0098726A"/>
    <w:rsid w:val="00987369"/>
    <w:rsid w:val="009875BC"/>
    <w:rsid w:val="009876BA"/>
    <w:rsid w:val="00987BF3"/>
    <w:rsid w:val="00987DE0"/>
    <w:rsid w:val="009904C8"/>
    <w:rsid w:val="00990E39"/>
    <w:rsid w:val="0099109A"/>
    <w:rsid w:val="009929EC"/>
    <w:rsid w:val="00993109"/>
    <w:rsid w:val="00993536"/>
    <w:rsid w:val="0099408F"/>
    <w:rsid w:val="0099427C"/>
    <w:rsid w:val="009945D8"/>
    <w:rsid w:val="00995CF6"/>
    <w:rsid w:val="00995E08"/>
    <w:rsid w:val="00996479"/>
    <w:rsid w:val="00996B09"/>
    <w:rsid w:val="00996F1B"/>
    <w:rsid w:val="00997317"/>
    <w:rsid w:val="009976C7"/>
    <w:rsid w:val="009A015E"/>
    <w:rsid w:val="009A0B2E"/>
    <w:rsid w:val="009A0D5E"/>
    <w:rsid w:val="009A13A9"/>
    <w:rsid w:val="009A1A49"/>
    <w:rsid w:val="009A1AA3"/>
    <w:rsid w:val="009A23F4"/>
    <w:rsid w:val="009A2449"/>
    <w:rsid w:val="009A2AD7"/>
    <w:rsid w:val="009A2F36"/>
    <w:rsid w:val="009A30A0"/>
    <w:rsid w:val="009A353C"/>
    <w:rsid w:val="009A35F2"/>
    <w:rsid w:val="009A3829"/>
    <w:rsid w:val="009A3A70"/>
    <w:rsid w:val="009A50C6"/>
    <w:rsid w:val="009A5121"/>
    <w:rsid w:val="009A570A"/>
    <w:rsid w:val="009A5BBF"/>
    <w:rsid w:val="009A5ED4"/>
    <w:rsid w:val="009A664F"/>
    <w:rsid w:val="009A69D2"/>
    <w:rsid w:val="009A7B43"/>
    <w:rsid w:val="009A7BDC"/>
    <w:rsid w:val="009B0DDC"/>
    <w:rsid w:val="009B1970"/>
    <w:rsid w:val="009B1AC9"/>
    <w:rsid w:val="009B1E30"/>
    <w:rsid w:val="009B1F51"/>
    <w:rsid w:val="009B29D9"/>
    <w:rsid w:val="009B2C6B"/>
    <w:rsid w:val="009B31AF"/>
    <w:rsid w:val="009B31EB"/>
    <w:rsid w:val="009B361A"/>
    <w:rsid w:val="009B3A3A"/>
    <w:rsid w:val="009B3DDB"/>
    <w:rsid w:val="009B4E5A"/>
    <w:rsid w:val="009B4EE9"/>
    <w:rsid w:val="009B5765"/>
    <w:rsid w:val="009B5816"/>
    <w:rsid w:val="009B5B42"/>
    <w:rsid w:val="009B63E8"/>
    <w:rsid w:val="009B666C"/>
    <w:rsid w:val="009B678F"/>
    <w:rsid w:val="009B702D"/>
    <w:rsid w:val="009B7239"/>
    <w:rsid w:val="009B77ED"/>
    <w:rsid w:val="009C077F"/>
    <w:rsid w:val="009C0C65"/>
    <w:rsid w:val="009C139C"/>
    <w:rsid w:val="009C1AF2"/>
    <w:rsid w:val="009C2171"/>
    <w:rsid w:val="009C2426"/>
    <w:rsid w:val="009C246A"/>
    <w:rsid w:val="009C26C4"/>
    <w:rsid w:val="009C275E"/>
    <w:rsid w:val="009C2AB1"/>
    <w:rsid w:val="009C2E42"/>
    <w:rsid w:val="009C306E"/>
    <w:rsid w:val="009C31A0"/>
    <w:rsid w:val="009C35D0"/>
    <w:rsid w:val="009C35FB"/>
    <w:rsid w:val="009C38CB"/>
    <w:rsid w:val="009C3A1D"/>
    <w:rsid w:val="009C3BBD"/>
    <w:rsid w:val="009C3F2D"/>
    <w:rsid w:val="009C418C"/>
    <w:rsid w:val="009C5485"/>
    <w:rsid w:val="009C570D"/>
    <w:rsid w:val="009C6308"/>
    <w:rsid w:val="009C635A"/>
    <w:rsid w:val="009C683E"/>
    <w:rsid w:val="009C7F24"/>
    <w:rsid w:val="009D0841"/>
    <w:rsid w:val="009D10E3"/>
    <w:rsid w:val="009D11E0"/>
    <w:rsid w:val="009D11EB"/>
    <w:rsid w:val="009D13EE"/>
    <w:rsid w:val="009D13F0"/>
    <w:rsid w:val="009D1CA8"/>
    <w:rsid w:val="009D1CAD"/>
    <w:rsid w:val="009D28AA"/>
    <w:rsid w:val="009D28B5"/>
    <w:rsid w:val="009D2AB6"/>
    <w:rsid w:val="009D3D9D"/>
    <w:rsid w:val="009D3E97"/>
    <w:rsid w:val="009D3FCF"/>
    <w:rsid w:val="009D4732"/>
    <w:rsid w:val="009D57BA"/>
    <w:rsid w:val="009D5B58"/>
    <w:rsid w:val="009D649A"/>
    <w:rsid w:val="009D6AAD"/>
    <w:rsid w:val="009D6B1E"/>
    <w:rsid w:val="009D6BC6"/>
    <w:rsid w:val="009D6E58"/>
    <w:rsid w:val="009D787B"/>
    <w:rsid w:val="009E0DA1"/>
    <w:rsid w:val="009E0ED3"/>
    <w:rsid w:val="009E1825"/>
    <w:rsid w:val="009E1907"/>
    <w:rsid w:val="009E1CBA"/>
    <w:rsid w:val="009E1F3B"/>
    <w:rsid w:val="009E2589"/>
    <w:rsid w:val="009E2908"/>
    <w:rsid w:val="009E2A21"/>
    <w:rsid w:val="009E3066"/>
    <w:rsid w:val="009E364E"/>
    <w:rsid w:val="009E38B4"/>
    <w:rsid w:val="009E3B01"/>
    <w:rsid w:val="009E3D00"/>
    <w:rsid w:val="009E4117"/>
    <w:rsid w:val="009E43CA"/>
    <w:rsid w:val="009E5645"/>
    <w:rsid w:val="009E5940"/>
    <w:rsid w:val="009E5B82"/>
    <w:rsid w:val="009E5F9D"/>
    <w:rsid w:val="009E65DD"/>
    <w:rsid w:val="009E689F"/>
    <w:rsid w:val="009E6B13"/>
    <w:rsid w:val="009E6E1F"/>
    <w:rsid w:val="009E6FDA"/>
    <w:rsid w:val="009E7E90"/>
    <w:rsid w:val="009F15B4"/>
    <w:rsid w:val="009F1F6A"/>
    <w:rsid w:val="009F2225"/>
    <w:rsid w:val="009F2800"/>
    <w:rsid w:val="009F28CF"/>
    <w:rsid w:val="009F290B"/>
    <w:rsid w:val="009F3585"/>
    <w:rsid w:val="009F3BCD"/>
    <w:rsid w:val="009F409E"/>
    <w:rsid w:val="009F4636"/>
    <w:rsid w:val="009F5196"/>
    <w:rsid w:val="009F52D7"/>
    <w:rsid w:val="009F5309"/>
    <w:rsid w:val="009F5471"/>
    <w:rsid w:val="009F5834"/>
    <w:rsid w:val="009F5886"/>
    <w:rsid w:val="009F5E64"/>
    <w:rsid w:val="009F5F0C"/>
    <w:rsid w:val="009F6415"/>
    <w:rsid w:val="009F6D44"/>
    <w:rsid w:val="009F6F3D"/>
    <w:rsid w:val="009F7071"/>
    <w:rsid w:val="009F72CA"/>
    <w:rsid w:val="009F737E"/>
    <w:rsid w:val="009F7B5A"/>
    <w:rsid w:val="009F7CEE"/>
    <w:rsid w:val="009F7F01"/>
    <w:rsid w:val="00A00035"/>
    <w:rsid w:val="00A01664"/>
    <w:rsid w:val="00A018C1"/>
    <w:rsid w:val="00A018EA"/>
    <w:rsid w:val="00A02149"/>
    <w:rsid w:val="00A02582"/>
    <w:rsid w:val="00A03122"/>
    <w:rsid w:val="00A04A4A"/>
    <w:rsid w:val="00A04FC9"/>
    <w:rsid w:val="00A0502D"/>
    <w:rsid w:val="00A0550C"/>
    <w:rsid w:val="00A05CCD"/>
    <w:rsid w:val="00A05F93"/>
    <w:rsid w:val="00A0687E"/>
    <w:rsid w:val="00A0696F"/>
    <w:rsid w:val="00A10F08"/>
    <w:rsid w:val="00A1125A"/>
    <w:rsid w:val="00A112DE"/>
    <w:rsid w:val="00A112E2"/>
    <w:rsid w:val="00A1245A"/>
    <w:rsid w:val="00A1266F"/>
    <w:rsid w:val="00A128EC"/>
    <w:rsid w:val="00A12E2F"/>
    <w:rsid w:val="00A1384C"/>
    <w:rsid w:val="00A13F52"/>
    <w:rsid w:val="00A14077"/>
    <w:rsid w:val="00A14135"/>
    <w:rsid w:val="00A14D04"/>
    <w:rsid w:val="00A15709"/>
    <w:rsid w:val="00A15894"/>
    <w:rsid w:val="00A15AD8"/>
    <w:rsid w:val="00A15BE4"/>
    <w:rsid w:val="00A1623F"/>
    <w:rsid w:val="00A1640A"/>
    <w:rsid w:val="00A167B7"/>
    <w:rsid w:val="00A16808"/>
    <w:rsid w:val="00A176FB"/>
    <w:rsid w:val="00A176FE"/>
    <w:rsid w:val="00A17BD4"/>
    <w:rsid w:val="00A20C3E"/>
    <w:rsid w:val="00A20D4F"/>
    <w:rsid w:val="00A2154A"/>
    <w:rsid w:val="00A216BD"/>
    <w:rsid w:val="00A21B5C"/>
    <w:rsid w:val="00A21B96"/>
    <w:rsid w:val="00A21BA6"/>
    <w:rsid w:val="00A21EC1"/>
    <w:rsid w:val="00A22768"/>
    <w:rsid w:val="00A22F77"/>
    <w:rsid w:val="00A23052"/>
    <w:rsid w:val="00A23720"/>
    <w:rsid w:val="00A24158"/>
    <w:rsid w:val="00A24503"/>
    <w:rsid w:val="00A253D0"/>
    <w:rsid w:val="00A2558C"/>
    <w:rsid w:val="00A260B4"/>
    <w:rsid w:val="00A26995"/>
    <w:rsid w:val="00A26BE3"/>
    <w:rsid w:val="00A26DE4"/>
    <w:rsid w:val="00A26FAF"/>
    <w:rsid w:val="00A2720B"/>
    <w:rsid w:val="00A2728D"/>
    <w:rsid w:val="00A27F8D"/>
    <w:rsid w:val="00A30A24"/>
    <w:rsid w:val="00A30A9F"/>
    <w:rsid w:val="00A322DD"/>
    <w:rsid w:val="00A324F8"/>
    <w:rsid w:val="00A3291D"/>
    <w:rsid w:val="00A32C0C"/>
    <w:rsid w:val="00A331F0"/>
    <w:rsid w:val="00A33A2A"/>
    <w:rsid w:val="00A33B46"/>
    <w:rsid w:val="00A345EA"/>
    <w:rsid w:val="00A34622"/>
    <w:rsid w:val="00A349F1"/>
    <w:rsid w:val="00A34DE9"/>
    <w:rsid w:val="00A35593"/>
    <w:rsid w:val="00A35DAD"/>
    <w:rsid w:val="00A36070"/>
    <w:rsid w:val="00A367E9"/>
    <w:rsid w:val="00A369A8"/>
    <w:rsid w:val="00A369D3"/>
    <w:rsid w:val="00A36ABD"/>
    <w:rsid w:val="00A36C52"/>
    <w:rsid w:val="00A37578"/>
    <w:rsid w:val="00A37A4D"/>
    <w:rsid w:val="00A4008F"/>
    <w:rsid w:val="00A41701"/>
    <w:rsid w:val="00A421A6"/>
    <w:rsid w:val="00A42868"/>
    <w:rsid w:val="00A435A9"/>
    <w:rsid w:val="00A43682"/>
    <w:rsid w:val="00A436C7"/>
    <w:rsid w:val="00A44A53"/>
    <w:rsid w:val="00A46377"/>
    <w:rsid w:val="00A46450"/>
    <w:rsid w:val="00A4780A"/>
    <w:rsid w:val="00A479C7"/>
    <w:rsid w:val="00A47D6B"/>
    <w:rsid w:val="00A50340"/>
    <w:rsid w:val="00A5137D"/>
    <w:rsid w:val="00A51581"/>
    <w:rsid w:val="00A51F74"/>
    <w:rsid w:val="00A52123"/>
    <w:rsid w:val="00A53206"/>
    <w:rsid w:val="00A542FB"/>
    <w:rsid w:val="00A54609"/>
    <w:rsid w:val="00A54BD7"/>
    <w:rsid w:val="00A55F14"/>
    <w:rsid w:val="00A56264"/>
    <w:rsid w:val="00A562DD"/>
    <w:rsid w:val="00A564E8"/>
    <w:rsid w:val="00A56676"/>
    <w:rsid w:val="00A567E9"/>
    <w:rsid w:val="00A56C77"/>
    <w:rsid w:val="00A56FCC"/>
    <w:rsid w:val="00A57129"/>
    <w:rsid w:val="00A5737E"/>
    <w:rsid w:val="00A57F72"/>
    <w:rsid w:val="00A60467"/>
    <w:rsid w:val="00A60B95"/>
    <w:rsid w:val="00A60BA4"/>
    <w:rsid w:val="00A60E82"/>
    <w:rsid w:val="00A60E9C"/>
    <w:rsid w:val="00A6125D"/>
    <w:rsid w:val="00A612DF"/>
    <w:rsid w:val="00A61396"/>
    <w:rsid w:val="00A613F6"/>
    <w:rsid w:val="00A619A1"/>
    <w:rsid w:val="00A61FBA"/>
    <w:rsid w:val="00A6322C"/>
    <w:rsid w:val="00A64FB2"/>
    <w:rsid w:val="00A655A4"/>
    <w:rsid w:val="00A65C77"/>
    <w:rsid w:val="00A66089"/>
    <w:rsid w:val="00A661C9"/>
    <w:rsid w:val="00A6665D"/>
    <w:rsid w:val="00A676CA"/>
    <w:rsid w:val="00A676DA"/>
    <w:rsid w:val="00A67EB5"/>
    <w:rsid w:val="00A70EFD"/>
    <w:rsid w:val="00A717AA"/>
    <w:rsid w:val="00A71F53"/>
    <w:rsid w:val="00A727B1"/>
    <w:rsid w:val="00A72A45"/>
    <w:rsid w:val="00A73634"/>
    <w:rsid w:val="00A74168"/>
    <w:rsid w:val="00A741A5"/>
    <w:rsid w:val="00A7538A"/>
    <w:rsid w:val="00A75987"/>
    <w:rsid w:val="00A764BD"/>
    <w:rsid w:val="00A76736"/>
    <w:rsid w:val="00A76EAD"/>
    <w:rsid w:val="00A77065"/>
    <w:rsid w:val="00A77179"/>
    <w:rsid w:val="00A776A1"/>
    <w:rsid w:val="00A800C2"/>
    <w:rsid w:val="00A804C4"/>
    <w:rsid w:val="00A80C19"/>
    <w:rsid w:val="00A80D07"/>
    <w:rsid w:val="00A81258"/>
    <w:rsid w:val="00A81354"/>
    <w:rsid w:val="00A824AC"/>
    <w:rsid w:val="00A82F63"/>
    <w:rsid w:val="00A8302A"/>
    <w:rsid w:val="00A84088"/>
    <w:rsid w:val="00A8445D"/>
    <w:rsid w:val="00A848E5"/>
    <w:rsid w:val="00A848F4"/>
    <w:rsid w:val="00A84AF3"/>
    <w:rsid w:val="00A84B82"/>
    <w:rsid w:val="00A85D06"/>
    <w:rsid w:val="00A85D5B"/>
    <w:rsid w:val="00A8685A"/>
    <w:rsid w:val="00A90158"/>
    <w:rsid w:val="00A90188"/>
    <w:rsid w:val="00A9080D"/>
    <w:rsid w:val="00A908A1"/>
    <w:rsid w:val="00A916E0"/>
    <w:rsid w:val="00A916E3"/>
    <w:rsid w:val="00A919A7"/>
    <w:rsid w:val="00A91B86"/>
    <w:rsid w:val="00A91D97"/>
    <w:rsid w:val="00A91DC5"/>
    <w:rsid w:val="00A92380"/>
    <w:rsid w:val="00A929B7"/>
    <w:rsid w:val="00A945CC"/>
    <w:rsid w:val="00A952A3"/>
    <w:rsid w:val="00A954B1"/>
    <w:rsid w:val="00A95D29"/>
    <w:rsid w:val="00A96064"/>
    <w:rsid w:val="00A966D8"/>
    <w:rsid w:val="00A96CFA"/>
    <w:rsid w:val="00A96E33"/>
    <w:rsid w:val="00A9710D"/>
    <w:rsid w:val="00A978C1"/>
    <w:rsid w:val="00A9799A"/>
    <w:rsid w:val="00AA0B53"/>
    <w:rsid w:val="00AA0F7E"/>
    <w:rsid w:val="00AA1422"/>
    <w:rsid w:val="00AA252C"/>
    <w:rsid w:val="00AA2616"/>
    <w:rsid w:val="00AA2677"/>
    <w:rsid w:val="00AA2DE0"/>
    <w:rsid w:val="00AA3E54"/>
    <w:rsid w:val="00AA43AB"/>
    <w:rsid w:val="00AA4A73"/>
    <w:rsid w:val="00AA5128"/>
    <w:rsid w:val="00AA5458"/>
    <w:rsid w:val="00AA6A32"/>
    <w:rsid w:val="00AA6AA5"/>
    <w:rsid w:val="00AA6E46"/>
    <w:rsid w:val="00AA701A"/>
    <w:rsid w:val="00AA75CD"/>
    <w:rsid w:val="00AA7799"/>
    <w:rsid w:val="00AB008E"/>
    <w:rsid w:val="00AB052D"/>
    <w:rsid w:val="00AB0A81"/>
    <w:rsid w:val="00AB11AC"/>
    <w:rsid w:val="00AB28DC"/>
    <w:rsid w:val="00AB2A89"/>
    <w:rsid w:val="00AB48A2"/>
    <w:rsid w:val="00AB48CD"/>
    <w:rsid w:val="00AB49D4"/>
    <w:rsid w:val="00AB4B03"/>
    <w:rsid w:val="00AB4BF5"/>
    <w:rsid w:val="00AB4E18"/>
    <w:rsid w:val="00AB4F71"/>
    <w:rsid w:val="00AB52AB"/>
    <w:rsid w:val="00AB5700"/>
    <w:rsid w:val="00AB5E18"/>
    <w:rsid w:val="00AB5EF3"/>
    <w:rsid w:val="00AB6289"/>
    <w:rsid w:val="00AB6EA0"/>
    <w:rsid w:val="00AB6F51"/>
    <w:rsid w:val="00AB7000"/>
    <w:rsid w:val="00AB71D0"/>
    <w:rsid w:val="00AB79CC"/>
    <w:rsid w:val="00AC028B"/>
    <w:rsid w:val="00AC0CB4"/>
    <w:rsid w:val="00AC12BC"/>
    <w:rsid w:val="00AC2224"/>
    <w:rsid w:val="00AC24CF"/>
    <w:rsid w:val="00AC3BE5"/>
    <w:rsid w:val="00AC42F7"/>
    <w:rsid w:val="00AC4489"/>
    <w:rsid w:val="00AC459A"/>
    <w:rsid w:val="00AC4993"/>
    <w:rsid w:val="00AC4A07"/>
    <w:rsid w:val="00AC563C"/>
    <w:rsid w:val="00AC5CD0"/>
    <w:rsid w:val="00AC621F"/>
    <w:rsid w:val="00AC6248"/>
    <w:rsid w:val="00AC67B0"/>
    <w:rsid w:val="00AC6E58"/>
    <w:rsid w:val="00AC718C"/>
    <w:rsid w:val="00AC7796"/>
    <w:rsid w:val="00AD0E89"/>
    <w:rsid w:val="00AD1190"/>
    <w:rsid w:val="00AD13D7"/>
    <w:rsid w:val="00AD1968"/>
    <w:rsid w:val="00AD19CF"/>
    <w:rsid w:val="00AD1B0B"/>
    <w:rsid w:val="00AD2132"/>
    <w:rsid w:val="00AD3E3D"/>
    <w:rsid w:val="00AD41E4"/>
    <w:rsid w:val="00AD43D6"/>
    <w:rsid w:val="00AD451F"/>
    <w:rsid w:val="00AD4AB2"/>
    <w:rsid w:val="00AD5A4D"/>
    <w:rsid w:val="00AD5E9A"/>
    <w:rsid w:val="00AD60FE"/>
    <w:rsid w:val="00AD6316"/>
    <w:rsid w:val="00AD631A"/>
    <w:rsid w:val="00AD63E0"/>
    <w:rsid w:val="00AD70D2"/>
    <w:rsid w:val="00AD75A4"/>
    <w:rsid w:val="00AD7856"/>
    <w:rsid w:val="00AD78B5"/>
    <w:rsid w:val="00AD7FE6"/>
    <w:rsid w:val="00AE0747"/>
    <w:rsid w:val="00AE0D54"/>
    <w:rsid w:val="00AE0DA1"/>
    <w:rsid w:val="00AE1565"/>
    <w:rsid w:val="00AE191F"/>
    <w:rsid w:val="00AE1DF0"/>
    <w:rsid w:val="00AE20CE"/>
    <w:rsid w:val="00AE20DF"/>
    <w:rsid w:val="00AE31C8"/>
    <w:rsid w:val="00AE33EC"/>
    <w:rsid w:val="00AE369B"/>
    <w:rsid w:val="00AE3855"/>
    <w:rsid w:val="00AE3E17"/>
    <w:rsid w:val="00AE3FFA"/>
    <w:rsid w:val="00AE5459"/>
    <w:rsid w:val="00AE5A5E"/>
    <w:rsid w:val="00AE6910"/>
    <w:rsid w:val="00AE6DC7"/>
    <w:rsid w:val="00AE7513"/>
    <w:rsid w:val="00AE79A2"/>
    <w:rsid w:val="00AE7B8D"/>
    <w:rsid w:val="00AE7DFB"/>
    <w:rsid w:val="00AE7ED4"/>
    <w:rsid w:val="00AF0533"/>
    <w:rsid w:val="00AF105B"/>
    <w:rsid w:val="00AF10FB"/>
    <w:rsid w:val="00AF11CF"/>
    <w:rsid w:val="00AF1E2A"/>
    <w:rsid w:val="00AF20F2"/>
    <w:rsid w:val="00AF292D"/>
    <w:rsid w:val="00AF3CD5"/>
    <w:rsid w:val="00AF3F3F"/>
    <w:rsid w:val="00AF4790"/>
    <w:rsid w:val="00AF47E2"/>
    <w:rsid w:val="00AF4AB1"/>
    <w:rsid w:val="00AF4B02"/>
    <w:rsid w:val="00AF52EF"/>
    <w:rsid w:val="00AF54E7"/>
    <w:rsid w:val="00AF5933"/>
    <w:rsid w:val="00AF6043"/>
    <w:rsid w:val="00AF7788"/>
    <w:rsid w:val="00B00655"/>
    <w:rsid w:val="00B00A9D"/>
    <w:rsid w:val="00B00F4E"/>
    <w:rsid w:val="00B01488"/>
    <w:rsid w:val="00B01DE6"/>
    <w:rsid w:val="00B01E6F"/>
    <w:rsid w:val="00B02AAC"/>
    <w:rsid w:val="00B031C4"/>
    <w:rsid w:val="00B03E0B"/>
    <w:rsid w:val="00B0412D"/>
    <w:rsid w:val="00B04D11"/>
    <w:rsid w:val="00B0542E"/>
    <w:rsid w:val="00B05434"/>
    <w:rsid w:val="00B05645"/>
    <w:rsid w:val="00B05D8D"/>
    <w:rsid w:val="00B05FB3"/>
    <w:rsid w:val="00B062C8"/>
    <w:rsid w:val="00B067E7"/>
    <w:rsid w:val="00B06BB1"/>
    <w:rsid w:val="00B07E44"/>
    <w:rsid w:val="00B07F2D"/>
    <w:rsid w:val="00B10176"/>
    <w:rsid w:val="00B1065F"/>
    <w:rsid w:val="00B109C0"/>
    <w:rsid w:val="00B10FF7"/>
    <w:rsid w:val="00B1110C"/>
    <w:rsid w:val="00B112B9"/>
    <w:rsid w:val="00B112F2"/>
    <w:rsid w:val="00B1196B"/>
    <w:rsid w:val="00B11C5E"/>
    <w:rsid w:val="00B1228C"/>
    <w:rsid w:val="00B1245F"/>
    <w:rsid w:val="00B12516"/>
    <w:rsid w:val="00B12F11"/>
    <w:rsid w:val="00B12F15"/>
    <w:rsid w:val="00B1329E"/>
    <w:rsid w:val="00B13613"/>
    <w:rsid w:val="00B13700"/>
    <w:rsid w:val="00B137C4"/>
    <w:rsid w:val="00B13B42"/>
    <w:rsid w:val="00B14D05"/>
    <w:rsid w:val="00B14D32"/>
    <w:rsid w:val="00B157A9"/>
    <w:rsid w:val="00B15C3E"/>
    <w:rsid w:val="00B15E7A"/>
    <w:rsid w:val="00B16285"/>
    <w:rsid w:val="00B16904"/>
    <w:rsid w:val="00B177D2"/>
    <w:rsid w:val="00B179FB"/>
    <w:rsid w:val="00B17F1D"/>
    <w:rsid w:val="00B20A23"/>
    <w:rsid w:val="00B20A65"/>
    <w:rsid w:val="00B20BC1"/>
    <w:rsid w:val="00B21142"/>
    <w:rsid w:val="00B21C1C"/>
    <w:rsid w:val="00B2298C"/>
    <w:rsid w:val="00B22AD9"/>
    <w:rsid w:val="00B22B19"/>
    <w:rsid w:val="00B22FED"/>
    <w:rsid w:val="00B2309E"/>
    <w:rsid w:val="00B231FE"/>
    <w:rsid w:val="00B23542"/>
    <w:rsid w:val="00B244B7"/>
    <w:rsid w:val="00B2601B"/>
    <w:rsid w:val="00B2612A"/>
    <w:rsid w:val="00B262A5"/>
    <w:rsid w:val="00B2644C"/>
    <w:rsid w:val="00B26AF5"/>
    <w:rsid w:val="00B27C29"/>
    <w:rsid w:val="00B27F77"/>
    <w:rsid w:val="00B27FC1"/>
    <w:rsid w:val="00B3030A"/>
    <w:rsid w:val="00B303FB"/>
    <w:rsid w:val="00B30466"/>
    <w:rsid w:val="00B3117B"/>
    <w:rsid w:val="00B31AC1"/>
    <w:rsid w:val="00B31E5A"/>
    <w:rsid w:val="00B32449"/>
    <w:rsid w:val="00B32460"/>
    <w:rsid w:val="00B33034"/>
    <w:rsid w:val="00B333A9"/>
    <w:rsid w:val="00B3344F"/>
    <w:rsid w:val="00B33941"/>
    <w:rsid w:val="00B33A94"/>
    <w:rsid w:val="00B33EFB"/>
    <w:rsid w:val="00B3476C"/>
    <w:rsid w:val="00B3481B"/>
    <w:rsid w:val="00B34AEB"/>
    <w:rsid w:val="00B34B03"/>
    <w:rsid w:val="00B354A9"/>
    <w:rsid w:val="00B35B33"/>
    <w:rsid w:val="00B36192"/>
    <w:rsid w:val="00B363C1"/>
    <w:rsid w:val="00B3666F"/>
    <w:rsid w:val="00B367AA"/>
    <w:rsid w:val="00B368AF"/>
    <w:rsid w:val="00B36DAD"/>
    <w:rsid w:val="00B37038"/>
    <w:rsid w:val="00B375D3"/>
    <w:rsid w:val="00B3766B"/>
    <w:rsid w:val="00B37807"/>
    <w:rsid w:val="00B37E0E"/>
    <w:rsid w:val="00B408EA"/>
    <w:rsid w:val="00B417A7"/>
    <w:rsid w:val="00B41AAE"/>
    <w:rsid w:val="00B41D65"/>
    <w:rsid w:val="00B41E19"/>
    <w:rsid w:val="00B4296B"/>
    <w:rsid w:val="00B42FE6"/>
    <w:rsid w:val="00B4383E"/>
    <w:rsid w:val="00B43AD9"/>
    <w:rsid w:val="00B43E32"/>
    <w:rsid w:val="00B44586"/>
    <w:rsid w:val="00B44A17"/>
    <w:rsid w:val="00B44B5F"/>
    <w:rsid w:val="00B45457"/>
    <w:rsid w:val="00B4555D"/>
    <w:rsid w:val="00B45775"/>
    <w:rsid w:val="00B45F1E"/>
    <w:rsid w:val="00B468CD"/>
    <w:rsid w:val="00B46E6D"/>
    <w:rsid w:val="00B47431"/>
    <w:rsid w:val="00B47BEB"/>
    <w:rsid w:val="00B505CB"/>
    <w:rsid w:val="00B50CFB"/>
    <w:rsid w:val="00B50E17"/>
    <w:rsid w:val="00B5130C"/>
    <w:rsid w:val="00B514F0"/>
    <w:rsid w:val="00B51CF7"/>
    <w:rsid w:val="00B52010"/>
    <w:rsid w:val="00B52922"/>
    <w:rsid w:val="00B52A5F"/>
    <w:rsid w:val="00B52BB4"/>
    <w:rsid w:val="00B5319E"/>
    <w:rsid w:val="00B531CC"/>
    <w:rsid w:val="00B5373B"/>
    <w:rsid w:val="00B53BAB"/>
    <w:rsid w:val="00B54080"/>
    <w:rsid w:val="00B54108"/>
    <w:rsid w:val="00B54129"/>
    <w:rsid w:val="00B55586"/>
    <w:rsid w:val="00B55E12"/>
    <w:rsid w:val="00B56ABD"/>
    <w:rsid w:val="00B604A0"/>
    <w:rsid w:val="00B6067F"/>
    <w:rsid w:val="00B60956"/>
    <w:rsid w:val="00B609D6"/>
    <w:rsid w:val="00B62059"/>
    <w:rsid w:val="00B6214B"/>
    <w:rsid w:val="00B621AD"/>
    <w:rsid w:val="00B62AE6"/>
    <w:rsid w:val="00B631EE"/>
    <w:rsid w:val="00B63935"/>
    <w:rsid w:val="00B63964"/>
    <w:rsid w:val="00B63977"/>
    <w:rsid w:val="00B63B06"/>
    <w:rsid w:val="00B64720"/>
    <w:rsid w:val="00B667F8"/>
    <w:rsid w:val="00B66A2A"/>
    <w:rsid w:val="00B66DB8"/>
    <w:rsid w:val="00B66F75"/>
    <w:rsid w:val="00B677D2"/>
    <w:rsid w:val="00B70202"/>
    <w:rsid w:val="00B704E8"/>
    <w:rsid w:val="00B70D95"/>
    <w:rsid w:val="00B71014"/>
    <w:rsid w:val="00B71035"/>
    <w:rsid w:val="00B71BA4"/>
    <w:rsid w:val="00B72DCB"/>
    <w:rsid w:val="00B73677"/>
    <w:rsid w:val="00B73AA7"/>
    <w:rsid w:val="00B7409D"/>
    <w:rsid w:val="00B74B63"/>
    <w:rsid w:val="00B751E2"/>
    <w:rsid w:val="00B7605F"/>
    <w:rsid w:val="00B7654E"/>
    <w:rsid w:val="00B7661E"/>
    <w:rsid w:val="00B77B6A"/>
    <w:rsid w:val="00B811F3"/>
    <w:rsid w:val="00B81AE3"/>
    <w:rsid w:val="00B81BBD"/>
    <w:rsid w:val="00B81CC9"/>
    <w:rsid w:val="00B824B6"/>
    <w:rsid w:val="00B8251B"/>
    <w:rsid w:val="00B82604"/>
    <w:rsid w:val="00B828F6"/>
    <w:rsid w:val="00B83684"/>
    <w:rsid w:val="00B83AD2"/>
    <w:rsid w:val="00B83E29"/>
    <w:rsid w:val="00B84AEF"/>
    <w:rsid w:val="00B855F7"/>
    <w:rsid w:val="00B85D4B"/>
    <w:rsid w:val="00B85DB3"/>
    <w:rsid w:val="00B85EB7"/>
    <w:rsid w:val="00B85F1A"/>
    <w:rsid w:val="00B86772"/>
    <w:rsid w:val="00B86B8E"/>
    <w:rsid w:val="00B871CD"/>
    <w:rsid w:val="00B87531"/>
    <w:rsid w:val="00B87ADC"/>
    <w:rsid w:val="00B90B0F"/>
    <w:rsid w:val="00B90DBE"/>
    <w:rsid w:val="00B917DF"/>
    <w:rsid w:val="00B91E8F"/>
    <w:rsid w:val="00B9373F"/>
    <w:rsid w:val="00B9412F"/>
    <w:rsid w:val="00B95158"/>
    <w:rsid w:val="00B95FDA"/>
    <w:rsid w:val="00B96132"/>
    <w:rsid w:val="00B96B05"/>
    <w:rsid w:val="00B96D45"/>
    <w:rsid w:val="00B96F84"/>
    <w:rsid w:val="00B976C4"/>
    <w:rsid w:val="00B979CA"/>
    <w:rsid w:val="00BA00F0"/>
    <w:rsid w:val="00BA0790"/>
    <w:rsid w:val="00BA0D44"/>
    <w:rsid w:val="00BA0F16"/>
    <w:rsid w:val="00BA0FA0"/>
    <w:rsid w:val="00BA1012"/>
    <w:rsid w:val="00BA1115"/>
    <w:rsid w:val="00BA1148"/>
    <w:rsid w:val="00BA1BEB"/>
    <w:rsid w:val="00BA208E"/>
    <w:rsid w:val="00BA2442"/>
    <w:rsid w:val="00BA26F6"/>
    <w:rsid w:val="00BA299D"/>
    <w:rsid w:val="00BA2DB8"/>
    <w:rsid w:val="00BA2FB1"/>
    <w:rsid w:val="00BA3072"/>
    <w:rsid w:val="00BA3103"/>
    <w:rsid w:val="00BA40C4"/>
    <w:rsid w:val="00BA4AAB"/>
    <w:rsid w:val="00BA4B48"/>
    <w:rsid w:val="00BA4E39"/>
    <w:rsid w:val="00BA54F0"/>
    <w:rsid w:val="00BA6032"/>
    <w:rsid w:val="00BA60C3"/>
    <w:rsid w:val="00BA6A99"/>
    <w:rsid w:val="00BA6AD9"/>
    <w:rsid w:val="00BA70E9"/>
    <w:rsid w:val="00BA76C5"/>
    <w:rsid w:val="00BA7835"/>
    <w:rsid w:val="00BB0169"/>
    <w:rsid w:val="00BB0A6A"/>
    <w:rsid w:val="00BB100C"/>
    <w:rsid w:val="00BB197B"/>
    <w:rsid w:val="00BB2184"/>
    <w:rsid w:val="00BB21F3"/>
    <w:rsid w:val="00BB2575"/>
    <w:rsid w:val="00BB29C8"/>
    <w:rsid w:val="00BB36B2"/>
    <w:rsid w:val="00BB3A62"/>
    <w:rsid w:val="00BB4DAB"/>
    <w:rsid w:val="00BB55CA"/>
    <w:rsid w:val="00BB56C1"/>
    <w:rsid w:val="00BB5846"/>
    <w:rsid w:val="00BB647E"/>
    <w:rsid w:val="00BB6928"/>
    <w:rsid w:val="00BB6D75"/>
    <w:rsid w:val="00BB7C6D"/>
    <w:rsid w:val="00BB7FAF"/>
    <w:rsid w:val="00BC0330"/>
    <w:rsid w:val="00BC083A"/>
    <w:rsid w:val="00BC0E86"/>
    <w:rsid w:val="00BC0F8B"/>
    <w:rsid w:val="00BC1438"/>
    <w:rsid w:val="00BC1B44"/>
    <w:rsid w:val="00BC1B6D"/>
    <w:rsid w:val="00BC1F44"/>
    <w:rsid w:val="00BC244D"/>
    <w:rsid w:val="00BC2981"/>
    <w:rsid w:val="00BC2BA0"/>
    <w:rsid w:val="00BC2DBA"/>
    <w:rsid w:val="00BC30C5"/>
    <w:rsid w:val="00BC3235"/>
    <w:rsid w:val="00BC3549"/>
    <w:rsid w:val="00BC3697"/>
    <w:rsid w:val="00BC3857"/>
    <w:rsid w:val="00BC3D0C"/>
    <w:rsid w:val="00BC49E6"/>
    <w:rsid w:val="00BC4E70"/>
    <w:rsid w:val="00BC6882"/>
    <w:rsid w:val="00BC6B7B"/>
    <w:rsid w:val="00BC6D1C"/>
    <w:rsid w:val="00BC7226"/>
    <w:rsid w:val="00BC7C26"/>
    <w:rsid w:val="00BC7FE5"/>
    <w:rsid w:val="00BD0660"/>
    <w:rsid w:val="00BD0F14"/>
    <w:rsid w:val="00BD13C5"/>
    <w:rsid w:val="00BD197C"/>
    <w:rsid w:val="00BD1AE1"/>
    <w:rsid w:val="00BD1BA3"/>
    <w:rsid w:val="00BD1DC5"/>
    <w:rsid w:val="00BD24FA"/>
    <w:rsid w:val="00BD2EAA"/>
    <w:rsid w:val="00BD3092"/>
    <w:rsid w:val="00BD3856"/>
    <w:rsid w:val="00BD38D0"/>
    <w:rsid w:val="00BD4F69"/>
    <w:rsid w:val="00BD555B"/>
    <w:rsid w:val="00BD5FB2"/>
    <w:rsid w:val="00BD6429"/>
    <w:rsid w:val="00BD6ADB"/>
    <w:rsid w:val="00BD6AF0"/>
    <w:rsid w:val="00BD6BE5"/>
    <w:rsid w:val="00BD72A7"/>
    <w:rsid w:val="00BD73C9"/>
    <w:rsid w:val="00BE038F"/>
    <w:rsid w:val="00BE0904"/>
    <w:rsid w:val="00BE09F5"/>
    <w:rsid w:val="00BE0EFD"/>
    <w:rsid w:val="00BE12DC"/>
    <w:rsid w:val="00BE16ED"/>
    <w:rsid w:val="00BE1CB8"/>
    <w:rsid w:val="00BE1D89"/>
    <w:rsid w:val="00BE245E"/>
    <w:rsid w:val="00BE24DF"/>
    <w:rsid w:val="00BE27C4"/>
    <w:rsid w:val="00BE2981"/>
    <w:rsid w:val="00BE3056"/>
    <w:rsid w:val="00BE377F"/>
    <w:rsid w:val="00BE39AE"/>
    <w:rsid w:val="00BE3DA2"/>
    <w:rsid w:val="00BE3DE4"/>
    <w:rsid w:val="00BE442B"/>
    <w:rsid w:val="00BE458C"/>
    <w:rsid w:val="00BE4B25"/>
    <w:rsid w:val="00BE4FCF"/>
    <w:rsid w:val="00BE58AD"/>
    <w:rsid w:val="00BE5DA5"/>
    <w:rsid w:val="00BE639E"/>
    <w:rsid w:val="00BE6F58"/>
    <w:rsid w:val="00BE7020"/>
    <w:rsid w:val="00BE7663"/>
    <w:rsid w:val="00BE7736"/>
    <w:rsid w:val="00BE7EA5"/>
    <w:rsid w:val="00BF0127"/>
    <w:rsid w:val="00BF0854"/>
    <w:rsid w:val="00BF09F9"/>
    <w:rsid w:val="00BF130D"/>
    <w:rsid w:val="00BF199A"/>
    <w:rsid w:val="00BF24E9"/>
    <w:rsid w:val="00BF36A9"/>
    <w:rsid w:val="00BF36C6"/>
    <w:rsid w:val="00BF3981"/>
    <w:rsid w:val="00BF44C9"/>
    <w:rsid w:val="00BF4E17"/>
    <w:rsid w:val="00BF4E44"/>
    <w:rsid w:val="00BF5C40"/>
    <w:rsid w:val="00BF5F01"/>
    <w:rsid w:val="00BF6A8C"/>
    <w:rsid w:val="00BF7085"/>
    <w:rsid w:val="00BF70F2"/>
    <w:rsid w:val="00BF7C0F"/>
    <w:rsid w:val="00C00AAA"/>
    <w:rsid w:val="00C010ED"/>
    <w:rsid w:val="00C02630"/>
    <w:rsid w:val="00C026AC"/>
    <w:rsid w:val="00C0291C"/>
    <w:rsid w:val="00C02CB5"/>
    <w:rsid w:val="00C02EF6"/>
    <w:rsid w:val="00C03C22"/>
    <w:rsid w:val="00C049A0"/>
    <w:rsid w:val="00C04AD1"/>
    <w:rsid w:val="00C06A13"/>
    <w:rsid w:val="00C0730F"/>
    <w:rsid w:val="00C07517"/>
    <w:rsid w:val="00C0770C"/>
    <w:rsid w:val="00C07B7F"/>
    <w:rsid w:val="00C07E6A"/>
    <w:rsid w:val="00C1013A"/>
    <w:rsid w:val="00C101A3"/>
    <w:rsid w:val="00C103CF"/>
    <w:rsid w:val="00C10776"/>
    <w:rsid w:val="00C110FA"/>
    <w:rsid w:val="00C11905"/>
    <w:rsid w:val="00C1243A"/>
    <w:rsid w:val="00C133AF"/>
    <w:rsid w:val="00C13A44"/>
    <w:rsid w:val="00C1424B"/>
    <w:rsid w:val="00C153BA"/>
    <w:rsid w:val="00C16615"/>
    <w:rsid w:val="00C16636"/>
    <w:rsid w:val="00C16640"/>
    <w:rsid w:val="00C1697A"/>
    <w:rsid w:val="00C16C04"/>
    <w:rsid w:val="00C17169"/>
    <w:rsid w:val="00C1761B"/>
    <w:rsid w:val="00C17A45"/>
    <w:rsid w:val="00C21894"/>
    <w:rsid w:val="00C21AA2"/>
    <w:rsid w:val="00C21DD2"/>
    <w:rsid w:val="00C2252F"/>
    <w:rsid w:val="00C23141"/>
    <w:rsid w:val="00C2319F"/>
    <w:rsid w:val="00C23443"/>
    <w:rsid w:val="00C23866"/>
    <w:rsid w:val="00C23E8A"/>
    <w:rsid w:val="00C24393"/>
    <w:rsid w:val="00C24AF0"/>
    <w:rsid w:val="00C24D1A"/>
    <w:rsid w:val="00C24EC9"/>
    <w:rsid w:val="00C250B3"/>
    <w:rsid w:val="00C257B3"/>
    <w:rsid w:val="00C25E1E"/>
    <w:rsid w:val="00C264E6"/>
    <w:rsid w:val="00C26AEA"/>
    <w:rsid w:val="00C26D64"/>
    <w:rsid w:val="00C26FCC"/>
    <w:rsid w:val="00C27227"/>
    <w:rsid w:val="00C27707"/>
    <w:rsid w:val="00C278F8"/>
    <w:rsid w:val="00C27A3A"/>
    <w:rsid w:val="00C27F66"/>
    <w:rsid w:val="00C32656"/>
    <w:rsid w:val="00C326C6"/>
    <w:rsid w:val="00C331A9"/>
    <w:rsid w:val="00C335F9"/>
    <w:rsid w:val="00C33846"/>
    <w:rsid w:val="00C33EF9"/>
    <w:rsid w:val="00C3424B"/>
    <w:rsid w:val="00C343EC"/>
    <w:rsid w:val="00C34E18"/>
    <w:rsid w:val="00C34F08"/>
    <w:rsid w:val="00C35705"/>
    <w:rsid w:val="00C36054"/>
    <w:rsid w:val="00C36190"/>
    <w:rsid w:val="00C3629B"/>
    <w:rsid w:val="00C36BC1"/>
    <w:rsid w:val="00C36E92"/>
    <w:rsid w:val="00C371C5"/>
    <w:rsid w:val="00C373FA"/>
    <w:rsid w:val="00C37506"/>
    <w:rsid w:val="00C3759B"/>
    <w:rsid w:val="00C37799"/>
    <w:rsid w:val="00C37F25"/>
    <w:rsid w:val="00C40C93"/>
    <w:rsid w:val="00C41BBA"/>
    <w:rsid w:val="00C42ACE"/>
    <w:rsid w:val="00C42BFE"/>
    <w:rsid w:val="00C42D90"/>
    <w:rsid w:val="00C43931"/>
    <w:rsid w:val="00C43EE7"/>
    <w:rsid w:val="00C4488C"/>
    <w:rsid w:val="00C45249"/>
    <w:rsid w:val="00C453E1"/>
    <w:rsid w:val="00C464A7"/>
    <w:rsid w:val="00C46F1C"/>
    <w:rsid w:val="00C470ED"/>
    <w:rsid w:val="00C47CD0"/>
    <w:rsid w:val="00C47EC6"/>
    <w:rsid w:val="00C50226"/>
    <w:rsid w:val="00C50F61"/>
    <w:rsid w:val="00C51904"/>
    <w:rsid w:val="00C51F33"/>
    <w:rsid w:val="00C52022"/>
    <w:rsid w:val="00C52E1E"/>
    <w:rsid w:val="00C539B3"/>
    <w:rsid w:val="00C53B07"/>
    <w:rsid w:val="00C53B45"/>
    <w:rsid w:val="00C53F13"/>
    <w:rsid w:val="00C5427C"/>
    <w:rsid w:val="00C5435B"/>
    <w:rsid w:val="00C549EE"/>
    <w:rsid w:val="00C54A46"/>
    <w:rsid w:val="00C555B1"/>
    <w:rsid w:val="00C56637"/>
    <w:rsid w:val="00C56AED"/>
    <w:rsid w:val="00C56B5E"/>
    <w:rsid w:val="00C56CBE"/>
    <w:rsid w:val="00C57219"/>
    <w:rsid w:val="00C57787"/>
    <w:rsid w:val="00C6123D"/>
    <w:rsid w:val="00C6195D"/>
    <w:rsid w:val="00C61AFC"/>
    <w:rsid w:val="00C61C29"/>
    <w:rsid w:val="00C61C7E"/>
    <w:rsid w:val="00C61FC5"/>
    <w:rsid w:val="00C622D8"/>
    <w:rsid w:val="00C62413"/>
    <w:rsid w:val="00C62ACA"/>
    <w:rsid w:val="00C62C3C"/>
    <w:rsid w:val="00C63244"/>
    <w:rsid w:val="00C635BE"/>
    <w:rsid w:val="00C63635"/>
    <w:rsid w:val="00C6396E"/>
    <w:rsid w:val="00C6472B"/>
    <w:rsid w:val="00C64E63"/>
    <w:rsid w:val="00C656B6"/>
    <w:rsid w:val="00C65752"/>
    <w:rsid w:val="00C65C51"/>
    <w:rsid w:val="00C67198"/>
    <w:rsid w:val="00C67633"/>
    <w:rsid w:val="00C67AED"/>
    <w:rsid w:val="00C708B6"/>
    <w:rsid w:val="00C70ABE"/>
    <w:rsid w:val="00C70AF9"/>
    <w:rsid w:val="00C71935"/>
    <w:rsid w:val="00C719B3"/>
    <w:rsid w:val="00C71AB3"/>
    <w:rsid w:val="00C7267B"/>
    <w:rsid w:val="00C729C9"/>
    <w:rsid w:val="00C7304E"/>
    <w:rsid w:val="00C73738"/>
    <w:rsid w:val="00C73B03"/>
    <w:rsid w:val="00C7465E"/>
    <w:rsid w:val="00C74D56"/>
    <w:rsid w:val="00C74E62"/>
    <w:rsid w:val="00C75323"/>
    <w:rsid w:val="00C7620A"/>
    <w:rsid w:val="00C764BB"/>
    <w:rsid w:val="00C76CDC"/>
    <w:rsid w:val="00C77379"/>
    <w:rsid w:val="00C778DD"/>
    <w:rsid w:val="00C8006C"/>
    <w:rsid w:val="00C80DDD"/>
    <w:rsid w:val="00C80F0B"/>
    <w:rsid w:val="00C82126"/>
    <w:rsid w:val="00C82D33"/>
    <w:rsid w:val="00C82D47"/>
    <w:rsid w:val="00C83500"/>
    <w:rsid w:val="00C83930"/>
    <w:rsid w:val="00C840DF"/>
    <w:rsid w:val="00C842A9"/>
    <w:rsid w:val="00C84785"/>
    <w:rsid w:val="00C86B03"/>
    <w:rsid w:val="00C870B7"/>
    <w:rsid w:val="00C872C1"/>
    <w:rsid w:val="00C87C14"/>
    <w:rsid w:val="00C90F6C"/>
    <w:rsid w:val="00C93723"/>
    <w:rsid w:val="00C93906"/>
    <w:rsid w:val="00C944A4"/>
    <w:rsid w:val="00C94A31"/>
    <w:rsid w:val="00C94C13"/>
    <w:rsid w:val="00C94C33"/>
    <w:rsid w:val="00C94F2D"/>
    <w:rsid w:val="00C9515A"/>
    <w:rsid w:val="00C95950"/>
    <w:rsid w:val="00C9624D"/>
    <w:rsid w:val="00C96312"/>
    <w:rsid w:val="00C96FAA"/>
    <w:rsid w:val="00C9701A"/>
    <w:rsid w:val="00C970F9"/>
    <w:rsid w:val="00C97245"/>
    <w:rsid w:val="00C973F1"/>
    <w:rsid w:val="00C9740A"/>
    <w:rsid w:val="00C97B25"/>
    <w:rsid w:val="00CA0059"/>
    <w:rsid w:val="00CA04BC"/>
    <w:rsid w:val="00CA0AE3"/>
    <w:rsid w:val="00CA1D16"/>
    <w:rsid w:val="00CA1D76"/>
    <w:rsid w:val="00CA2276"/>
    <w:rsid w:val="00CA246F"/>
    <w:rsid w:val="00CA3620"/>
    <w:rsid w:val="00CA4028"/>
    <w:rsid w:val="00CA41C8"/>
    <w:rsid w:val="00CA4DDD"/>
    <w:rsid w:val="00CA5360"/>
    <w:rsid w:val="00CA5703"/>
    <w:rsid w:val="00CA571E"/>
    <w:rsid w:val="00CA57AD"/>
    <w:rsid w:val="00CA63ED"/>
    <w:rsid w:val="00CA6684"/>
    <w:rsid w:val="00CA71CF"/>
    <w:rsid w:val="00CA759D"/>
    <w:rsid w:val="00CA7AEC"/>
    <w:rsid w:val="00CA7F04"/>
    <w:rsid w:val="00CB050C"/>
    <w:rsid w:val="00CB0D06"/>
    <w:rsid w:val="00CB1073"/>
    <w:rsid w:val="00CB10E7"/>
    <w:rsid w:val="00CB18E4"/>
    <w:rsid w:val="00CB2105"/>
    <w:rsid w:val="00CB219A"/>
    <w:rsid w:val="00CB2415"/>
    <w:rsid w:val="00CB35EA"/>
    <w:rsid w:val="00CB364B"/>
    <w:rsid w:val="00CB391A"/>
    <w:rsid w:val="00CB42C5"/>
    <w:rsid w:val="00CB5901"/>
    <w:rsid w:val="00CB731A"/>
    <w:rsid w:val="00CB73AF"/>
    <w:rsid w:val="00CB76F2"/>
    <w:rsid w:val="00CB7738"/>
    <w:rsid w:val="00CB7A0D"/>
    <w:rsid w:val="00CB7EF5"/>
    <w:rsid w:val="00CC0C77"/>
    <w:rsid w:val="00CC1363"/>
    <w:rsid w:val="00CC1794"/>
    <w:rsid w:val="00CC26B4"/>
    <w:rsid w:val="00CC28CA"/>
    <w:rsid w:val="00CC2F83"/>
    <w:rsid w:val="00CC3423"/>
    <w:rsid w:val="00CC3426"/>
    <w:rsid w:val="00CC34CB"/>
    <w:rsid w:val="00CC3A15"/>
    <w:rsid w:val="00CC3B4B"/>
    <w:rsid w:val="00CC3B62"/>
    <w:rsid w:val="00CC3BFD"/>
    <w:rsid w:val="00CC43DB"/>
    <w:rsid w:val="00CC5504"/>
    <w:rsid w:val="00CC59B1"/>
    <w:rsid w:val="00CC6429"/>
    <w:rsid w:val="00CC6994"/>
    <w:rsid w:val="00CC6ADD"/>
    <w:rsid w:val="00CC6E70"/>
    <w:rsid w:val="00CC7391"/>
    <w:rsid w:val="00CC767F"/>
    <w:rsid w:val="00CC7B15"/>
    <w:rsid w:val="00CC7F32"/>
    <w:rsid w:val="00CC7F7C"/>
    <w:rsid w:val="00CD02CF"/>
    <w:rsid w:val="00CD13E3"/>
    <w:rsid w:val="00CD226C"/>
    <w:rsid w:val="00CD303F"/>
    <w:rsid w:val="00CD3DB8"/>
    <w:rsid w:val="00CD414B"/>
    <w:rsid w:val="00CD48D1"/>
    <w:rsid w:val="00CD49C8"/>
    <w:rsid w:val="00CD4F91"/>
    <w:rsid w:val="00CD527C"/>
    <w:rsid w:val="00CD5838"/>
    <w:rsid w:val="00CD58EA"/>
    <w:rsid w:val="00CD5DD9"/>
    <w:rsid w:val="00CD5E5B"/>
    <w:rsid w:val="00CD62B2"/>
    <w:rsid w:val="00CD68A7"/>
    <w:rsid w:val="00CD6DF5"/>
    <w:rsid w:val="00CD7339"/>
    <w:rsid w:val="00CD77E7"/>
    <w:rsid w:val="00CD7B09"/>
    <w:rsid w:val="00CD7E73"/>
    <w:rsid w:val="00CD7F22"/>
    <w:rsid w:val="00CE0559"/>
    <w:rsid w:val="00CE0684"/>
    <w:rsid w:val="00CE0D56"/>
    <w:rsid w:val="00CE1CF2"/>
    <w:rsid w:val="00CE1D27"/>
    <w:rsid w:val="00CE20DF"/>
    <w:rsid w:val="00CE33DE"/>
    <w:rsid w:val="00CE3693"/>
    <w:rsid w:val="00CE3743"/>
    <w:rsid w:val="00CE57F7"/>
    <w:rsid w:val="00CE6849"/>
    <w:rsid w:val="00CE6DD8"/>
    <w:rsid w:val="00CE783B"/>
    <w:rsid w:val="00CE7B7D"/>
    <w:rsid w:val="00CE7BDD"/>
    <w:rsid w:val="00CE7C89"/>
    <w:rsid w:val="00CF178F"/>
    <w:rsid w:val="00CF1B02"/>
    <w:rsid w:val="00CF1F55"/>
    <w:rsid w:val="00CF258D"/>
    <w:rsid w:val="00CF284A"/>
    <w:rsid w:val="00CF292A"/>
    <w:rsid w:val="00CF2B95"/>
    <w:rsid w:val="00CF2C2F"/>
    <w:rsid w:val="00CF3323"/>
    <w:rsid w:val="00CF3519"/>
    <w:rsid w:val="00CF388E"/>
    <w:rsid w:val="00CF389D"/>
    <w:rsid w:val="00CF44AF"/>
    <w:rsid w:val="00CF4BD6"/>
    <w:rsid w:val="00CF5300"/>
    <w:rsid w:val="00CF5E62"/>
    <w:rsid w:val="00CF5FA7"/>
    <w:rsid w:val="00CF60A9"/>
    <w:rsid w:val="00CF682B"/>
    <w:rsid w:val="00CF6C0B"/>
    <w:rsid w:val="00CF7711"/>
    <w:rsid w:val="00CF7828"/>
    <w:rsid w:val="00D0062B"/>
    <w:rsid w:val="00D0074F"/>
    <w:rsid w:val="00D011AC"/>
    <w:rsid w:val="00D01CEF"/>
    <w:rsid w:val="00D02783"/>
    <w:rsid w:val="00D027CD"/>
    <w:rsid w:val="00D02FE2"/>
    <w:rsid w:val="00D032D6"/>
    <w:rsid w:val="00D03449"/>
    <w:rsid w:val="00D0359F"/>
    <w:rsid w:val="00D03689"/>
    <w:rsid w:val="00D03714"/>
    <w:rsid w:val="00D03E25"/>
    <w:rsid w:val="00D05B87"/>
    <w:rsid w:val="00D05EA6"/>
    <w:rsid w:val="00D0638F"/>
    <w:rsid w:val="00D06EEC"/>
    <w:rsid w:val="00D07B21"/>
    <w:rsid w:val="00D07D25"/>
    <w:rsid w:val="00D1120C"/>
    <w:rsid w:val="00D11F86"/>
    <w:rsid w:val="00D120C9"/>
    <w:rsid w:val="00D1216B"/>
    <w:rsid w:val="00D12442"/>
    <w:rsid w:val="00D1259A"/>
    <w:rsid w:val="00D12A0A"/>
    <w:rsid w:val="00D12FCC"/>
    <w:rsid w:val="00D13AAC"/>
    <w:rsid w:val="00D1503F"/>
    <w:rsid w:val="00D151F3"/>
    <w:rsid w:val="00D1553A"/>
    <w:rsid w:val="00D1559E"/>
    <w:rsid w:val="00D1621C"/>
    <w:rsid w:val="00D16B73"/>
    <w:rsid w:val="00D16F0D"/>
    <w:rsid w:val="00D1703E"/>
    <w:rsid w:val="00D1768C"/>
    <w:rsid w:val="00D20717"/>
    <w:rsid w:val="00D20930"/>
    <w:rsid w:val="00D20A6A"/>
    <w:rsid w:val="00D20D9C"/>
    <w:rsid w:val="00D20F61"/>
    <w:rsid w:val="00D211EF"/>
    <w:rsid w:val="00D21D59"/>
    <w:rsid w:val="00D21D6B"/>
    <w:rsid w:val="00D225DD"/>
    <w:rsid w:val="00D22920"/>
    <w:rsid w:val="00D2323D"/>
    <w:rsid w:val="00D23EED"/>
    <w:rsid w:val="00D2463B"/>
    <w:rsid w:val="00D2490B"/>
    <w:rsid w:val="00D25DE9"/>
    <w:rsid w:val="00D25FF6"/>
    <w:rsid w:val="00D262C8"/>
    <w:rsid w:val="00D264AF"/>
    <w:rsid w:val="00D264E6"/>
    <w:rsid w:val="00D26700"/>
    <w:rsid w:val="00D26A52"/>
    <w:rsid w:val="00D26AD0"/>
    <w:rsid w:val="00D27083"/>
    <w:rsid w:val="00D27354"/>
    <w:rsid w:val="00D27547"/>
    <w:rsid w:val="00D27ED7"/>
    <w:rsid w:val="00D27F98"/>
    <w:rsid w:val="00D30124"/>
    <w:rsid w:val="00D30F6B"/>
    <w:rsid w:val="00D31171"/>
    <w:rsid w:val="00D3123F"/>
    <w:rsid w:val="00D31EE9"/>
    <w:rsid w:val="00D32046"/>
    <w:rsid w:val="00D324CD"/>
    <w:rsid w:val="00D32570"/>
    <w:rsid w:val="00D32F90"/>
    <w:rsid w:val="00D3396C"/>
    <w:rsid w:val="00D35604"/>
    <w:rsid w:val="00D356BE"/>
    <w:rsid w:val="00D35AAD"/>
    <w:rsid w:val="00D360D0"/>
    <w:rsid w:val="00D36122"/>
    <w:rsid w:val="00D36C23"/>
    <w:rsid w:val="00D370AE"/>
    <w:rsid w:val="00D37318"/>
    <w:rsid w:val="00D377DF"/>
    <w:rsid w:val="00D37C85"/>
    <w:rsid w:val="00D40D72"/>
    <w:rsid w:val="00D41020"/>
    <w:rsid w:val="00D42152"/>
    <w:rsid w:val="00D42153"/>
    <w:rsid w:val="00D433CF"/>
    <w:rsid w:val="00D43BBC"/>
    <w:rsid w:val="00D43E27"/>
    <w:rsid w:val="00D43EEF"/>
    <w:rsid w:val="00D43FA7"/>
    <w:rsid w:val="00D44176"/>
    <w:rsid w:val="00D449C1"/>
    <w:rsid w:val="00D4646A"/>
    <w:rsid w:val="00D46496"/>
    <w:rsid w:val="00D46F5C"/>
    <w:rsid w:val="00D472B6"/>
    <w:rsid w:val="00D505A7"/>
    <w:rsid w:val="00D50F17"/>
    <w:rsid w:val="00D514B2"/>
    <w:rsid w:val="00D5169A"/>
    <w:rsid w:val="00D5239B"/>
    <w:rsid w:val="00D5253B"/>
    <w:rsid w:val="00D5267B"/>
    <w:rsid w:val="00D5298B"/>
    <w:rsid w:val="00D529BE"/>
    <w:rsid w:val="00D52A00"/>
    <w:rsid w:val="00D52A0F"/>
    <w:rsid w:val="00D52C47"/>
    <w:rsid w:val="00D52F46"/>
    <w:rsid w:val="00D53025"/>
    <w:rsid w:val="00D531FA"/>
    <w:rsid w:val="00D5323D"/>
    <w:rsid w:val="00D53391"/>
    <w:rsid w:val="00D533EE"/>
    <w:rsid w:val="00D536B1"/>
    <w:rsid w:val="00D53855"/>
    <w:rsid w:val="00D53D5D"/>
    <w:rsid w:val="00D53E35"/>
    <w:rsid w:val="00D5468F"/>
    <w:rsid w:val="00D546E4"/>
    <w:rsid w:val="00D556A1"/>
    <w:rsid w:val="00D5583A"/>
    <w:rsid w:val="00D55D39"/>
    <w:rsid w:val="00D56A35"/>
    <w:rsid w:val="00D575E8"/>
    <w:rsid w:val="00D5793F"/>
    <w:rsid w:val="00D57AE0"/>
    <w:rsid w:val="00D57C83"/>
    <w:rsid w:val="00D57D76"/>
    <w:rsid w:val="00D60283"/>
    <w:rsid w:val="00D60529"/>
    <w:rsid w:val="00D60894"/>
    <w:rsid w:val="00D60BBB"/>
    <w:rsid w:val="00D60CB6"/>
    <w:rsid w:val="00D61C2A"/>
    <w:rsid w:val="00D61EEB"/>
    <w:rsid w:val="00D6229D"/>
    <w:rsid w:val="00D63019"/>
    <w:rsid w:val="00D634C9"/>
    <w:rsid w:val="00D63587"/>
    <w:rsid w:val="00D644F0"/>
    <w:rsid w:val="00D64B64"/>
    <w:rsid w:val="00D651C7"/>
    <w:rsid w:val="00D658A4"/>
    <w:rsid w:val="00D66266"/>
    <w:rsid w:val="00D6639D"/>
    <w:rsid w:val="00D66773"/>
    <w:rsid w:val="00D66D69"/>
    <w:rsid w:val="00D66F1D"/>
    <w:rsid w:val="00D67351"/>
    <w:rsid w:val="00D67536"/>
    <w:rsid w:val="00D67AC9"/>
    <w:rsid w:val="00D70833"/>
    <w:rsid w:val="00D70A35"/>
    <w:rsid w:val="00D71503"/>
    <w:rsid w:val="00D71C17"/>
    <w:rsid w:val="00D71C85"/>
    <w:rsid w:val="00D71E9A"/>
    <w:rsid w:val="00D71EA3"/>
    <w:rsid w:val="00D72894"/>
    <w:rsid w:val="00D72A99"/>
    <w:rsid w:val="00D73021"/>
    <w:rsid w:val="00D73286"/>
    <w:rsid w:val="00D74023"/>
    <w:rsid w:val="00D7461E"/>
    <w:rsid w:val="00D751E9"/>
    <w:rsid w:val="00D7591C"/>
    <w:rsid w:val="00D75D94"/>
    <w:rsid w:val="00D7753F"/>
    <w:rsid w:val="00D7764C"/>
    <w:rsid w:val="00D77688"/>
    <w:rsid w:val="00D779E5"/>
    <w:rsid w:val="00D77C50"/>
    <w:rsid w:val="00D804EC"/>
    <w:rsid w:val="00D8074B"/>
    <w:rsid w:val="00D8079D"/>
    <w:rsid w:val="00D809A6"/>
    <w:rsid w:val="00D80B27"/>
    <w:rsid w:val="00D81337"/>
    <w:rsid w:val="00D814A5"/>
    <w:rsid w:val="00D81F34"/>
    <w:rsid w:val="00D829F0"/>
    <w:rsid w:val="00D8308F"/>
    <w:rsid w:val="00D83787"/>
    <w:rsid w:val="00D83813"/>
    <w:rsid w:val="00D83859"/>
    <w:rsid w:val="00D83A67"/>
    <w:rsid w:val="00D83B77"/>
    <w:rsid w:val="00D83C82"/>
    <w:rsid w:val="00D83DB2"/>
    <w:rsid w:val="00D83EFB"/>
    <w:rsid w:val="00D84777"/>
    <w:rsid w:val="00D8497F"/>
    <w:rsid w:val="00D84BCC"/>
    <w:rsid w:val="00D85203"/>
    <w:rsid w:val="00D85299"/>
    <w:rsid w:val="00D85B41"/>
    <w:rsid w:val="00D85DBB"/>
    <w:rsid w:val="00D8664E"/>
    <w:rsid w:val="00D868E8"/>
    <w:rsid w:val="00D869D3"/>
    <w:rsid w:val="00D86D34"/>
    <w:rsid w:val="00D86EC4"/>
    <w:rsid w:val="00D86F21"/>
    <w:rsid w:val="00D874B6"/>
    <w:rsid w:val="00D8762E"/>
    <w:rsid w:val="00D90027"/>
    <w:rsid w:val="00D90EA4"/>
    <w:rsid w:val="00D90ED2"/>
    <w:rsid w:val="00D91E9B"/>
    <w:rsid w:val="00D92216"/>
    <w:rsid w:val="00D923D7"/>
    <w:rsid w:val="00D92660"/>
    <w:rsid w:val="00D92B85"/>
    <w:rsid w:val="00D930B7"/>
    <w:rsid w:val="00D93E0B"/>
    <w:rsid w:val="00D93F4C"/>
    <w:rsid w:val="00D9433F"/>
    <w:rsid w:val="00D94391"/>
    <w:rsid w:val="00D9441F"/>
    <w:rsid w:val="00D945C5"/>
    <w:rsid w:val="00D94989"/>
    <w:rsid w:val="00D94B4C"/>
    <w:rsid w:val="00D95BD6"/>
    <w:rsid w:val="00D95E63"/>
    <w:rsid w:val="00D96B4C"/>
    <w:rsid w:val="00D96D55"/>
    <w:rsid w:val="00D97A6D"/>
    <w:rsid w:val="00D97D9C"/>
    <w:rsid w:val="00D97F3E"/>
    <w:rsid w:val="00DA0890"/>
    <w:rsid w:val="00DA0919"/>
    <w:rsid w:val="00DA0D3B"/>
    <w:rsid w:val="00DA12A5"/>
    <w:rsid w:val="00DA1438"/>
    <w:rsid w:val="00DA19EA"/>
    <w:rsid w:val="00DA214C"/>
    <w:rsid w:val="00DA2D6C"/>
    <w:rsid w:val="00DA31BE"/>
    <w:rsid w:val="00DA35C9"/>
    <w:rsid w:val="00DA3D89"/>
    <w:rsid w:val="00DA4055"/>
    <w:rsid w:val="00DA4307"/>
    <w:rsid w:val="00DA4A02"/>
    <w:rsid w:val="00DA5062"/>
    <w:rsid w:val="00DA5B94"/>
    <w:rsid w:val="00DA5FE0"/>
    <w:rsid w:val="00DA64AC"/>
    <w:rsid w:val="00DA7AEF"/>
    <w:rsid w:val="00DB0C01"/>
    <w:rsid w:val="00DB116A"/>
    <w:rsid w:val="00DB16DB"/>
    <w:rsid w:val="00DB19CE"/>
    <w:rsid w:val="00DB1F1B"/>
    <w:rsid w:val="00DB21AA"/>
    <w:rsid w:val="00DB23CB"/>
    <w:rsid w:val="00DB301D"/>
    <w:rsid w:val="00DB34B3"/>
    <w:rsid w:val="00DB4188"/>
    <w:rsid w:val="00DB4245"/>
    <w:rsid w:val="00DB4C02"/>
    <w:rsid w:val="00DB4CBC"/>
    <w:rsid w:val="00DB4F44"/>
    <w:rsid w:val="00DB5E3D"/>
    <w:rsid w:val="00DB6943"/>
    <w:rsid w:val="00DB6C96"/>
    <w:rsid w:val="00DB73CA"/>
    <w:rsid w:val="00DC0279"/>
    <w:rsid w:val="00DC0739"/>
    <w:rsid w:val="00DC0837"/>
    <w:rsid w:val="00DC0A2D"/>
    <w:rsid w:val="00DC0A80"/>
    <w:rsid w:val="00DC0DD4"/>
    <w:rsid w:val="00DC0DEF"/>
    <w:rsid w:val="00DC1044"/>
    <w:rsid w:val="00DC2544"/>
    <w:rsid w:val="00DC26F8"/>
    <w:rsid w:val="00DC30CA"/>
    <w:rsid w:val="00DC39E7"/>
    <w:rsid w:val="00DC4117"/>
    <w:rsid w:val="00DC42E2"/>
    <w:rsid w:val="00DC4865"/>
    <w:rsid w:val="00DC49D6"/>
    <w:rsid w:val="00DC4AA9"/>
    <w:rsid w:val="00DC576E"/>
    <w:rsid w:val="00DC5E96"/>
    <w:rsid w:val="00DC61AB"/>
    <w:rsid w:val="00DC630A"/>
    <w:rsid w:val="00DC68A3"/>
    <w:rsid w:val="00DC73A7"/>
    <w:rsid w:val="00DC76EE"/>
    <w:rsid w:val="00DC7A6C"/>
    <w:rsid w:val="00DD0E35"/>
    <w:rsid w:val="00DD0F6A"/>
    <w:rsid w:val="00DD1178"/>
    <w:rsid w:val="00DD1671"/>
    <w:rsid w:val="00DD1B45"/>
    <w:rsid w:val="00DD1BBC"/>
    <w:rsid w:val="00DD23AE"/>
    <w:rsid w:val="00DD3227"/>
    <w:rsid w:val="00DD396F"/>
    <w:rsid w:val="00DD3AB9"/>
    <w:rsid w:val="00DD4CA4"/>
    <w:rsid w:val="00DD5743"/>
    <w:rsid w:val="00DD6258"/>
    <w:rsid w:val="00DD634A"/>
    <w:rsid w:val="00DD6526"/>
    <w:rsid w:val="00DD738C"/>
    <w:rsid w:val="00DE0F13"/>
    <w:rsid w:val="00DE16AA"/>
    <w:rsid w:val="00DE1C2D"/>
    <w:rsid w:val="00DE1CDE"/>
    <w:rsid w:val="00DE26DD"/>
    <w:rsid w:val="00DE2F9D"/>
    <w:rsid w:val="00DE30F3"/>
    <w:rsid w:val="00DE35FC"/>
    <w:rsid w:val="00DE3979"/>
    <w:rsid w:val="00DE4059"/>
    <w:rsid w:val="00DE4ADC"/>
    <w:rsid w:val="00DE50AB"/>
    <w:rsid w:val="00DE50F6"/>
    <w:rsid w:val="00DE54C7"/>
    <w:rsid w:val="00DE55F0"/>
    <w:rsid w:val="00DE58B1"/>
    <w:rsid w:val="00DE5B98"/>
    <w:rsid w:val="00DE6B41"/>
    <w:rsid w:val="00DE6EA1"/>
    <w:rsid w:val="00DE7518"/>
    <w:rsid w:val="00DE76C2"/>
    <w:rsid w:val="00DE7952"/>
    <w:rsid w:val="00DE7B73"/>
    <w:rsid w:val="00DE7C4F"/>
    <w:rsid w:val="00DE7F5D"/>
    <w:rsid w:val="00DF0165"/>
    <w:rsid w:val="00DF056B"/>
    <w:rsid w:val="00DF06C5"/>
    <w:rsid w:val="00DF0898"/>
    <w:rsid w:val="00DF15D5"/>
    <w:rsid w:val="00DF19E2"/>
    <w:rsid w:val="00DF2496"/>
    <w:rsid w:val="00DF25F7"/>
    <w:rsid w:val="00DF2F4D"/>
    <w:rsid w:val="00DF32A2"/>
    <w:rsid w:val="00DF3448"/>
    <w:rsid w:val="00DF3508"/>
    <w:rsid w:val="00DF3C59"/>
    <w:rsid w:val="00DF47F3"/>
    <w:rsid w:val="00DF4AB8"/>
    <w:rsid w:val="00DF4CAC"/>
    <w:rsid w:val="00DF5555"/>
    <w:rsid w:val="00DF581B"/>
    <w:rsid w:val="00DF5B2C"/>
    <w:rsid w:val="00DF5C77"/>
    <w:rsid w:val="00DF5EA3"/>
    <w:rsid w:val="00DF5EFA"/>
    <w:rsid w:val="00DF5FC9"/>
    <w:rsid w:val="00DF6519"/>
    <w:rsid w:val="00DF67FC"/>
    <w:rsid w:val="00DF68C9"/>
    <w:rsid w:val="00DF6AB6"/>
    <w:rsid w:val="00DF777A"/>
    <w:rsid w:val="00DF79E8"/>
    <w:rsid w:val="00DF7DAA"/>
    <w:rsid w:val="00E00852"/>
    <w:rsid w:val="00E010C4"/>
    <w:rsid w:val="00E010FF"/>
    <w:rsid w:val="00E02022"/>
    <w:rsid w:val="00E022F1"/>
    <w:rsid w:val="00E02324"/>
    <w:rsid w:val="00E0298D"/>
    <w:rsid w:val="00E0346B"/>
    <w:rsid w:val="00E0349C"/>
    <w:rsid w:val="00E03917"/>
    <w:rsid w:val="00E03C1E"/>
    <w:rsid w:val="00E041A8"/>
    <w:rsid w:val="00E0423E"/>
    <w:rsid w:val="00E049DF"/>
    <w:rsid w:val="00E04CA1"/>
    <w:rsid w:val="00E055EB"/>
    <w:rsid w:val="00E057FF"/>
    <w:rsid w:val="00E05EFC"/>
    <w:rsid w:val="00E071B6"/>
    <w:rsid w:val="00E0728F"/>
    <w:rsid w:val="00E10330"/>
    <w:rsid w:val="00E10AD2"/>
    <w:rsid w:val="00E10DF1"/>
    <w:rsid w:val="00E118CC"/>
    <w:rsid w:val="00E11C76"/>
    <w:rsid w:val="00E12B4F"/>
    <w:rsid w:val="00E13881"/>
    <w:rsid w:val="00E1496B"/>
    <w:rsid w:val="00E14B87"/>
    <w:rsid w:val="00E14C1D"/>
    <w:rsid w:val="00E151DD"/>
    <w:rsid w:val="00E15586"/>
    <w:rsid w:val="00E15773"/>
    <w:rsid w:val="00E15BE5"/>
    <w:rsid w:val="00E15D34"/>
    <w:rsid w:val="00E15E85"/>
    <w:rsid w:val="00E162EF"/>
    <w:rsid w:val="00E16475"/>
    <w:rsid w:val="00E168EB"/>
    <w:rsid w:val="00E16CED"/>
    <w:rsid w:val="00E174CB"/>
    <w:rsid w:val="00E17EB7"/>
    <w:rsid w:val="00E207CD"/>
    <w:rsid w:val="00E20B6E"/>
    <w:rsid w:val="00E20DA3"/>
    <w:rsid w:val="00E212F1"/>
    <w:rsid w:val="00E213E6"/>
    <w:rsid w:val="00E2145E"/>
    <w:rsid w:val="00E21547"/>
    <w:rsid w:val="00E21B0D"/>
    <w:rsid w:val="00E21E34"/>
    <w:rsid w:val="00E22170"/>
    <w:rsid w:val="00E22751"/>
    <w:rsid w:val="00E22CD3"/>
    <w:rsid w:val="00E23BF9"/>
    <w:rsid w:val="00E244B5"/>
    <w:rsid w:val="00E2466F"/>
    <w:rsid w:val="00E24CB0"/>
    <w:rsid w:val="00E24CDA"/>
    <w:rsid w:val="00E25087"/>
    <w:rsid w:val="00E25266"/>
    <w:rsid w:val="00E2527C"/>
    <w:rsid w:val="00E25C6A"/>
    <w:rsid w:val="00E26744"/>
    <w:rsid w:val="00E26EDA"/>
    <w:rsid w:val="00E2733B"/>
    <w:rsid w:val="00E27746"/>
    <w:rsid w:val="00E27A73"/>
    <w:rsid w:val="00E27AC3"/>
    <w:rsid w:val="00E305E3"/>
    <w:rsid w:val="00E30890"/>
    <w:rsid w:val="00E30C25"/>
    <w:rsid w:val="00E30C91"/>
    <w:rsid w:val="00E313AE"/>
    <w:rsid w:val="00E31B4F"/>
    <w:rsid w:val="00E32141"/>
    <w:rsid w:val="00E32215"/>
    <w:rsid w:val="00E32998"/>
    <w:rsid w:val="00E33BDE"/>
    <w:rsid w:val="00E33D17"/>
    <w:rsid w:val="00E33D3C"/>
    <w:rsid w:val="00E349EA"/>
    <w:rsid w:val="00E34F21"/>
    <w:rsid w:val="00E351D0"/>
    <w:rsid w:val="00E3525C"/>
    <w:rsid w:val="00E3531C"/>
    <w:rsid w:val="00E359CA"/>
    <w:rsid w:val="00E36159"/>
    <w:rsid w:val="00E366DB"/>
    <w:rsid w:val="00E375D4"/>
    <w:rsid w:val="00E37CF0"/>
    <w:rsid w:val="00E37FA7"/>
    <w:rsid w:val="00E40603"/>
    <w:rsid w:val="00E41D64"/>
    <w:rsid w:val="00E41FBE"/>
    <w:rsid w:val="00E426E3"/>
    <w:rsid w:val="00E426F4"/>
    <w:rsid w:val="00E42E00"/>
    <w:rsid w:val="00E43C4F"/>
    <w:rsid w:val="00E4487C"/>
    <w:rsid w:val="00E45233"/>
    <w:rsid w:val="00E4523F"/>
    <w:rsid w:val="00E455CE"/>
    <w:rsid w:val="00E45D61"/>
    <w:rsid w:val="00E46AC3"/>
    <w:rsid w:val="00E476BF"/>
    <w:rsid w:val="00E477F4"/>
    <w:rsid w:val="00E47D90"/>
    <w:rsid w:val="00E50191"/>
    <w:rsid w:val="00E501C4"/>
    <w:rsid w:val="00E50430"/>
    <w:rsid w:val="00E5095A"/>
    <w:rsid w:val="00E511B2"/>
    <w:rsid w:val="00E5134E"/>
    <w:rsid w:val="00E518A7"/>
    <w:rsid w:val="00E5224D"/>
    <w:rsid w:val="00E535AC"/>
    <w:rsid w:val="00E53CBB"/>
    <w:rsid w:val="00E542D5"/>
    <w:rsid w:val="00E5456C"/>
    <w:rsid w:val="00E549A4"/>
    <w:rsid w:val="00E54DAB"/>
    <w:rsid w:val="00E550A3"/>
    <w:rsid w:val="00E55BF8"/>
    <w:rsid w:val="00E55FC0"/>
    <w:rsid w:val="00E56B7E"/>
    <w:rsid w:val="00E5767D"/>
    <w:rsid w:val="00E57DF9"/>
    <w:rsid w:val="00E6002A"/>
    <w:rsid w:val="00E60175"/>
    <w:rsid w:val="00E60349"/>
    <w:rsid w:val="00E6044F"/>
    <w:rsid w:val="00E60C69"/>
    <w:rsid w:val="00E61194"/>
    <w:rsid w:val="00E614C4"/>
    <w:rsid w:val="00E614DB"/>
    <w:rsid w:val="00E61852"/>
    <w:rsid w:val="00E61B21"/>
    <w:rsid w:val="00E62DF8"/>
    <w:rsid w:val="00E6357E"/>
    <w:rsid w:val="00E63BA8"/>
    <w:rsid w:val="00E63DF0"/>
    <w:rsid w:val="00E63F8B"/>
    <w:rsid w:val="00E63FD4"/>
    <w:rsid w:val="00E64144"/>
    <w:rsid w:val="00E64320"/>
    <w:rsid w:val="00E6599C"/>
    <w:rsid w:val="00E65DC0"/>
    <w:rsid w:val="00E65F2B"/>
    <w:rsid w:val="00E6688D"/>
    <w:rsid w:val="00E67369"/>
    <w:rsid w:val="00E70F93"/>
    <w:rsid w:val="00E71086"/>
    <w:rsid w:val="00E714D8"/>
    <w:rsid w:val="00E717DE"/>
    <w:rsid w:val="00E71D85"/>
    <w:rsid w:val="00E7227B"/>
    <w:rsid w:val="00E7327A"/>
    <w:rsid w:val="00E7465C"/>
    <w:rsid w:val="00E747C0"/>
    <w:rsid w:val="00E748A2"/>
    <w:rsid w:val="00E749AA"/>
    <w:rsid w:val="00E74B29"/>
    <w:rsid w:val="00E75ABD"/>
    <w:rsid w:val="00E75FC3"/>
    <w:rsid w:val="00E76A54"/>
    <w:rsid w:val="00E76C6D"/>
    <w:rsid w:val="00E77C7D"/>
    <w:rsid w:val="00E8077C"/>
    <w:rsid w:val="00E808CE"/>
    <w:rsid w:val="00E8119C"/>
    <w:rsid w:val="00E811E2"/>
    <w:rsid w:val="00E8161E"/>
    <w:rsid w:val="00E81A6F"/>
    <w:rsid w:val="00E81D6C"/>
    <w:rsid w:val="00E827BF"/>
    <w:rsid w:val="00E82A13"/>
    <w:rsid w:val="00E831C9"/>
    <w:rsid w:val="00E836CD"/>
    <w:rsid w:val="00E83709"/>
    <w:rsid w:val="00E83747"/>
    <w:rsid w:val="00E837BA"/>
    <w:rsid w:val="00E83996"/>
    <w:rsid w:val="00E83BE5"/>
    <w:rsid w:val="00E83F19"/>
    <w:rsid w:val="00E841DF"/>
    <w:rsid w:val="00E8489D"/>
    <w:rsid w:val="00E849DA"/>
    <w:rsid w:val="00E84CEF"/>
    <w:rsid w:val="00E85012"/>
    <w:rsid w:val="00E8563A"/>
    <w:rsid w:val="00E85D47"/>
    <w:rsid w:val="00E85D9D"/>
    <w:rsid w:val="00E85F02"/>
    <w:rsid w:val="00E85F6C"/>
    <w:rsid w:val="00E861A0"/>
    <w:rsid w:val="00E86BD8"/>
    <w:rsid w:val="00E86C89"/>
    <w:rsid w:val="00E87036"/>
    <w:rsid w:val="00E87631"/>
    <w:rsid w:val="00E87D44"/>
    <w:rsid w:val="00E87E1F"/>
    <w:rsid w:val="00E9100D"/>
    <w:rsid w:val="00E91587"/>
    <w:rsid w:val="00E91855"/>
    <w:rsid w:val="00E91CAF"/>
    <w:rsid w:val="00E92369"/>
    <w:rsid w:val="00E927E8"/>
    <w:rsid w:val="00E92851"/>
    <w:rsid w:val="00E93765"/>
    <w:rsid w:val="00E93B96"/>
    <w:rsid w:val="00E94B70"/>
    <w:rsid w:val="00E94E0F"/>
    <w:rsid w:val="00E9568E"/>
    <w:rsid w:val="00E95800"/>
    <w:rsid w:val="00E96CA4"/>
    <w:rsid w:val="00E97132"/>
    <w:rsid w:val="00E972DF"/>
    <w:rsid w:val="00E97A6D"/>
    <w:rsid w:val="00E97C00"/>
    <w:rsid w:val="00E97D03"/>
    <w:rsid w:val="00EA014B"/>
    <w:rsid w:val="00EA0DDF"/>
    <w:rsid w:val="00EA0FB6"/>
    <w:rsid w:val="00EA1FDF"/>
    <w:rsid w:val="00EA2290"/>
    <w:rsid w:val="00EA28EC"/>
    <w:rsid w:val="00EA2A07"/>
    <w:rsid w:val="00EA2CD8"/>
    <w:rsid w:val="00EA36BA"/>
    <w:rsid w:val="00EA36F1"/>
    <w:rsid w:val="00EA39E5"/>
    <w:rsid w:val="00EA48AE"/>
    <w:rsid w:val="00EA527E"/>
    <w:rsid w:val="00EA6211"/>
    <w:rsid w:val="00EA641E"/>
    <w:rsid w:val="00EA6537"/>
    <w:rsid w:val="00EA6646"/>
    <w:rsid w:val="00EA6747"/>
    <w:rsid w:val="00EA71E8"/>
    <w:rsid w:val="00EA743A"/>
    <w:rsid w:val="00EA771B"/>
    <w:rsid w:val="00EA7B9B"/>
    <w:rsid w:val="00EB03DE"/>
    <w:rsid w:val="00EB08F5"/>
    <w:rsid w:val="00EB1297"/>
    <w:rsid w:val="00EB154F"/>
    <w:rsid w:val="00EB1771"/>
    <w:rsid w:val="00EB18F0"/>
    <w:rsid w:val="00EB3340"/>
    <w:rsid w:val="00EB3697"/>
    <w:rsid w:val="00EB39B3"/>
    <w:rsid w:val="00EB3A42"/>
    <w:rsid w:val="00EB3B46"/>
    <w:rsid w:val="00EB3C6C"/>
    <w:rsid w:val="00EB3FF2"/>
    <w:rsid w:val="00EB4319"/>
    <w:rsid w:val="00EB4AF8"/>
    <w:rsid w:val="00EB512F"/>
    <w:rsid w:val="00EB5409"/>
    <w:rsid w:val="00EB6575"/>
    <w:rsid w:val="00EB6638"/>
    <w:rsid w:val="00EB6BB7"/>
    <w:rsid w:val="00EB7CF6"/>
    <w:rsid w:val="00EC0911"/>
    <w:rsid w:val="00EC0BDE"/>
    <w:rsid w:val="00EC0BFF"/>
    <w:rsid w:val="00EC0D98"/>
    <w:rsid w:val="00EC0DE4"/>
    <w:rsid w:val="00EC0F14"/>
    <w:rsid w:val="00EC237F"/>
    <w:rsid w:val="00EC28A5"/>
    <w:rsid w:val="00EC31A6"/>
    <w:rsid w:val="00EC32E3"/>
    <w:rsid w:val="00EC37EF"/>
    <w:rsid w:val="00EC3B51"/>
    <w:rsid w:val="00EC42EB"/>
    <w:rsid w:val="00EC5294"/>
    <w:rsid w:val="00EC53C2"/>
    <w:rsid w:val="00EC5636"/>
    <w:rsid w:val="00EC572B"/>
    <w:rsid w:val="00EC5E06"/>
    <w:rsid w:val="00EC6026"/>
    <w:rsid w:val="00EC64AD"/>
    <w:rsid w:val="00EC7121"/>
    <w:rsid w:val="00EC725A"/>
    <w:rsid w:val="00EC74E3"/>
    <w:rsid w:val="00EC7672"/>
    <w:rsid w:val="00ED0507"/>
    <w:rsid w:val="00ED092F"/>
    <w:rsid w:val="00ED099B"/>
    <w:rsid w:val="00ED0ADC"/>
    <w:rsid w:val="00ED0B6C"/>
    <w:rsid w:val="00ED1013"/>
    <w:rsid w:val="00ED1483"/>
    <w:rsid w:val="00ED19E5"/>
    <w:rsid w:val="00ED1B8E"/>
    <w:rsid w:val="00ED46F4"/>
    <w:rsid w:val="00ED4849"/>
    <w:rsid w:val="00ED49FD"/>
    <w:rsid w:val="00ED4B78"/>
    <w:rsid w:val="00ED4D35"/>
    <w:rsid w:val="00ED4EC0"/>
    <w:rsid w:val="00ED50FF"/>
    <w:rsid w:val="00ED57C7"/>
    <w:rsid w:val="00ED5ADC"/>
    <w:rsid w:val="00ED5DB2"/>
    <w:rsid w:val="00ED5E28"/>
    <w:rsid w:val="00ED6A88"/>
    <w:rsid w:val="00ED6F39"/>
    <w:rsid w:val="00ED7D35"/>
    <w:rsid w:val="00ED7DA2"/>
    <w:rsid w:val="00ED7E63"/>
    <w:rsid w:val="00EE005A"/>
    <w:rsid w:val="00EE0336"/>
    <w:rsid w:val="00EE0543"/>
    <w:rsid w:val="00EE09C8"/>
    <w:rsid w:val="00EE0C12"/>
    <w:rsid w:val="00EE0E45"/>
    <w:rsid w:val="00EE1C91"/>
    <w:rsid w:val="00EE1F03"/>
    <w:rsid w:val="00EE21CC"/>
    <w:rsid w:val="00EE370B"/>
    <w:rsid w:val="00EE39BE"/>
    <w:rsid w:val="00EE39CF"/>
    <w:rsid w:val="00EE44C8"/>
    <w:rsid w:val="00EE5398"/>
    <w:rsid w:val="00EE55C1"/>
    <w:rsid w:val="00EE579A"/>
    <w:rsid w:val="00EE63B4"/>
    <w:rsid w:val="00EE7167"/>
    <w:rsid w:val="00EF0334"/>
    <w:rsid w:val="00EF0998"/>
    <w:rsid w:val="00EF0C27"/>
    <w:rsid w:val="00EF187C"/>
    <w:rsid w:val="00EF1BC2"/>
    <w:rsid w:val="00EF2C66"/>
    <w:rsid w:val="00EF353B"/>
    <w:rsid w:val="00EF387D"/>
    <w:rsid w:val="00EF3AAB"/>
    <w:rsid w:val="00EF44F8"/>
    <w:rsid w:val="00EF4783"/>
    <w:rsid w:val="00EF497E"/>
    <w:rsid w:val="00EF6BA7"/>
    <w:rsid w:val="00EF6ECF"/>
    <w:rsid w:val="00EF757B"/>
    <w:rsid w:val="00EF7EF9"/>
    <w:rsid w:val="00F00996"/>
    <w:rsid w:val="00F010A9"/>
    <w:rsid w:val="00F011C2"/>
    <w:rsid w:val="00F019D5"/>
    <w:rsid w:val="00F01CE0"/>
    <w:rsid w:val="00F02217"/>
    <w:rsid w:val="00F02326"/>
    <w:rsid w:val="00F02635"/>
    <w:rsid w:val="00F02C0C"/>
    <w:rsid w:val="00F02E80"/>
    <w:rsid w:val="00F0395D"/>
    <w:rsid w:val="00F03F6C"/>
    <w:rsid w:val="00F04004"/>
    <w:rsid w:val="00F056B0"/>
    <w:rsid w:val="00F05A89"/>
    <w:rsid w:val="00F05C23"/>
    <w:rsid w:val="00F05ED2"/>
    <w:rsid w:val="00F06258"/>
    <w:rsid w:val="00F0650B"/>
    <w:rsid w:val="00F07240"/>
    <w:rsid w:val="00F07401"/>
    <w:rsid w:val="00F10480"/>
    <w:rsid w:val="00F10632"/>
    <w:rsid w:val="00F11453"/>
    <w:rsid w:val="00F11833"/>
    <w:rsid w:val="00F11EDC"/>
    <w:rsid w:val="00F11FC2"/>
    <w:rsid w:val="00F12185"/>
    <w:rsid w:val="00F12219"/>
    <w:rsid w:val="00F12714"/>
    <w:rsid w:val="00F132DA"/>
    <w:rsid w:val="00F13395"/>
    <w:rsid w:val="00F1377A"/>
    <w:rsid w:val="00F13FA4"/>
    <w:rsid w:val="00F14135"/>
    <w:rsid w:val="00F14155"/>
    <w:rsid w:val="00F14216"/>
    <w:rsid w:val="00F14F8F"/>
    <w:rsid w:val="00F150B2"/>
    <w:rsid w:val="00F15437"/>
    <w:rsid w:val="00F154C4"/>
    <w:rsid w:val="00F154C7"/>
    <w:rsid w:val="00F158E2"/>
    <w:rsid w:val="00F16545"/>
    <w:rsid w:val="00F17244"/>
    <w:rsid w:val="00F17460"/>
    <w:rsid w:val="00F1795A"/>
    <w:rsid w:val="00F17C66"/>
    <w:rsid w:val="00F17E84"/>
    <w:rsid w:val="00F20642"/>
    <w:rsid w:val="00F20DAD"/>
    <w:rsid w:val="00F21565"/>
    <w:rsid w:val="00F217D3"/>
    <w:rsid w:val="00F218F6"/>
    <w:rsid w:val="00F219F6"/>
    <w:rsid w:val="00F21B33"/>
    <w:rsid w:val="00F21B54"/>
    <w:rsid w:val="00F2246F"/>
    <w:rsid w:val="00F2284F"/>
    <w:rsid w:val="00F2289D"/>
    <w:rsid w:val="00F22F61"/>
    <w:rsid w:val="00F23752"/>
    <w:rsid w:val="00F248B3"/>
    <w:rsid w:val="00F24BCC"/>
    <w:rsid w:val="00F25A00"/>
    <w:rsid w:val="00F26199"/>
    <w:rsid w:val="00F273C2"/>
    <w:rsid w:val="00F2740A"/>
    <w:rsid w:val="00F279D2"/>
    <w:rsid w:val="00F3077D"/>
    <w:rsid w:val="00F30CC4"/>
    <w:rsid w:val="00F30D5A"/>
    <w:rsid w:val="00F30F5C"/>
    <w:rsid w:val="00F310D6"/>
    <w:rsid w:val="00F31C3C"/>
    <w:rsid w:val="00F32A1C"/>
    <w:rsid w:val="00F32BF8"/>
    <w:rsid w:val="00F32D47"/>
    <w:rsid w:val="00F3367F"/>
    <w:rsid w:val="00F33916"/>
    <w:rsid w:val="00F3526A"/>
    <w:rsid w:val="00F353D0"/>
    <w:rsid w:val="00F35EB3"/>
    <w:rsid w:val="00F361F8"/>
    <w:rsid w:val="00F36A38"/>
    <w:rsid w:val="00F36AD8"/>
    <w:rsid w:val="00F36AEA"/>
    <w:rsid w:val="00F36CB5"/>
    <w:rsid w:val="00F37C00"/>
    <w:rsid w:val="00F402C3"/>
    <w:rsid w:val="00F40AEE"/>
    <w:rsid w:val="00F414A6"/>
    <w:rsid w:val="00F414D2"/>
    <w:rsid w:val="00F414FE"/>
    <w:rsid w:val="00F423BC"/>
    <w:rsid w:val="00F43051"/>
    <w:rsid w:val="00F43161"/>
    <w:rsid w:val="00F4351D"/>
    <w:rsid w:val="00F454EB"/>
    <w:rsid w:val="00F45588"/>
    <w:rsid w:val="00F45EBD"/>
    <w:rsid w:val="00F45FB7"/>
    <w:rsid w:val="00F46820"/>
    <w:rsid w:val="00F47443"/>
    <w:rsid w:val="00F4799D"/>
    <w:rsid w:val="00F502B5"/>
    <w:rsid w:val="00F50601"/>
    <w:rsid w:val="00F50674"/>
    <w:rsid w:val="00F50991"/>
    <w:rsid w:val="00F50B3B"/>
    <w:rsid w:val="00F5140D"/>
    <w:rsid w:val="00F51C3F"/>
    <w:rsid w:val="00F52638"/>
    <w:rsid w:val="00F52BD2"/>
    <w:rsid w:val="00F52E31"/>
    <w:rsid w:val="00F531B2"/>
    <w:rsid w:val="00F53460"/>
    <w:rsid w:val="00F53663"/>
    <w:rsid w:val="00F53899"/>
    <w:rsid w:val="00F53EF9"/>
    <w:rsid w:val="00F5403B"/>
    <w:rsid w:val="00F54870"/>
    <w:rsid w:val="00F5560C"/>
    <w:rsid w:val="00F55817"/>
    <w:rsid w:val="00F55D0D"/>
    <w:rsid w:val="00F562E0"/>
    <w:rsid w:val="00F56450"/>
    <w:rsid w:val="00F5709D"/>
    <w:rsid w:val="00F57312"/>
    <w:rsid w:val="00F57470"/>
    <w:rsid w:val="00F57807"/>
    <w:rsid w:val="00F57C26"/>
    <w:rsid w:val="00F60EEA"/>
    <w:rsid w:val="00F60F15"/>
    <w:rsid w:val="00F60FD7"/>
    <w:rsid w:val="00F612AB"/>
    <w:rsid w:val="00F61332"/>
    <w:rsid w:val="00F61750"/>
    <w:rsid w:val="00F61849"/>
    <w:rsid w:val="00F62EA1"/>
    <w:rsid w:val="00F634BD"/>
    <w:rsid w:val="00F636E5"/>
    <w:rsid w:val="00F63881"/>
    <w:rsid w:val="00F6440D"/>
    <w:rsid w:val="00F64773"/>
    <w:rsid w:val="00F6513B"/>
    <w:rsid w:val="00F65869"/>
    <w:rsid w:val="00F65932"/>
    <w:rsid w:val="00F65E31"/>
    <w:rsid w:val="00F66246"/>
    <w:rsid w:val="00F665F2"/>
    <w:rsid w:val="00F667F3"/>
    <w:rsid w:val="00F668EE"/>
    <w:rsid w:val="00F66D40"/>
    <w:rsid w:val="00F66EC0"/>
    <w:rsid w:val="00F66F6A"/>
    <w:rsid w:val="00F701D6"/>
    <w:rsid w:val="00F70DC0"/>
    <w:rsid w:val="00F710DC"/>
    <w:rsid w:val="00F716FE"/>
    <w:rsid w:val="00F717AA"/>
    <w:rsid w:val="00F722C2"/>
    <w:rsid w:val="00F72300"/>
    <w:rsid w:val="00F72533"/>
    <w:rsid w:val="00F73772"/>
    <w:rsid w:val="00F737D4"/>
    <w:rsid w:val="00F74676"/>
    <w:rsid w:val="00F74939"/>
    <w:rsid w:val="00F74A19"/>
    <w:rsid w:val="00F74DE2"/>
    <w:rsid w:val="00F7572B"/>
    <w:rsid w:val="00F75BCC"/>
    <w:rsid w:val="00F75D50"/>
    <w:rsid w:val="00F76473"/>
    <w:rsid w:val="00F76A14"/>
    <w:rsid w:val="00F76F71"/>
    <w:rsid w:val="00F7772F"/>
    <w:rsid w:val="00F7774E"/>
    <w:rsid w:val="00F80308"/>
    <w:rsid w:val="00F8036A"/>
    <w:rsid w:val="00F803D3"/>
    <w:rsid w:val="00F81038"/>
    <w:rsid w:val="00F817A1"/>
    <w:rsid w:val="00F81883"/>
    <w:rsid w:val="00F81A34"/>
    <w:rsid w:val="00F82BF0"/>
    <w:rsid w:val="00F82F96"/>
    <w:rsid w:val="00F83C56"/>
    <w:rsid w:val="00F847A3"/>
    <w:rsid w:val="00F85EDC"/>
    <w:rsid w:val="00F86AD4"/>
    <w:rsid w:val="00F86D03"/>
    <w:rsid w:val="00F8741E"/>
    <w:rsid w:val="00F8752C"/>
    <w:rsid w:val="00F877BE"/>
    <w:rsid w:val="00F90156"/>
    <w:rsid w:val="00F90520"/>
    <w:rsid w:val="00F9086F"/>
    <w:rsid w:val="00F90D92"/>
    <w:rsid w:val="00F911FD"/>
    <w:rsid w:val="00F9159A"/>
    <w:rsid w:val="00F91C78"/>
    <w:rsid w:val="00F92934"/>
    <w:rsid w:val="00F932BC"/>
    <w:rsid w:val="00F939EB"/>
    <w:rsid w:val="00F95A05"/>
    <w:rsid w:val="00F97EA4"/>
    <w:rsid w:val="00FA0DF9"/>
    <w:rsid w:val="00FA0E81"/>
    <w:rsid w:val="00FA10B5"/>
    <w:rsid w:val="00FA11A6"/>
    <w:rsid w:val="00FA166A"/>
    <w:rsid w:val="00FA1A69"/>
    <w:rsid w:val="00FA23C3"/>
    <w:rsid w:val="00FA30E8"/>
    <w:rsid w:val="00FA37E7"/>
    <w:rsid w:val="00FA3967"/>
    <w:rsid w:val="00FA3DD1"/>
    <w:rsid w:val="00FA3DFA"/>
    <w:rsid w:val="00FA4D37"/>
    <w:rsid w:val="00FA4F73"/>
    <w:rsid w:val="00FA53EC"/>
    <w:rsid w:val="00FA607E"/>
    <w:rsid w:val="00FA684F"/>
    <w:rsid w:val="00FA6853"/>
    <w:rsid w:val="00FA6D14"/>
    <w:rsid w:val="00FA6E2F"/>
    <w:rsid w:val="00FA6EBD"/>
    <w:rsid w:val="00FA7805"/>
    <w:rsid w:val="00FB00F6"/>
    <w:rsid w:val="00FB0251"/>
    <w:rsid w:val="00FB252D"/>
    <w:rsid w:val="00FB2B35"/>
    <w:rsid w:val="00FB2EFB"/>
    <w:rsid w:val="00FB372B"/>
    <w:rsid w:val="00FB475D"/>
    <w:rsid w:val="00FB4F5B"/>
    <w:rsid w:val="00FB546E"/>
    <w:rsid w:val="00FB5934"/>
    <w:rsid w:val="00FB5DAD"/>
    <w:rsid w:val="00FB5DBA"/>
    <w:rsid w:val="00FB6F44"/>
    <w:rsid w:val="00FB7A7D"/>
    <w:rsid w:val="00FB7EC4"/>
    <w:rsid w:val="00FC0863"/>
    <w:rsid w:val="00FC1222"/>
    <w:rsid w:val="00FC14F1"/>
    <w:rsid w:val="00FC191A"/>
    <w:rsid w:val="00FC1D8C"/>
    <w:rsid w:val="00FC243C"/>
    <w:rsid w:val="00FC2AED"/>
    <w:rsid w:val="00FC2B99"/>
    <w:rsid w:val="00FC3239"/>
    <w:rsid w:val="00FC36AF"/>
    <w:rsid w:val="00FC393A"/>
    <w:rsid w:val="00FC3D38"/>
    <w:rsid w:val="00FC42C0"/>
    <w:rsid w:val="00FC46E2"/>
    <w:rsid w:val="00FC4A7E"/>
    <w:rsid w:val="00FC4AB3"/>
    <w:rsid w:val="00FC50D8"/>
    <w:rsid w:val="00FC50FB"/>
    <w:rsid w:val="00FC5D38"/>
    <w:rsid w:val="00FC6108"/>
    <w:rsid w:val="00FC6967"/>
    <w:rsid w:val="00FC6E69"/>
    <w:rsid w:val="00FC7384"/>
    <w:rsid w:val="00FC7707"/>
    <w:rsid w:val="00FD1272"/>
    <w:rsid w:val="00FD199C"/>
    <w:rsid w:val="00FD237A"/>
    <w:rsid w:val="00FD2407"/>
    <w:rsid w:val="00FD36AA"/>
    <w:rsid w:val="00FD3A4F"/>
    <w:rsid w:val="00FD4922"/>
    <w:rsid w:val="00FD4EFC"/>
    <w:rsid w:val="00FD5CFA"/>
    <w:rsid w:val="00FD6468"/>
    <w:rsid w:val="00FD6E9F"/>
    <w:rsid w:val="00FD6F41"/>
    <w:rsid w:val="00FD700D"/>
    <w:rsid w:val="00FD728F"/>
    <w:rsid w:val="00FD73DC"/>
    <w:rsid w:val="00FD772F"/>
    <w:rsid w:val="00FD7A4A"/>
    <w:rsid w:val="00FD7E26"/>
    <w:rsid w:val="00FE076D"/>
    <w:rsid w:val="00FE0FBC"/>
    <w:rsid w:val="00FE14D7"/>
    <w:rsid w:val="00FE246C"/>
    <w:rsid w:val="00FE3950"/>
    <w:rsid w:val="00FE3B92"/>
    <w:rsid w:val="00FE4053"/>
    <w:rsid w:val="00FE453A"/>
    <w:rsid w:val="00FE4854"/>
    <w:rsid w:val="00FE487A"/>
    <w:rsid w:val="00FE48B6"/>
    <w:rsid w:val="00FE494E"/>
    <w:rsid w:val="00FE53C3"/>
    <w:rsid w:val="00FE5702"/>
    <w:rsid w:val="00FE618E"/>
    <w:rsid w:val="00FE7350"/>
    <w:rsid w:val="00FE76DE"/>
    <w:rsid w:val="00FE7974"/>
    <w:rsid w:val="00FE7A73"/>
    <w:rsid w:val="00FE7E55"/>
    <w:rsid w:val="00FE7F1C"/>
    <w:rsid w:val="00FE7FB2"/>
    <w:rsid w:val="00FF0151"/>
    <w:rsid w:val="00FF0587"/>
    <w:rsid w:val="00FF0D8A"/>
    <w:rsid w:val="00FF1025"/>
    <w:rsid w:val="00FF109B"/>
    <w:rsid w:val="00FF1105"/>
    <w:rsid w:val="00FF142F"/>
    <w:rsid w:val="00FF14C9"/>
    <w:rsid w:val="00FF15E5"/>
    <w:rsid w:val="00FF1A21"/>
    <w:rsid w:val="00FF1CA3"/>
    <w:rsid w:val="00FF1F8C"/>
    <w:rsid w:val="00FF238C"/>
    <w:rsid w:val="00FF272A"/>
    <w:rsid w:val="00FF382D"/>
    <w:rsid w:val="00FF3A85"/>
    <w:rsid w:val="00FF3DF2"/>
    <w:rsid w:val="00FF4161"/>
    <w:rsid w:val="00FF559D"/>
    <w:rsid w:val="00FF5E45"/>
    <w:rsid w:val="00FF5ECE"/>
    <w:rsid w:val="00FF6158"/>
    <w:rsid w:val="00FF63F8"/>
    <w:rsid w:val="00FF6494"/>
    <w:rsid w:val="00FF654B"/>
    <w:rsid w:val="00FF6D18"/>
    <w:rsid w:val="00FF6E58"/>
    <w:rsid w:val="00FF7539"/>
    <w:rsid w:val="00FF777C"/>
    <w:rsid w:val="00FF7A28"/>
    <w:rsid w:val="00FF7E03"/>
    <w:rsid w:val="00FF7ED4"/>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927C747"/>
  <w15:docId w15:val="{C7FFC906-F893-466C-B9F7-DF6C7D0F98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AU" w:eastAsia="zh-CN"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unhideWhenUsed="1" w:qFormat="1"/>
    <w:lsdException w:name="heading 4" w:unhideWhenUsed="1" w:qFormat="1"/>
    <w:lsdException w:name="heading 5" w:unhideWhenUsed="1" w:qFormat="1"/>
    <w:lsdException w:name="heading 6"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6EC4"/>
    <w:pPr>
      <w:jc w:val="both"/>
    </w:pPr>
    <w:rPr>
      <w:rFonts w:cs="Calibri"/>
      <w:sz w:val="24"/>
      <w:szCs w:val="24"/>
      <w:lang w:eastAsia="en-US"/>
    </w:rPr>
  </w:style>
  <w:style w:type="paragraph" w:styleId="Heading1">
    <w:name w:val="heading 1"/>
    <w:basedOn w:val="NoSpacing"/>
    <w:next w:val="Normal"/>
    <w:link w:val="Heading1Char"/>
    <w:uiPriority w:val="99"/>
    <w:qFormat/>
    <w:rsid w:val="00006EEC"/>
    <w:pPr>
      <w:spacing w:before="60" w:after="60"/>
      <w:outlineLvl w:val="0"/>
    </w:pPr>
    <w:rPr>
      <w:b/>
      <w:bCs/>
      <w:sz w:val="32"/>
      <w:szCs w:val="32"/>
    </w:rPr>
  </w:style>
  <w:style w:type="paragraph" w:styleId="Heading2">
    <w:name w:val="heading 2"/>
    <w:basedOn w:val="Normal"/>
    <w:next w:val="Normal"/>
    <w:link w:val="Heading2Char"/>
    <w:uiPriority w:val="99"/>
    <w:qFormat/>
    <w:rsid w:val="00BB21F3"/>
    <w:pPr>
      <w:keepNext/>
      <w:spacing w:before="60" w:after="60"/>
      <w:outlineLvl w:val="1"/>
    </w:pPr>
    <w:rPr>
      <w:rFonts w:eastAsia="Times New Roman"/>
      <w:b/>
      <w:bCs/>
      <w:i/>
      <w:iCs/>
      <w:sz w:val="28"/>
      <w:szCs w:val="28"/>
      <w:lang w:val="en-US"/>
    </w:rPr>
  </w:style>
  <w:style w:type="paragraph" w:styleId="Heading3">
    <w:name w:val="heading 3"/>
    <w:basedOn w:val="Normal"/>
    <w:next w:val="Normal"/>
    <w:link w:val="Heading3Char"/>
    <w:uiPriority w:val="99"/>
    <w:qFormat/>
    <w:rsid w:val="00F21565"/>
    <w:pPr>
      <w:keepNext/>
      <w:spacing w:before="60" w:after="60"/>
      <w:outlineLvl w:val="2"/>
    </w:pPr>
    <w:rPr>
      <w:rFonts w:eastAsia="Times New Roman"/>
      <w:b/>
      <w:bCs/>
      <w:sz w:val="26"/>
      <w:szCs w:val="26"/>
      <w:lang w:val="en-US"/>
    </w:rPr>
  </w:style>
  <w:style w:type="paragraph" w:styleId="Heading4">
    <w:name w:val="heading 4"/>
    <w:basedOn w:val="Normal"/>
    <w:next w:val="Normal"/>
    <w:link w:val="Heading4Char"/>
    <w:uiPriority w:val="99"/>
    <w:qFormat/>
    <w:rsid w:val="003A3988"/>
    <w:pPr>
      <w:keepNext/>
      <w:spacing w:before="240" w:after="60"/>
      <w:outlineLvl w:val="3"/>
    </w:pPr>
    <w:rPr>
      <w:rFonts w:eastAsia="Times New Roman"/>
      <w:b/>
      <w:bCs/>
      <w:sz w:val="28"/>
      <w:szCs w:val="28"/>
      <w:lang w:val="en-US"/>
    </w:rPr>
  </w:style>
  <w:style w:type="paragraph" w:styleId="Heading5">
    <w:name w:val="heading 5"/>
    <w:basedOn w:val="Normal"/>
    <w:next w:val="Normal"/>
    <w:link w:val="Heading5Char"/>
    <w:uiPriority w:val="99"/>
    <w:qFormat/>
    <w:rsid w:val="00F8741E"/>
    <w:pPr>
      <w:spacing w:before="240"/>
      <w:outlineLvl w:val="4"/>
    </w:pPr>
    <w:rPr>
      <w:rFonts w:ascii="Gill Sans MT Light" w:eastAsia="Times New Roman" w:hAnsi="Gill Sans MT Light" w:cs="Gill Sans MT Light"/>
      <w:b/>
      <w:bCs/>
      <w:lang w:val="en-US"/>
    </w:rPr>
  </w:style>
  <w:style w:type="paragraph" w:styleId="Heading6">
    <w:name w:val="heading 6"/>
    <w:basedOn w:val="Normal"/>
    <w:next w:val="Normal"/>
    <w:link w:val="Heading6Char"/>
    <w:uiPriority w:val="99"/>
    <w:qFormat/>
    <w:rsid w:val="00F8741E"/>
    <w:pPr>
      <w:keepNext/>
      <w:jc w:val="center"/>
      <w:outlineLvl w:val="5"/>
    </w:pPr>
    <w:rPr>
      <w:rFonts w:eastAsia="Times New Roman"/>
      <w:i/>
      <w:iCs/>
      <w:color w:val="FF6600"/>
      <w:lang w:val="en-US"/>
    </w:rPr>
  </w:style>
  <w:style w:type="paragraph" w:styleId="Heading7">
    <w:name w:val="heading 7"/>
    <w:basedOn w:val="Normal"/>
    <w:next w:val="Normal"/>
    <w:link w:val="Heading7Char"/>
    <w:uiPriority w:val="9"/>
    <w:semiHidden/>
    <w:unhideWhenUsed/>
    <w:qFormat/>
    <w:rsid w:val="009A1A49"/>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9A1A49"/>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A1A49"/>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006EEC"/>
    <w:rPr>
      <w:rFonts w:cs="Calibri"/>
      <w:b/>
      <w:bCs/>
      <w:sz w:val="32"/>
      <w:szCs w:val="32"/>
      <w:lang w:eastAsia="en-US"/>
    </w:rPr>
  </w:style>
  <w:style w:type="character" w:customStyle="1" w:styleId="Heading2Char">
    <w:name w:val="Heading 2 Char"/>
    <w:basedOn w:val="DefaultParagraphFont"/>
    <w:link w:val="Heading2"/>
    <w:uiPriority w:val="99"/>
    <w:rsid w:val="00BB21F3"/>
    <w:rPr>
      <w:rFonts w:eastAsia="Times New Roman"/>
      <w:b/>
      <w:bCs/>
      <w:i/>
      <w:iCs/>
      <w:sz w:val="28"/>
      <w:szCs w:val="28"/>
      <w:lang w:val="en-US" w:eastAsia="en-US"/>
    </w:rPr>
  </w:style>
  <w:style w:type="character" w:customStyle="1" w:styleId="Heading3Char">
    <w:name w:val="Heading 3 Char"/>
    <w:basedOn w:val="DefaultParagraphFont"/>
    <w:link w:val="Heading3"/>
    <w:uiPriority w:val="99"/>
    <w:rsid w:val="00F21565"/>
    <w:rPr>
      <w:rFonts w:eastAsia="Times New Roman"/>
      <w:b/>
      <w:bCs/>
      <w:sz w:val="26"/>
      <w:szCs w:val="26"/>
      <w:lang w:val="en-US" w:eastAsia="en-US"/>
    </w:rPr>
  </w:style>
  <w:style w:type="character" w:customStyle="1" w:styleId="Heading4Char">
    <w:name w:val="Heading 4 Char"/>
    <w:basedOn w:val="DefaultParagraphFont"/>
    <w:link w:val="Heading4"/>
    <w:uiPriority w:val="99"/>
    <w:rsid w:val="003A3988"/>
    <w:rPr>
      <w:rFonts w:eastAsia="Times New Roman"/>
      <w:b/>
      <w:bCs/>
      <w:sz w:val="28"/>
      <w:szCs w:val="28"/>
      <w:lang w:val="en-US" w:eastAsia="en-US"/>
    </w:rPr>
  </w:style>
  <w:style w:type="character" w:customStyle="1" w:styleId="Heading5Char">
    <w:name w:val="Heading 5 Char"/>
    <w:basedOn w:val="DefaultParagraphFont"/>
    <w:link w:val="Heading5"/>
    <w:uiPriority w:val="99"/>
    <w:rsid w:val="00F8741E"/>
    <w:rPr>
      <w:rFonts w:ascii="Gill Sans MT Light" w:hAnsi="Gill Sans MT Light" w:cs="Gill Sans MT Light"/>
      <w:b/>
      <w:bCs/>
      <w:sz w:val="26"/>
      <w:szCs w:val="26"/>
      <w:lang w:val="en-US"/>
    </w:rPr>
  </w:style>
  <w:style w:type="character" w:customStyle="1" w:styleId="Heading6Char">
    <w:name w:val="Heading 6 Char"/>
    <w:basedOn w:val="DefaultParagraphFont"/>
    <w:link w:val="Heading6"/>
    <w:uiPriority w:val="99"/>
    <w:rsid w:val="00F8741E"/>
    <w:rPr>
      <w:rFonts w:ascii="Calibri" w:hAnsi="Calibri" w:cs="Calibri"/>
      <w:i/>
      <w:iCs/>
      <w:color w:val="FF6600"/>
      <w:sz w:val="24"/>
      <w:szCs w:val="24"/>
      <w:lang w:val="en-US"/>
    </w:rPr>
  </w:style>
  <w:style w:type="paragraph" w:styleId="Header">
    <w:name w:val="header"/>
    <w:basedOn w:val="Normal"/>
    <w:link w:val="HeaderChar"/>
    <w:uiPriority w:val="99"/>
    <w:rsid w:val="00251CEA"/>
    <w:pPr>
      <w:tabs>
        <w:tab w:val="center" w:pos="4513"/>
        <w:tab w:val="right" w:pos="9026"/>
      </w:tabs>
    </w:pPr>
  </w:style>
  <w:style w:type="character" w:customStyle="1" w:styleId="HeaderChar">
    <w:name w:val="Header Char"/>
    <w:basedOn w:val="DefaultParagraphFont"/>
    <w:link w:val="Header"/>
    <w:uiPriority w:val="99"/>
    <w:rsid w:val="00251CEA"/>
  </w:style>
  <w:style w:type="paragraph" w:styleId="Footer">
    <w:name w:val="footer"/>
    <w:basedOn w:val="Normal"/>
    <w:link w:val="FooterChar"/>
    <w:uiPriority w:val="99"/>
    <w:rsid w:val="00251CEA"/>
    <w:pPr>
      <w:tabs>
        <w:tab w:val="center" w:pos="4513"/>
        <w:tab w:val="right" w:pos="9026"/>
      </w:tabs>
    </w:pPr>
  </w:style>
  <w:style w:type="character" w:customStyle="1" w:styleId="FooterChar">
    <w:name w:val="Footer Char"/>
    <w:basedOn w:val="DefaultParagraphFont"/>
    <w:link w:val="Footer"/>
    <w:uiPriority w:val="99"/>
    <w:rsid w:val="00251CEA"/>
  </w:style>
  <w:style w:type="paragraph" w:styleId="BalloonText">
    <w:name w:val="Balloon Text"/>
    <w:basedOn w:val="Normal"/>
    <w:link w:val="BalloonTextChar"/>
    <w:uiPriority w:val="99"/>
    <w:semiHidden/>
    <w:rsid w:val="00251CEA"/>
    <w:rPr>
      <w:rFonts w:ascii="Tahoma" w:hAnsi="Tahoma" w:cs="Tahoma"/>
      <w:sz w:val="16"/>
      <w:szCs w:val="16"/>
    </w:rPr>
  </w:style>
  <w:style w:type="character" w:customStyle="1" w:styleId="BalloonTextChar">
    <w:name w:val="Balloon Text Char"/>
    <w:basedOn w:val="DefaultParagraphFont"/>
    <w:link w:val="BalloonText"/>
    <w:uiPriority w:val="99"/>
    <w:semiHidden/>
    <w:rsid w:val="00251CEA"/>
    <w:rPr>
      <w:rFonts w:ascii="Tahoma" w:hAnsi="Tahoma" w:cs="Tahoma"/>
      <w:sz w:val="16"/>
      <w:szCs w:val="16"/>
    </w:rPr>
  </w:style>
  <w:style w:type="paragraph" w:styleId="NoSpacing">
    <w:name w:val="No Spacing"/>
    <w:uiPriority w:val="99"/>
    <w:qFormat/>
    <w:rsid w:val="00F8741E"/>
    <w:pPr>
      <w:jc w:val="both"/>
    </w:pPr>
    <w:rPr>
      <w:rFonts w:cs="Calibri"/>
      <w:sz w:val="24"/>
      <w:szCs w:val="24"/>
      <w:lang w:eastAsia="en-US"/>
    </w:rPr>
  </w:style>
  <w:style w:type="paragraph" w:customStyle="1" w:styleId="Body">
    <w:name w:val="Body"/>
    <w:basedOn w:val="Normal"/>
    <w:uiPriority w:val="99"/>
    <w:rsid w:val="00F8741E"/>
    <w:rPr>
      <w:rFonts w:ascii="Garamond" w:eastAsia="Times New Roman" w:hAnsi="Garamond" w:cs="Garamond"/>
      <w:lang w:val="en-US"/>
    </w:rPr>
  </w:style>
  <w:style w:type="character" w:styleId="Hyperlink">
    <w:name w:val="Hyperlink"/>
    <w:basedOn w:val="DefaultParagraphFont"/>
    <w:uiPriority w:val="99"/>
    <w:rsid w:val="00F8741E"/>
    <w:rPr>
      <w:color w:val="0000FF"/>
      <w:u w:val="single"/>
    </w:rPr>
  </w:style>
  <w:style w:type="character" w:styleId="PageNumber">
    <w:name w:val="page number"/>
    <w:basedOn w:val="DefaultParagraphFont"/>
    <w:uiPriority w:val="99"/>
    <w:rsid w:val="00F8741E"/>
  </w:style>
  <w:style w:type="character" w:customStyle="1" w:styleId="Char2">
    <w:name w:val="Char2"/>
    <w:basedOn w:val="DefaultParagraphFont"/>
    <w:uiPriority w:val="99"/>
    <w:rsid w:val="00F8741E"/>
    <w:rPr>
      <w:rFonts w:ascii="Garamond" w:hAnsi="Garamond" w:cs="Garamond"/>
      <w:b/>
      <w:bCs/>
      <w:kern w:val="32"/>
      <w:sz w:val="32"/>
      <w:szCs w:val="32"/>
      <w:lang w:val="en-US" w:eastAsia="en-US"/>
    </w:rPr>
  </w:style>
  <w:style w:type="character" w:customStyle="1" w:styleId="Char1">
    <w:name w:val="Char1"/>
    <w:basedOn w:val="DefaultParagraphFont"/>
    <w:uiPriority w:val="99"/>
    <w:rsid w:val="00F8741E"/>
    <w:rPr>
      <w:rFonts w:ascii="Garamond" w:hAnsi="Garamond" w:cs="Garamond"/>
      <w:b/>
      <w:bCs/>
      <w:i/>
      <w:iCs/>
      <w:sz w:val="28"/>
      <w:szCs w:val="28"/>
      <w:lang w:val="en-US" w:eastAsia="en-US"/>
    </w:rPr>
  </w:style>
  <w:style w:type="paragraph" w:styleId="TOC1">
    <w:name w:val="toc 1"/>
    <w:basedOn w:val="Normal"/>
    <w:next w:val="Normal"/>
    <w:autoRedefine/>
    <w:uiPriority w:val="39"/>
    <w:rsid w:val="002B18EC"/>
    <w:pPr>
      <w:tabs>
        <w:tab w:val="right" w:leader="dot" w:pos="9020"/>
      </w:tabs>
      <w:spacing w:before="60" w:after="60"/>
    </w:pPr>
    <w:rPr>
      <w:rFonts w:eastAsia="Times New Roman"/>
      <w:b/>
      <w:bCs/>
      <w:caps/>
      <w:sz w:val="20"/>
      <w:szCs w:val="20"/>
      <w:lang w:val="en-US"/>
    </w:rPr>
  </w:style>
  <w:style w:type="paragraph" w:styleId="TOC2">
    <w:name w:val="toc 2"/>
    <w:basedOn w:val="Normal"/>
    <w:next w:val="Normal"/>
    <w:autoRedefine/>
    <w:uiPriority w:val="39"/>
    <w:rsid w:val="00F8741E"/>
    <w:pPr>
      <w:ind w:left="240"/>
    </w:pPr>
    <w:rPr>
      <w:rFonts w:eastAsia="Times New Roman"/>
      <w:smallCaps/>
      <w:sz w:val="20"/>
      <w:szCs w:val="20"/>
      <w:lang w:val="en-US"/>
    </w:rPr>
  </w:style>
  <w:style w:type="paragraph" w:styleId="TOC3">
    <w:name w:val="toc 3"/>
    <w:basedOn w:val="Normal"/>
    <w:next w:val="Normal"/>
    <w:autoRedefine/>
    <w:uiPriority w:val="39"/>
    <w:rsid w:val="00F8741E"/>
    <w:pPr>
      <w:ind w:left="480"/>
    </w:pPr>
    <w:rPr>
      <w:rFonts w:eastAsia="Times New Roman"/>
      <w:i/>
      <w:iCs/>
      <w:sz w:val="20"/>
      <w:szCs w:val="20"/>
      <w:lang w:val="en-US"/>
    </w:rPr>
  </w:style>
  <w:style w:type="paragraph" w:styleId="TOC4">
    <w:name w:val="toc 4"/>
    <w:basedOn w:val="Normal"/>
    <w:next w:val="Normal"/>
    <w:autoRedefine/>
    <w:uiPriority w:val="39"/>
    <w:rsid w:val="00F8741E"/>
    <w:pPr>
      <w:ind w:left="720"/>
    </w:pPr>
    <w:rPr>
      <w:rFonts w:eastAsia="Times New Roman"/>
      <w:sz w:val="18"/>
      <w:szCs w:val="18"/>
      <w:lang w:val="en-US"/>
    </w:rPr>
  </w:style>
  <w:style w:type="paragraph" w:styleId="TOC5">
    <w:name w:val="toc 5"/>
    <w:basedOn w:val="Normal"/>
    <w:next w:val="Normal"/>
    <w:autoRedefine/>
    <w:uiPriority w:val="39"/>
    <w:rsid w:val="00F8741E"/>
    <w:pPr>
      <w:ind w:left="960"/>
    </w:pPr>
    <w:rPr>
      <w:rFonts w:eastAsia="Times New Roman"/>
      <w:sz w:val="18"/>
      <w:szCs w:val="18"/>
      <w:lang w:val="en-US"/>
    </w:rPr>
  </w:style>
  <w:style w:type="paragraph" w:styleId="TOC6">
    <w:name w:val="toc 6"/>
    <w:basedOn w:val="Normal"/>
    <w:next w:val="Normal"/>
    <w:autoRedefine/>
    <w:uiPriority w:val="39"/>
    <w:rsid w:val="00F8741E"/>
    <w:pPr>
      <w:ind w:left="1200"/>
    </w:pPr>
    <w:rPr>
      <w:rFonts w:eastAsia="Times New Roman"/>
      <w:sz w:val="18"/>
      <w:szCs w:val="18"/>
      <w:lang w:val="en-US"/>
    </w:rPr>
  </w:style>
  <w:style w:type="paragraph" w:styleId="TOC7">
    <w:name w:val="toc 7"/>
    <w:basedOn w:val="Normal"/>
    <w:next w:val="Normal"/>
    <w:autoRedefine/>
    <w:uiPriority w:val="39"/>
    <w:rsid w:val="00F8741E"/>
    <w:pPr>
      <w:ind w:left="1440"/>
    </w:pPr>
    <w:rPr>
      <w:rFonts w:eastAsia="Times New Roman"/>
      <w:sz w:val="18"/>
      <w:szCs w:val="18"/>
      <w:lang w:val="en-US"/>
    </w:rPr>
  </w:style>
  <w:style w:type="paragraph" w:styleId="TOC8">
    <w:name w:val="toc 8"/>
    <w:basedOn w:val="Normal"/>
    <w:next w:val="Normal"/>
    <w:autoRedefine/>
    <w:uiPriority w:val="39"/>
    <w:rsid w:val="00F8741E"/>
    <w:pPr>
      <w:ind w:left="1680"/>
    </w:pPr>
    <w:rPr>
      <w:rFonts w:eastAsia="Times New Roman"/>
      <w:sz w:val="18"/>
      <w:szCs w:val="18"/>
      <w:lang w:val="en-US"/>
    </w:rPr>
  </w:style>
  <w:style w:type="paragraph" w:styleId="TOC9">
    <w:name w:val="toc 9"/>
    <w:basedOn w:val="Normal"/>
    <w:next w:val="Normal"/>
    <w:autoRedefine/>
    <w:uiPriority w:val="39"/>
    <w:rsid w:val="00F8741E"/>
    <w:pPr>
      <w:ind w:left="1920"/>
    </w:pPr>
    <w:rPr>
      <w:rFonts w:eastAsia="Times New Roman"/>
      <w:sz w:val="18"/>
      <w:szCs w:val="18"/>
      <w:lang w:val="en-US"/>
    </w:rPr>
  </w:style>
  <w:style w:type="character" w:customStyle="1" w:styleId="Char">
    <w:name w:val="Char"/>
    <w:basedOn w:val="DefaultParagraphFont"/>
    <w:uiPriority w:val="99"/>
    <w:rsid w:val="00F8741E"/>
    <w:rPr>
      <w:rFonts w:ascii="Garamond" w:hAnsi="Garamond" w:cs="Garamond"/>
      <w:b/>
      <w:bCs/>
      <w:sz w:val="26"/>
      <w:szCs w:val="26"/>
      <w:lang w:val="en-US" w:eastAsia="en-US"/>
    </w:rPr>
  </w:style>
  <w:style w:type="character" w:customStyle="1" w:styleId="BodyChar">
    <w:name w:val="Body Char"/>
    <w:basedOn w:val="DefaultParagraphFont"/>
    <w:uiPriority w:val="99"/>
    <w:rsid w:val="00F8741E"/>
    <w:rPr>
      <w:rFonts w:ascii="Garamond" w:hAnsi="Garamond" w:cs="Garamond"/>
      <w:sz w:val="24"/>
      <w:szCs w:val="24"/>
      <w:lang w:val="en-US" w:eastAsia="en-US"/>
    </w:rPr>
  </w:style>
  <w:style w:type="character" w:styleId="FollowedHyperlink">
    <w:name w:val="FollowedHyperlink"/>
    <w:basedOn w:val="DefaultParagraphFont"/>
    <w:uiPriority w:val="99"/>
    <w:rsid w:val="00F8741E"/>
    <w:rPr>
      <w:color w:val="800080"/>
      <w:u w:val="single"/>
    </w:rPr>
  </w:style>
  <w:style w:type="paragraph" w:styleId="BodyText">
    <w:name w:val="Body Text"/>
    <w:basedOn w:val="Normal"/>
    <w:link w:val="BodyTextChar"/>
    <w:uiPriority w:val="99"/>
    <w:rsid w:val="00F8741E"/>
    <w:pPr>
      <w:jc w:val="center"/>
    </w:pPr>
    <w:rPr>
      <w:rFonts w:eastAsia="Times New Roman"/>
      <w:i/>
      <w:iCs/>
      <w:lang w:val="en-US"/>
    </w:rPr>
  </w:style>
  <w:style w:type="character" w:customStyle="1" w:styleId="BodyTextChar">
    <w:name w:val="Body Text Char"/>
    <w:basedOn w:val="DefaultParagraphFont"/>
    <w:link w:val="BodyText"/>
    <w:uiPriority w:val="99"/>
    <w:rsid w:val="00F8741E"/>
    <w:rPr>
      <w:rFonts w:ascii="Calibri" w:hAnsi="Calibri" w:cs="Calibri"/>
      <w:i/>
      <w:iCs/>
      <w:sz w:val="24"/>
      <w:szCs w:val="24"/>
      <w:lang w:val="en-US"/>
    </w:rPr>
  </w:style>
  <w:style w:type="paragraph" w:styleId="BodyText2">
    <w:name w:val="Body Text 2"/>
    <w:basedOn w:val="Normal"/>
    <w:link w:val="BodyText2Char"/>
    <w:uiPriority w:val="99"/>
    <w:rsid w:val="00F8741E"/>
    <w:rPr>
      <w:rFonts w:eastAsia="Times New Roman"/>
      <w:lang w:val="en-US"/>
    </w:rPr>
  </w:style>
  <w:style w:type="character" w:customStyle="1" w:styleId="BodyText2Char">
    <w:name w:val="Body Text 2 Char"/>
    <w:basedOn w:val="DefaultParagraphFont"/>
    <w:link w:val="BodyText2"/>
    <w:uiPriority w:val="99"/>
    <w:rsid w:val="00F8741E"/>
    <w:rPr>
      <w:rFonts w:ascii="Calibri" w:hAnsi="Calibri" w:cs="Calibri"/>
      <w:sz w:val="24"/>
      <w:szCs w:val="24"/>
      <w:lang w:val="en-US"/>
    </w:rPr>
  </w:style>
  <w:style w:type="paragraph" w:customStyle="1" w:styleId="nor">
    <w:name w:val="nor"/>
    <w:basedOn w:val="Heading3"/>
    <w:uiPriority w:val="99"/>
    <w:rsid w:val="00F8741E"/>
  </w:style>
  <w:style w:type="paragraph" w:styleId="ListParagraph">
    <w:name w:val="List Paragraph"/>
    <w:basedOn w:val="Normal"/>
    <w:uiPriority w:val="99"/>
    <w:qFormat/>
    <w:rsid w:val="00F8741E"/>
    <w:pPr>
      <w:ind w:left="720"/>
    </w:pPr>
    <w:rPr>
      <w:rFonts w:eastAsia="Times New Roman"/>
      <w:lang w:val="en-US"/>
    </w:rPr>
  </w:style>
  <w:style w:type="paragraph" w:styleId="FootnoteText">
    <w:name w:val="footnote text"/>
    <w:basedOn w:val="Normal"/>
    <w:link w:val="FootnoteTextChar"/>
    <w:uiPriority w:val="99"/>
    <w:semiHidden/>
    <w:rsid w:val="00F8741E"/>
    <w:rPr>
      <w:rFonts w:eastAsia="Times New Roman"/>
      <w:sz w:val="20"/>
      <w:szCs w:val="20"/>
      <w:lang w:val="en-US"/>
    </w:rPr>
  </w:style>
  <w:style w:type="character" w:customStyle="1" w:styleId="FootnoteTextChar">
    <w:name w:val="Footnote Text Char"/>
    <w:basedOn w:val="DefaultParagraphFont"/>
    <w:link w:val="FootnoteText"/>
    <w:uiPriority w:val="99"/>
    <w:semiHidden/>
    <w:rsid w:val="00F8741E"/>
    <w:rPr>
      <w:rFonts w:ascii="Calibri" w:hAnsi="Calibri" w:cs="Calibri"/>
      <w:sz w:val="20"/>
      <w:szCs w:val="20"/>
      <w:lang w:val="en-US"/>
    </w:rPr>
  </w:style>
  <w:style w:type="character" w:styleId="FootnoteReference">
    <w:name w:val="footnote reference"/>
    <w:basedOn w:val="DefaultParagraphFont"/>
    <w:uiPriority w:val="99"/>
    <w:semiHidden/>
    <w:rsid w:val="00F8741E"/>
    <w:rPr>
      <w:vertAlign w:val="superscript"/>
    </w:rPr>
  </w:style>
  <w:style w:type="paragraph" w:styleId="TOCHeading">
    <w:name w:val="TOC Heading"/>
    <w:basedOn w:val="Heading1"/>
    <w:next w:val="Normal"/>
    <w:uiPriority w:val="99"/>
    <w:qFormat/>
    <w:rsid w:val="0036333C"/>
    <w:pPr>
      <w:keepNext/>
      <w:keepLines/>
      <w:spacing w:before="480" w:line="276" w:lineRule="auto"/>
      <w:jc w:val="left"/>
      <w:outlineLvl w:val="9"/>
    </w:pPr>
    <w:rPr>
      <w:rFonts w:ascii="Cambria" w:eastAsia="Times New Roman" w:hAnsi="Cambria" w:cs="Cambria"/>
      <w:color w:val="365F91"/>
      <w:sz w:val="28"/>
      <w:szCs w:val="28"/>
      <w:lang w:val="en-US"/>
    </w:rPr>
  </w:style>
  <w:style w:type="character" w:customStyle="1" w:styleId="Char21">
    <w:name w:val="Char21"/>
    <w:basedOn w:val="DefaultParagraphFont"/>
    <w:uiPriority w:val="99"/>
    <w:rsid w:val="005B6F18"/>
    <w:rPr>
      <w:rFonts w:ascii="Garamond" w:hAnsi="Garamond" w:cs="Garamond"/>
      <w:b/>
      <w:bCs/>
      <w:kern w:val="32"/>
      <w:sz w:val="32"/>
      <w:szCs w:val="32"/>
      <w:lang w:val="en-US" w:eastAsia="en-US"/>
    </w:rPr>
  </w:style>
  <w:style w:type="paragraph" w:customStyle="1" w:styleId="Calib">
    <w:name w:val="Calib"/>
    <w:basedOn w:val="NoSpacing"/>
    <w:uiPriority w:val="99"/>
    <w:rsid w:val="00255799"/>
    <w:pPr>
      <w:jc w:val="center"/>
    </w:pPr>
  </w:style>
  <w:style w:type="character" w:customStyle="1" w:styleId="Char22">
    <w:name w:val="Char22"/>
    <w:basedOn w:val="DefaultParagraphFont"/>
    <w:uiPriority w:val="99"/>
    <w:rsid w:val="00CE0684"/>
    <w:rPr>
      <w:rFonts w:ascii="Garamond" w:hAnsi="Garamond" w:cs="Garamond"/>
      <w:b/>
      <w:bCs/>
      <w:kern w:val="32"/>
      <w:sz w:val="32"/>
      <w:szCs w:val="32"/>
      <w:lang w:val="en-US" w:eastAsia="en-US"/>
    </w:rPr>
  </w:style>
  <w:style w:type="paragraph" w:customStyle="1" w:styleId="Default">
    <w:name w:val="Default"/>
    <w:rsid w:val="00DF2496"/>
    <w:pPr>
      <w:autoSpaceDE w:val="0"/>
      <w:autoSpaceDN w:val="0"/>
      <w:adjustRightInd w:val="0"/>
    </w:pPr>
    <w:rPr>
      <w:rFonts w:cs="Calibri"/>
      <w:color w:val="000000"/>
      <w:sz w:val="24"/>
      <w:szCs w:val="24"/>
      <w:lang w:eastAsia="en-AU"/>
    </w:rPr>
  </w:style>
  <w:style w:type="character" w:styleId="CommentReference">
    <w:name w:val="annotation reference"/>
    <w:basedOn w:val="DefaultParagraphFont"/>
    <w:uiPriority w:val="99"/>
    <w:semiHidden/>
    <w:unhideWhenUsed/>
    <w:rsid w:val="00DB4245"/>
    <w:rPr>
      <w:sz w:val="16"/>
      <w:szCs w:val="16"/>
    </w:rPr>
  </w:style>
  <w:style w:type="paragraph" w:styleId="CommentText">
    <w:name w:val="annotation text"/>
    <w:basedOn w:val="Normal"/>
    <w:link w:val="CommentTextChar"/>
    <w:uiPriority w:val="99"/>
    <w:semiHidden/>
    <w:unhideWhenUsed/>
    <w:rsid w:val="00DB4245"/>
    <w:rPr>
      <w:sz w:val="20"/>
      <w:szCs w:val="20"/>
    </w:rPr>
  </w:style>
  <w:style w:type="character" w:customStyle="1" w:styleId="CommentTextChar">
    <w:name w:val="Comment Text Char"/>
    <w:basedOn w:val="DefaultParagraphFont"/>
    <w:link w:val="CommentText"/>
    <w:uiPriority w:val="99"/>
    <w:semiHidden/>
    <w:rsid w:val="00DB4245"/>
    <w:rPr>
      <w:rFonts w:cs="Calibri"/>
      <w:lang w:eastAsia="en-US"/>
    </w:rPr>
  </w:style>
  <w:style w:type="paragraph" w:styleId="CommentSubject">
    <w:name w:val="annotation subject"/>
    <w:basedOn w:val="CommentText"/>
    <w:next w:val="CommentText"/>
    <w:link w:val="CommentSubjectChar"/>
    <w:uiPriority w:val="99"/>
    <w:semiHidden/>
    <w:unhideWhenUsed/>
    <w:rsid w:val="00DB4245"/>
    <w:rPr>
      <w:b/>
      <w:bCs/>
    </w:rPr>
  </w:style>
  <w:style w:type="character" w:customStyle="1" w:styleId="CommentSubjectChar">
    <w:name w:val="Comment Subject Char"/>
    <w:basedOn w:val="CommentTextChar"/>
    <w:link w:val="CommentSubject"/>
    <w:uiPriority w:val="99"/>
    <w:semiHidden/>
    <w:rsid w:val="00DB4245"/>
    <w:rPr>
      <w:rFonts w:cs="Calibri"/>
      <w:b/>
      <w:bCs/>
      <w:lang w:eastAsia="en-US"/>
    </w:rPr>
  </w:style>
  <w:style w:type="character" w:styleId="UnresolvedMention">
    <w:name w:val="Unresolved Mention"/>
    <w:basedOn w:val="DefaultParagraphFont"/>
    <w:uiPriority w:val="99"/>
    <w:semiHidden/>
    <w:unhideWhenUsed/>
    <w:rsid w:val="00D83B77"/>
    <w:rPr>
      <w:color w:val="808080"/>
      <w:shd w:val="clear" w:color="auto" w:fill="E6E6E6"/>
    </w:rPr>
  </w:style>
  <w:style w:type="table" w:styleId="TableGrid">
    <w:name w:val="Table Grid"/>
    <w:basedOn w:val="TableNormal"/>
    <w:uiPriority w:val="59"/>
    <w:rsid w:val="000404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EE005A"/>
    <w:pPr>
      <w:spacing w:before="100" w:beforeAutospacing="1" w:after="100" w:afterAutospacing="1"/>
      <w:jc w:val="left"/>
    </w:pPr>
    <w:rPr>
      <w:rFonts w:ascii="Times New Roman" w:eastAsia="Times New Roman" w:hAnsi="Times New Roman" w:cs="Times New Roman"/>
      <w:lang w:eastAsia="en-AU"/>
    </w:rPr>
  </w:style>
  <w:style w:type="paragraph" w:customStyle="1" w:styleId="xl67">
    <w:name w:val="xl67"/>
    <w:basedOn w:val="Normal"/>
    <w:rsid w:val="00EE005A"/>
    <w:pPr>
      <w:spacing w:before="100" w:beforeAutospacing="1" w:after="100" w:afterAutospacing="1"/>
      <w:jc w:val="left"/>
      <w:textAlignment w:val="center"/>
    </w:pPr>
    <w:rPr>
      <w:rFonts w:eastAsia="Times New Roman"/>
      <w:lang w:eastAsia="en-AU"/>
    </w:rPr>
  </w:style>
  <w:style w:type="paragraph" w:customStyle="1" w:styleId="xl68">
    <w:name w:val="xl68"/>
    <w:basedOn w:val="Normal"/>
    <w:rsid w:val="00EE005A"/>
    <w:pPr>
      <w:spacing w:before="100" w:beforeAutospacing="1" w:after="100" w:afterAutospacing="1"/>
      <w:jc w:val="center"/>
      <w:textAlignment w:val="center"/>
    </w:pPr>
    <w:rPr>
      <w:rFonts w:eastAsia="Times New Roman"/>
      <w:lang w:eastAsia="en-AU"/>
    </w:rPr>
  </w:style>
  <w:style w:type="paragraph" w:customStyle="1" w:styleId="xl69">
    <w:name w:val="xl69"/>
    <w:basedOn w:val="Normal"/>
    <w:rsid w:val="00EE005A"/>
    <w:pPr>
      <w:spacing w:before="100" w:beforeAutospacing="1" w:after="100" w:afterAutospacing="1"/>
      <w:jc w:val="center"/>
      <w:textAlignment w:val="center"/>
    </w:pPr>
    <w:rPr>
      <w:rFonts w:eastAsia="Times New Roman"/>
      <w:b/>
      <w:bCs/>
      <w:lang w:eastAsia="en-AU"/>
    </w:rPr>
  </w:style>
  <w:style w:type="paragraph" w:customStyle="1" w:styleId="xl70">
    <w:name w:val="xl70"/>
    <w:basedOn w:val="Normal"/>
    <w:rsid w:val="00EE005A"/>
    <w:pPr>
      <w:spacing w:before="100" w:beforeAutospacing="1" w:after="100" w:afterAutospacing="1"/>
      <w:jc w:val="left"/>
      <w:textAlignment w:val="center"/>
    </w:pPr>
    <w:rPr>
      <w:rFonts w:eastAsia="Times New Roman"/>
      <w:lang w:eastAsia="en-AU"/>
    </w:rPr>
  </w:style>
  <w:style w:type="paragraph" w:customStyle="1" w:styleId="xl71">
    <w:name w:val="xl71"/>
    <w:basedOn w:val="Normal"/>
    <w:rsid w:val="00EE005A"/>
    <w:pPr>
      <w:spacing w:before="100" w:beforeAutospacing="1" w:after="100" w:afterAutospacing="1"/>
      <w:jc w:val="left"/>
      <w:textAlignment w:val="center"/>
    </w:pPr>
    <w:rPr>
      <w:rFonts w:eastAsia="Times New Roman"/>
      <w:b/>
      <w:bCs/>
      <w:color w:val="000000"/>
      <w:lang w:eastAsia="en-AU"/>
    </w:rPr>
  </w:style>
  <w:style w:type="paragraph" w:customStyle="1" w:styleId="xl72">
    <w:name w:val="xl72"/>
    <w:basedOn w:val="Normal"/>
    <w:rsid w:val="00EE005A"/>
    <w:pPr>
      <w:spacing w:before="100" w:beforeAutospacing="1" w:after="100" w:afterAutospacing="1"/>
      <w:jc w:val="center"/>
      <w:textAlignment w:val="center"/>
    </w:pPr>
    <w:rPr>
      <w:rFonts w:eastAsia="Times New Roman"/>
      <w:b/>
      <w:bCs/>
      <w:color w:val="000000"/>
      <w:lang w:eastAsia="en-AU"/>
    </w:rPr>
  </w:style>
  <w:style w:type="paragraph" w:customStyle="1" w:styleId="xl73">
    <w:name w:val="xl73"/>
    <w:basedOn w:val="Normal"/>
    <w:rsid w:val="00EE005A"/>
    <w:pPr>
      <w:spacing w:before="100" w:beforeAutospacing="1" w:after="100" w:afterAutospacing="1"/>
      <w:jc w:val="left"/>
      <w:textAlignment w:val="center"/>
    </w:pPr>
    <w:rPr>
      <w:rFonts w:eastAsia="Times New Roman"/>
      <w:b/>
      <w:bCs/>
      <w:lang w:eastAsia="en-AU"/>
    </w:rPr>
  </w:style>
  <w:style w:type="paragraph" w:customStyle="1" w:styleId="xl74">
    <w:name w:val="xl74"/>
    <w:basedOn w:val="Normal"/>
    <w:rsid w:val="00EE005A"/>
    <w:pPr>
      <w:spacing w:before="100" w:beforeAutospacing="1" w:after="100" w:afterAutospacing="1"/>
      <w:jc w:val="center"/>
      <w:textAlignment w:val="center"/>
    </w:pPr>
    <w:rPr>
      <w:rFonts w:eastAsia="Times New Roman"/>
      <w:i/>
      <w:iCs/>
      <w:color w:val="000000"/>
      <w:lang w:eastAsia="en-AU"/>
    </w:rPr>
  </w:style>
  <w:style w:type="paragraph" w:customStyle="1" w:styleId="xl75">
    <w:name w:val="xl75"/>
    <w:basedOn w:val="Normal"/>
    <w:rsid w:val="00EE005A"/>
    <w:pPr>
      <w:shd w:val="clear" w:color="000000" w:fill="BDD7EE"/>
      <w:spacing w:before="100" w:beforeAutospacing="1" w:after="100" w:afterAutospacing="1"/>
      <w:jc w:val="center"/>
      <w:textAlignment w:val="center"/>
    </w:pPr>
    <w:rPr>
      <w:rFonts w:eastAsia="Times New Roman"/>
      <w:lang w:eastAsia="en-AU"/>
    </w:rPr>
  </w:style>
  <w:style w:type="paragraph" w:customStyle="1" w:styleId="xl76">
    <w:name w:val="xl76"/>
    <w:basedOn w:val="Normal"/>
    <w:rsid w:val="00EE005A"/>
    <w:pPr>
      <w:shd w:val="clear" w:color="000000" w:fill="BDD7EE"/>
      <w:spacing w:before="100" w:beforeAutospacing="1" w:after="100" w:afterAutospacing="1"/>
      <w:jc w:val="left"/>
      <w:textAlignment w:val="center"/>
    </w:pPr>
    <w:rPr>
      <w:rFonts w:eastAsia="Times New Roman"/>
      <w:lang w:eastAsia="en-AU"/>
    </w:rPr>
  </w:style>
  <w:style w:type="paragraph" w:customStyle="1" w:styleId="xl77">
    <w:name w:val="xl77"/>
    <w:basedOn w:val="Normal"/>
    <w:rsid w:val="00EE005A"/>
    <w:pPr>
      <w:shd w:val="clear" w:color="000000" w:fill="BDD7EE"/>
      <w:spacing w:before="100" w:beforeAutospacing="1" w:after="100" w:afterAutospacing="1"/>
      <w:jc w:val="center"/>
      <w:textAlignment w:val="center"/>
    </w:pPr>
    <w:rPr>
      <w:rFonts w:eastAsia="Times New Roman"/>
      <w:lang w:eastAsia="en-AU"/>
    </w:rPr>
  </w:style>
  <w:style w:type="paragraph" w:customStyle="1" w:styleId="xl78">
    <w:name w:val="xl78"/>
    <w:basedOn w:val="Normal"/>
    <w:rsid w:val="00EE005A"/>
    <w:pPr>
      <w:spacing w:before="100" w:beforeAutospacing="1" w:after="100" w:afterAutospacing="1"/>
      <w:jc w:val="center"/>
      <w:textAlignment w:val="center"/>
    </w:pPr>
    <w:rPr>
      <w:rFonts w:eastAsia="Times New Roman"/>
      <w:lang w:eastAsia="en-AU"/>
    </w:rPr>
  </w:style>
  <w:style w:type="paragraph" w:customStyle="1" w:styleId="xl79">
    <w:name w:val="xl79"/>
    <w:basedOn w:val="Normal"/>
    <w:rsid w:val="00EE005A"/>
    <w:pPr>
      <w:spacing w:before="100" w:beforeAutospacing="1" w:after="100" w:afterAutospacing="1"/>
      <w:jc w:val="center"/>
      <w:textAlignment w:val="center"/>
    </w:pPr>
    <w:rPr>
      <w:rFonts w:eastAsia="Times New Roman"/>
      <w:b/>
      <w:bCs/>
      <w:u w:val="single"/>
      <w:lang w:eastAsia="en-AU"/>
    </w:rPr>
  </w:style>
  <w:style w:type="paragraph" w:customStyle="1" w:styleId="xl80">
    <w:name w:val="xl80"/>
    <w:basedOn w:val="Normal"/>
    <w:rsid w:val="00EE005A"/>
    <w:pPr>
      <w:spacing w:before="100" w:beforeAutospacing="1" w:after="100" w:afterAutospacing="1"/>
      <w:jc w:val="center"/>
      <w:textAlignment w:val="center"/>
    </w:pPr>
    <w:rPr>
      <w:rFonts w:eastAsia="Times New Roman"/>
      <w:i/>
      <w:iCs/>
      <w:lang w:eastAsia="en-AU"/>
    </w:rPr>
  </w:style>
  <w:style w:type="paragraph" w:customStyle="1" w:styleId="xl81">
    <w:name w:val="xl81"/>
    <w:basedOn w:val="Normal"/>
    <w:rsid w:val="00EE005A"/>
    <w:pPr>
      <w:pBdr>
        <w:top w:val="single" w:sz="4" w:space="0" w:color="auto"/>
      </w:pBdr>
      <w:spacing w:before="100" w:beforeAutospacing="1" w:after="100" w:afterAutospacing="1"/>
      <w:jc w:val="center"/>
      <w:textAlignment w:val="center"/>
    </w:pPr>
    <w:rPr>
      <w:rFonts w:eastAsia="Times New Roman"/>
      <w:i/>
      <w:iCs/>
      <w:lang w:eastAsia="en-AU"/>
    </w:rPr>
  </w:style>
  <w:style w:type="paragraph" w:customStyle="1" w:styleId="xl82">
    <w:name w:val="xl82"/>
    <w:basedOn w:val="Normal"/>
    <w:rsid w:val="00EE005A"/>
    <w:pPr>
      <w:pBdr>
        <w:bottom w:val="single" w:sz="4" w:space="0" w:color="auto"/>
      </w:pBdr>
      <w:spacing w:before="100" w:beforeAutospacing="1" w:after="100" w:afterAutospacing="1"/>
      <w:jc w:val="center"/>
      <w:textAlignment w:val="center"/>
    </w:pPr>
    <w:rPr>
      <w:rFonts w:eastAsia="Times New Roman"/>
      <w:i/>
      <w:iCs/>
      <w:lang w:eastAsia="en-AU"/>
    </w:rPr>
  </w:style>
  <w:style w:type="paragraph" w:customStyle="1" w:styleId="xl83">
    <w:name w:val="xl83"/>
    <w:basedOn w:val="Normal"/>
    <w:rsid w:val="00EE005A"/>
    <w:pPr>
      <w:pBdr>
        <w:top w:val="single" w:sz="4" w:space="0" w:color="auto"/>
      </w:pBdr>
      <w:spacing w:before="100" w:beforeAutospacing="1" w:after="100" w:afterAutospacing="1"/>
      <w:jc w:val="center"/>
      <w:textAlignment w:val="center"/>
    </w:pPr>
    <w:rPr>
      <w:rFonts w:eastAsia="Times New Roman"/>
      <w:i/>
      <w:iCs/>
      <w:lang w:eastAsia="en-AU"/>
    </w:rPr>
  </w:style>
  <w:style w:type="paragraph" w:customStyle="1" w:styleId="xl84">
    <w:name w:val="xl84"/>
    <w:basedOn w:val="Normal"/>
    <w:rsid w:val="00EE005A"/>
    <w:pPr>
      <w:pBdr>
        <w:bottom w:val="single" w:sz="4" w:space="0" w:color="auto"/>
      </w:pBdr>
      <w:spacing w:before="100" w:beforeAutospacing="1" w:after="100" w:afterAutospacing="1"/>
      <w:jc w:val="center"/>
      <w:textAlignment w:val="center"/>
    </w:pPr>
    <w:rPr>
      <w:rFonts w:eastAsia="Times New Roman"/>
      <w:i/>
      <w:iCs/>
      <w:lang w:eastAsia="en-AU"/>
    </w:rPr>
  </w:style>
  <w:style w:type="paragraph" w:customStyle="1" w:styleId="xl85">
    <w:name w:val="xl85"/>
    <w:basedOn w:val="Normal"/>
    <w:rsid w:val="00EE005A"/>
    <w:pPr>
      <w:spacing w:before="100" w:beforeAutospacing="1" w:after="100" w:afterAutospacing="1"/>
      <w:jc w:val="center"/>
      <w:textAlignment w:val="center"/>
    </w:pPr>
    <w:rPr>
      <w:rFonts w:eastAsia="Times New Roman"/>
      <w:b/>
      <w:bCs/>
      <w:u w:val="single"/>
      <w:lang w:eastAsia="en-AU"/>
    </w:rPr>
  </w:style>
  <w:style w:type="paragraph" w:customStyle="1" w:styleId="xl86">
    <w:name w:val="xl86"/>
    <w:basedOn w:val="Normal"/>
    <w:rsid w:val="00EE005A"/>
    <w:pPr>
      <w:pBdr>
        <w:top w:val="single" w:sz="4" w:space="0" w:color="auto"/>
        <w:bottom w:val="single" w:sz="4" w:space="0" w:color="auto"/>
      </w:pBdr>
      <w:spacing w:before="100" w:beforeAutospacing="1" w:after="100" w:afterAutospacing="1"/>
      <w:jc w:val="center"/>
      <w:textAlignment w:val="center"/>
    </w:pPr>
    <w:rPr>
      <w:rFonts w:eastAsia="Times New Roman"/>
      <w:i/>
      <w:iCs/>
      <w:color w:val="000000"/>
      <w:lang w:eastAsia="en-AU"/>
    </w:rPr>
  </w:style>
  <w:style w:type="paragraph" w:styleId="Bibliography">
    <w:name w:val="Bibliography"/>
    <w:basedOn w:val="Normal"/>
    <w:next w:val="Normal"/>
    <w:uiPriority w:val="37"/>
    <w:semiHidden/>
    <w:unhideWhenUsed/>
    <w:rsid w:val="009A1A49"/>
  </w:style>
  <w:style w:type="paragraph" w:styleId="BlockText">
    <w:name w:val="Block Text"/>
    <w:basedOn w:val="Normal"/>
    <w:uiPriority w:val="99"/>
    <w:semiHidden/>
    <w:unhideWhenUsed/>
    <w:rsid w:val="009A1A49"/>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9A1A49"/>
    <w:pPr>
      <w:spacing w:after="120"/>
    </w:pPr>
    <w:rPr>
      <w:sz w:val="16"/>
      <w:szCs w:val="16"/>
    </w:rPr>
  </w:style>
  <w:style w:type="character" w:customStyle="1" w:styleId="BodyText3Char">
    <w:name w:val="Body Text 3 Char"/>
    <w:basedOn w:val="DefaultParagraphFont"/>
    <w:link w:val="BodyText3"/>
    <w:uiPriority w:val="99"/>
    <w:semiHidden/>
    <w:rsid w:val="009A1A49"/>
    <w:rPr>
      <w:rFonts w:cs="Calibri"/>
      <w:sz w:val="16"/>
      <w:szCs w:val="16"/>
      <w:lang w:eastAsia="en-US"/>
    </w:rPr>
  </w:style>
  <w:style w:type="paragraph" w:styleId="BodyTextFirstIndent">
    <w:name w:val="Body Text First Indent"/>
    <w:basedOn w:val="BodyText"/>
    <w:link w:val="BodyTextFirstIndentChar"/>
    <w:uiPriority w:val="99"/>
    <w:semiHidden/>
    <w:unhideWhenUsed/>
    <w:rsid w:val="009A1A49"/>
    <w:pPr>
      <w:ind w:firstLine="360"/>
      <w:jc w:val="both"/>
    </w:pPr>
    <w:rPr>
      <w:rFonts w:eastAsia="Calibri"/>
      <w:i w:val="0"/>
      <w:iCs w:val="0"/>
      <w:lang w:val="en-AU"/>
    </w:rPr>
  </w:style>
  <w:style w:type="character" w:customStyle="1" w:styleId="BodyTextFirstIndentChar">
    <w:name w:val="Body Text First Indent Char"/>
    <w:basedOn w:val="BodyTextChar"/>
    <w:link w:val="BodyTextFirstIndent"/>
    <w:uiPriority w:val="99"/>
    <w:semiHidden/>
    <w:rsid w:val="009A1A49"/>
    <w:rPr>
      <w:rFonts w:ascii="Calibri" w:hAnsi="Calibri" w:cs="Calibri"/>
      <w:i w:val="0"/>
      <w:iCs w:val="0"/>
      <w:sz w:val="24"/>
      <w:szCs w:val="24"/>
      <w:lang w:val="en-US" w:eastAsia="en-US"/>
    </w:rPr>
  </w:style>
  <w:style w:type="paragraph" w:styleId="BodyTextIndent">
    <w:name w:val="Body Text Indent"/>
    <w:basedOn w:val="Normal"/>
    <w:link w:val="BodyTextIndentChar"/>
    <w:uiPriority w:val="99"/>
    <w:semiHidden/>
    <w:unhideWhenUsed/>
    <w:rsid w:val="009A1A49"/>
    <w:pPr>
      <w:spacing w:after="120"/>
      <w:ind w:left="283"/>
    </w:pPr>
  </w:style>
  <w:style w:type="character" w:customStyle="1" w:styleId="BodyTextIndentChar">
    <w:name w:val="Body Text Indent Char"/>
    <w:basedOn w:val="DefaultParagraphFont"/>
    <w:link w:val="BodyTextIndent"/>
    <w:uiPriority w:val="99"/>
    <w:semiHidden/>
    <w:rsid w:val="009A1A49"/>
    <w:rPr>
      <w:rFonts w:cs="Calibri"/>
      <w:sz w:val="24"/>
      <w:szCs w:val="24"/>
      <w:lang w:eastAsia="en-US"/>
    </w:rPr>
  </w:style>
  <w:style w:type="paragraph" w:styleId="BodyTextFirstIndent2">
    <w:name w:val="Body Text First Indent 2"/>
    <w:basedOn w:val="BodyTextIndent"/>
    <w:link w:val="BodyTextFirstIndent2Char"/>
    <w:uiPriority w:val="99"/>
    <w:semiHidden/>
    <w:unhideWhenUsed/>
    <w:rsid w:val="009A1A49"/>
    <w:pPr>
      <w:spacing w:after="0"/>
      <w:ind w:left="360" w:firstLine="360"/>
    </w:pPr>
  </w:style>
  <w:style w:type="character" w:customStyle="1" w:styleId="BodyTextFirstIndent2Char">
    <w:name w:val="Body Text First Indent 2 Char"/>
    <w:basedOn w:val="BodyTextIndentChar"/>
    <w:link w:val="BodyTextFirstIndent2"/>
    <w:uiPriority w:val="99"/>
    <w:semiHidden/>
    <w:rsid w:val="009A1A49"/>
    <w:rPr>
      <w:rFonts w:cs="Calibri"/>
      <w:sz w:val="24"/>
      <w:szCs w:val="24"/>
      <w:lang w:eastAsia="en-US"/>
    </w:rPr>
  </w:style>
  <w:style w:type="paragraph" w:styleId="BodyTextIndent2">
    <w:name w:val="Body Text Indent 2"/>
    <w:basedOn w:val="Normal"/>
    <w:link w:val="BodyTextIndent2Char"/>
    <w:uiPriority w:val="99"/>
    <w:semiHidden/>
    <w:unhideWhenUsed/>
    <w:rsid w:val="009A1A49"/>
    <w:pPr>
      <w:spacing w:after="120" w:line="480" w:lineRule="auto"/>
      <w:ind w:left="283"/>
    </w:pPr>
  </w:style>
  <w:style w:type="character" w:customStyle="1" w:styleId="BodyTextIndent2Char">
    <w:name w:val="Body Text Indent 2 Char"/>
    <w:basedOn w:val="DefaultParagraphFont"/>
    <w:link w:val="BodyTextIndent2"/>
    <w:uiPriority w:val="99"/>
    <w:semiHidden/>
    <w:rsid w:val="009A1A49"/>
    <w:rPr>
      <w:rFonts w:cs="Calibri"/>
      <w:sz w:val="24"/>
      <w:szCs w:val="24"/>
      <w:lang w:eastAsia="en-US"/>
    </w:rPr>
  </w:style>
  <w:style w:type="paragraph" w:styleId="BodyTextIndent3">
    <w:name w:val="Body Text Indent 3"/>
    <w:basedOn w:val="Normal"/>
    <w:link w:val="BodyTextIndent3Char"/>
    <w:uiPriority w:val="99"/>
    <w:semiHidden/>
    <w:unhideWhenUsed/>
    <w:rsid w:val="009A1A49"/>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9A1A49"/>
    <w:rPr>
      <w:rFonts w:cs="Calibri"/>
      <w:sz w:val="16"/>
      <w:szCs w:val="16"/>
      <w:lang w:eastAsia="en-US"/>
    </w:rPr>
  </w:style>
  <w:style w:type="paragraph" w:styleId="Caption">
    <w:name w:val="caption"/>
    <w:basedOn w:val="Normal"/>
    <w:next w:val="Normal"/>
    <w:uiPriority w:val="35"/>
    <w:semiHidden/>
    <w:unhideWhenUsed/>
    <w:qFormat/>
    <w:rsid w:val="009A1A49"/>
    <w:pPr>
      <w:spacing w:after="200"/>
    </w:pPr>
    <w:rPr>
      <w:i/>
      <w:iCs/>
      <w:color w:val="1F497D" w:themeColor="text2"/>
      <w:sz w:val="18"/>
      <w:szCs w:val="18"/>
    </w:rPr>
  </w:style>
  <w:style w:type="paragraph" w:styleId="Closing">
    <w:name w:val="Closing"/>
    <w:basedOn w:val="Normal"/>
    <w:link w:val="ClosingChar"/>
    <w:uiPriority w:val="99"/>
    <w:semiHidden/>
    <w:unhideWhenUsed/>
    <w:rsid w:val="009A1A49"/>
    <w:pPr>
      <w:ind w:left="4252"/>
    </w:pPr>
  </w:style>
  <w:style w:type="character" w:customStyle="1" w:styleId="ClosingChar">
    <w:name w:val="Closing Char"/>
    <w:basedOn w:val="DefaultParagraphFont"/>
    <w:link w:val="Closing"/>
    <w:uiPriority w:val="99"/>
    <w:semiHidden/>
    <w:rsid w:val="009A1A49"/>
    <w:rPr>
      <w:rFonts w:cs="Calibri"/>
      <w:sz w:val="24"/>
      <w:szCs w:val="24"/>
      <w:lang w:eastAsia="en-US"/>
    </w:rPr>
  </w:style>
  <w:style w:type="paragraph" w:styleId="Date">
    <w:name w:val="Date"/>
    <w:basedOn w:val="Normal"/>
    <w:next w:val="Normal"/>
    <w:link w:val="DateChar"/>
    <w:uiPriority w:val="99"/>
    <w:semiHidden/>
    <w:unhideWhenUsed/>
    <w:rsid w:val="009A1A49"/>
  </w:style>
  <w:style w:type="character" w:customStyle="1" w:styleId="DateChar">
    <w:name w:val="Date Char"/>
    <w:basedOn w:val="DefaultParagraphFont"/>
    <w:link w:val="Date"/>
    <w:uiPriority w:val="99"/>
    <w:semiHidden/>
    <w:rsid w:val="009A1A49"/>
    <w:rPr>
      <w:rFonts w:cs="Calibri"/>
      <w:sz w:val="24"/>
      <w:szCs w:val="24"/>
      <w:lang w:eastAsia="en-US"/>
    </w:rPr>
  </w:style>
  <w:style w:type="paragraph" w:styleId="DocumentMap">
    <w:name w:val="Document Map"/>
    <w:basedOn w:val="Normal"/>
    <w:link w:val="DocumentMapChar"/>
    <w:uiPriority w:val="99"/>
    <w:semiHidden/>
    <w:unhideWhenUsed/>
    <w:rsid w:val="009A1A49"/>
    <w:rPr>
      <w:rFonts w:ascii="Segoe UI" w:hAnsi="Segoe UI" w:cs="Segoe UI"/>
      <w:sz w:val="16"/>
      <w:szCs w:val="16"/>
    </w:rPr>
  </w:style>
  <w:style w:type="character" w:customStyle="1" w:styleId="DocumentMapChar">
    <w:name w:val="Document Map Char"/>
    <w:basedOn w:val="DefaultParagraphFont"/>
    <w:link w:val="DocumentMap"/>
    <w:uiPriority w:val="99"/>
    <w:semiHidden/>
    <w:rsid w:val="009A1A49"/>
    <w:rPr>
      <w:rFonts w:ascii="Segoe UI" w:hAnsi="Segoe UI" w:cs="Segoe UI"/>
      <w:sz w:val="16"/>
      <w:szCs w:val="16"/>
      <w:lang w:eastAsia="en-US"/>
    </w:rPr>
  </w:style>
  <w:style w:type="paragraph" w:styleId="E-mailSignature">
    <w:name w:val="E-mail Signature"/>
    <w:basedOn w:val="Normal"/>
    <w:link w:val="E-mailSignatureChar"/>
    <w:uiPriority w:val="99"/>
    <w:semiHidden/>
    <w:unhideWhenUsed/>
    <w:rsid w:val="009A1A49"/>
  </w:style>
  <w:style w:type="character" w:customStyle="1" w:styleId="E-mailSignatureChar">
    <w:name w:val="E-mail Signature Char"/>
    <w:basedOn w:val="DefaultParagraphFont"/>
    <w:link w:val="E-mailSignature"/>
    <w:uiPriority w:val="99"/>
    <w:semiHidden/>
    <w:rsid w:val="009A1A49"/>
    <w:rPr>
      <w:rFonts w:cs="Calibri"/>
      <w:sz w:val="24"/>
      <w:szCs w:val="24"/>
      <w:lang w:eastAsia="en-US"/>
    </w:rPr>
  </w:style>
  <w:style w:type="paragraph" w:styleId="EndnoteText">
    <w:name w:val="endnote text"/>
    <w:basedOn w:val="Normal"/>
    <w:link w:val="EndnoteTextChar"/>
    <w:uiPriority w:val="99"/>
    <w:semiHidden/>
    <w:unhideWhenUsed/>
    <w:rsid w:val="009A1A49"/>
    <w:rPr>
      <w:sz w:val="20"/>
      <w:szCs w:val="20"/>
    </w:rPr>
  </w:style>
  <w:style w:type="character" w:customStyle="1" w:styleId="EndnoteTextChar">
    <w:name w:val="Endnote Text Char"/>
    <w:basedOn w:val="DefaultParagraphFont"/>
    <w:link w:val="EndnoteText"/>
    <w:uiPriority w:val="99"/>
    <w:semiHidden/>
    <w:rsid w:val="009A1A49"/>
    <w:rPr>
      <w:rFonts w:cs="Calibri"/>
      <w:lang w:eastAsia="en-US"/>
    </w:rPr>
  </w:style>
  <w:style w:type="paragraph" w:styleId="EnvelopeAddress">
    <w:name w:val="envelope address"/>
    <w:basedOn w:val="Normal"/>
    <w:uiPriority w:val="99"/>
    <w:semiHidden/>
    <w:unhideWhenUsed/>
    <w:rsid w:val="009A1A49"/>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9A1A49"/>
    <w:rPr>
      <w:rFonts w:asciiTheme="majorHAnsi" w:eastAsiaTheme="majorEastAsia" w:hAnsiTheme="majorHAnsi" w:cstheme="majorBidi"/>
      <w:sz w:val="20"/>
      <w:szCs w:val="20"/>
    </w:rPr>
  </w:style>
  <w:style w:type="character" w:customStyle="1" w:styleId="Heading7Char">
    <w:name w:val="Heading 7 Char"/>
    <w:basedOn w:val="DefaultParagraphFont"/>
    <w:link w:val="Heading7"/>
    <w:uiPriority w:val="9"/>
    <w:semiHidden/>
    <w:rsid w:val="009A1A49"/>
    <w:rPr>
      <w:rFonts w:asciiTheme="majorHAnsi" w:eastAsiaTheme="majorEastAsia" w:hAnsiTheme="majorHAnsi" w:cstheme="majorBidi"/>
      <w:i/>
      <w:iCs/>
      <w:color w:val="243F60" w:themeColor="accent1" w:themeShade="7F"/>
      <w:sz w:val="24"/>
      <w:szCs w:val="24"/>
      <w:lang w:eastAsia="en-US"/>
    </w:rPr>
  </w:style>
  <w:style w:type="character" w:customStyle="1" w:styleId="Heading8Char">
    <w:name w:val="Heading 8 Char"/>
    <w:basedOn w:val="DefaultParagraphFont"/>
    <w:link w:val="Heading8"/>
    <w:uiPriority w:val="9"/>
    <w:semiHidden/>
    <w:rsid w:val="009A1A49"/>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9A1A49"/>
    <w:rPr>
      <w:rFonts w:asciiTheme="majorHAnsi" w:eastAsiaTheme="majorEastAsia" w:hAnsiTheme="majorHAnsi" w:cstheme="majorBidi"/>
      <w:i/>
      <w:iCs/>
      <w:color w:val="272727" w:themeColor="text1" w:themeTint="D8"/>
      <w:sz w:val="21"/>
      <w:szCs w:val="21"/>
      <w:lang w:eastAsia="en-US"/>
    </w:rPr>
  </w:style>
  <w:style w:type="paragraph" w:styleId="HTMLAddress">
    <w:name w:val="HTML Address"/>
    <w:basedOn w:val="Normal"/>
    <w:link w:val="HTMLAddressChar"/>
    <w:uiPriority w:val="99"/>
    <w:semiHidden/>
    <w:unhideWhenUsed/>
    <w:rsid w:val="009A1A49"/>
    <w:rPr>
      <w:i/>
      <w:iCs/>
    </w:rPr>
  </w:style>
  <w:style w:type="character" w:customStyle="1" w:styleId="HTMLAddressChar">
    <w:name w:val="HTML Address Char"/>
    <w:basedOn w:val="DefaultParagraphFont"/>
    <w:link w:val="HTMLAddress"/>
    <w:uiPriority w:val="99"/>
    <w:semiHidden/>
    <w:rsid w:val="009A1A49"/>
    <w:rPr>
      <w:rFonts w:cs="Calibri"/>
      <w:i/>
      <w:iCs/>
      <w:sz w:val="24"/>
      <w:szCs w:val="24"/>
      <w:lang w:eastAsia="en-US"/>
    </w:rPr>
  </w:style>
  <w:style w:type="paragraph" w:styleId="HTMLPreformatted">
    <w:name w:val="HTML Preformatted"/>
    <w:basedOn w:val="Normal"/>
    <w:link w:val="HTMLPreformattedChar"/>
    <w:uiPriority w:val="99"/>
    <w:semiHidden/>
    <w:unhideWhenUsed/>
    <w:rsid w:val="009A1A49"/>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A1A49"/>
    <w:rPr>
      <w:rFonts w:ascii="Consolas" w:hAnsi="Consolas" w:cs="Calibri"/>
      <w:lang w:eastAsia="en-US"/>
    </w:rPr>
  </w:style>
  <w:style w:type="paragraph" w:styleId="Index1">
    <w:name w:val="index 1"/>
    <w:basedOn w:val="Normal"/>
    <w:next w:val="Normal"/>
    <w:autoRedefine/>
    <w:uiPriority w:val="99"/>
    <w:semiHidden/>
    <w:unhideWhenUsed/>
    <w:rsid w:val="009A1A49"/>
    <w:pPr>
      <w:ind w:left="240" w:hanging="240"/>
    </w:pPr>
  </w:style>
  <w:style w:type="paragraph" w:styleId="Index2">
    <w:name w:val="index 2"/>
    <w:basedOn w:val="Normal"/>
    <w:next w:val="Normal"/>
    <w:autoRedefine/>
    <w:uiPriority w:val="99"/>
    <w:semiHidden/>
    <w:unhideWhenUsed/>
    <w:rsid w:val="009A1A49"/>
    <w:pPr>
      <w:ind w:left="480" w:hanging="240"/>
    </w:pPr>
  </w:style>
  <w:style w:type="paragraph" w:styleId="Index3">
    <w:name w:val="index 3"/>
    <w:basedOn w:val="Normal"/>
    <w:next w:val="Normal"/>
    <w:autoRedefine/>
    <w:uiPriority w:val="99"/>
    <w:semiHidden/>
    <w:unhideWhenUsed/>
    <w:rsid w:val="009A1A49"/>
    <w:pPr>
      <w:ind w:left="720" w:hanging="240"/>
    </w:pPr>
  </w:style>
  <w:style w:type="paragraph" w:styleId="Index4">
    <w:name w:val="index 4"/>
    <w:basedOn w:val="Normal"/>
    <w:next w:val="Normal"/>
    <w:autoRedefine/>
    <w:uiPriority w:val="99"/>
    <w:semiHidden/>
    <w:unhideWhenUsed/>
    <w:rsid w:val="009A1A49"/>
    <w:pPr>
      <w:ind w:left="960" w:hanging="240"/>
    </w:pPr>
  </w:style>
  <w:style w:type="paragraph" w:styleId="Index5">
    <w:name w:val="index 5"/>
    <w:basedOn w:val="Normal"/>
    <w:next w:val="Normal"/>
    <w:autoRedefine/>
    <w:uiPriority w:val="99"/>
    <w:semiHidden/>
    <w:unhideWhenUsed/>
    <w:rsid w:val="009A1A49"/>
    <w:pPr>
      <w:ind w:left="1200" w:hanging="240"/>
    </w:pPr>
  </w:style>
  <w:style w:type="paragraph" w:styleId="Index6">
    <w:name w:val="index 6"/>
    <w:basedOn w:val="Normal"/>
    <w:next w:val="Normal"/>
    <w:autoRedefine/>
    <w:uiPriority w:val="99"/>
    <w:semiHidden/>
    <w:unhideWhenUsed/>
    <w:rsid w:val="009A1A49"/>
    <w:pPr>
      <w:ind w:left="1440" w:hanging="240"/>
    </w:pPr>
  </w:style>
  <w:style w:type="paragraph" w:styleId="Index7">
    <w:name w:val="index 7"/>
    <w:basedOn w:val="Normal"/>
    <w:next w:val="Normal"/>
    <w:autoRedefine/>
    <w:uiPriority w:val="99"/>
    <w:semiHidden/>
    <w:unhideWhenUsed/>
    <w:rsid w:val="009A1A49"/>
    <w:pPr>
      <w:ind w:left="1680" w:hanging="240"/>
    </w:pPr>
  </w:style>
  <w:style w:type="paragraph" w:styleId="Index8">
    <w:name w:val="index 8"/>
    <w:basedOn w:val="Normal"/>
    <w:next w:val="Normal"/>
    <w:autoRedefine/>
    <w:uiPriority w:val="99"/>
    <w:semiHidden/>
    <w:unhideWhenUsed/>
    <w:rsid w:val="009A1A49"/>
    <w:pPr>
      <w:ind w:left="1920" w:hanging="240"/>
    </w:pPr>
  </w:style>
  <w:style w:type="paragraph" w:styleId="Index9">
    <w:name w:val="index 9"/>
    <w:basedOn w:val="Normal"/>
    <w:next w:val="Normal"/>
    <w:autoRedefine/>
    <w:uiPriority w:val="99"/>
    <w:semiHidden/>
    <w:unhideWhenUsed/>
    <w:rsid w:val="009A1A49"/>
    <w:pPr>
      <w:ind w:left="2160" w:hanging="240"/>
    </w:pPr>
  </w:style>
  <w:style w:type="paragraph" w:styleId="IndexHeading">
    <w:name w:val="index heading"/>
    <w:basedOn w:val="Normal"/>
    <w:next w:val="Index1"/>
    <w:uiPriority w:val="99"/>
    <w:semiHidden/>
    <w:unhideWhenUsed/>
    <w:rsid w:val="009A1A49"/>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9A1A49"/>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9A1A49"/>
    <w:rPr>
      <w:rFonts w:cs="Calibri"/>
      <w:i/>
      <w:iCs/>
      <w:color w:val="4F81BD" w:themeColor="accent1"/>
      <w:sz w:val="24"/>
      <w:szCs w:val="24"/>
      <w:lang w:eastAsia="en-US"/>
    </w:rPr>
  </w:style>
  <w:style w:type="paragraph" w:styleId="List">
    <w:name w:val="List"/>
    <w:basedOn w:val="Normal"/>
    <w:uiPriority w:val="99"/>
    <w:semiHidden/>
    <w:unhideWhenUsed/>
    <w:rsid w:val="009A1A49"/>
    <w:pPr>
      <w:ind w:left="283" w:hanging="283"/>
      <w:contextualSpacing/>
    </w:pPr>
  </w:style>
  <w:style w:type="paragraph" w:styleId="List2">
    <w:name w:val="List 2"/>
    <w:basedOn w:val="Normal"/>
    <w:uiPriority w:val="99"/>
    <w:semiHidden/>
    <w:unhideWhenUsed/>
    <w:rsid w:val="009A1A49"/>
    <w:pPr>
      <w:ind w:left="566" w:hanging="283"/>
      <w:contextualSpacing/>
    </w:pPr>
  </w:style>
  <w:style w:type="paragraph" w:styleId="List3">
    <w:name w:val="List 3"/>
    <w:basedOn w:val="Normal"/>
    <w:uiPriority w:val="99"/>
    <w:semiHidden/>
    <w:unhideWhenUsed/>
    <w:rsid w:val="009A1A49"/>
    <w:pPr>
      <w:ind w:left="849" w:hanging="283"/>
      <w:contextualSpacing/>
    </w:pPr>
  </w:style>
  <w:style w:type="paragraph" w:styleId="List4">
    <w:name w:val="List 4"/>
    <w:basedOn w:val="Normal"/>
    <w:uiPriority w:val="99"/>
    <w:semiHidden/>
    <w:unhideWhenUsed/>
    <w:rsid w:val="009A1A49"/>
    <w:pPr>
      <w:ind w:left="1132" w:hanging="283"/>
      <w:contextualSpacing/>
    </w:pPr>
  </w:style>
  <w:style w:type="paragraph" w:styleId="List5">
    <w:name w:val="List 5"/>
    <w:basedOn w:val="Normal"/>
    <w:uiPriority w:val="99"/>
    <w:semiHidden/>
    <w:unhideWhenUsed/>
    <w:rsid w:val="009A1A49"/>
    <w:pPr>
      <w:ind w:left="1415" w:hanging="283"/>
      <w:contextualSpacing/>
    </w:pPr>
  </w:style>
  <w:style w:type="paragraph" w:styleId="ListBullet">
    <w:name w:val="List Bullet"/>
    <w:basedOn w:val="Normal"/>
    <w:uiPriority w:val="99"/>
    <w:semiHidden/>
    <w:unhideWhenUsed/>
    <w:rsid w:val="009A1A49"/>
    <w:pPr>
      <w:numPr>
        <w:numId w:val="32"/>
      </w:numPr>
      <w:contextualSpacing/>
    </w:pPr>
  </w:style>
  <w:style w:type="paragraph" w:styleId="ListBullet2">
    <w:name w:val="List Bullet 2"/>
    <w:basedOn w:val="Normal"/>
    <w:uiPriority w:val="99"/>
    <w:semiHidden/>
    <w:unhideWhenUsed/>
    <w:rsid w:val="009A1A49"/>
    <w:pPr>
      <w:numPr>
        <w:numId w:val="33"/>
      </w:numPr>
      <w:contextualSpacing/>
    </w:pPr>
  </w:style>
  <w:style w:type="paragraph" w:styleId="ListBullet3">
    <w:name w:val="List Bullet 3"/>
    <w:basedOn w:val="Normal"/>
    <w:uiPriority w:val="99"/>
    <w:semiHidden/>
    <w:unhideWhenUsed/>
    <w:rsid w:val="009A1A49"/>
    <w:pPr>
      <w:numPr>
        <w:numId w:val="34"/>
      </w:numPr>
      <w:contextualSpacing/>
    </w:pPr>
  </w:style>
  <w:style w:type="paragraph" w:styleId="ListBullet4">
    <w:name w:val="List Bullet 4"/>
    <w:basedOn w:val="Normal"/>
    <w:uiPriority w:val="99"/>
    <w:semiHidden/>
    <w:unhideWhenUsed/>
    <w:rsid w:val="009A1A49"/>
    <w:pPr>
      <w:numPr>
        <w:numId w:val="35"/>
      </w:numPr>
      <w:contextualSpacing/>
    </w:pPr>
  </w:style>
  <w:style w:type="paragraph" w:styleId="ListBullet5">
    <w:name w:val="List Bullet 5"/>
    <w:basedOn w:val="Normal"/>
    <w:uiPriority w:val="99"/>
    <w:semiHidden/>
    <w:unhideWhenUsed/>
    <w:rsid w:val="009A1A49"/>
    <w:pPr>
      <w:numPr>
        <w:numId w:val="36"/>
      </w:numPr>
      <w:contextualSpacing/>
    </w:pPr>
  </w:style>
  <w:style w:type="paragraph" w:styleId="ListContinue">
    <w:name w:val="List Continue"/>
    <w:basedOn w:val="Normal"/>
    <w:uiPriority w:val="99"/>
    <w:semiHidden/>
    <w:unhideWhenUsed/>
    <w:rsid w:val="009A1A49"/>
    <w:pPr>
      <w:spacing w:after="120"/>
      <w:ind w:left="283"/>
      <w:contextualSpacing/>
    </w:pPr>
  </w:style>
  <w:style w:type="paragraph" w:styleId="ListContinue2">
    <w:name w:val="List Continue 2"/>
    <w:basedOn w:val="Normal"/>
    <w:uiPriority w:val="99"/>
    <w:semiHidden/>
    <w:unhideWhenUsed/>
    <w:rsid w:val="009A1A49"/>
    <w:pPr>
      <w:spacing w:after="120"/>
      <w:ind w:left="566"/>
      <w:contextualSpacing/>
    </w:pPr>
  </w:style>
  <w:style w:type="paragraph" w:styleId="ListContinue3">
    <w:name w:val="List Continue 3"/>
    <w:basedOn w:val="Normal"/>
    <w:uiPriority w:val="99"/>
    <w:semiHidden/>
    <w:unhideWhenUsed/>
    <w:rsid w:val="009A1A49"/>
    <w:pPr>
      <w:spacing w:after="120"/>
      <w:ind w:left="849"/>
      <w:contextualSpacing/>
    </w:pPr>
  </w:style>
  <w:style w:type="paragraph" w:styleId="ListContinue4">
    <w:name w:val="List Continue 4"/>
    <w:basedOn w:val="Normal"/>
    <w:uiPriority w:val="99"/>
    <w:semiHidden/>
    <w:unhideWhenUsed/>
    <w:rsid w:val="009A1A49"/>
    <w:pPr>
      <w:spacing w:after="120"/>
      <w:ind w:left="1132"/>
      <w:contextualSpacing/>
    </w:pPr>
  </w:style>
  <w:style w:type="paragraph" w:styleId="ListContinue5">
    <w:name w:val="List Continue 5"/>
    <w:basedOn w:val="Normal"/>
    <w:uiPriority w:val="99"/>
    <w:semiHidden/>
    <w:unhideWhenUsed/>
    <w:rsid w:val="009A1A49"/>
    <w:pPr>
      <w:spacing w:after="120"/>
      <w:ind w:left="1415"/>
      <w:contextualSpacing/>
    </w:pPr>
  </w:style>
  <w:style w:type="paragraph" w:styleId="ListNumber">
    <w:name w:val="List Number"/>
    <w:basedOn w:val="Normal"/>
    <w:uiPriority w:val="99"/>
    <w:semiHidden/>
    <w:unhideWhenUsed/>
    <w:rsid w:val="009A1A49"/>
    <w:pPr>
      <w:numPr>
        <w:numId w:val="37"/>
      </w:numPr>
      <w:contextualSpacing/>
    </w:pPr>
  </w:style>
  <w:style w:type="paragraph" w:styleId="ListNumber2">
    <w:name w:val="List Number 2"/>
    <w:basedOn w:val="Normal"/>
    <w:uiPriority w:val="99"/>
    <w:semiHidden/>
    <w:unhideWhenUsed/>
    <w:rsid w:val="009A1A49"/>
    <w:pPr>
      <w:numPr>
        <w:numId w:val="38"/>
      </w:numPr>
      <w:contextualSpacing/>
    </w:pPr>
  </w:style>
  <w:style w:type="paragraph" w:styleId="ListNumber3">
    <w:name w:val="List Number 3"/>
    <w:basedOn w:val="Normal"/>
    <w:uiPriority w:val="99"/>
    <w:semiHidden/>
    <w:unhideWhenUsed/>
    <w:rsid w:val="009A1A49"/>
    <w:pPr>
      <w:numPr>
        <w:numId w:val="39"/>
      </w:numPr>
      <w:contextualSpacing/>
    </w:pPr>
  </w:style>
  <w:style w:type="paragraph" w:styleId="ListNumber4">
    <w:name w:val="List Number 4"/>
    <w:basedOn w:val="Normal"/>
    <w:uiPriority w:val="99"/>
    <w:semiHidden/>
    <w:unhideWhenUsed/>
    <w:rsid w:val="009A1A49"/>
    <w:pPr>
      <w:numPr>
        <w:numId w:val="40"/>
      </w:numPr>
      <w:contextualSpacing/>
    </w:pPr>
  </w:style>
  <w:style w:type="paragraph" w:styleId="ListNumber5">
    <w:name w:val="List Number 5"/>
    <w:basedOn w:val="Normal"/>
    <w:uiPriority w:val="99"/>
    <w:semiHidden/>
    <w:unhideWhenUsed/>
    <w:rsid w:val="009A1A49"/>
    <w:pPr>
      <w:numPr>
        <w:numId w:val="41"/>
      </w:numPr>
      <w:contextualSpacing/>
    </w:pPr>
  </w:style>
  <w:style w:type="paragraph" w:styleId="MacroText">
    <w:name w:val="macro"/>
    <w:link w:val="MacroTextChar"/>
    <w:uiPriority w:val="99"/>
    <w:semiHidden/>
    <w:unhideWhenUsed/>
    <w:rsid w:val="009A1A49"/>
    <w:pPr>
      <w:tabs>
        <w:tab w:val="left" w:pos="480"/>
        <w:tab w:val="left" w:pos="960"/>
        <w:tab w:val="left" w:pos="1440"/>
        <w:tab w:val="left" w:pos="1920"/>
        <w:tab w:val="left" w:pos="2400"/>
        <w:tab w:val="left" w:pos="2880"/>
        <w:tab w:val="left" w:pos="3360"/>
        <w:tab w:val="left" w:pos="3840"/>
        <w:tab w:val="left" w:pos="4320"/>
      </w:tabs>
      <w:jc w:val="both"/>
    </w:pPr>
    <w:rPr>
      <w:rFonts w:ascii="Consolas" w:hAnsi="Consolas" w:cs="Calibri"/>
      <w:lang w:eastAsia="en-US"/>
    </w:rPr>
  </w:style>
  <w:style w:type="character" w:customStyle="1" w:styleId="MacroTextChar">
    <w:name w:val="Macro Text Char"/>
    <w:basedOn w:val="DefaultParagraphFont"/>
    <w:link w:val="MacroText"/>
    <w:uiPriority w:val="99"/>
    <w:semiHidden/>
    <w:rsid w:val="009A1A49"/>
    <w:rPr>
      <w:rFonts w:ascii="Consolas" w:hAnsi="Consolas" w:cs="Calibri"/>
      <w:lang w:eastAsia="en-US"/>
    </w:rPr>
  </w:style>
  <w:style w:type="paragraph" w:styleId="MessageHeader">
    <w:name w:val="Message Header"/>
    <w:basedOn w:val="Normal"/>
    <w:link w:val="MessageHeaderChar"/>
    <w:uiPriority w:val="99"/>
    <w:semiHidden/>
    <w:unhideWhenUsed/>
    <w:rsid w:val="009A1A49"/>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9A1A49"/>
    <w:rPr>
      <w:rFonts w:asciiTheme="majorHAnsi" w:eastAsiaTheme="majorEastAsia" w:hAnsiTheme="majorHAnsi" w:cstheme="majorBidi"/>
      <w:sz w:val="24"/>
      <w:szCs w:val="24"/>
      <w:shd w:val="pct20" w:color="auto" w:fill="auto"/>
      <w:lang w:eastAsia="en-US"/>
    </w:rPr>
  </w:style>
  <w:style w:type="paragraph" w:styleId="NormalWeb">
    <w:name w:val="Normal (Web)"/>
    <w:basedOn w:val="Normal"/>
    <w:uiPriority w:val="99"/>
    <w:semiHidden/>
    <w:unhideWhenUsed/>
    <w:rsid w:val="009A1A49"/>
    <w:rPr>
      <w:rFonts w:ascii="Times New Roman" w:hAnsi="Times New Roman" w:cs="Times New Roman"/>
    </w:rPr>
  </w:style>
  <w:style w:type="paragraph" w:styleId="NormalIndent">
    <w:name w:val="Normal Indent"/>
    <w:basedOn w:val="Normal"/>
    <w:uiPriority w:val="99"/>
    <w:semiHidden/>
    <w:unhideWhenUsed/>
    <w:rsid w:val="009A1A49"/>
    <w:pPr>
      <w:ind w:left="720"/>
    </w:pPr>
  </w:style>
  <w:style w:type="paragraph" w:styleId="NoteHeading">
    <w:name w:val="Note Heading"/>
    <w:basedOn w:val="Normal"/>
    <w:next w:val="Normal"/>
    <w:link w:val="NoteHeadingChar"/>
    <w:uiPriority w:val="99"/>
    <w:semiHidden/>
    <w:unhideWhenUsed/>
    <w:rsid w:val="009A1A49"/>
  </w:style>
  <w:style w:type="character" w:customStyle="1" w:styleId="NoteHeadingChar">
    <w:name w:val="Note Heading Char"/>
    <w:basedOn w:val="DefaultParagraphFont"/>
    <w:link w:val="NoteHeading"/>
    <w:uiPriority w:val="99"/>
    <w:semiHidden/>
    <w:rsid w:val="009A1A49"/>
    <w:rPr>
      <w:rFonts w:cs="Calibri"/>
      <w:sz w:val="24"/>
      <w:szCs w:val="24"/>
      <w:lang w:eastAsia="en-US"/>
    </w:rPr>
  </w:style>
  <w:style w:type="paragraph" w:styleId="PlainText">
    <w:name w:val="Plain Text"/>
    <w:basedOn w:val="Normal"/>
    <w:link w:val="PlainTextChar"/>
    <w:uiPriority w:val="99"/>
    <w:semiHidden/>
    <w:unhideWhenUsed/>
    <w:rsid w:val="009A1A49"/>
    <w:rPr>
      <w:rFonts w:ascii="Consolas" w:hAnsi="Consolas"/>
      <w:sz w:val="21"/>
      <w:szCs w:val="21"/>
    </w:rPr>
  </w:style>
  <w:style w:type="character" w:customStyle="1" w:styleId="PlainTextChar">
    <w:name w:val="Plain Text Char"/>
    <w:basedOn w:val="DefaultParagraphFont"/>
    <w:link w:val="PlainText"/>
    <w:uiPriority w:val="99"/>
    <w:semiHidden/>
    <w:rsid w:val="009A1A49"/>
    <w:rPr>
      <w:rFonts w:ascii="Consolas" w:hAnsi="Consolas" w:cs="Calibri"/>
      <w:sz w:val="21"/>
      <w:szCs w:val="21"/>
      <w:lang w:eastAsia="en-US"/>
    </w:rPr>
  </w:style>
  <w:style w:type="paragraph" w:styleId="Quote">
    <w:name w:val="Quote"/>
    <w:basedOn w:val="Normal"/>
    <w:next w:val="Normal"/>
    <w:link w:val="QuoteChar"/>
    <w:uiPriority w:val="29"/>
    <w:qFormat/>
    <w:rsid w:val="009A1A49"/>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9A1A49"/>
    <w:rPr>
      <w:rFonts w:cs="Calibri"/>
      <w:i/>
      <w:iCs/>
      <w:color w:val="404040" w:themeColor="text1" w:themeTint="BF"/>
      <w:sz w:val="24"/>
      <w:szCs w:val="24"/>
      <w:lang w:eastAsia="en-US"/>
    </w:rPr>
  </w:style>
  <w:style w:type="paragraph" w:styleId="Salutation">
    <w:name w:val="Salutation"/>
    <w:basedOn w:val="Normal"/>
    <w:next w:val="Normal"/>
    <w:link w:val="SalutationChar"/>
    <w:uiPriority w:val="99"/>
    <w:semiHidden/>
    <w:unhideWhenUsed/>
    <w:rsid w:val="009A1A49"/>
  </w:style>
  <w:style w:type="character" w:customStyle="1" w:styleId="SalutationChar">
    <w:name w:val="Salutation Char"/>
    <w:basedOn w:val="DefaultParagraphFont"/>
    <w:link w:val="Salutation"/>
    <w:uiPriority w:val="99"/>
    <w:semiHidden/>
    <w:rsid w:val="009A1A49"/>
    <w:rPr>
      <w:rFonts w:cs="Calibri"/>
      <w:sz w:val="24"/>
      <w:szCs w:val="24"/>
      <w:lang w:eastAsia="en-US"/>
    </w:rPr>
  </w:style>
  <w:style w:type="paragraph" w:styleId="Signature">
    <w:name w:val="Signature"/>
    <w:basedOn w:val="Normal"/>
    <w:link w:val="SignatureChar"/>
    <w:uiPriority w:val="99"/>
    <w:semiHidden/>
    <w:unhideWhenUsed/>
    <w:rsid w:val="009A1A49"/>
    <w:pPr>
      <w:ind w:left="4252"/>
    </w:pPr>
  </w:style>
  <w:style w:type="character" w:customStyle="1" w:styleId="SignatureChar">
    <w:name w:val="Signature Char"/>
    <w:basedOn w:val="DefaultParagraphFont"/>
    <w:link w:val="Signature"/>
    <w:uiPriority w:val="99"/>
    <w:semiHidden/>
    <w:rsid w:val="009A1A49"/>
    <w:rPr>
      <w:rFonts w:cs="Calibri"/>
      <w:sz w:val="24"/>
      <w:szCs w:val="24"/>
      <w:lang w:eastAsia="en-US"/>
    </w:rPr>
  </w:style>
  <w:style w:type="paragraph" w:styleId="Subtitle">
    <w:name w:val="Subtitle"/>
    <w:basedOn w:val="Normal"/>
    <w:next w:val="Normal"/>
    <w:link w:val="SubtitleChar"/>
    <w:uiPriority w:val="11"/>
    <w:qFormat/>
    <w:rsid w:val="009A1A49"/>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9A1A49"/>
    <w:rPr>
      <w:rFonts w:asciiTheme="minorHAnsi" w:eastAsiaTheme="minorEastAsia" w:hAnsiTheme="minorHAnsi" w:cstheme="minorBidi"/>
      <w:color w:val="5A5A5A" w:themeColor="text1" w:themeTint="A5"/>
      <w:spacing w:val="15"/>
      <w:sz w:val="22"/>
      <w:szCs w:val="22"/>
      <w:lang w:eastAsia="en-US"/>
    </w:rPr>
  </w:style>
  <w:style w:type="paragraph" w:styleId="TableofAuthorities">
    <w:name w:val="table of authorities"/>
    <w:basedOn w:val="Normal"/>
    <w:next w:val="Normal"/>
    <w:uiPriority w:val="99"/>
    <w:semiHidden/>
    <w:unhideWhenUsed/>
    <w:rsid w:val="009A1A49"/>
    <w:pPr>
      <w:ind w:left="240" w:hanging="240"/>
    </w:pPr>
  </w:style>
  <w:style w:type="paragraph" w:styleId="TableofFigures">
    <w:name w:val="table of figures"/>
    <w:basedOn w:val="Normal"/>
    <w:next w:val="Normal"/>
    <w:uiPriority w:val="99"/>
    <w:semiHidden/>
    <w:unhideWhenUsed/>
    <w:rsid w:val="009A1A49"/>
  </w:style>
  <w:style w:type="paragraph" w:styleId="Title">
    <w:name w:val="Title"/>
    <w:basedOn w:val="Normal"/>
    <w:next w:val="Normal"/>
    <w:link w:val="TitleChar"/>
    <w:uiPriority w:val="10"/>
    <w:qFormat/>
    <w:rsid w:val="009A1A49"/>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1A49"/>
    <w:rPr>
      <w:rFonts w:asciiTheme="majorHAnsi" w:eastAsiaTheme="majorEastAsia" w:hAnsiTheme="majorHAnsi" w:cstheme="majorBidi"/>
      <w:spacing w:val="-10"/>
      <w:kern w:val="28"/>
      <w:sz w:val="56"/>
      <w:szCs w:val="56"/>
      <w:lang w:eastAsia="en-US"/>
    </w:rPr>
  </w:style>
  <w:style w:type="paragraph" w:styleId="TOAHeading">
    <w:name w:val="toa heading"/>
    <w:basedOn w:val="Normal"/>
    <w:next w:val="Normal"/>
    <w:uiPriority w:val="99"/>
    <w:semiHidden/>
    <w:unhideWhenUsed/>
    <w:rsid w:val="009A1A49"/>
    <w:pPr>
      <w:spacing w:before="120"/>
    </w:pPr>
    <w:rPr>
      <w:rFonts w:asciiTheme="majorHAnsi" w:eastAsiaTheme="majorEastAsia" w:hAnsiTheme="majorHAnsi" w:cstheme="majorBid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32538">
      <w:bodyDiv w:val="1"/>
      <w:marLeft w:val="0"/>
      <w:marRight w:val="0"/>
      <w:marTop w:val="0"/>
      <w:marBottom w:val="0"/>
      <w:divBdr>
        <w:top w:val="none" w:sz="0" w:space="0" w:color="auto"/>
        <w:left w:val="none" w:sz="0" w:space="0" w:color="auto"/>
        <w:bottom w:val="none" w:sz="0" w:space="0" w:color="auto"/>
        <w:right w:val="none" w:sz="0" w:space="0" w:color="auto"/>
      </w:divBdr>
    </w:div>
    <w:div w:id="72549627">
      <w:bodyDiv w:val="1"/>
      <w:marLeft w:val="0"/>
      <w:marRight w:val="0"/>
      <w:marTop w:val="0"/>
      <w:marBottom w:val="0"/>
      <w:divBdr>
        <w:top w:val="none" w:sz="0" w:space="0" w:color="auto"/>
        <w:left w:val="none" w:sz="0" w:space="0" w:color="auto"/>
        <w:bottom w:val="none" w:sz="0" w:space="0" w:color="auto"/>
        <w:right w:val="none" w:sz="0" w:space="0" w:color="auto"/>
      </w:divBdr>
    </w:div>
    <w:div w:id="152456619">
      <w:bodyDiv w:val="1"/>
      <w:marLeft w:val="0"/>
      <w:marRight w:val="0"/>
      <w:marTop w:val="0"/>
      <w:marBottom w:val="0"/>
      <w:divBdr>
        <w:top w:val="none" w:sz="0" w:space="0" w:color="auto"/>
        <w:left w:val="none" w:sz="0" w:space="0" w:color="auto"/>
        <w:bottom w:val="none" w:sz="0" w:space="0" w:color="auto"/>
        <w:right w:val="none" w:sz="0" w:space="0" w:color="auto"/>
      </w:divBdr>
    </w:div>
    <w:div w:id="214506068">
      <w:bodyDiv w:val="1"/>
      <w:marLeft w:val="0"/>
      <w:marRight w:val="0"/>
      <w:marTop w:val="0"/>
      <w:marBottom w:val="0"/>
      <w:divBdr>
        <w:top w:val="none" w:sz="0" w:space="0" w:color="auto"/>
        <w:left w:val="none" w:sz="0" w:space="0" w:color="auto"/>
        <w:bottom w:val="none" w:sz="0" w:space="0" w:color="auto"/>
        <w:right w:val="none" w:sz="0" w:space="0" w:color="auto"/>
      </w:divBdr>
    </w:div>
    <w:div w:id="241910929">
      <w:bodyDiv w:val="1"/>
      <w:marLeft w:val="0"/>
      <w:marRight w:val="0"/>
      <w:marTop w:val="0"/>
      <w:marBottom w:val="0"/>
      <w:divBdr>
        <w:top w:val="none" w:sz="0" w:space="0" w:color="auto"/>
        <w:left w:val="none" w:sz="0" w:space="0" w:color="auto"/>
        <w:bottom w:val="none" w:sz="0" w:space="0" w:color="auto"/>
        <w:right w:val="none" w:sz="0" w:space="0" w:color="auto"/>
      </w:divBdr>
    </w:div>
    <w:div w:id="311450245">
      <w:bodyDiv w:val="1"/>
      <w:marLeft w:val="0"/>
      <w:marRight w:val="0"/>
      <w:marTop w:val="0"/>
      <w:marBottom w:val="0"/>
      <w:divBdr>
        <w:top w:val="none" w:sz="0" w:space="0" w:color="auto"/>
        <w:left w:val="none" w:sz="0" w:space="0" w:color="auto"/>
        <w:bottom w:val="none" w:sz="0" w:space="0" w:color="auto"/>
        <w:right w:val="none" w:sz="0" w:space="0" w:color="auto"/>
      </w:divBdr>
    </w:div>
    <w:div w:id="344869134">
      <w:bodyDiv w:val="1"/>
      <w:marLeft w:val="0"/>
      <w:marRight w:val="0"/>
      <w:marTop w:val="0"/>
      <w:marBottom w:val="0"/>
      <w:divBdr>
        <w:top w:val="none" w:sz="0" w:space="0" w:color="auto"/>
        <w:left w:val="none" w:sz="0" w:space="0" w:color="auto"/>
        <w:bottom w:val="none" w:sz="0" w:space="0" w:color="auto"/>
        <w:right w:val="none" w:sz="0" w:space="0" w:color="auto"/>
      </w:divBdr>
    </w:div>
    <w:div w:id="363334286">
      <w:bodyDiv w:val="1"/>
      <w:marLeft w:val="0"/>
      <w:marRight w:val="0"/>
      <w:marTop w:val="0"/>
      <w:marBottom w:val="0"/>
      <w:divBdr>
        <w:top w:val="none" w:sz="0" w:space="0" w:color="auto"/>
        <w:left w:val="none" w:sz="0" w:space="0" w:color="auto"/>
        <w:bottom w:val="none" w:sz="0" w:space="0" w:color="auto"/>
        <w:right w:val="none" w:sz="0" w:space="0" w:color="auto"/>
      </w:divBdr>
    </w:div>
    <w:div w:id="378012555">
      <w:bodyDiv w:val="1"/>
      <w:marLeft w:val="0"/>
      <w:marRight w:val="0"/>
      <w:marTop w:val="0"/>
      <w:marBottom w:val="0"/>
      <w:divBdr>
        <w:top w:val="none" w:sz="0" w:space="0" w:color="auto"/>
        <w:left w:val="none" w:sz="0" w:space="0" w:color="auto"/>
        <w:bottom w:val="none" w:sz="0" w:space="0" w:color="auto"/>
        <w:right w:val="none" w:sz="0" w:space="0" w:color="auto"/>
      </w:divBdr>
    </w:div>
    <w:div w:id="393310871">
      <w:bodyDiv w:val="1"/>
      <w:marLeft w:val="0"/>
      <w:marRight w:val="0"/>
      <w:marTop w:val="0"/>
      <w:marBottom w:val="0"/>
      <w:divBdr>
        <w:top w:val="none" w:sz="0" w:space="0" w:color="auto"/>
        <w:left w:val="none" w:sz="0" w:space="0" w:color="auto"/>
        <w:bottom w:val="none" w:sz="0" w:space="0" w:color="auto"/>
        <w:right w:val="none" w:sz="0" w:space="0" w:color="auto"/>
      </w:divBdr>
    </w:div>
    <w:div w:id="600451202">
      <w:bodyDiv w:val="1"/>
      <w:marLeft w:val="0"/>
      <w:marRight w:val="0"/>
      <w:marTop w:val="0"/>
      <w:marBottom w:val="0"/>
      <w:divBdr>
        <w:top w:val="none" w:sz="0" w:space="0" w:color="auto"/>
        <w:left w:val="none" w:sz="0" w:space="0" w:color="auto"/>
        <w:bottom w:val="none" w:sz="0" w:space="0" w:color="auto"/>
        <w:right w:val="none" w:sz="0" w:space="0" w:color="auto"/>
      </w:divBdr>
    </w:div>
    <w:div w:id="609626525">
      <w:bodyDiv w:val="1"/>
      <w:marLeft w:val="0"/>
      <w:marRight w:val="0"/>
      <w:marTop w:val="0"/>
      <w:marBottom w:val="0"/>
      <w:divBdr>
        <w:top w:val="none" w:sz="0" w:space="0" w:color="auto"/>
        <w:left w:val="none" w:sz="0" w:space="0" w:color="auto"/>
        <w:bottom w:val="none" w:sz="0" w:space="0" w:color="auto"/>
        <w:right w:val="none" w:sz="0" w:space="0" w:color="auto"/>
      </w:divBdr>
    </w:div>
    <w:div w:id="633145543">
      <w:bodyDiv w:val="1"/>
      <w:marLeft w:val="0"/>
      <w:marRight w:val="0"/>
      <w:marTop w:val="0"/>
      <w:marBottom w:val="0"/>
      <w:divBdr>
        <w:top w:val="none" w:sz="0" w:space="0" w:color="auto"/>
        <w:left w:val="none" w:sz="0" w:space="0" w:color="auto"/>
        <w:bottom w:val="none" w:sz="0" w:space="0" w:color="auto"/>
        <w:right w:val="none" w:sz="0" w:space="0" w:color="auto"/>
      </w:divBdr>
    </w:div>
    <w:div w:id="648900312">
      <w:bodyDiv w:val="1"/>
      <w:marLeft w:val="0"/>
      <w:marRight w:val="0"/>
      <w:marTop w:val="0"/>
      <w:marBottom w:val="0"/>
      <w:divBdr>
        <w:top w:val="none" w:sz="0" w:space="0" w:color="auto"/>
        <w:left w:val="none" w:sz="0" w:space="0" w:color="auto"/>
        <w:bottom w:val="none" w:sz="0" w:space="0" w:color="auto"/>
        <w:right w:val="none" w:sz="0" w:space="0" w:color="auto"/>
      </w:divBdr>
    </w:div>
    <w:div w:id="693307580">
      <w:bodyDiv w:val="1"/>
      <w:marLeft w:val="0"/>
      <w:marRight w:val="0"/>
      <w:marTop w:val="0"/>
      <w:marBottom w:val="0"/>
      <w:divBdr>
        <w:top w:val="none" w:sz="0" w:space="0" w:color="auto"/>
        <w:left w:val="none" w:sz="0" w:space="0" w:color="auto"/>
        <w:bottom w:val="none" w:sz="0" w:space="0" w:color="auto"/>
        <w:right w:val="none" w:sz="0" w:space="0" w:color="auto"/>
      </w:divBdr>
    </w:div>
    <w:div w:id="717706968">
      <w:bodyDiv w:val="1"/>
      <w:marLeft w:val="0"/>
      <w:marRight w:val="0"/>
      <w:marTop w:val="0"/>
      <w:marBottom w:val="0"/>
      <w:divBdr>
        <w:top w:val="none" w:sz="0" w:space="0" w:color="auto"/>
        <w:left w:val="none" w:sz="0" w:space="0" w:color="auto"/>
        <w:bottom w:val="none" w:sz="0" w:space="0" w:color="auto"/>
        <w:right w:val="none" w:sz="0" w:space="0" w:color="auto"/>
      </w:divBdr>
    </w:div>
    <w:div w:id="731854668">
      <w:bodyDiv w:val="1"/>
      <w:marLeft w:val="0"/>
      <w:marRight w:val="0"/>
      <w:marTop w:val="0"/>
      <w:marBottom w:val="0"/>
      <w:divBdr>
        <w:top w:val="none" w:sz="0" w:space="0" w:color="auto"/>
        <w:left w:val="none" w:sz="0" w:space="0" w:color="auto"/>
        <w:bottom w:val="none" w:sz="0" w:space="0" w:color="auto"/>
        <w:right w:val="none" w:sz="0" w:space="0" w:color="auto"/>
      </w:divBdr>
    </w:div>
    <w:div w:id="755828913">
      <w:bodyDiv w:val="1"/>
      <w:marLeft w:val="0"/>
      <w:marRight w:val="0"/>
      <w:marTop w:val="0"/>
      <w:marBottom w:val="0"/>
      <w:divBdr>
        <w:top w:val="none" w:sz="0" w:space="0" w:color="auto"/>
        <w:left w:val="none" w:sz="0" w:space="0" w:color="auto"/>
        <w:bottom w:val="none" w:sz="0" w:space="0" w:color="auto"/>
        <w:right w:val="none" w:sz="0" w:space="0" w:color="auto"/>
      </w:divBdr>
    </w:div>
    <w:div w:id="842623130">
      <w:bodyDiv w:val="1"/>
      <w:marLeft w:val="0"/>
      <w:marRight w:val="0"/>
      <w:marTop w:val="0"/>
      <w:marBottom w:val="0"/>
      <w:divBdr>
        <w:top w:val="none" w:sz="0" w:space="0" w:color="auto"/>
        <w:left w:val="none" w:sz="0" w:space="0" w:color="auto"/>
        <w:bottom w:val="none" w:sz="0" w:space="0" w:color="auto"/>
        <w:right w:val="none" w:sz="0" w:space="0" w:color="auto"/>
      </w:divBdr>
    </w:div>
    <w:div w:id="898438920">
      <w:bodyDiv w:val="1"/>
      <w:marLeft w:val="0"/>
      <w:marRight w:val="0"/>
      <w:marTop w:val="0"/>
      <w:marBottom w:val="0"/>
      <w:divBdr>
        <w:top w:val="none" w:sz="0" w:space="0" w:color="auto"/>
        <w:left w:val="none" w:sz="0" w:space="0" w:color="auto"/>
        <w:bottom w:val="none" w:sz="0" w:space="0" w:color="auto"/>
        <w:right w:val="none" w:sz="0" w:space="0" w:color="auto"/>
      </w:divBdr>
    </w:div>
    <w:div w:id="969626687">
      <w:bodyDiv w:val="1"/>
      <w:marLeft w:val="0"/>
      <w:marRight w:val="0"/>
      <w:marTop w:val="0"/>
      <w:marBottom w:val="0"/>
      <w:divBdr>
        <w:top w:val="none" w:sz="0" w:space="0" w:color="auto"/>
        <w:left w:val="none" w:sz="0" w:space="0" w:color="auto"/>
        <w:bottom w:val="none" w:sz="0" w:space="0" w:color="auto"/>
        <w:right w:val="none" w:sz="0" w:space="0" w:color="auto"/>
      </w:divBdr>
    </w:div>
    <w:div w:id="1090393871">
      <w:bodyDiv w:val="1"/>
      <w:marLeft w:val="0"/>
      <w:marRight w:val="0"/>
      <w:marTop w:val="0"/>
      <w:marBottom w:val="0"/>
      <w:divBdr>
        <w:top w:val="none" w:sz="0" w:space="0" w:color="auto"/>
        <w:left w:val="none" w:sz="0" w:space="0" w:color="auto"/>
        <w:bottom w:val="none" w:sz="0" w:space="0" w:color="auto"/>
        <w:right w:val="none" w:sz="0" w:space="0" w:color="auto"/>
      </w:divBdr>
    </w:div>
    <w:div w:id="1130250825">
      <w:bodyDiv w:val="1"/>
      <w:marLeft w:val="0"/>
      <w:marRight w:val="0"/>
      <w:marTop w:val="0"/>
      <w:marBottom w:val="0"/>
      <w:divBdr>
        <w:top w:val="none" w:sz="0" w:space="0" w:color="auto"/>
        <w:left w:val="none" w:sz="0" w:space="0" w:color="auto"/>
        <w:bottom w:val="none" w:sz="0" w:space="0" w:color="auto"/>
        <w:right w:val="none" w:sz="0" w:space="0" w:color="auto"/>
      </w:divBdr>
    </w:div>
    <w:div w:id="1153259904">
      <w:bodyDiv w:val="1"/>
      <w:marLeft w:val="0"/>
      <w:marRight w:val="0"/>
      <w:marTop w:val="0"/>
      <w:marBottom w:val="0"/>
      <w:divBdr>
        <w:top w:val="none" w:sz="0" w:space="0" w:color="auto"/>
        <w:left w:val="none" w:sz="0" w:space="0" w:color="auto"/>
        <w:bottom w:val="none" w:sz="0" w:space="0" w:color="auto"/>
        <w:right w:val="none" w:sz="0" w:space="0" w:color="auto"/>
      </w:divBdr>
    </w:div>
    <w:div w:id="1184170314">
      <w:marLeft w:val="0"/>
      <w:marRight w:val="0"/>
      <w:marTop w:val="0"/>
      <w:marBottom w:val="0"/>
      <w:divBdr>
        <w:top w:val="none" w:sz="0" w:space="0" w:color="auto"/>
        <w:left w:val="none" w:sz="0" w:space="0" w:color="auto"/>
        <w:bottom w:val="none" w:sz="0" w:space="0" w:color="auto"/>
        <w:right w:val="none" w:sz="0" w:space="0" w:color="auto"/>
      </w:divBdr>
    </w:div>
    <w:div w:id="1184170315">
      <w:marLeft w:val="0"/>
      <w:marRight w:val="0"/>
      <w:marTop w:val="0"/>
      <w:marBottom w:val="0"/>
      <w:divBdr>
        <w:top w:val="none" w:sz="0" w:space="0" w:color="auto"/>
        <w:left w:val="none" w:sz="0" w:space="0" w:color="auto"/>
        <w:bottom w:val="none" w:sz="0" w:space="0" w:color="auto"/>
        <w:right w:val="none" w:sz="0" w:space="0" w:color="auto"/>
      </w:divBdr>
    </w:div>
    <w:div w:id="1184170316">
      <w:marLeft w:val="0"/>
      <w:marRight w:val="0"/>
      <w:marTop w:val="0"/>
      <w:marBottom w:val="0"/>
      <w:divBdr>
        <w:top w:val="none" w:sz="0" w:space="0" w:color="auto"/>
        <w:left w:val="none" w:sz="0" w:space="0" w:color="auto"/>
        <w:bottom w:val="none" w:sz="0" w:space="0" w:color="auto"/>
        <w:right w:val="none" w:sz="0" w:space="0" w:color="auto"/>
      </w:divBdr>
    </w:div>
    <w:div w:id="1218206713">
      <w:bodyDiv w:val="1"/>
      <w:marLeft w:val="0"/>
      <w:marRight w:val="0"/>
      <w:marTop w:val="0"/>
      <w:marBottom w:val="0"/>
      <w:divBdr>
        <w:top w:val="none" w:sz="0" w:space="0" w:color="auto"/>
        <w:left w:val="none" w:sz="0" w:space="0" w:color="auto"/>
        <w:bottom w:val="none" w:sz="0" w:space="0" w:color="auto"/>
        <w:right w:val="none" w:sz="0" w:space="0" w:color="auto"/>
      </w:divBdr>
    </w:div>
    <w:div w:id="1229455568">
      <w:bodyDiv w:val="1"/>
      <w:marLeft w:val="0"/>
      <w:marRight w:val="0"/>
      <w:marTop w:val="0"/>
      <w:marBottom w:val="0"/>
      <w:divBdr>
        <w:top w:val="none" w:sz="0" w:space="0" w:color="auto"/>
        <w:left w:val="none" w:sz="0" w:space="0" w:color="auto"/>
        <w:bottom w:val="none" w:sz="0" w:space="0" w:color="auto"/>
        <w:right w:val="none" w:sz="0" w:space="0" w:color="auto"/>
      </w:divBdr>
    </w:div>
    <w:div w:id="1268007591">
      <w:bodyDiv w:val="1"/>
      <w:marLeft w:val="0"/>
      <w:marRight w:val="0"/>
      <w:marTop w:val="0"/>
      <w:marBottom w:val="0"/>
      <w:divBdr>
        <w:top w:val="none" w:sz="0" w:space="0" w:color="auto"/>
        <w:left w:val="none" w:sz="0" w:space="0" w:color="auto"/>
        <w:bottom w:val="none" w:sz="0" w:space="0" w:color="auto"/>
        <w:right w:val="none" w:sz="0" w:space="0" w:color="auto"/>
      </w:divBdr>
    </w:div>
    <w:div w:id="1277984596">
      <w:bodyDiv w:val="1"/>
      <w:marLeft w:val="0"/>
      <w:marRight w:val="0"/>
      <w:marTop w:val="0"/>
      <w:marBottom w:val="0"/>
      <w:divBdr>
        <w:top w:val="none" w:sz="0" w:space="0" w:color="auto"/>
        <w:left w:val="none" w:sz="0" w:space="0" w:color="auto"/>
        <w:bottom w:val="none" w:sz="0" w:space="0" w:color="auto"/>
        <w:right w:val="none" w:sz="0" w:space="0" w:color="auto"/>
      </w:divBdr>
    </w:div>
    <w:div w:id="1295333439">
      <w:bodyDiv w:val="1"/>
      <w:marLeft w:val="0"/>
      <w:marRight w:val="0"/>
      <w:marTop w:val="0"/>
      <w:marBottom w:val="0"/>
      <w:divBdr>
        <w:top w:val="none" w:sz="0" w:space="0" w:color="auto"/>
        <w:left w:val="none" w:sz="0" w:space="0" w:color="auto"/>
        <w:bottom w:val="none" w:sz="0" w:space="0" w:color="auto"/>
        <w:right w:val="none" w:sz="0" w:space="0" w:color="auto"/>
      </w:divBdr>
    </w:div>
    <w:div w:id="1347515794">
      <w:bodyDiv w:val="1"/>
      <w:marLeft w:val="0"/>
      <w:marRight w:val="0"/>
      <w:marTop w:val="0"/>
      <w:marBottom w:val="0"/>
      <w:divBdr>
        <w:top w:val="none" w:sz="0" w:space="0" w:color="auto"/>
        <w:left w:val="none" w:sz="0" w:space="0" w:color="auto"/>
        <w:bottom w:val="none" w:sz="0" w:space="0" w:color="auto"/>
        <w:right w:val="none" w:sz="0" w:space="0" w:color="auto"/>
      </w:divBdr>
    </w:div>
    <w:div w:id="1365401832">
      <w:bodyDiv w:val="1"/>
      <w:marLeft w:val="0"/>
      <w:marRight w:val="0"/>
      <w:marTop w:val="0"/>
      <w:marBottom w:val="0"/>
      <w:divBdr>
        <w:top w:val="none" w:sz="0" w:space="0" w:color="auto"/>
        <w:left w:val="none" w:sz="0" w:space="0" w:color="auto"/>
        <w:bottom w:val="none" w:sz="0" w:space="0" w:color="auto"/>
        <w:right w:val="none" w:sz="0" w:space="0" w:color="auto"/>
      </w:divBdr>
    </w:div>
    <w:div w:id="1394082227">
      <w:bodyDiv w:val="1"/>
      <w:marLeft w:val="0"/>
      <w:marRight w:val="0"/>
      <w:marTop w:val="0"/>
      <w:marBottom w:val="0"/>
      <w:divBdr>
        <w:top w:val="none" w:sz="0" w:space="0" w:color="auto"/>
        <w:left w:val="none" w:sz="0" w:space="0" w:color="auto"/>
        <w:bottom w:val="none" w:sz="0" w:space="0" w:color="auto"/>
        <w:right w:val="none" w:sz="0" w:space="0" w:color="auto"/>
      </w:divBdr>
    </w:div>
    <w:div w:id="1403912315">
      <w:bodyDiv w:val="1"/>
      <w:marLeft w:val="0"/>
      <w:marRight w:val="0"/>
      <w:marTop w:val="0"/>
      <w:marBottom w:val="0"/>
      <w:divBdr>
        <w:top w:val="none" w:sz="0" w:space="0" w:color="auto"/>
        <w:left w:val="none" w:sz="0" w:space="0" w:color="auto"/>
        <w:bottom w:val="none" w:sz="0" w:space="0" w:color="auto"/>
        <w:right w:val="none" w:sz="0" w:space="0" w:color="auto"/>
      </w:divBdr>
    </w:div>
    <w:div w:id="1405301952">
      <w:bodyDiv w:val="1"/>
      <w:marLeft w:val="0"/>
      <w:marRight w:val="0"/>
      <w:marTop w:val="0"/>
      <w:marBottom w:val="0"/>
      <w:divBdr>
        <w:top w:val="none" w:sz="0" w:space="0" w:color="auto"/>
        <w:left w:val="none" w:sz="0" w:space="0" w:color="auto"/>
        <w:bottom w:val="none" w:sz="0" w:space="0" w:color="auto"/>
        <w:right w:val="none" w:sz="0" w:space="0" w:color="auto"/>
      </w:divBdr>
    </w:div>
    <w:div w:id="1480342735">
      <w:bodyDiv w:val="1"/>
      <w:marLeft w:val="0"/>
      <w:marRight w:val="0"/>
      <w:marTop w:val="0"/>
      <w:marBottom w:val="0"/>
      <w:divBdr>
        <w:top w:val="none" w:sz="0" w:space="0" w:color="auto"/>
        <w:left w:val="none" w:sz="0" w:space="0" w:color="auto"/>
        <w:bottom w:val="none" w:sz="0" w:space="0" w:color="auto"/>
        <w:right w:val="none" w:sz="0" w:space="0" w:color="auto"/>
      </w:divBdr>
    </w:div>
    <w:div w:id="1529177394">
      <w:bodyDiv w:val="1"/>
      <w:marLeft w:val="0"/>
      <w:marRight w:val="0"/>
      <w:marTop w:val="0"/>
      <w:marBottom w:val="0"/>
      <w:divBdr>
        <w:top w:val="none" w:sz="0" w:space="0" w:color="auto"/>
        <w:left w:val="none" w:sz="0" w:space="0" w:color="auto"/>
        <w:bottom w:val="none" w:sz="0" w:space="0" w:color="auto"/>
        <w:right w:val="none" w:sz="0" w:space="0" w:color="auto"/>
      </w:divBdr>
    </w:div>
    <w:div w:id="1553886941">
      <w:bodyDiv w:val="1"/>
      <w:marLeft w:val="0"/>
      <w:marRight w:val="0"/>
      <w:marTop w:val="0"/>
      <w:marBottom w:val="0"/>
      <w:divBdr>
        <w:top w:val="none" w:sz="0" w:space="0" w:color="auto"/>
        <w:left w:val="none" w:sz="0" w:space="0" w:color="auto"/>
        <w:bottom w:val="none" w:sz="0" w:space="0" w:color="auto"/>
        <w:right w:val="none" w:sz="0" w:space="0" w:color="auto"/>
      </w:divBdr>
    </w:div>
    <w:div w:id="1581061082">
      <w:bodyDiv w:val="1"/>
      <w:marLeft w:val="0"/>
      <w:marRight w:val="0"/>
      <w:marTop w:val="0"/>
      <w:marBottom w:val="0"/>
      <w:divBdr>
        <w:top w:val="none" w:sz="0" w:space="0" w:color="auto"/>
        <w:left w:val="none" w:sz="0" w:space="0" w:color="auto"/>
        <w:bottom w:val="none" w:sz="0" w:space="0" w:color="auto"/>
        <w:right w:val="none" w:sz="0" w:space="0" w:color="auto"/>
      </w:divBdr>
    </w:div>
    <w:div w:id="1590231103">
      <w:bodyDiv w:val="1"/>
      <w:marLeft w:val="0"/>
      <w:marRight w:val="0"/>
      <w:marTop w:val="0"/>
      <w:marBottom w:val="0"/>
      <w:divBdr>
        <w:top w:val="none" w:sz="0" w:space="0" w:color="auto"/>
        <w:left w:val="none" w:sz="0" w:space="0" w:color="auto"/>
        <w:bottom w:val="none" w:sz="0" w:space="0" w:color="auto"/>
        <w:right w:val="none" w:sz="0" w:space="0" w:color="auto"/>
      </w:divBdr>
    </w:div>
    <w:div w:id="1592546635">
      <w:bodyDiv w:val="1"/>
      <w:marLeft w:val="0"/>
      <w:marRight w:val="0"/>
      <w:marTop w:val="0"/>
      <w:marBottom w:val="0"/>
      <w:divBdr>
        <w:top w:val="none" w:sz="0" w:space="0" w:color="auto"/>
        <w:left w:val="none" w:sz="0" w:space="0" w:color="auto"/>
        <w:bottom w:val="none" w:sz="0" w:space="0" w:color="auto"/>
        <w:right w:val="none" w:sz="0" w:space="0" w:color="auto"/>
      </w:divBdr>
    </w:div>
    <w:div w:id="1659653489">
      <w:bodyDiv w:val="1"/>
      <w:marLeft w:val="0"/>
      <w:marRight w:val="0"/>
      <w:marTop w:val="0"/>
      <w:marBottom w:val="0"/>
      <w:divBdr>
        <w:top w:val="none" w:sz="0" w:space="0" w:color="auto"/>
        <w:left w:val="none" w:sz="0" w:space="0" w:color="auto"/>
        <w:bottom w:val="none" w:sz="0" w:space="0" w:color="auto"/>
        <w:right w:val="none" w:sz="0" w:space="0" w:color="auto"/>
      </w:divBdr>
    </w:div>
    <w:div w:id="1715739442">
      <w:bodyDiv w:val="1"/>
      <w:marLeft w:val="0"/>
      <w:marRight w:val="0"/>
      <w:marTop w:val="0"/>
      <w:marBottom w:val="0"/>
      <w:divBdr>
        <w:top w:val="none" w:sz="0" w:space="0" w:color="auto"/>
        <w:left w:val="none" w:sz="0" w:space="0" w:color="auto"/>
        <w:bottom w:val="none" w:sz="0" w:space="0" w:color="auto"/>
        <w:right w:val="none" w:sz="0" w:space="0" w:color="auto"/>
      </w:divBdr>
    </w:div>
    <w:div w:id="1811436397">
      <w:bodyDiv w:val="1"/>
      <w:marLeft w:val="0"/>
      <w:marRight w:val="0"/>
      <w:marTop w:val="0"/>
      <w:marBottom w:val="0"/>
      <w:divBdr>
        <w:top w:val="none" w:sz="0" w:space="0" w:color="auto"/>
        <w:left w:val="none" w:sz="0" w:space="0" w:color="auto"/>
        <w:bottom w:val="none" w:sz="0" w:space="0" w:color="auto"/>
        <w:right w:val="none" w:sz="0" w:space="0" w:color="auto"/>
      </w:divBdr>
    </w:div>
    <w:div w:id="1838112739">
      <w:bodyDiv w:val="1"/>
      <w:marLeft w:val="0"/>
      <w:marRight w:val="0"/>
      <w:marTop w:val="0"/>
      <w:marBottom w:val="0"/>
      <w:divBdr>
        <w:top w:val="none" w:sz="0" w:space="0" w:color="auto"/>
        <w:left w:val="none" w:sz="0" w:space="0" w:color="auto"/>
        <w:bottom w:val="none" w:sz="0" w:space="0" w:color="auto"/>
        <w:right w:val="none" w:sz="0" w:space="0" w:color="auto"/>
      </w:divBdr>
    </w:div>
    <w:div w:id="1847864381">
      <w:bodyDiv w:val="1"/>
      <w:marLeft w:val="0"/>
      <w:marRight w:val="0"/>
      <w:marTop w:val="0"/>
      <w:marBottom w:val="0"/>
      <w:divBdr>
        <w:top w:val="none" w:sz="0" w:space="0" w:color="auto"/>
        <w:left w:val="none" w:sz="0" w:space="0" w:color="auto"/>
        <w:bottom w:val="none" w:sz="0" w:space="0" w:color="auto"/>
        <w:right w:val="none" w:sz="0" w:space="0" w:color="auto"/>
      </w:divBdr>
    </w:div>
    <w:div w:id="1873423019">
      <w:bodyDiv w:val="1"/>
      <w:marLeft w:val="0"/>
      <w:marRight w:val="0"/>
      <w:marTop w:val="0"/>
      <w:marBottom w:val="0"/>
      <w:divBdr>
        <w:top w:val="none" w:sz="0" w:space="0" w:color="auto"/>
        <w:left w:val="none" w:sz="0" w:space="0" w:color="auto"/>
        <w:bottom w:val="none" w:sz="0" w:space="0" w:color="auto"/>
        <w:right w:val="none" w:sz="0" w:space="0" w:color="auto"/>
      </w:divBdr>
    </w:div>
    <w:div w:id="1919633625">
      <w:bodyDiv w:val="1"/>
      <w:marLeft w:val="0"/>
      <w:marRight w:val="0"/>
      <w:marTop w:val="0"/>
      <w:marBottom w:val="0"/>
      <w:divBdr>
        <w:top w:val="none" w:sz="0" w:space="0" w:color="auto"/>
        <w:left w:val="none" w:sz="0" w:space="0" w:color="auto"/>
        <w:bottom w:val="none" w:sz="0" w:space="0" w:color="auto"/>
        <w:right w:val="none" w:sz="0" w:space="0" w:color="auto"/>
      </w:divBdr>
    </w:div>
    <w:div w:id="1920290273">
      <w:bodyDiv w:val="1"/>
      <w:marLeft w:val="0"/>
      <w:marRight w:val="0"/>
      <w:marTop w:val="0"/>
      <w:marBottom w:val="0"/>
      <w:divBdr>
        <w:top w:val="none" w:sz="0" w:space="0" w:color="auto"/>
        <w:left w:val="none" w:sz="0" w:space="0" w:color="auto"/>
        <w:bottom w:val="none" w:sz="0" w:space="0" w:color="auto"/>
        <w:right w:val="none" w:sz="0" w:space="0" w:color="auto"/>
      </w:divBdr>
    </w:div>
    <w:div w:id="1938705597">
      <w:bodyDiv w:val="1"/>
      <w:marLeft w:val="0"/>
      <w:marRight w:val="0"/>
      <w:marTop w:val="0"/>
      <w:marBottom w:val="0"/>
      <w:divBdr>
        <w:top w:val="none" w:sz="0" w:space="0" w:color="auto"/>
        <w:left w:val="none" w:sz="0" w:space="0" w:color="auto"/>
        <w:bottom w:val="none" w:sz="0" w:space="0" w:color="auto"/>
        <w:right w:val="none" w:sz="0" w:space="0" w:color="auto"/>
      </w:divBdr>
    </w:div>
    <w:div w:id="1952013770">
      <w:bodyDiv w:val="1"/>
      <w:marLeft w:val="0"/>
      <w:marRight w:val="0"/>
      <w:marTop w:val="0"/>
      <w:marBottom w:val="0"/>
      <w:divBdr>
        <w:top w:val="none" w:sz="0" w:space="0" w:color="auto"/>
        <w:left w:val="none" w:sz="0" w:space="0" w:color="auto"/>
        <w:bottom w:val="none" w:sz="0" w:space="0" w:color="auto"/>
        <w:right w:val="none" w:sz="0" w:space="0" w:color="auto"/>
      </w:divBdr>
    </w:div>
    <w:div w:id="2015108677">
      <w:bodyDiv w:val="1"/>
      <w:marLeft w:val="0"/>
      <w:marRight w:val="0"/>
      <w:marTop w:val="0"/>
      <w:marBottom w:val="0"/>
      <w:divBdr>
        <w:top w:val="none" w:sz="0" w:space="0" w:color="auto"/>
        <w:left w:val="none" w:sz="0" w:space="0" w:color="auto"/>
        <w:bottom w:val="none" w:sz="0" w:space="0" w:color="auto"/>
        <w:right w:val="none" w:sz="0" w:space="0" w:color="auto"/>
      </w:divBdr>
    </w:div>
    <w:div w:id="2020502099">
      <w:bodyDiv w:val="1"/>
      <w:marLeft w:val="0"/>
      <w:marRight w:val="0"/>
      <w:marTop w:val="0"/>
      <w:marBottom w:val="0"/>
      <w:divBdr>
        <w:top w:val="none" w:sz="0" w:space="0" w:color="auto"/>
        <w:left w:val="none" w:sz="0" w:space="0" w:color="auto"/>
        <w:bottom w:val="none" w:sz="0" w:space="0" w:color="auto"/>
        <w:right w:val="none" w:sz="0" w:space="0" w:color="auto"/>
      </w:divBdr>
    </w:div>
    <w:div w:id="2072000739">
      <w:bodyDiv w:val="1"/>
      <w:marLeft w:val="0"/>
      <w:marRight w:val="0"/>
      <w:marTop w:val="0"/>
      <w:marBottom w:val="0"/>
      <w:divBdr>
        <w:top w:val="none" w:sz="0" w:space="0" w:color="auto"/>
        <w:left w:val="none" w:sz="0" w:space="0" w:color="auto"/>
        <w:bottom w:val="none" w:sz="0" w:space="0" w:color="auto"/>
        <w:right w:val="none" w:sz="0" w:space="0" w:color="auto"/>
      </w:divBdr>
    </w:div>
    <w:div w:id="2087533564">
      <w:bodyDiv w:val="1"/>
      <w:marLeft w:val="0"/>
      <w:marRight w:val="0"/>
      <w:marTop w:val="0"/>
      <w:marBottom w:val="0"/>
      <w:divBdr>
        <w:top w:val="none" w:sz="0" w:space="0" w:color="auto"/>
        <w:left w:val="none" w:sz="0" w:space="0" w:color="auto"/>
        <w:bottom w:val="none" w:sz="0" w:space="0" w:color="auto"/>
        <w:right w:val="none" w:sz="0" w:space="0" w:color="auto"/>
      </w:divBdr>
    </w:div>
    <w:div w:id="2089450207">
      <w:bodyDiv w:val="1"/>
      <w:marLeft w:val="0"/>
      <w:marRight w:val="0"/>
      <w:marTop w:val="0"/>
      <w:marBottom w:val="0"/>
      <w:divBdr>
        <w:top w:val="none" w:sz="0" w:space="0" w:color="auto"/>
        <w:left w:val="none" w:sz="0" w:space="0" w:color="auto"/>
        <w:bottom w:val="none" w:sz="0" w:space="0" w:color="auto"/>
        <w:right w:val="none" w:sz="0" w:space="0" w:color="auto"/>
      </w:divBdr>
    </w:div>
    <w:div w:id="2091609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8.emf"/><Relationship Id="rId21" Type="http://schemas.openxmlformats.org/officeDocument/2006/relationships/image" Target="media/image12.emf"/><Relationship Id="rId42" Type="http://schemas.openxmlformats.org/officeDocument/2006/relationships/image" Target="media/image33.emf"/><Relationship Id="rId63" Type="http://schemas.openxmlformats.org/officeDocument/2006/relationships/image" Target="media/image54.emf"/><Relationship Id="rId84" Type="http://schemas.openxmlformats.org/officeDocument/2006/relationships/image" Target="media/image75.emf"/><Relationship Id="rId138" Type="http://schemas.openxmlformats.org/officeDocument/2006/relationships/image" Target="media/image129.emf"/><Relationship Id="rId159" Type="http://schemas.openxmlformats.org/officeDocument/2006/relationships/image" Target="media/image150.emf"/><Relationship Id="rId170" Type="http://schemas.openxmlformats.org/officeDocument/2006/relationships/image" Target="media/image161.emf"/><Relationship Id="rId191" Type="http://schemas.openxmlformats.org/officeDocument/2006/relationships/image" Target="media/image182.emf"/><Relationship Id="rId205" Type="http://schemas.openxmlformats.org/officeDocument/2006/relationships/image" Target="media/image196.emf"/><Relationship Id="rId107" Type="http://schemas.openxmlformats.org/officeDocument/2006/relationships/image" Target="media/image98.emf"/><Relationship Id="rId11" Type="http://schemas.openxmlformats.org/officeDocument/2006/relationships/hyperlink" Target="mailto:vbradley@bayside.vic.gov.au" TargetMode="External"/><Relationship Id="rId32" Type="http://schemas.openxmlformats.org/officeDocument/2006/relationships/image" Target="media/image23.emf"/><Relationship Id="rId53" Type="http://schemas.openxmlformats.org/officeDocument/2006/relationships/image" Target="media/image44.emf"/><Relationship Id="rId74" Type="http://schemas.openxmlformats.org/officeDocument/2006/relationships/image" Target="media/image65.emf"/><Relationship Id="rId128" Type="http://schemas.openxmlformats.org/officeDocument/2006/relationships/image" Target="media/image119.emf"/><Relationship Id="rId149" Type="http://schemas.openxmlformats.org/officeDocument/2006/relationships/image" Target="media/image140.emf"/><Relationship Id="rId5" Type="http://schemas.openxmlformats.org/officeDocument/2006/relationships/webSettings" Target="webSettings.xml"/><Relationship Id="rId95" Type="http://schemas.openxmlformats.org/officeDocument/2006/relationships/image" Target="media/image86.emf"/><Relationship Id="rId160" Type="http://schemas.openxmlformats.org/officeDocument/2006/relationships/image" Target="media/image151.emf"/><Relationship Id="rId181" Type="http://schemas.openxmlformats.org/officeDocument/2006/relationships/image" Target="media/image172.emf"/><Relationship Id="rId216" Type="http://schemas.openxmlformats.org/officeDocument/2006/relationships/header" Target="header2.xml"/><Relationship Id="rId22" Type="http://schemas.openxmlformats.org/officeDocument/2006/relationships/image" Target="media/image13.emf"/><Relationship Id="rId43" Type="http://schemas.openxmlformats.org/officeDocument/2006/relationships/image" Target="media/image34.emf"/><Relationship Id="rId64" Type="http://schemas.openxmlformats.org/officeDocument/2006/relationships/image" Target="media/image55.emf"/><Relationship Id="rId118" Type="http://schemas.openxmlformats.org/officeDocument/2006/relationships/image" Target="media/image109.emf"/><Relationship Id="rId139" Type="http://schemas.openxmlformats.org/officeDocument/2006/relationships/image" Target="media/image130.emf"/><Relationship Id="rId85" Type="http://schemas.openxmlformats.org/officeDocument/2006/relationships/image" Target="media/image76.emf"/><Relationship Id="rId150" Type="http://schemas.openxmlformats.org/officeDocument/2006/relationships/image" Target="media/image141.emf"/><Relationship Id="rId171" Type="http://schemas.openxmlformats.org/officeDocument/2006/relationships/image" Target="media/image162.emf"/><Relationship Id="rId192" Type="http://schemas.openxmlformats.org/officeDocument/2006/relationships/image" Target="media/image183.emf"/><Relationship Id="rId206" Type="http://schemas.openxmlformats.org/officeDocument/2006/relationships/image" Target="media/image197.emf"/><Relationship Id="rId12" Type="http://schemas.openxmlformats.org/officeDocument/2006/relationships/image" Target="media/image3.png"/><Relationship Id="rId33" Type="http://schemas.openxmlformats.org/officeDocument/2006/relationships/image" Target="media/image24.emf"/><Relationship Id="rId108" Type="http://schemas.openxmlformats.org/officeDocument/2006/relationships/image" Target="media/image99.emf"/><Relationship Id="rId129" Type="http://schemas.openxmlformats.org/officeDocument/2006/relationships/image" Target="media/image120.emf"/><Relationship Id="rId54" Type="http://schemas.openxmlformats.org/officeDocument/2006/relationships/image" Target="media/image45.emf"/><Relationship Id="rId75" Type="http://schemas.openxmlformats.org/officeDocument/2006/relationships/image" Target="media/image66.emf"/><Relationship Id="rId96" Type="http://schemas.openxmlformats.org/officeDocument/2006/relationships/image" Target="media/image87.emf"/><Relationship Id="rId140" Type="http://schemas.openxmlformats.org/officeDocument/2006/relationships/image" Target="media/image131.emf"/><Relationship Id="rId161" Type="http://schemas.openxmlformats.org/officeDocument/2006/relationships/image" Target="media/image152.emf"/><Relationship Id="rId182" Type="http://schemas.openxmlformats.org/officeDocument/2006/relationships/image" Target="media/image173.emf"/><Relationship Id="rId217" Type="http://schemas.openxmlformats.org/officeDocument/2006/relationships/footer" Target="footer1.xml"/><Relationship Id="rId6" Type="http://schemas.openxmlformats.org/officeDocument/2006/relationships/footnotes" Target="footnotes.xml"/><Relationship Id="rId23" Type="http://schemas.openxmlformats.org/officeDocument/2006/relationships/image" Target="media/image14.emf"/><Relationship Id="rId119" Type="http://schemas.openxmlformats.org/officeDocument/2006/relationships/image" Target="media/image110.emf"/><Relationship Id="rId44" Type="http://schemas.openxmlformats.org/officeDocument/2006/relationships/image" Target="media/image35.emf"/><Relationship Id="rId65" Type="http://schemas.openxmlformats.org/officeDocument/2006/relationships/image" Target="media/image56.emf"/><Relationship Id="rId86" Type="http://schemas.openxmlformats.org/officeDocument/2006/relationships/image" Target="media/image77.emf"/><Relationship Id="rId130" Type="http://schemas.openxmlformats.org/officeDocument/2006/relationships/image" Target="media/image121.emf"/><Relationship Id="rId151" Type="http://schemas.openxmlformats.org/officeDocument/2006/relationships/image" Target="media/image142.emf"/><Relationship Id="rId172" Type="http://schemas.openxmlformats.org/officeDocument/2006/relationships/image" Target="media/image163.emf"/><Relationship Id="rId193" Type="http://schemas.openxmlformats.org/officeDocument/2006/relationships/image" Target="media/image184.emf"/><Relationship Id="rId207" Type="http://schemas.openxmlformats.org/officeDocument/2006/relationships/image" Target="media/image198.emf"/><Relationship Id="rId13" Type="http://schemas.openxmlformats.org/officeDocument/2006/relationships/image" Target="media/image4.emf"/><Relationship Id="rId109" Type="http://schemas.openxmlformats.org/officeDocument/2006/relationships/image" Target="media/image100.emf"/><Relationship Id="rId34" Type="http://schemas.openxmlformats.org/officeDocument/2006/relationships/image" Target="media/image25.emf"/><Relationship Id="rId55" Type="http://schemas.openxmlformats.org/officeDocument/2006/relationships/image" Target="media/image46.emf"/><Relationship Id="rId76" Type="http://schemas.openxmlformats.org/officeDocument/2006/relationships/image" Target="media/image67.emf"/><Relationship Id="rId97" Type="http://schemas.openxmlformats.org/officeDocument/2006/relationships/image" Target="media/image88.emf"/><Relationship Id="rId120" Type="http://schemas.openxmlformats.org/officeDocument/2006/relationships/image" Target="media/image111.emf"/><Relationship Id="rId141" Type="http://schemas.openxmlformats.org/officeDocument/2006/relationships/image" Target="media/image132.emf"/><Relationship Id="rId7" Type="http://schemas.openxmlformats.org/officeDocument/2006/relationships/endnotes" Target="endnotes.xml"/><Relationship Id="rId162" Type="http://schemas.openxmlformats.org/officeDocument/2006/relationships/image" Target="media/image153.emf"/><Relationship Id="rId183" Type="http://schemas.openxmlformats.org/officeDocument/2006/relationships/image" Target="media/image174.emf"/><Relationship Id="rId218" Type="http://schemas.openxmlformats.org/officeDocument/2006/relationships/footer" Target="footer2.xml"/><Relationship Id="rId24" Type="http://schemas.openxmlformats.org/officeDocument/2006/relationships/image" Target="media/image15.emf"/><Relationship Id="rId45" Type="http://schemas.openxmlformats.org/officeDocument/2006/relationships/image" Target="media/image36.emf"/><Relationship Id="rId66" Type="http://schemas.openxmlformats.org/officeDocument/2006/relationships/image" Target="media/image57.emf"/><Relationship Id="rId87" Type="http://schemas.openxmlformats.org/officeDocument/2006/relationships/image" Target="media/image78.emf"/><Relationship Id="rId110" Type="http://schemas.openxmlformats.org/officeDocument/2006/relationships/image" Target="media/image101.emf"/><Relationship Id="rId131" Type="http://schemas.openxmlformats.org/officeDocument/2006/relationships/image" Target="media/image122.emf"/><Relationship Id="rId152" Type="http://schemas.openxmlformats.org/officeDocument/2006/relationships/image" Target="media/image143.emf"/><Relationship Id="rId173" Type="http://schemas.openxmlformats.org/officeDocument/2006/relationships/image" Target="media/image164.emf"/><Relationship Id="rId194" Type="http://schemas.openxmlformats.org/officeDocument/2006/relationships/image" Target="media/image185.emf"/><Relationship Id="rId208" Type="http://schemas.openxmlformats.org/officeDocument/2006/relationships/image" Target="media/image199.emf"/><Relationship Id="rId14" Type="http://schemas.openxmlformats.org/officeDocument/2006/relationships/image" Target="media/image5.emf"/><Relationship Id="rId30" Type="http://schemas.openxmlformats.org/officeDocument/2006/relationships/image" Target="media/image21.emf"/><Relationship Id="rId35" Type="http://schemas.openxmlformats.org/officeDocument/2006/relationships/image" Target="media/image26.emf"/><Relationship Id="rId56" Type="http://schemas.openxmlformats.org/officeDocument/2006/relationships/image" Target="media/image47.emf"/><Relationship Id="rId77" Type="http://schemas.openxmlformats.org/officeDocument/2006/relationships/image" Target="media/image68.emf"/><Relationship Id="rId100" Type="http://schemas.openxmlformats.org/officeDocument/2006/relationships/image" Target="media/image91.emf"/><Relationship Id="rId105" Type="http://schemas.openxmlformats.org/officeDocument/2006/relationships/image" Target="media/image96.emf"/><Relationship Id="rId126" Type="http://schemas.openxmlformats.org/officeDocument/2006/relationships/image" Target="media/image117.emf"/><Relationship Id="rId147" Type="http://schemas.openxmlformats.org/officeDocument/2006/relationships/image" Target="media/image138.emf"/><Relationship Id="rId168" Type="http://schemas.openxmlformats.org/officeDocument/2006/relationships/image" Target="media/image159.emf"/><Relationship Id="rId8" Type="http://schemas.openxmlformats.org/officeDocument/2006/relationships/image" Target="media/image1.jpg"/><Relationship Id="rId51" Type="http://schemas.openxmlformats.org/officeDocument/2006/relationships/image" Target="media/image42.emf"/><Relationship Id="rId72" Type="http://schemas.openxmlformats.org/officeDocument/2006/relationships/image" Target="media/image63.emf"/><Relationship Id="rId93" Type="http://schemas.openxmlformats.org/officeDocument/2006/relationships/image" Target="media/image84.emf"/><Relationship Id="rId98" Type="http://schemas.openxmlformats.org/officeDocument/2006/relationships/image" Target="media/image89.emf"/><Relationship Id="rId121" Type="http://schemas.openxmlformats.org/officeDocument/2006/relationships/image" Target="media/image112.emf"/><Relationship Id="rId142" Type="http://schemas.openxmlformats.org/officeDocument/2006/relationships/image" Target="media/image133.emf"/><Relationship Id="rId163" Type="http://schemas.openxmlformats.org/officeDocument/2006/relationships/image" Target="media/image154.emf"/><Relationship Id="rId184" Type="http://schemas.openxmlformats.org/officeDocument/2006/relationships/image" Target="media/image175.emf"/><Relationship Id="rId189" Type="http://schemas.openxmlformats.org/officeDocument/2006/relationships/image" Target="media/image180.emf"/><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205.emf"/><Relationship Id="rId25" Type="http://schemas.openxmlformats.org/officeDocument/2006/relationships/image" Target="media/image16.emf"/><Relationship Id="rId46" Type="http://schemas.openxmlformats.org/officeDocument/2006/relationships/image" Target="media/image37.emf"/><Relationship Id="rId67" Type="http://schemas.openxmlformats.org/officeDocument/2006/relationships/image" Target="media/image58.emf"/><Relationship Id="rId116" Type="http://schemas.openxmlformats.org/officeDocument/2006/relationships/image" Target="media/image107.emf"/><Relationship Id="rId137" Type="http://schemas.openxmlformats.org/officeDocument/2006/relationships/image" Target="media/image128.emf"/><Relationship Id="rId158" Type="http://schemas.openxmlformats.org/officeDocument/2006/relationships/image" Target="media/image149.emf"/><Relationship Id="rId20" Type="http://schemas.openxmlformats.org/officeDocument/2006/relationships/image" Target="media/image11.emf"/><Relationship Id="rId41" Type="http://schemas.openxmlformats.org/officeDocument/2006/relationships/image" Target="media/image32.emf"/><Relationship Id="rId62" Type="http://schemas.openxmlformats.org/officeDocument/2006/relationships/image" Target="media/image53.emf"/><Relationship Id="rId83" Type="http://schemas.openxmlformats.org/officeDocument/2006/relationships/image" Target="media/image74.emf"/><Relationship Id="rId88" Type="http://schemas.openxmlformats.org/officeDocument/2006/relationships/image" Target="media/image79.emf"/><Relationship Id="rId111" Type="http://schemas.openxmlformats.org/officeDocument/2006/relationships/image" Target="media/image102.emf"/><Relationship Id="rId132" Type="http://schemas.openxmlformats.org/officeDocument/2006/relationships/image" Target="media/image123.emf"/><Relationship Id="rId153" Type="http://schemas.openxmlformats.org/officeDocument/2006/relationships/image" Target="media/image144.emf"/><Relationship Id="rId174" Type="http://schemas.openxmlformats.org/officeDocument/2006/relationships/image" Target="media/image165.emf"/><Relationship Id="rId179" Type="http://schemas.openxmlformats.org/officeDocument/2006/relationships/image" Target="media/image170.emf"/><Relationship Id="rId195" Type="http://schemas.openxmlformats.org/officeDocument/2006/relationships/image" Target="media/image186.emf"/><Relationship Id="rId209" Type="http://schemas.openxmlformats.org/officeDocument/2006/relationships/image" Target="media/image200.emf"/><Relationship Id="rId190" Type="http://schemas.openxmlformats.org/officeDocument/2006/relationships/image" Target="media/image181.emf"/><Relationship Id="rId204" Type="http://schemas.openxmlformats.org/officeDocument/2006/relationships/image" Target="media/image195.emf"/><Relationship Id="rId220" Type="http://schemas.openxmlformats.org/officeDocument/2006/relationships/theme" Target="theme/theme1.xml"/><Relationship Id="rId15" Type="http://schemas.openxmlformats.org/officeDocument/2006/relationships/image" Target="media/image6.emf"/><Relationship Id="rId36" Type="http://schemas.openxmlformats.org/officeDocument/2006/relationships/image" Target="media/image27.emf"/><Relationship Id="rId57" Type="http://schemas.openxmlformats.org/officeDocument/2006/relationships/image" Target="media/image48.emf"/><Relationship Id="rId106" Type="http://schemas.openxmlformats.org/officeDocument/2006/relationships/image" Target="media/image97.emf"/><Relationship Id="rId127" Type="http://schemas.openxmlformats.org/officeDocument/2006/relationships/image" Target="media/image118.emf"/><Relationship Id="rId10" Type="http://schemas.openxmlformats.org/officeDocument/2006/relationships/hyperlink" Target="mailto:d.hubner@metropolis-research.com" TargetMode="External"/><Relationship Id="rId31" Type="http://schemas.openxmlformats.org/officeDocument/2006/relationships/image" Target="media/image22.emf"/><Relationship Id="rId52" Type="http://schemas.openxmlformats.org/officeDocument/2006/relationships/image" Target="media/image43.emf"/><Relationship Id="rId73" Type="http://schemas.openxmlformats.org/officeDocument/2006/relationships/image" Target="media/image64.emf"/><Relationship Id="rId78" Type="http://schemas.openxmlformats.org/officeDocument/2006/relationships/image" Target="media/image69.emf"/><Relationship Id="rId94" Type="http://schemas.openxmlformats.org/officeDocument/2006/relationships/image" Target="media/image85.emf"/><Relationship Id="rId99" Type="http://schemas.openxmlformats.org/officeDocument/2006/relationships/image" Target="media/image90.emf"/><Relationship Id="rId101" Type="http://schemas.openxmlformats.org/officeDocument/2006/relationships/image" Target="media/image92.emf"/><Relationship Id="rId122" Type="http://schemas.openxmlformats.org/officeDocument/2006/relationships/image" Target="media/image113.emf"/><Relationship Id="rId143" Type="http://schemas.openxmlformats.org/officeDocument/2006/relationships/image" Target="media/image134.emf"/><Relationship Id="rId148" Type="http://schemas.openxmlformats.org/officeDocument/2006/relationships/image" Target="media/image139.emf"/><Relationship Id="rId164" Type="http://schemas.openxmlformats.org/officeDocument/2006/relationships/image" Target="media/image155.emf"/><Relationship Id="rId169" Type="http://schemas.openxmlformats.org/officeDocument/2006/relationships/image" Target="media/image160.emf"/><Relationship Id="rId185" Type="http://schemas.openxmlformats.org/officeDocument/2006/relationships/image" Target="media/image176.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1.emf"/><Relationship Id="rId210" Type="http://schemas.openxmlformats.org/officeDocument/2006/relationships/image" Target="media/image201.emf"/><Relationship Id="rId215" Type="http://schemas.openxmlformats.org/officeDocument/2006/relationships/header" Target="header1.xml"/><Relationship Id="rId26" Type="http://schemas.openxmlformats.org/officeDocument/2006/relationships/image" Target="media/image17.emf"/><Relationship Id="rId47" Type="http://schemas.openxmlformats.org/officeDocument/2006/relationships/image" Target="media/image38.emf"/><Relationship Id="rId68" Type="http://schemas.openxmlformats.org/officeDocument/2006/relationships/image" Target="media/image59.emf"/><Relationship Id="rId89" Type="http://schemas.openxmlformats.org/officeDocument/2006/relationships/image" Target="media/image80.emf"/><Relationship Id="rId112" Type="http://schemas.openxmlformats.org/officeDocument/2006/relationships/image" Target="media/image103.emf"/><Relationship Id="rId133" Type="http://schemas.openxmlformats.org/officeDocument/2006/relationships/image" Target="media/image124.emf"/><Relationship Id="rId154" Type="http://schemas.openxmlformats.org/officeDocument/2006/relationships/image" Target="media/image145.emf"/><Relationship Id="rId175" Type="http://schemas.openxmlformats.org/officeDocument/2006/relationships/image" Target="media/image166.emf"/><Relationship Id="rId196" Type="http://schemas.openxmlformats.org/officeDocument/2006/relationships/image" Target="media/image187.emf"/><Relationship Id="rId200" Type="http://schemas.openxmlformats.org/officeDocument/2006/relationships/image" Target="media/image191.emf"/><Relationship Id="rId16" Type="http://schemas.openxmlformats.org/officeDocument/2006/relationships/image" Target="media/image7.emf"/><Relationship Id="rId37" Type="http://schemas.openxmlformats.org/officeDocument/2006/relationships/image" Target="media/image28.emf"/><Relationship Id="rId58" Type="http://schemas.openxmlformats.org/officeDocument/2006/relationships/image" Target="media/image49.emf"/><Relationship Id="rId79" Type="http://schemas.openxmlformats.org/officeDocument/2006/relationships/image" Target="media/image70.emf"/><Relationship Id="rId102" Type="http://schemas.openxmlformats.org/officeDocument/2006/relationships/image" Target="media/image93.emf"/><Relationship Id="rId123" Type="http://schemas.openxmlformats.org/officeDocument/2006/relationships/image" Target="media/image114.emf"/><Relationship Id="rId144" Type="http://schemas.openxmlformats.org/officeDocument/2006/relationships/image" Target="media/image135.emf"/><Relationship Id="rId90" Type="http://schemas.openxmlformats.org/officeDocument/2006/relationships/image" Target="media/image81.emf"/><Relationship Id="rId165" Type="http://schemas.openxmlformats.org/officeDocument/2006/relationships/image" Target="media/image156.emf"/><Relationship Id="rId186" Type="http://schemas.openxmlformats.org/officeDocument/2006/relationships/image" Target="media/image177.emf"/><Relationship Id="rId211" Type="http://schemas.openxmlformats.org/officeDocument/2006/relationships/image" Target="media/image202.emf"/><Relationship Id="rId27" Type="http://schemas.openxmlformats.org/officeDocument/2006/relationships/image" Target="media/image18.emf"/><Relationship Id="rId48" Type="http://schemas.openxmlformats.org/officeDocument/2006/relationships/image" Target="media/image39.emf"/><Relationship Id="rId69" Type="http://schemas.openxmlformats.org/officeDocument/2006/relationships/image" Target="media/image60.emf"/><Relationship Id="rId113" Type="http://schemas.openxmlformats.org/officeDocument/2006/relationships/image" Target="media/image104.emf"/><Relationship Id="rId134" Type="http://schemas.openxmlformats.org/officeDocument/2006/relationships/image" Target="media/image125.emf"/><Relationship Id="rId80" Type="http://schemas.openxmlformats.org/officeDocument/2006/relationships/image" Target="media/image71.emf"/><Relationship Id="rId155" Type="http://schemas.openxmlformats.org/officeDocument/2006/relationships/image" Target="media/image146.emf"/><Relationship Id="rId176" Type="http://schemas.openxmlformats.org/officeDocument/2006/relationships/image" Target="media/image167.emf"/><Relationship Id="rId197" Type="http://schemas.openxmlformats.org/officeDocument/2006/relationships/image" Target="media/image188.emf"/><Relationship Id="rId201" Type="http://schemas.openxmlformats.org/officeDocument/2006/relationships/image" Target="media/image192.emf"/><Relationship Id="rId17" Type="http://schemas.openxmlformats.org/officeDocument/2006/relationships/image" Target="media/image8.emf"/><Relationship Id="rId38" Type="http://schemas.openxmlformats.org/officeDocument/2006/relationships/image" Target="media/image29.emf"/><Relationship Id="rId59" Type="http://schemas.openxmlformats.org/officeDocument/2006/relationships/image" Target="media/image50.emf"/><Relationship Id="rId103" Type="http://schemas.openxmlformats.org/officeDocument/2006/relationships/image" Target="media/image94.emf"/><Relationship Id="rId124" Type="http://schemas.openxmlformats.org/officeDocument/2006/relationships/image" Target="media/image115.emf"/><Relationship Id="rId70" Type="http://schemas.openxmlformats.org/officeDocument/2006/relationships/image" Target="media/image61.emf"/><Relationship Id="rId91" Type="http://schemas.openxmlformats.org/officeDocument/2006/relationships/image" Target="media/image82.emf"/><Relationship Id="rId145" Type="http://schemas.openxmlformats.org/officeDocument/2006/relationships/image" Target="media/image136.emf"/><Relationship Id="rId166" Type="http://schemas.openxmlformats.org/officeDocument/2006/relationships/image" Target="media/image157.emf"/><Relationship Id="rId187" Type="http://schemas.openxmlformats.org/officeDocument/2006/relationships/image" Target="media/image178.emf"/><Relationship Id="rId1" Type="http://schemas.openxmlformats.org/officeDocument/2006/relationships/customXml" Target="../customXml/item1.xml"/><Relationship Id="rId212" Type="http://schemas.openxmlformats.org/officeDocument/2006/relationships/image" Target="media/image203.emf"/><Relationship Id="rId28" Type="http://schemas.openxmlformats.org/officeDocument/2006/relationships/image" Target="media/image19.emf"/><Relationship Id="rId49" Type="http://schemas.openxmlformats.org/officeDocument/2006/relationships/image" Target="media/image40.emf"/><Relationship Id="rId114" Type="http://schemas.openxmlformats.org/officeDocument/2006/relationships/image" Target="media/image105.emf"/><Relationship Id="rId60" Type="http://schemas.openxmlformats.org/officeDocument/2006/relationships/image" Target="media/image51.emf"/><Relationship Id="rId81" Type="http://schemas.openxmlformats.org/officeDocument/2006/relationships/image" Target="media/image72.emf"/><Relationship Id="rId135" Type="http://schemas.openxmlformats.org/officeDocument/2006/relationships/image" Target="media/image126.emf"/><Relationship Id="rId156" Type="http://schemas.openxmlformats.org/officeDocument/2006/relationships/image" Target="media/image147.emf"/><Relationship Id="rId177" Type="http://schemas.openxmlformats.org/officeDocument/2006/relationships/image" Target="media/image168.emf"/><Relationship Id="rId198" Type="http://schemas.openxmlformats.org/officeDocument/2006/relationships/image" Target="media/image189.emf"/><Relationship Id="rId202" Type="http://schemas.openxmlformats.org/officeDocument/2006/relationships/image" Target="media/image193.emf"/><Relationship Id="rId18" Type="http://schemas.openxmlformats.org/officeDocument/2006/relationships/image" Target="media/image9.emf"/><Relationship Id="rId39" Type="http://schemas.openxmlformats.org/officeDocument/2006/relationships/image" Target="media/image30.emf"/><Relationship Id="rId50" Type="http://schemas.openxmlformats.org/officeDocument/2006/relationships/image" Target="media/image41.emf"/><Relationship Id="rId104" Type="http://schemas.openxmlformats.org/officeDocument/2006/relationships/image" Target="media/image95.emf"/><Relationship Id="rId125" Type="http://schemas.openxmlformats.org/officeDocument/2006/relationships/image" Target="media/image116.emf"/><Relationship Id="rId146" Type="http://schemas.openxmlformats.org/officeDocument/2006/relationships/image" Target="media/image137.emf"/><Relationship Id="rId167" Type="http://schemas.openxmlformats.org/officeDocument/2006/relationships/image" Target="media/image158.emf"/><Relationship Id="rId188" Type="http://schemas.openxmlformats.org/officeDocument/2006/relationships/image" Target="media/image179.emf"/><Relationship Id="rId71" Type="http://schemas.openxmlformats.org/officeDocument/2006/relationships/image" Target="media/image62.emf"/><Relationship Id="rId92" Type="http://schemas.openxmlformats.org/officeDocument/2006/relationships/image" Target="media/image83.emf"/><Relationship Id="rId213" Type="http://schemas.openxmlformats.org/officeDocument/2006/relationships/image" Target="media/image204.emf"/><Relationship Id="rId2" Type="http://schemas.openxmlformats.org/officeDocument/2006/relationships/numbering" Target="numbering.xml"/><Relationship Id="rId29" Type="http://schemas.openxmlformats.org/officeDocument/2006/relationships/image" Target="media/image20.emf"/><Relationship Id="rId40" Type="http://schemas.openxmlformats.org/officeDocument/2006/relationships/image" Target="media/image31.emf"/><Relationship Id="rId115" Type="http://schemas.openxmlformats.org/officeDocument/2006/relationships/image" Target="media/image106.emf"/><Relationship Id="rId136" Type="http://schemas.openxmlformats.org/officeDocument/2006/relationships/image" Target="media/image127.emf"/><Relationship Id="rId157" Type="http://schemas.openxmlformats.org/officeDocument/2006/relationships/image" Target="media/image148.emf"/><Relationship Id="rId178" Type="http://schemas.openxmlformats.org/officeDocument/2006/relationships/image" Target="media/image169.emf"/><Relationship Id="rId61" Type="http://schemas.openxmlformats.org/officeDocument/2006/relationships/image" Target="media/image52.emf"/><Relationship Id="rId82" Type="http://schemas.openxmlformats.org/officeDocument/2006/relationships/image" Target="media/image73.emf"/><Relationship Id="rId199" Type="http://schemas.openxmlformats.org/officeDocument/2006/relationships/image" Target="media/image190.emf"/><Relationship Id="rId203" Type="http://schemas.openxmlformats.org/officeDocument/2006/relationships/image" Target="media/image194.emf"/><Relationship Id="rId19" Type="http://schemas.openxmlformats.org/officeDocument/2006/relationships/image" Target="media/image10.emf"/></Relationships>
</file>

<file path=word/_rels/footer1.xml.rels><?xml version="1.0" encoding="UTF-8" standalone="yes"?>
<Relationships xmlns="http://schemas.openxmlformats.org/package/2006/relationships"><Relationship Id="rId1" Type="http://schemas.openxmlformats.org/officeDocument/2006/relationships/image" Target="media/image206.png"/></Relationships>
</file>

<file path=word/_rels/footer2.xml.rels><?xml version="1.0" encoding="UTF-8" standalone="yes"?>
<Relationships xmlns="http://schemas.openxmlformats.org/package/2006/relationships"><Relationship Id="rId1" Type="http://schemas.openxmlformats.org/officeDocument/2006/relationships/image" Target="media/image20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7E82CE-D985-4554-B0A0-FB6E957B1F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3490</TotalTime>
  <Pages>199</Pages>
  <Words>42352</Words>
  <Characters>226588</Characters>
  <Application>Microsoft Office Word</Application>
  <DocSecurity>0</DocSecurity>
  <Lines>8714</Lines>
  <Paragraphs>3954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264986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DaleH</dc:creator>
  <cp:keywords/>
  <cp:lastModifiedBy>Joanne Hyland</cp:lastModifiedBy>
  <cp:revision>3252</cp:revision>
  <cp:lastPrinted>2023-05-19T00:33:00Z</cp:lastPrinted>
  <dcterms:created xsi:type="dcterms:W3CDTF">2019-05-07T06:23:00Z</dcterms:created>
  <dcterms:modified xsi:type="dcterms:W3CDTF">2023-06-07T23:19:00Z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7968cb5e7e94ec0b5d196c9ed2698527e5537ff6c0fd5a7e3b766fbc95e80bc9</vt:lpwstr>
  </property>
</Properties>
</file>