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72.png" ContentType="image/png"/>
  <Override PartName="/word/media/image71.png" ContentType="image/png"/>
  <Override PartName="/word/media/image70.png" ContentType="image/png"/>
  <Override PartName="/word/media/image68.png" ContentType="image/png"/>
  <Override PartName="/word/media/image67.png" ContentType="image/png"/>
  <Override PartName="/word/media/image66.png" ContentType="image/png"/>
  <Override PartName="/word/media/image65.png" ContentType="image/png"/>
  <Override PartName="/word/media/image64.png" ContentType="image/png"/>
  <Override PartName="/word/media/image63.png" ContentType="image/png"/>
  <Override PartName="/word/media/image62.png" ContentType="image/png"/>
  <Override PartName="/word/media/image61.png" ContentType="image/png"/>
  <Override PartName="/word/media/image60.png" ContentType="image/png"/>
  <Override PartName="/word/media/image52.png" ContentType="image/png"/>
  <Override PartName="/word/media/image50.png" ContentType="image/png"/>
  <Override PartName="/word/media/image49.png" ContentType="image/png"/>
  <Override PartName="/word/media/image48.png" ContentType="image/png"/>
  <Override PartName="/word/media/image47.png" ContentType="image/png"/>
  <Override PartName="/word/media/image22.png" ContentType="image/png"/>
  <Override PartName="/word/media/image57.png" ContentType="image/png"/>
  <Override PartName="/word/media/image7.png" ContentType="image/png"/>
  <Override PartName="/word/media/image20.png" ContentType="image/png"/>
  <Override PartName="/word/media/image55.png" ContentType="image/png"/>
  <Override PartName="/word/media/image5.png" ContentType="image/png"/>
  <Override PartName="/word/media/image19.png" ContentType="image/png"/>
  <Override PartName="/word/media/image18.png" ContentType="image/png"/>
  <Override PartName="/word/media/image2.jpeg" ContentType="image/jpeg"/>
  <Override PartName="/word/media/image17.png" ContentType="image/png"/>
  <Override PartName="/word/media/image16.png" ContentType="image/png"/>
  <Override PartName="/word/media/image15.png" ContentType="image/png"/>
  <Override PartName="/word/media/image14.png" ContentType="image/png"/>
  <Override PartName="/word/media/image13.png" ContentType="image/png"/>
  <Override PartName="/word/media/image12.png" ContentType="image/png"/>
  <Override PartName="/word/media/image11.png" ContentType="image/png"/>
  <Override PartName="/word/media/image21.png" ContentType="image/png"/>
  <Override PartName="/word/media/image56.png" ContentType="image/png"/>
  <Override PartName="/word/media/image6.png" ContentType="image/png"/>
  <Override PartName="/word/media/image51.png" ContentType="image/png"/>
  <Override PartName="/word/media/image1.png" ContentType="image/png"/>
  <Override PartName="/word/media/image36.png" ContentType="image/png"/>
  <Override PartName="/word/media/image53.png" ContentType="image/png"/>
  <Override PartName="/word/media/image3.png" ContentType="image/png"/>
  <Override PartName="/word/media/image38.png" ContentType="image/png"/>
  <Override PartName="/word/media/image54.png" ContentType="image/png"/>
  <Override PartName="/word/media/image4.png" ContentType="image/png"/>
  <Override PartName="/word/media/image39.png" ContentType="image/png"/>
  <Override PartName="/word/media/image58.png" ContentType="image/png"/>
  <Override PartName="/word/media/image8.png" ContentType="image/png"/>
  <Override PartName="/word/media/image23.png" ContentType="image/png"/>
  <Override PartName="/word/media/image69.png" ContentType="image/png"/>
  <Override PartName="/word/media/image10.png" ContentType="image/png"/>
  <Override PartName="/word/media/image59.png" ContentType="image/png"/>
  <Override PartName="/word/media/image9.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7.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64"/>
        <w:ind w:left="6" w:right="840" w:hanging="0"/>
        <w:rPr>
          <w:rFonts w:ascii="Arial" w:hAnsi="Arial" w:eastAsia="Arial" w:cs="Arial"/>
          <w:b/>
          <w:b/>
          <w:color w:val="FFFFFF"/>
          <w:sz w:val="43"/>
        </w:rPr>
      </w:pPr>
      <w:bookmarkStart w:id="0" w:name="page1"/>
      <w:bookmarkEnd w:id="0"/>
      <w:r>
        <w:drawing>
          <wp:anchor behindDoc="1" distT="0" distB="0" distL="114935" distR="114935" simplePos="0" locked="0" layoutInCell="1" allowOverlap="1" relativeHeight="3">
            <wp:simplePos x="0" y="0"/>
            <wp:positionH relativeFrom="page">
              <wp:posOffset>0</wp:posOffset>
            </wp:positionH>
            <wp:positionV relativeFrom="page">
              <wp:posOffset>0</wp:posOffset>
            </wp:positionV>
            <wp:extent cx="7560310" cy="1461770"/>
            <wp:effectExtent l="0" t="0" r="0" b="0"/>
            <wp:wrapNone/>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2" t="-12" r="-2" b="-12"/>
                    <a:stretch>
                      <a:fillRect/>
                    </a:stretch>
                  </pic:blipFill>
                  <pic:spPr bwMode="auto">
                    <a:xfrm>
                      <a:off x="0" y="0"/>
                      <a:ext cx="7560310" cy="1461770"/>
                    </a:xfrm>
                    <a:prstGeom prst="rect">
                      <a:avLst/>
                    </a:prstGeom>
                  </pic:spPr>
                </pic:pic>
              </a:graphicData>
            </a:graphic>
          </wp:anchor>
        </w:drawing>
      </w:r>
      <w:r>
        <w:rPr>
          <w:rFonts w:eastAsia="Arial" w:cs="Arial" w:ascii="Arial" w:hAnsi="Arial"/>
          <w:b/>
          <w:color w:val="FFFFFF"/>
          <w:sz w:val="43"/>
        </w:rPr>
        <w:t>E</w:t>
      </w:r>
      <w:r>
        <w:rPr>
          <w:rFonts w:eastAsia="Arial" w:cs="Arial" w:ascii="Arial" w:hAnsi="Arial"/>
          <w:b/>
          <w:color w:val="FFFFFF"/>
          <w:sz w:val="43"/>
        </w:rPr>
        <w:t>mbedding a strengths based approach in client conversations</w:t>
      </w:r>
    </w:p>
    <w:p>
      <w:pPr>
        <w:pStyle w:val="Normal"/>
        <w:spacing w:lineRule="exact" w:line="200"/>
        <w:rPr>
          <w:rFonts w:ascii="Times New Roman" w:hAnsi="Times New Roman" w:eastAsia="Times New Roman" w:cs="Times New Roman"/>
          <w:b/>
          <w:b/>
          <w:color w:val="FFFFFF"/>
          <w:sz w:val="24"/>
        </w:rPr>
      </w:pPr>
      <w:r>
        <w:br w:type="column"/>
      </w:r>
      <w:r>
        <w:rPr>
          <w:rFonts w:eastAsia="Times New Roman" w:cs="Times New Roman" w:ascii="Times New Roman" w:hAnsi="Times New Roman"/>
          <w:b/>
          <w:color w:val="FFFFFF"/>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rPr>
          <w:rFonts w:ascii="Arial" w:hAnsi="Arial" w:eastAsia="Arial" w:cs="Arial"/>
          <w:color w:val="FFFFFF"/>
          <w:sz w:val="15"/>
        </w:rPr>
      </w:pPr>
      <w:r>
        <w:rPr>
          <w:rFonts w:eastAsia="Arial" w:cs="Arial" w:ascii="Arial" w:hAnsi="Arial"/>
          <w:color w:val="FFFFFF"/>
          <w:sz w:val="15"/>
        </w:rPr>
        <w:t>Version 2 (June 2019)</w:t>
      </w:r>
    </w:p>
    <w:p>
      <w:pPr>
        <w:sectPr>
          <w:type w:val="nextPage"/>
          <w:pgSz w:w="11906" w:h="16838"/>
          <w:pgMar w:left="1134" w:right="686" w:header="0" w:top="851" w:footer="0" w:bottom="23" w:gutter="0"/>
          <w:pgNumType w:fmt="decimal"/>
          <w:cols w:num="2" w:equalWidth="false" w:sep="false">
            <w:col w:w="7666" w:space="720"/>
            <w:col w:w="1700"/>
          </w:cols>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FFFFFF"/>
          <w:sz w:val="24"/>
        </w:rPr>
      </w:pPr>
      <w:r>
        <w:rPr>
          <w:rFonts w:eastAsia="Times New Roman" w:cs="Times New Roman" w:ascii="Times New Roman" w:hAnsi="Times New Roman"/>
          <w:color w:val="FFFFFF"/>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9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ind w:left="6" w:hanging="0"/>
        <w:rPr>
          <w:rFonts w:ascii="Arial" w:hAnsi="Arial" w:eastAsia="Arial" w:cs="Arial"/>
          <w:color w:val="008084"/>
          <w:sz w:val="32"/>
        </w:rPr>
      </w:pPr>
      <w:r>
        <w:rPr>
          <w:rFonts w:eastAsia="Arial" w:cs="Arial" w:ascii="Arial" w:hAnsi="Arial"/>
          <w:color w:val="008084"/>
          <w:sz w:val="32"/>
        </w:rPr>
        <w:t>Introduction</w:t>
      </w:r>
    </w:p>
    <w:p>
      <w:pPr>
        <w:pStyle w:val="Normal"/>
        <w:spacing w:lineRule="exact" w:line="137"/>
        <w:rPr>
          <w:rFonts w:ascii="Times New Roman" w:hAnsi="Times New Roman" w:eastAsia="Times New Roman" w:cs="Times New Roman"/>
          <w:color w:val="008084"/>
          <w:sz w:val="24"/>
        </w:rPr>
      </w:pPr>
      <w:r>
        <w:rPr>
          <w:rFonts w:eastAsia="Times New Roman" w:cs="Times New Roman" w:ascii="Times New Roman" w:hAnsi="Times New Roman"/>
          <w:color w:val="008084"/>
          <w:sz w:val="24"/>
        </w:rPr>
      </w:r>
    </w:p>
    <w:p>
      <w:pPr>
        <w:pStyle w:val="Normal"/>
        <w:spacing w:lineRule="auto" w:line="288"/>
        <w:ind w:left="6" w:right="20" w:hanging="0"/>
        <w:rPr/>
      </w:pPr>
      <w:r>
        <w:rPr>
          <w:rFonts w:eastAsia="Arial" w:cs="Arial" w:ascii="Arial" w:hAnsi="Arial"/>
          <w:color w:val="191919"/>
          <w:sz w:val="21"/>
        </w:rPr>
        <w:t>Australia’s aged care sector has undergone major reforms to enable older people across Australia to access more responsive, integrated and person centred services. The introduction of the Commonwealth Home Support Programme (CHSP) is a key part of these reforms, delivering a broad range of services that support older people to “remain living at home and in their communities” (DSS 2015). The CHSP is underpinned by a wellness approach which seeks to “promote each client’s opportunity to maximise their capacity and quality of life” by delivering services that:</w:t>
      </w:r>
    </w:p>
    <w:p>
      <w:pPr>
        <w:pStyle w:val="Normal"/>
        <w:spacing w:lineRule="exact" w:line="116"/>
        <w:rPr>
          <w:rFonts w:ascii="Times New Roman" w:hAnsi="Times New Roman" w:eastAsia="Times New Roman" w:cs="Times New Roman"/>
          <w:color w:val="191919"/>
          <w:sz w:val="24"/>
        </w:rPr>
      </w:pPr>
      <w:r>
        <w:rPr>
          <w:rFonts w:eastAsia="Times New Roman" w:cs="Times New Roman" w:ascii="Times New Roman" w:hAnsi="Times New Roman"/>
          <w:color w:val="191919"/>
          <w:sz w:val="24"/>
        </w:rPr>
      </w:r>
    </w:p>
    <w:p>
      <w:pPr>
        <w:pStyle w:val="Normal"/>
        <w:numPr>
          <w:ilvl w:val="0"/>
          <w:numId w:val="1"/>
        </w:numPr>
        <w:tabs>
          <w:tab w:val="left" w:pos="226" w:leader="none"/>
        </w:tabs>
        <w:spacing w:lineRule="auto" w:line="290"/>
        <w:ind w:left="226" w:right="300" w:hanging="226"/>
        <w:rPr>
          <w:rFonts w:ascii="Arial" w:hAnsi="Arial" w:eastAsia="Arial" w:cs="Arial"/>
          <w:color w:val="178C8C"/>
          <w:sz w:val="21"/>
        </w:rPr>
      </w:pPr>
      <w:r>
        <w:rPr>
          <w:rFonts w:eastAsia="Arial" w:cs="Arial" w:ascii="Arial" w:hAnsi="Arial"/>
          <w:color w:val="191919"/>
          <w:sz w:val="21"/>
        </w:rPr>
        <w:t>are client centred and tailored to the unique circumstances and cultural preferences of each client, their family and carers</w:t>
      </w:r>
    </w:p>
    <w:p>
      <w:pPr>
        <w:pStyle w:val="Normal"/>
        <w:spacing w:lineRule="exact" w:line="48"/>
        <w:rPr>
          <w:rFonts w:ascii="Arial" w:hAnsi="Arial" w:eastAsia="Arial" w:cs="Arial"/>
          <w:color w:val="178C8C"/>
          <w:sz w:val="21"/>
        </w:rPr>
      </w:pPr>
      <w:r>
        <w:rPr>
          <w:rFonts w:eastAsia="Arial" w:cs="Arial" w:ascii="Arial" w:hAnsi="Arial"/>
          <w:color w:val="178C8C"/>
          <w:sz w:val="21"/>
        </w:rPr>
      </w:r>
    </w:p>
    <w:p>
      <w:pPr>
        <w:pStyle w:val="Normal"/>
        <w:numPr>
          <w:ilvl w:val="0"/>
          <w:numId w:val="1"/>
        </w:numPr>
        <w:tabs>
          <w:tab w:val="left" w:pos="226" w:leader="none"/>
        </w:tabs>
        <w:spacing w:lineRule="auto" w:line="292"/>
        <w:ind w:left="226" w:right="40" w:hanging="226"/>
        <w:rPr>
          <w:rFonts w:ascii="Arial" w:hAnsi="Arial" w:eastAsia="Arial" w:cs="Arial"/>
          <w:color w:val="178C8C"/>
          <w:sz w:val="21"/>
        </w:rPr>
      </w:pPr>
      <w:r>
        <w:rPr>
          <w:rFonts w:eastAsia="Arial" w:cs="Arial" w:ascii="Arial" w:hAnsi="Arial"/>
          <w:color w:val="191919"/>
          <w:sz w:val="21"/>
        </w:rPr>
        <w:t>are flexible, responsive and build on the strengths, capacity and goals of individuals</w:t>
      </w:r>
    </w:p>
    <w:p>
      <w:pPr>
        <w:pStyle w:val="Normal"/>
        <w:spacing w:lineRule="exact" w:line="47"/>
        <w:rPr>
          <w:rFonts w:ascii="Arial" w:hAnsi="Arial" w:eastAsia="Arial" w:cs="Arial"/>
          <w:color w:val="178C8C"/>
          <w:sz w:val="21"/>
        </w:rPr>
      </w:pPr>
      <w:r>
        <w:rPr>
          <w:rFonts w:eastAsia="Arial" w:cs="Arial" w:ascii="Arial" w:hAnsi="Arial"/>
          <w:color w:val="178C8C"/>
          <w:sz w:val="21"/>
        </w:rPr>
      </w:r>
    </w:p>
    <w:p>
      <w:pPr>
        <w:pStyle w:val="Normal"/>
        <w:numPr>
          <w:ilvl w:val="0"/>
          <w:numId w:val="1"/>
        </w:numPr>
        <w:tabs>
          <w:tab w:val="left" w:pos="226" w:leader="none"/>
        </w:tabs>
        <w:spacing w:lineRule="auto" w:line="319"/>
        <w:ind w:left="226" w:right="680" w:hanging="226"/>
        <w:jc w:val="both"/>
        <w:rPr>
          <w:rFonts w:ascii="Arial" w:hAnsi="Arial" w:eastAsia="Arial" w:cs="Arial"/>
          <w:color w:val="178C8C"/>
        </w:rPr>
      </w:pPr>
      <w:r>
        <w:rPr>
          <w:rFonts w:eastAsia="Arial" w:cs="Arial" w:ascii="Arial" w:hAnsi="Arial"/>
          <w:color w:val="191919"/>
        </w:rPr>
        <w:t>focus on retaining or regaining each client’s functional and psychosocial independence</w:t>
      </w:r>
    </w:p>
    <w:p>
      <w:pPr>
        <w:pStyle w:val="Normal"/>
        <w:spacing w:lineRule="exact" w:line="23"/>
        <w:rPr>
          <w:rFonts w:ascii="Arial" w:hAnsi="Arial" w:eastAsia="Arial" w:cs="Arial"/>
          <w:color w:val="178C8C"/>
        </w:rPr>
      </w:pPr>
      <w:r>
        <w:rPr>
          <w:rFonts w:eastAsia="Arial" w:cs="Arial" w:ascii="Arial" w:hAnsi="Arial"/>
          <w:color w:val="178C8C"/>
        </w:rPr>
      </w:r>
    </w:p>
    <w:p>
      <w:pPr>
        <w:pStyle w:val="Normal"/>
        <w:numPr>
          <w:ilvl w:val="0"/>
          <w:numId w:val="1"/>
        </w:numPr>
        <w:tabs>
          <w:tab w:val="left" w:pos="226" w:leader="none"/>
        </w:tabs>
        <w:spacing w:lineRule="auto" w:line="290"/>
        <w:ind w:left="226" w:right="40" w:hanging="226"/>
        <w:rPr>
          <w:rFonts w:ascii="Arial" w:hAnsi="Arial" w:eastAsia="Arial" w:cs="Arial"/>
          <w:color w:val="178C8C"/>
          <w:sz w:val="21"/>
        </w:rPr>
      </w:pPr>
      <w:r>
        <w:rPr>
          <w:rFonts w:eastAsia="Arial" w:cs="Arial" w:ascii="Arial" w:hAnsi="Arial"/>
          <w:color w:val="191919"/>
          <w:sz w:val="21"/>
        </w:rPr>
        <w:t>optimise consumers choice and encourage clients and carers to be actively involved in addressing their goals.</w:t>
      </w:r>
    </w:p>
    <w:p>
      <w:pPr>
        <w:pStyle w:val="Normal"/>
        <w:spacing w:lineRule="exact" w:line="27"/>
        <w:rPr>
          <w:rFonts w:ascii="Times New Roman" w:hAnsi="Times New Roman" w:eastAsia="Times New Roman" w:cs="Times New Roman"/>
          <w:color w:val="178C8C"/>
          <w:sz w:val="24"/>
        </w:rPr>
      </w:pPr>
      <w:r>
        <w:rPr>
          <w:rFonts w:eastAsia="Times New Roman" w:cs="Times New Roman" w:ascii="Times New Roman" w:hAnsi="Times New Roman"/>
          <w:color w:val="178C8C"/>
          <w:sz w:val="24"/>
        </w:rPr>
      </w:r>
    </w:p>
    <w:p>
      <w:pPr>
        <w:pStyle w:val="Normal"/>
        <w:spacing w:lineRule="auto"/>
        <w:jc w:val="right"/>
        <w:rPr>
          <w:rFonts w:ascii="Arial" w:hAnsi="Arial" w:eastAsia="Arial" w:cs="Arial"/>
          <w:color w:val="191919"/>
          <w:sz w:val="19"/>
        </w:rPr>
      </w:pPr>
      <w:r>
        <w:rPr>
          <w:rFonts w:eastAsia="Arial" w:cs="Arial" w:ascii="Arial" w:hAnsi="Arial"/>
          <w:color w:val="191919"/>
          <w:sz w:val="19"/>
        </w:rPr>
        <w:t>(DSS 2015, DH 2018)</w:t>
      </w:r>
    </w:p>
    <w:p>
      <w:pPr>
        <w:pStyle w:val="Normal"/>
        <w:spacing w:lineRule="exact" w:line="336"/>
        <w:rPr>
          <w:rFonts w:ascii="Times New Roman" w:hAnsi="Times New Roman" w:eastAsia="Times New Roman" w:cs="Times New Roman"/>
          <w:color w:val="191919"/>
          <w:sz w:val="24"/>
        </w:rPr>
      </w:pPr>
      <w:r>
        <w:rPr>
          <w:rFonts w:eastAsia="Times New Roman" w:cs="Times New Roman" w:ascii="Times New Roman" w:hAnsi="Times New Roman"/>
          <w:color w:val="191919"/>
          <w:sz w:val="24"/>
        </w:rPr>
      </w:r>
    </w:p>
    <w:p>
      <w:pPr>
        <w:pStyle w:val="Normal"/>
        <w:spacing w:lineRule="auto" w:line="304"/>
        <w:ind w:left="6" w:right="240" w:hanging="0"/>
        <w:rPr/>
      </w:pPr>
      <w:r>
        <w:rPr>
          <w:rFonts w:eastAsia="Arial" w:cs="Arial" w:ascii="Arial" w:hAnsi="Arial"/>
          <w:color w:val="191919"/>
        </w:rPr>
        <w:t>Focussing on individual strengths and resources, recognising people’s autonomy and empowering people to make choices and design solutions that are right for them are all important parts of person centred care. Adopting this strengths based approach enables staff to deliver a wellness approach (DH 2017, DSS 2015) by helping you to:</w:t>
      </w:r>
    </w:p>
    <w:p>
      <w:pPr>
        <w:pStyle w:val="Normal"/>
        <w:spacing w:lineRule="exact" w:line="98"/>
        <w:rPr>
          <w:rFonts w:ascii="Times New Roman" w:hAnsi="Times New Roman" w:eastAsia="Times New Roman" w:cs="Times New Roman"/>
          <w:color w:val="191919"/>
          <w:sz w:val="24"/>
        </w:rPr>
      </w:pPr>
      <w:r>
        <w:rPr>
          <w:rFonts w:eastAsia="Times New Roman" w:cs="Times New Roman" w:ascii="Times New Roman" w:hAnsi="Times New Roman"/>
          <w:color w:val="191919"/>
          <w:sz w:val="24"/>
        </w:rPr>
      </w:r>
    </w:p>
    <w:p>
      <w:pPr>
        <w:pStyle w:val="Normal"/>
        <w:numPr>
          <w:ilvl w:val="0"/>
          <w:numId w:val="2"/>
        </w:numPr>
        <w:tabs>
          <w:tab w:val="left" w:pos="226" w:leader="none"/>
        </w:tabs>
        <w:spacing w:lineRule="auto" w:line="292"/>
        <w:ind w:left="226" w:right="280" w:hanging="226"/>
        <w:rPr>
          <w:rFonts w:ascii="Arial" w:hAnsi="Arial" w:eastAsia="Arial" w:cs="Arial"/>
          <w:color w:val="178C8C"/>
          <w:sz w:val="21"/>
        </w:rPr>
      </w:pPr>
      <w:r>
        <w:rPr>
          <w:rFonts w:eastAsia="Arial" w:cs="Arial" w:ascii="Arial" w:hAnsi="Arial"/>
          <w:color w:val="191919"/>
          <w:sz w:val="21"/>
        </w:rPr>
        <w:t>understand each client’s situation, priorities and needs in context</w:t>
      </w:r>
    </w:p>
    <w:p>
      <w:pPr>
        <w:pStyle w:val="Normal"/>
        <w:spacing w:lineRule="exact" w:line="47"/>
        <w:rPr>
          <w:rFonts w:ascii="Arial" w:hAnsi="Arial" w:eastAsia="Arial" w:cs="Arial"/>
          <w:color w:val="178C8C"/>
          <w:sz w:val="21"/>
        </w:rPr>
      </w:pPr>
      <w:r>
        <w:rPr>
          <w:rFonts w:eastAsia="Arial" w:cs="Arial" w:ascii="Arial" w:hAnsi="Arial"/>
          <w:color w:val="178C8C"/>
          <w:sz w:val="21"/>
        </w:rPr>
      </w:r>
    </w:p>
    <w:p>
      <w:pPr>
        <w:pStyle w:val="Normal"/>
        <w:numPr>
          <w:ilvl w:val="0"/>
          <w:numId w:val="2"/>
        </w:numPr>
        <w:tabs>
          <w:tab w:val="left" w:pos="226" w:leader="none"/>
        </w:tabs>
        <w:spacing w:lineRule="auto"/>
        <w:ind w:left="226" w:hanging="226"/>
        <w:rPr>
          <w:rFonts w:ascii="Arial" w:hAnsi="Arial" w:eastAsia="Arial" w:cs="Arial"/>
          <w:color w:val="178C8C"/>
          <w:sz w:val="21"/>
        </w:rPr>
      </w:pPr>
      <w:r>
        <w:rPr>
          <w:rFonts w:eastAsia="Arial" w:cs="Arial" w:ascii="Arial" w:hAnsi="Arial"/>
          <w:color w:val="191919"/>
          <w:sz w:val="21"/>
        </w:rPr>
        <w:t>identify meaningful goals</w:t>
      </w:r>
    </w:p>
    <w:p>
      <w:pPr>
        <w:pStyle w:val="Normal"/>
        <w:spacing w:lineRule="exact" w:line="105"/>
        <w:rPr>
          <w:rFonts w:ascii="Arial" w:hAnsi="Arial" w:eastAsia="Arial" w:cs="Arial"/>
          <w:color w:val="178C8C"/>
          <w:sz w:val="21"/>
        </w:rPr>
      </w:pPr>
      <w:r>
        <w:rPr>
          <w:rFonts w:eastAsia="Arial" w:cs="Arial" w:ascii="Arial" w:hAnsi="Arial"/>
          <w:color w:val="178C8C"/>
          <w:sz w:val="21"/>
        </w:rPr>
      </w:r>
    </w:p>
    <w:p>
      <w:pPr>
        <w:pStyle w:val="Normal"/>
        <w:numPr>
          <w:ilvl w:val="0"/>
          <w:numId w:val="2"/>
        </w:numPr>
        <w:tabs>
          <w:tab w:val="left" w:pos="226" w:leader="none"/>
        </w:tabs>
        <w:spacing w:lineRule="auto"/>
        <w:ind w:left="226" w:hanging="226"/>
        <w:rPr>
          <w:rFonts w:ascii="Arial" w:hAnsi="Arial" w:eastAsia="Arial" w:cs="Arial"/>
          <w:color w:val="178C8C"/>
          <w:sz w:val="21"/>
        </w:rPr>
      </w:pPr>
      <w:r>
        <w:rPr>
          <w:rFonts w:eastAsia="Arial" w:cs="Arial" w:ascii="Arial" w:hAnsi="Arial"/>
          <w:color w:val="191919"/>
          <w:sz w:val="21"/>
        </w:rPr>
        <w:t>create a care plan that is relevant and useful.</w:t>
      </w:r>
    </w:p>
    <w:p>
      <w:pPr>
        <w:pStyle w:val="Normal"/>
        <w:spacing w:lineRule="exact" w:line="105"/>
        <w:rPr>
          <w:rFonts w:ascii="Arial" w:hAnsi="Arial" w:eastAsia="Arial" w:cs="Arial"/>
          <w:color w:val="178C8C"/>
          <w:sz w:val="21"/>
        </w:rPr>
      </w:pPr>
      <w:r>
        <w:rPr>
          <w:rFonts w:eastAsia="Arial" w:cs="Arial" w:ascii="Arial" w:hAnsi="Arial"/>
          <w:color w:val="178C8C"/>
          <w:sz w:val="21"/>
        </w:rPr>
      </w:r>
    </w:p>
    <w:p>
      <w:pPr>
        <w:pStyle w:val="Normal"/>
        <w:numPr>
          <w:ilvl w:val="0"/>
          <w:numId w:val="2"/>
        </w:numPr>
        <w:tabs>
          <w:tab w:val="left" w:pos="226" w:leader="none"/>
        </w:tabs>
        <w:spacing w:lineRule="auto" w:line="292"/>
        <w:ind w:left="226" w:right="280" w:hanging="226"/>
        <w:rPr>
          <w:rFonts w:ascii="Arial" w:hAnsi="Arial" w:eastAsia="Arial" w:cs="Arial"/>
          <w:color w:val="178C8C"/>
          <w:sz w:val="21"/>
        </w:rPr>
      </w:pPr>
      <w:r>
        <w:rPr>
          <w:rFonts w:eastAsia="Arial" w:cs="Arial" w:ascii="Arial" w:hAnsi="Arial"/>
          <w:color w:val="191919"/>
          <w:sz w:val="21"/>
        </w:rPr>
        <w:t>make sure the plan reflects what is important to the client, their values and priorities.</w:t>
      </w:r>
    </w:p>
    <w:p>
      <w:pPr>
        <w:pStyle w:val="Normal"/>
        <w:spacing w:lineRule="exact" w:line="20"/>
        <w:rPr>
          <w:rFonts w:ascii="Times New Roman" w:hAnsi="Times New Roman" w:eastAsia="Times New Roman" w:cs="Times New Roman"/>
          <w:color w:val="178C8C"/>
          <w:sz w:val="24"/>
        </w:rPr>
      </w:pPr>
      <w:r>
        <w:rPr>
          <w:rFonts w:eastAsia="Times New Roman" w:cs="Times New Roman" w:ascii="Times New Roman" w:hAnsi="Times New Roman"/>
          <w:color w:val="178C8C"/>
          <w:sz w:val="24"/>
        </w:rPr>
        <w:drawing>
          <wp:anchor behindDoc="1" distT="0" distB="0" distL="114935" distR="114935" simplePos="0" locked="0" layoutInCell="1" allowOverlap="1" relativeHeight="4">
            <wp:simplePos x="0" y="0"/>
            <wp:positionH relativeFrom="column">
              <wp:posOffset>-102235</wp:posOffset>
            </wp:positionH>
            <wp:positionV relativeFrom="paragraph">
              <wp:posOffset>162560</wp:posOffset>
            </wp:positionV>
            <wp:extent cx="1055370" cy="880745"/>
            <wp:effectExtent l="0" t="0" r="0" b="0"/>
            <wp:wrapNone/>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17" t="-20" r="-17" b="-20"/>
                    <a:stretch>
                      <a:fillRect/>
                    </a:stretch>
                  </pic:blipFill>
                  <pic:spPr bwMode="auto">
                    <a:xfrm>
                      <a:off x="0" y="0"/>
                      <a:ext cx="1055370" cy="880745"/>
                    </a:xfrm>
                    <a:prstGeom prst="rect">
                      <a:avLst/>
                    </a:prstGeom>
                  </pic:spPr>
                </pic:pic>
              </a:graphicData>
            </a:graphic>
          </wp:anchor>
        </w:drawing>
      </w:r>
    </w:p>
    <w:p>
      <w:pPr>
        <w:pStyle w:val="Normal"/>
        <w:spacing w:lineRule="exact" w:line="200"/>
        <w:rPr>
          <w:rFonts w:ascii="Times New Roman" w:hAnsi="Times New Roman" w:eastAsia="Times New Roman" w:cs="Times New Roman"/>
          <w:sz w:val="24"/>
        </w:rPr>
      </w:pPr>
      <w:r>
        <w:br w:type="column"/>
      </w: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9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2"/>
        <w:ind w:left="2" w:right="2000" w:hanging="0"/>
        <w:rPr>
          <w:rFonts w:ascii="Arial" w:hAnsi="Arial" w:eastAsia="Arial" w:cs="Arial"/>
          <w:color w:val="008084"/>
          <w:sz w:val="32"/>
        </w:rPr>
      </w:pPr>
      <w:r>
        <w:rPr>
          <w:rFonts w:eastAsia="Arial" w:cs="Arial" w:ascii="Arial" w:hAnsi="Arial"/>
          <w:color w:val="008084"/>
          <w:sz w:val="32"/>
        </w:rPr>
        <w:t>What is a strengths based approach?</w:t>
      </w:r>
    </w:p>
    <w:p>
      <w:pPr>
        <w:pStyle w:val="Normal"/>
        <w:spacing w:lineRule="exact" w:line="112"/>
        <w:rPr>
          <w:rFonts w:ascii="Times New Roman" w:hAnsi="Times New Roman" w:eastAsia="Times New Roman" w:cs="Times New Roman"/>
          <w:color w:val="008084"/>
          <w:sz w:val="24"/>
        </w:rPr>
      </w:pPr>
      <w:r>
        <w:rPr>
          <w:rFonts w:eastAsia="Times New Roman" w:cs="Times New Roman" w:ascii="Times New Roman" w:hAnsi="Times New Roman"/>
          <w:color w:val="008084"/>
          <w:sz w:val="24"/>
        </w:rPr>
      </w:r>
    </w:p>
    <w:p>
      <w:pPr>
        <w:pStyle w:val="Normal"/>
        <w:spacing w:lineRule="auto" w:line="288"/>
        <w:ind w:left="2" w:right="160" w:hanging="0"/>
        <w:rPr>
          <w:rFonts w:ascii="Arial" w:hAnsi="Arial" w:eastAsia="Arial" w:cs="Arial"/>
          <w:color w:val="191919"/>
          <w:sz w:val="21"/>
        </w:rPr>
      </w:pPr>
      <w:r>
        <w:rPr>
          <w:rFonts w:eastAsia="Arial" w:cs="Arial" w:ascii="Arial" w:hAnsi="Arial"/>
          <w:color w:val="191919"/>
          <w:sz w:val="21"/>
        </w:rPr>
        <w:t>A strengths based approach is a way of working, rather than a set of rules or tools. It is informed by a range of models and perspectives from a number of disciplines and practice settings (e.g. asset based and solutions focussed interventions, recovery models and positive psychology). Strengths based approaches are driven by a set of key principles that include:</w:t>
      </w:r>
    </w:p>
    <w:p>
      <w:pPr>
        <w:pStyle w:val="Normal"/>
        <w:spacing w:lineRule="exact" w:line="107"/>
        <w:rPr>
          <w:rFonts w:ascii="Times New Roman" w:hAnsi="Times New Roman" w:eastAsia="Times New Roman" w:cs="Times New Roman"/>
          <w:color w:val="191919"/>
          <w:sz w:val="24"/>
        </w:rPr>
      </w:pPr>
      <w:r>
        <w:rPr>
          <w:rFonts w:eastAsia="Times New Roman" w:cs="Times New Roman" w:ascii="Times New Roman" w:hAnsi="Times New Roman"/>
          <w:color w:val="191919"/>
          <w:sz w:val="24"/>
        </w:rPr>
      </w:r>
    </w:p>
    <w:p>
      <w:pPr>
        <w:pStyle w:val="Normal"/>
        <w:numPr>
          <w:ilvl w:val="0"/>
          <w:numId w:val="3"/>
        </w:numPr>
        <w:tabs>
          <w:tab w:val="left" w:pos="222" w:leader="none"/>
        </w:tabs>
        <w:spacing w:lineRule="auto" w:line="292"/>
        <w:ind w:left="222" w:right="620" w:hanging="222"/>
        <w:rPr>
          <w:rFonts w:ascii="Arial" w:hAnsi="Arial" w:eastAsia="Arial" w:cs="Arial"/>
          <w:color w:val="178C8C"/>
          <w:sz w:val="21"/>
        </w:rPr>
      </w:pPr>
      <w:r>
        <w:rPr>
          <w:rFonts w:eastAsia="Arial" w:cs="Arial" w:ascii="Arial" w:hAnsi="Arial"/>
          <w:color w:val="191919"/>
          <w:sz w:val="21"/>
        </w:rPr>
        <w:t>Every person is unique and has the potential for change</w:t>
      </w:r>
    </w:p>
    <w:p>
      <w:pPr>
        <w:pStyle w:val="Normal"/>
        <w:spacing w:lineRule="exact" w:line="47"/>
        <w:rPr>
          <w:rFonts w:ascii="Arial" w:hAnsi="Arial" w:eastAsia="Arial" w:cs="Arial"/>
          <w:color w:val="178C8C"/>
          <w:sz w:val="21"/>
        </w:rPr>
      </w:pPr>
      <w:r>
        <w:rPr>
          <w:rFonts w:eastAsia="Arial" w:cs="Arial" w:ascii="Arial" w:hAnsi="Arial"/>
          <w:color w:val="178C8C"/>
          <w:sz w:val="21"/>
        </w:rPr>
      </w:r>
    </w:p>
    <w:p>
      <w:pPr>
        <w:pStyle w:val="Normal"/>
        <w:numPr>
          <w:ilvl w:val="0"/>
          <w:numId w:val="3"/>
        </w:numPr>
        <w:tabs>
          <w:tab w:val="left" w:pos="222" w:leader="none"/>
        </w:tabs>
        <w:spacing w:lineRule="auto" w:line="319"/>
        <w:ind w:left="222" w:right="160" w:hanging="222"/>
        <w:rPr>
          <w:rFonts w:ascii="Arial" w:hAnsi="Arial" w:eastAsia="Arial" w:cs="Arial"/>
          <w:color w:val="178C8C"/>
        </w:rPr>
      </w:pPr>
      <w:r>
        <w:rPr>
          <w:rFonts w:eastAsia="Arial" w:cs="Arial" w:ascii="Arial" w:hAnsi="Arial"/>
          <w:color w:val="191919"/>
        </w:rPr>
        <w:t>People’s expertise in their own life and their autonomy should be recognised and encouraged</w:t>
      </w:r>
    </w:p>
    <w:p>
      <w:pPr>
        <w:pStyle w:val="Normal"/>
        <w:spacing w:lineRule="exact" w:line="23"/>
        <w:rPr>
          <w:rFonts w:ascii="Arial" w:hAnsi="Arial" w:eastAsia="Arial" w:cs="Arial"/>
          <w:color w:val="178C8C"/>
        </w:rPr>
      </w:pPr>
      <w:r>
        <w:rPr>
          <w:rFonts w:eastAsia="Arial" w:cs="Arial" w:ascii="Arial" w:hAnsi="Arial"/>
          <w:color w:val="178C8C"/>
        </w:rPr>
      </w:r>
    </w:p>
    <w:p>
      <w:pPr>
        <w:pStyle w:val="Normal"/>
        <w:numPr>
          <w:ilvl w:val="0"/>
          <w:numId w:val="3"/>
        </w:numPr>
        <w:tabs>
          <w:tab w:val="left" w:pos="222" w:leader="none"/>
        </w:tabs>
        <w:spacing w:lineRule="auto" w:line="292"/>
        <w:ind w:left="222" w:right="440" w:hanging="222"/>
        <w:rPr>
          <w:rFonts w:ascii="Arial" w:hAnsi="Arial" w:eastAsia="Arial" w:cs="Arial"/>
          <w:color w:val="178C8C"/>
          <w:sz w:val="21"/>
        </w:rPr>
      </w:pPr>
      <w:r>
        <w:rPr>
          <w:rFonts w:eastAsia="Arial" w:cs="Arial" w:ascii="Arial" w:hAnsi="Arial"/>
          <w:color w:val="191919"/>
          <w:sz w:val="21"/>
        </w:rPr>
        <w:t>Collaboration between clients, carers and staff creates opportunities for success</w:t>
      </w:r>
    </w:p>
    <w:p>
      <w:pPr>
        <w:pStyle w:val="Normal"/>
        <w:spacing w:lineRule="exact" w:line="47"/>
        <w:rPr>
          <w:rFonts w:ascii="Arial" w:hAnsi="Arial" w:eastAsia="Arial" w:cs="Arial"/>
          <w:color w:val="178C8C"/>
          <w:sz w:val="21"/>
        </w:rPr>
      </w:pPr>
      <w:r>
        <w:rPr>
          <w:rFonts w:eastAsia="Arial" w:cs="Arial" w:ascii="Arial" w:hAnsi="Arial"/>
          <w:color w:val="178C8C"/>
          <w:sz w:val="21"/>
        </w:rPr>
      </w:r>
    </w:p>
    <w:p>
      <w:pPr>
        <w:pStyle w:val="Normal"/>
        <w:numPr>
          <w:ilvl w:val="0"/>
          <w:numId w:val="3"/>
        </w:numPr>
        <w:tabs>
          <w:tab w:val="left" w:pos="222" w:leader="none"/>
        </w:tabs>
        <w:spacing w:lineRule="auto" w:line="290"/>
        <w:ind w:left="222" w:right="700" w:hanging="222"/>
        <w:rPr>
          <w:rFonts w:ascii="Arial" w:hAnsi="Arial" w:eastAsia="Arial" w:cs="Arial"/>
          <w:color w:val="178C8C"/>
          <w:sz w:val="21"/>
        </w:rPr>
      </w:pPr>
      <w:r>
        <w:rPr>
          <w:rFonts w:eastAsia="Arial" w:cs="Arial" w:ascii="Arial" w:hAnsi="Arial"/>
          <w:color w:val="191919"/>
          <w:sz w:val="21"/>
        </w:rPr>
        <w:t>Staff’s role is to develop client’s resources, empower people and build their capacity to maximise their potential</w:t>
      </w:r>
    </w:p>
    <w:p>
      <w:pPr>
        <w:pStyle w:val="Normal"/>
        <w:spacing w:lineRule="exact" w:line="48"/>
        <w:rPr>
          <w:rFonts w:ascii="Arial" w:hAnsi="Arial" w:eastAsia="Arial" w:cs="Arial"/>
          <w:color w:val="178C8C"/>
          <w:sz w:val="21"/>
        </w:rPr>
      </w:pPr>
      <w:r>
        <w:rPr>
          <w:rFonts w:eastAsia="Arial" w:cs="Arial" w:ascii="Arial" w:hAnsi="Arial"/>
          <w:color w:val="178C8C"/>
          <w:sz w:val="21"/>
        </w:rPr>
      </w:r>
    </w:p>
    <w:p>
      <w:pPr>
        <w:pStyle w:val="Normal"/>
        <w:numPr>
          <w:ilvl w:val="0"/>
          <w:numId w:val="3"/>
        </w:numPr>
        <w:tabs>
          <w:tab w:val="left" w:pos="222" w:leader="none"/>
        </w:tabs>
        <w:spacing w:lineRule="auto" w:line="290"/>
        <w:ind w:left="222" w:right="260" w:hanging="222"/>
        <w:rPr>
          <w:rFonts w:ascii="Arial" w:hAnsi="Arial" w:eastAsia="Arial" w:cs="Arial"/>
          <w:color w:val="178C8C"/>
          <w:sz w:val="21"/>
        </w:rPr>
      </w:pPr>
      <w:r>
        <w:rPr>
          <w:rFonts w:eastAsia="Arial" w:cs="Arial" w:ascii="Arial" w:hAnsi="Arial"/>
          <w:color w:val="191919"/>
          <w:sz w:val="21"/>
        </w:rPr>
        <w:t>When provided with the relevant information and support, people can make meaningful choices about their health and health care.</w:t>
      </w:r>
    </w:p>
    <w:p>
      <w:pPr>
        <w:pStyle w:val="Normal"/>
        <w:spacing w:lineRule="exact" w:line="27"/>
        <w:rPr>
          <w:rFonts w:ascii="Times New Roman" w:hAnsi="Times New Roman" w:eastAsia="Times New Roman" w:cs="Times New Roman"/>
          <w:color w:val="178C8C"/>
          <w:sz w:val="24"/>
        </w:rPr>
      </w:pPr>
      <w:r>
        <w:rPr>
          <w:rFonts w:eastAsia="Times New Roman" w:cs="Times New Roman" w:ascii="Times New Roman" w:hAnsi="Times New Roman"/>
          <w:color w:val="178C8C"/>
          <w:sz w:val="24"/>
        </w:rPr>
      </w:r>
    </w:p>
    <w:p>
      <w:pPr>
        <w:pStyle w:val="Normal"/>
        <w:spacing w:lineRule="auto" w:line="278"/>
        <w:ind w:left="1782" w:hanging="0"/>
        <w:jc w:val="right"/>
        <w:rPr>
          <w:rFonts w:ascii="Arial" w:hAnsi="Arial" w:eastAsia="Arial" w:cs="Arial"/>
          <w:color w:val="191919"/>
          <w:sz w:val="19"/>
        </w:rPr>
      </w:pPr>
      <w:r>
        <w:rPr>
          <w:rFonts w:eastAsia="Arial" w:cs="Arial" w:ascii="Arial" w:hAnsi="Arial"/>
          <w:color w:val="191919"/>
          <w:sz w:val="19"/>
        </w:rPr>
        <w:t>(Hirst et al 2011, Chapin &amp; Cox 2001, Rapp et al 2006)</w:t>
      </w:r>
    </w:p>
    <w:p>
      <w:pPr>
        <w:pStyle w:val="Normal"/>
        <w:spacing w:lineRule="exact" w:line="78"/>
        <w:rPr>
          <w:rFonts w:ascii="Times New Roman" w:hAnsi="Times New Roman" w:eastAsia="Times New Roman" w:cs="Times New Roman"/>
          <w:color w:val="191919"/>
          <w:sz w:val="24"/>
        </w:rPr>
      </w:pPr>
      <w:r>
        <w:rPr>
          <w:rFonts w:eastAsia="Times New Roman" w:cs="Times New Roman" w:ascii="Times New Roman" w:hAnsi="Times New Roman"/>
          <w:color w:val="191919"/>
          <w:sz w:val="24"/>
        </w:rPr>
      </w:r>
    </w:p>
    <w:p>
      <w:pPr>
        <w:pStyle w:val="Normal"/>
        <w:spacing w:lineRule="auto" w:line="237"/>
        <w:ind w:left="222" w:right="20" w:hanging="226"/>
        <w:rPr/>
      </w:pPr>
      <w:r>
        <w:rPr>
          <w:rFonts w:eastAsia="Times New Roman" w:cs="Times New Roman" w:ascii="Times New Roman" w:hAnsi="Times New Roman"/>
          <w:b/>
          <w:color w:val="FC631C"/>
          <w:sz w:val="45"/>
        </w:rPr>
        <w:t>“</w:t>
      </w:r>
      <w:r>
        <w:rPr>
          <w:rFonts w:eastAsia="Arial" w:cs="Arial" w:ascii="Arial" w:hAnsi="Arial"/>
          <w:color w:val="FD520C"/>
          <w:sz w:val="24"/>
        </w:rPr>
        <w:t>A strengths-based approach to care, support and inclusion says let’s look first at what people can do with their skills and their resources and what can the people around them do in their relationships and their communities. People need to be seen as more than just their care needs – they need to be experts and in charge of their own lives.</w:t>
      </w:r>
      <w:r>
        <w:rPr>
          <w:rFonts w:eastAsia="Times New Roman" w:cs="Times New Roman" w:ascii="Times New Roman" w:hAnsi="Times New Roman"/>
          <w:color w:val="FC631C"/>
          <w:sz w:val="45"/>
        </w:rPr>
        <w:t xml:space="preserve"> </w:t>
      </w:r>
      <w:r>
        <w:rPr>
          <w:rFonts w:eastAsia="Times New Roman" w:cs="Times New Roman" w:ascii="Times New Roman" w:hAnsi="Times New Roman"/>
          <w:b/>
          <w:color w:val="FC631C"/>
          <w:sz w:val="45"/>
        </w:rPr>
        <w:t>“</w:t>
      </w:r>
    </w:p>
    <w:p>
      <w:pPr>
        <w:pStyle w:val="Normal"/>
        <w:spacing w:lineRule="exact" w:line="125"/>
        <w:rPr>
          <w:rFonts w:ascii="Times New Roman" w:hAnsi="Times New Roman" w:eastAsia="Times New Roman" w:cs="Times New Roman"/>
          <w:b/>
          <w:b/>
          <w:color w:val="FC631C"/>
          <w:sz w:val="24"/>
        </w:rPr>
      </w:pPr>
      <w:r>
        <w:rPr>
          <w:rFonts w:eastAsia="Times New Roman" w:cs="Times New Roman" w:ascii="Times New Roman" w:hAnsi="Times New Roman"/>
          <w:b/>
          <w:color w:val="FC631C"/>
          <w:sz w:val="24"/>
        </w:rPr>
      </w:r>
    </w:p>
    <w:p>
      <w:pPr>
        <w:pStyle w:val="Normal"/>
        <w:spacing w:lineRule="auto"/>
        <w:ind w:left="422" w:hanging="0"/>
        <w:rPr>
          <w:rFonts w:ascii="Arial" w:hAnsi="Arial" w:eastAsia="Arial" w:cs="Arial"/>
          <w:color w:val="FC631C"/>
          <w:sz w:val="19"/>
        </w:rPr>
      </w:pPr>
      <w:r>
        <w:rPr>
          <w:rFonts w:eastAsia="Arial" w:cs="Arial" w:ascii="Arial" w:hAnsi="Arial"/>
          <w:color w:val="FC631C"/>
          <w:sz w:val="19"/>
        </w:rPr>
        <w:t>Alex Fox, chief executive of the charity Shared Lives</w:t>
      </w:r>
    </w:p>
    <w:p>
      <w:pPr>
        <w:sectPr>
          <w:type w:val="continuous"/>
          <w:pgSz w:w="11906" w:h="16838"/>
          <w:pgMar w:left="1134" w:right="686" w:header="0" w:top="851" w:footer="0" w:bottom="23" w:gutter="0"/>
          <w:cols w:num="2" w:equalWidth="false" w:sep="false">
            <w:col w:w="4786" w:space="458"/>
            <w:col w:w="4842"/>
          </w:cols>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FC631C"/>
          <w:sz w:val="24"/>
        </w:rPr>
      </w:pPr>
      <w:r>
        <w:rPr>
          <w:rFonts w:eastAsia="Times New Roman" w:cs="Times New Roman" w:ascii="Times New Roman" w:hAnsi="Times New Roman"/>
          <w:color w:val="FC631C"/>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6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ind w:left="2566" w:hanging="0"/>
        <w:rPr>
          <w:rFonts w:ascii="Arial" w:hAnsi="Arial" w:eastAsia="Arial" w:cs="Arial"/>
          <w:b/>
          <w:b/>
          <w:color w:val="FD520C"/>
          <w:sz w:val="23"/>
        </w:rPr>
      </w:pPr>
      <w:hyperlink r:id="rId4">
        <w:r>
          <w:rPr>
            <w:rStyle w:val="InternetLink"/>
            <w:rFonts w:eastAsia="Arial" w:cs="Arial" w:ascii="Arial" w:hAnsi="Arial"/>
            <w:b/>
            <w:color w:val="FD520C"/>
            <w:sz w:val="23"/>
          </w:rPr>
          <w:t>Kate Pascale and Associates</w:t>
        </w:r>
      </w:hyperlink>
    </w:p>
    <w:p>
      <w:pPr>
        <w:pStyle w:val="Normal"/>
        <w:spacing w:lineRule="exact" w:line="20"/>
        <w:rPr>
          <w:rFonts w:ascii="Times New Roman" w:hAnsi="Times New Roman" w:eastAsia="Times New Roman" w:cs="Times New Roman"/>
          <w:b/>
          <w:b/>
          <w:color w:val="FD520C"/>
          <w:sz w:val="24"/>
        </w:rPr>
      </w:pPr>
      <w:r>
        <w:rPr>
          <w:rFonts w:eastAsia="Times New Roman" w:cs="Times New Roman" w:ascii="Times New Roman" w:hAnsi="Times New Roman"/>
          <w:b/>
          <w:color w:val="FD520C"/>
          <w:sz w:val="24"/>
        </w:rPr>
        <w:drawing>
          <wp:anchor behindDoc="1" distT="0" distB="0" distL="114935" distR="114935" simplePos="0" locked="0" layoutInCell="1" allowOverlap="1" relativeHeight="5">
            <wp:simplePos x="0" y="0"/>
            <wp:positionH relativeFrom="column">
              <wp:posOffset>1117600</wp:posOffset>
            </wp:positionH>
            <wp:positionV relativeFrom="paragraph">
              <wp:posOffset>-124460</wp:posOffset>
            </wp:positionV>
            <wp:extent cx="408940" cy="400050"/>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5"/>
                    <a:srcRect l="-43" t="-44" r="-43" b="-44"/>
                    <a:stretch>
                      <a:fillRect/>
                    </a:stretch>
                  </pic:blipFill>
                  <pic:spPr bwMode="auto">
                    <a:xfrm>
                      <a:off x="0" y="0"/>
                      <a:ext cx="408940" cy="400050"/>
                    </a:xfrm>
                    <a:prstGeom prst="rect">
                      <a:avLst/>
                    </a:prstGeom>
                  </pic:spPr>
                </pic:pic>
              </a:graphicData>
            </a:graphic>
          </wp:anchor>
        </w:drawing>
      </w:r>
    </w:p>
    <w:p>
      <w:pPr>
        <w:pStyle w:val="Normal"/>
        <w:spacing w:lineRule="exact" w:line="2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ind w:left="2566" w:hanging="0"/>
        <w:rPr>
          <w:rFonts w:ascii="Arial" w:hAnsi="Arial" w:eastAsia="Arial" w:cs="Arial"/>
          <w:color w:val="FD520C"/>
          <w:sz w:val="16"/>
        </w:rPr>
      </w:pPr>
      <w:hyperlink r:id="rId6">
        <w:r>
          <w:rPr>
            <w:rStyle w:val="InternetLink"/>
            <w:rFonts w:eastAsia="Arial" w:cs="Arial" w:ascii="Arial" w:hAnsi="Arial"/>
            <w:color w:val="FD520C"/>
            <w:sz w:val="16"/>
          </w:rPr>
          <w:t>Supporting Proactive and Informed Change</w:t>
        </w:r>
      </w:hyperlink>
    </w:p>
    <w:p>
      <w:pPr>
        <w:pStyle w:val="Normal"/>
        <w:spacing w:lineRule="exact" w:line="26"/>
        <w:rPr>
          <w:rFonts w:ascii="Times New Roman" w:hAnsi="Times New Roman" w:eastAsia="Times New Roman" w:cs="Times New Roman"/>
          <w:color w:val="FD520C"/>
          <w:sz w:val="24"/>
        </w:rPr>
      </w:pPr>
      <w:r>
        <w:rPr>
          <w:rFonts w:eastAsia="Times New Roman" w:cs="Times New Roman" w:ascii="Times New Roman" w:hAnsi="Times New Roman"/>
          <w:color w:val="FD520C"/>
          <w:sz w:val="24"/>
        </w:rPr>
      </w:r>
    </w:p>
    <w:p>
      <w:pPr>
        <w:pStyle w:val="Normal"/>
        <w:spacing w:lineRule="auto"/>
        <w:ind w:left="2566" w:hanging="0"/>
        <w:rPr>
          <w:rFonts w:ascii="Arial" w:hAnsi="Arial" w:eastAsia="Arial" w:cs="Arial"/>
          <w:color w:val="FD520C"/>
          <w:sz w:val="18"/>
        </w:rPr>
      </w:pPr>
      <w:hyperlink r:id="rId7">
        <w:r>
          <w:rPr>
            <w:rStyle w:val="InternetLink"/>
            <w:rFonts w:eastAsia="Arial" w:cs="Arial" w:ascii="Arial" w:hAnsi="Arial"/>
            <w:color w:val="FD520C"/>
            <w:sz w:val="18"/>
          </w:rPr>
          <w:t>http://kpassoc.com.au</w:t>
        </w:r>
      </w:hyperlink>
    </w:p>
    <w:p>
      <w:pPr>
        <w:sectPr>
          <w:type w:val="continuous"/>
          <w:pgSz w:w="11906" w:h="16838"/>
          <w:pgMar w:left="1134" w:right="686" w:header="0" w:top="851" w:footer="0" w:bottom="23" w:gutter="0"/>
          <w:formProt w:val="false"/>
          <w:textDirection w:val="lrTb"/>
          <w:docGrid w:type="default" w:linePitch="360" w:charSpace="0"/>
        </w:sectPr>
      </w:pPr>
    </w:p>
    <w:p>
      <w:pPr>
        <w:pStyle w:val="Normal"/>
        <w:spacing w:lineRule="auto" w:line="252"/>
        <w:ind w:right="2840" w:hanging="0"/>
        <w:rPr/>
      </w:pPr>
      <w:bookmarkStart w:id="1" w:name="page2"/>
      <w:bookmarkEnd w:id="1"/>
      <w:r>
        <w:drawing>
          <wp:anchor behindDoc="1" distT="0" distB="0" distL="114935" distR="114935" simplePos="0" locked="0" layoutInCell="1" allowOverlap="1" relativeHeight="6">
            <wp:simplePos x="0" y="0"/>
            <wp:positionH relativeFrom="page">
              <wp:posOffset>0</wp:posOffset>
            </wp:positionH>
            <wp:positionV relativeFrom="page">
              <wp:posOffset>0</wp:posOffset>
            </wp:positionV>
            <wp:extent cx="7560310" cy="1461770"/>
            <wp:effectExtent l="0" t="0" r="0" b="0"/>
            <wp:wrapNone/>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8"/>
                    <a:srcRect l="-2" t="-12" r="-2" b="-12"/>
                    <a:stretch>
                      <a:fillRect/>
                    </a:stretch>
                  </pic:blipFill>
                  <pic:spPr bwMode="auto">
                    <a:xfrm>
                      <a:off x="0" y="0"/>
                      <a:ext cx="7560310" cy="1461770"/>
                    </a:xfrm>
                    <a:prstGeom prst="rect">
                      <a:avLst/>
                    </a:prstGeom>
                  </pic:spPr>
                </pic:pic>
              </a:graphicData>
            </a:graphic>
          </wp:anchor>
        </w:drawing>
      </w:r>
      <w:r>
        <w:rPr>
          <w:rFonts w:eastAsia="Arial" w:cs="Arial" w:ascii="Arial" w:hAnsi="Arial"/>
          <w:b/>
          <w:color w:val="E4E417"/>
          <w:sz w:val="44"/>
        </w:rPr>
        <w:t>W</w:t>
      </w:r>
      <w:r>
        <w:rPr>
          <w:rFonts w:eastAsia="Arial" w:cs="Arial" w:ascii="Arial" w:hAnsi="Arial"/>
          <w:b/>
          <w:color w:val="E4E417"/>
          <w:sz w:val="44"/>
        </w:rPr>
        <w:t>hat’s different about a strengths based approach?</w:t>
      </w:r>
    </w:p>
    <w:p>
      <w:pPr>
        <w:pStyle w:val="Normal"/>
        <w:spacing w:lineRule="exact" w:line="200"/>
        <w:rPr>
          <w:rFonts w:ascii="Times New Roman" w:hAnsi="Times New Roman" w:eastAsia="Times New Roman" w:cs="Times New Roman"/>
          <w:b/>
          <w:b/>
          <w:color w:val="E4E417"/>
          <w:sz w:val="44"/>
        </w:rPr>
      </w:pPr>
      <w:r>
        <w:rPr>
          <w:rFonts w:eastAsia="Times New Roman" w:cs="Times New Roman" w:ascii="Times New Roman" w:hAnsi="Times New Roman"/>
          <w:b/>
          <w:color w:val="E4E417"/>
          <w:sz w:val="4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5"/>
        <w:rPr>
          <w:rFonts w:ascii="Times New Roman" w:hAnsi="Times New Roman" w:eastAsia="Times New Roman" w:cs="Times New Roman"/>
        </w:rPr>
      </w:pPr>
      <w:r>
        <w:rPr>
          <w:rFonts w:eastAsia="Times New Roman" w:cs="Times New Roman" w:ascii="Times New Roman" w:hAnsi="Times New Roman"/>
        </w:rPr>
      </w:r>
    </w:p>
    <w:p>
      <w:pPr>
        <w:pStyle w:val="Normal"/>
        <w:spacing w:lineRule="auto"/>
        <w:rPr>
          <w:rFonts w:ascii="Arial" w:hAnsi="Arial" w:eastAsia="Arial" w:cs="Arial"/>
          <w:color w:val="414042"/>
          <w:sz w:val="21"/>
        </w:rPr>
      </w:pPr>
      <w:r>
        <w:rPr>
          <w:rFonts w:eastAsia="Arial" w:cs="Arial" w:ascii="Arial" w:hAnsi="Arial"/>
          <w:color w:val="414042"/>
          <w:sz w:val="21"/>
        </w:rPr>
        <w:t>The following table includes a summary of some of the key differences between a traditional, deficits</w:t>
      </w:r>
    </w:p>
    <w:p>
      <w:pPr>
        <w:pStyle w:val="Normal"/>
        <w:spacing w:lineRule="exact" w:line="49"/>
        <w:rPr>
          <w:rFonts w:ascii="Times New Roman" w:hAnsi="Times New Roman" w:eastAsia="Times New Roman" w:cs="Times New Roman"/>
          <w:color w:val="414042"/>
          <w:sz w:val="21"/>
        </w:rPr>
      </w:pPr>
      <w:r>
        <w:rPr>
          <w:rFonts w:eastAsia="Times New Roman" w:cs="Times New Roman" w:ascii="Times New Roman" w:hAnsi="Times New Roman"/>
          <w:color w:val="414042"/>
          <w:sz w:val="21"/>
        </w:rPr>
      </w:r>
    </w:p>
    <w:p>
      <w:pPr>
        <w:pStyle w:val="Normal"/>
        <w:spacing w:lineRule="auto" w:line="319"/>
        <w:ind w:right="540" w:hanging="0"/>
        <w:rPr>
          <w:rFonts w:ascii="Arial" w:hAnsi="Arial" w:eastAsia="Arial" w:cs="Arial"/>
          <w:color w:val="414042"/>
        </w:rPr>
      </w:pPr>
      <w:r>
        <w:rPr>
          <w:rFonts w:eastAsia="Arial" w:cs="Arial" w:ascii="Arial" w:hAnsi="Arial"/>
          <w:color w:val="414042"/>
        </w:rPr>
        <w:t>(or problems) based approach and a strengths based approach. This list is not exhaustive, but highlights some of the important features of each approach, both from a theoretical and practical perspective.</w:t>
      </w:r>
    </w:p>
    <w:p>
      <w:pPr>
        <w:pStyle w:val="Normal"/>
        <w:spacing w:lineRule="exact" w:line="227"/>
        <w:rPr>
          <w:rFonts w:ascii="Times New Roman" w:hAnsi="Times New Roman" w:eastAsia="Times New Roman" w:cs="Times New Roman"/>
          <w:color w:val="414042"/>
        </w:rPr>
      </w:pPr>
      <w:r>
        <w:rPr>
          <w:rFonts w:eastAsia="Times New Roman" w:cs="Times New Roman" w:ascii="Times New Roman" w:hAnsi="Times New Roman"/>
          <w:color w:val="414042"/>
        </w:rPr>
      </w:r>
    </w:p>
    <w:p>
      <w:pPr>
        <w:pStyle w:val="Normal"/>
        <w:tabs>
          <w:tab w:val="left" w:pos="5240" w:leader="none"/>
        </w:tabs>
        <w:spacing w:lineRule="auto"/>
        <w:ind w:left="1420" w:hanging="0"/>
        <w:rPr/>
      </w:pPr>
      <w:r>
        <w:rPr>
          <w:rFonts w:eastAsia="Arial" w:cs="Arial" w:ascii="Arial" w:hAnsi="Arial"/>
          <w:color w:val="F47421"/>
          <w:sz w:val="23"/>
        </w:rPr>
        <w:t>Deficits / problem based approach</w:t>
      </w:r>
      <w:r>
        <w:rPr>
          <w:rFonts w:eastAsia="Arial" w:cs="Arial" w:ascii="Arial" w:hAnsi="Arial"/>
          <w:color w:val="005685"/>
          <w:sz w:val="23"/>
        </w:rPr>
        <w:tab/>
        <w:t>Strengths based approach</w:t>
      </w:r>
    </w:p>
    <w:p>
      <w:pPr>
        <w:pStyle w:val="Normal"/>
        <w:spacing w:lineRule="exact" w:line="20"/>
        <w:rPr>
          <w:rFonts w:ascii="Times New Roman" w:hAnsi="Times New Roman" w:eastAsia="Times New Roman" w:cs="Times New Roman"/>
          <w:color w:val="005685"/>
          <w:sz w:val="23"/>
        </w:rPr>
      </w:pPr>
      <w:r>
        <w:rPr>
          <w:rFonts w:eastAsia="Times New Roman" w:cs="Times New Roman" w:ascii="Times New Roman" w:hAnsi="Times New Roman"/>
          <w:color w:val="005685"/>
          <w:sz w:val="23"/>
        </w:rPr>
        <w:drawing>
          <wp:anchor behindDoc="1" distT="0" distB="0" distL="114935" distR="114935" simplePos="0" locked="0" layoutInCell="1" allowOverlap="1" relativeHeight="7">
            <wp:simplePos x="0" y="0"/>
            <wp:positionH relativeFrom="column">
              <wp:posOffset>-5715</wp:posOffset>
            </wp:positionH>
            <wp:positionV relativeFrom="paragraph">
              <wp:posOffset>111760</wp:posOffset>
            </wp:positionV>
            <wp:extent cx="6264275" cy="1433830"/>
            <wp:effectExtent l="0" t="0" r="0" b="0"/>
            <wp:wrapNone/>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9"/>
                    <a:srcRect l="-2" t="-12" r="-2" b="-12"/>
                    <a:stretch>
                      <a:fillRect/>
                    </a:stretch>
                  </pic:blipFill>
                  <pic:spPr bwMode="auto">
                    <a:xfrm>
                      <a:off x="0" y="0"/>
                      <a:ext cx="6264275" cy="1433830"/>
                    </a:xfrm>
                    <a:prstGeom prst="rect">
                      <a:avLst/>
                    </a:prstGeom>
                  </pic:spPr>
                </pic:pic>
              </a:graphicData>
            </a:graphic>
          </wp:anchor>
        </w:drawing>
      </w:r>
    </w:p>
    <w:p>
      <w:pPr>
        <w:sectPr>
          <w:type w:val="nextPage"/>
          <w:pgSz w:w="11906" w:h="16838"/>
          <w:pgMar w:left="860" w:right="1126" w:header="0" w:top="899" w:footer="0" w:bottom="40" w:gutter="0"/>
          <w:pgNumType w:fmt="decimal"/>
          <w:formProt w:val="false"/>
          <w:textDirection w:val="lrTb"/>
          <w:docGrid w:type="default" w:linePitch="360" w:charSpace="0"/>
        </w:sectPr>
      </w:pPr>
    </w:p>
    <w:p>
      <w:pPr>
        <w:pStyle w:val="Normal"/>
        <w:spacing w:lineRule="exact" w:line="302"/>
        <w:rPr>
          <w:rFonts w:ascii="Times New Roman" w:hAnsi="Times New Roman" w:eastAsia="Times New Roman" w:cs="Times New Roman"/>
        </w:rPr>
      </w:pPr>
      <w:r>
        <w:rPr>
          <w:rFonts w:eastAsia="Times New Roman" w:cs="Times New Roman" w:ascii="Times New Roman" w:hAnsi="Times New Roman"/>
        </w:rPr>
      </w:r>
    </w:p>
    <w:p>
      <w:pPr>
        <w:pStyle w:val="Normal"/>
        <w:tabs>
          <w:tab w:val="left" w:pos="1580" w:leader="none"/>
        </w:tabs>
        <w:spacing w:lineRule="auto"/>
        <w:ind w:left="140" w:hanging="0"/>
        <w:rPr/>
      </w:pPr>
      <w:r>
        <w:rPr>
          <w:rFonts w:eastAsia="Arial" w:cs="Arial" w:ascii="Arial" w:hAnsi="Arial"/>
          <w:color w:val="FFFFFF"/>
        </w:rPr>
        <w:t>Roles</w:t>
      </w:r>
      <w:r>
        <w:rPr>
          <w:rFonts w:eastAsia="Times New Roman" w:cs="Times New Roman" w:ascii="Times New Roman" w:hAnsi="Times New Roman"/>
        </w:rPr>
        <w:tab/>
      </w:r>
      <w:r>
        <w:rPr>
          <w:rFonts w:eastAsia="Arial" w:cs="Arial" w:ascii="Arial" w:hAnsi="Arial"/>
          <w:color w:val="FFFFFF"/>
          <w:sz w:val="19"/>
        </w:rPr>
        <w:t>• Conversation is led by the</w:t>
      </w:r>
    </w:p>
    <w:p>
      <w:pPr>
        <w:pStyle w:val="Normal"/>
        <w:spacing w:lineRule="exact" w:line="46"/>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spacing w:lineRule="auto"/>
        <w:ind w:left="1760" w:hanging="0"/>
        <w:rPr>
          <w:rFonts w:ascii="Arial" w:hAnsi="Arial" w:eastAsia="Arial" w:cs="Arial"/>
          <w:color w:val="FFFFFF"/>
          <w:sz w:val="19"/>
        </w:rPr>
      </w:pPr>
      <w:r>
        <w:rPr>
          <w:rFonts w:eastAsia="Arial" w:cs="Arial" w:ascii="Arial" w:hAnsi="Arial"/>
          <w:color w:val="FFFFFF"/>
          <w:sz w:val="19"/>
        </w:rPr>
        <w:t>staff member</w:t>
      </w:r>
    </w:p>
    <w:p>
      <w:pPr>
        <w:pStyle w:val="Normal"/>
        <w:spacing w:lineRule="exact" w:line="80"/>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numPr>
          <w:ilvl w:val="0"/>
          <w:numId w:val="4"/>
        </w:numPr>
        <w:tabs>
          <w:tab w:val="left" w:pos="1760" w:leader="none"/>
        </w:tabs>
        <w:spacing w:lineRule="auto" w:line="321"/>
        <w:ind w:left="1760" w:right="150" w:hanging="169"/>
        <w:jc w:val="both"/>
        <w:rPr>
          <w:rFonts w:ascii="Arial" w:hAnsi="Arial" w:eastAsia="Arial" w:cs="Arial"/>
          <w:color w:val="FFFFFF"/>
          <w:sz w:val="18"/>
        </w:rPr>
      </w:pPr>
      <w:r>
        <w:rPr>
          <w:rFonts w:eastAsia="Arial" w:cs="Arial" w:ascii="Arial" w:hAnsi="Arial"/>
          <w:color w:val="FFFFFF"/>
          <w:sz w:val="18"/>
        </w:rPr>
        <w:t>Staff are the experts and use their professional judgement / expertise to determine the best approach</w:t>
      </w:r>
    </w:p>
    <w:p>
      <w:pPr>
        <w:pStyle w:val="Normal"/>
        <w:spacing w:lineRule="exact" w:line="5"/>
        <w:rPr>
          <w:rFonts w:ascii="Arial" w:hAnsi="Arial" w:eastAsia="Arial" w:cs="Arial"/>
          <w:color w:val="FFFFFF"/>
          <w:sz w:val="18"/>
        </w:rPr>
      </w:pPr>
      <w:r>
        <w:rPr>
          <w:rFonts w:eastAsia="Arial" w:cs="Arial" w:ascii="Arial" w:hAnsi="Arial"/>
          <w:color w:val="FFFFFF"/>
          <w:sz w:val="18"/>
        </w:rPr>
      </w:r>
    </w:p>
    <w:p>
      <w:pPr>
        <w:pStyle w:val="Normal"/>
        <w:numPr>
          <w:ilvl w:val="0"/>
          <w:numId w:val="4"/>
        </w:numPr>
        <w:tabs>
          <w:tab w:val="left" w:pos="1760" w:leader="none"/>
        </w:tabs>
        <w:spacing w:lineRule="auto" w:line="331"/>
        <w:ind w:left="1760" w:right="650" w:hanging="169"/>
        <w:rPr>
          <w:rFonts w:ascii="Arial" w:hAnsi="Arial" w:eastAsia="Arial" w:cs="Arial"/>
          <w:color w:val="FFFFFF"/>
          <w:sz w:val="18"/>
        </w:rPr>
      </w:pPr>
      <w:r>
        <w:rPr>
          <w:rFonts w:eastAsia="Arial" w:cs="Arial" w:ascii="Arial" w:hAnsi="Arial"/>
          <w:color w:val="FFFFFF"/>
          <w:sz w:val="18"/>
        </w:rPr>
        <w:t>Clients can become passive recipients of care / services</w:t>
      </w:r>
    </w:p>
    <w:p>
      <w:pPr>
        <w:pStyle w:val="Normal"/>
        <w:spacing w:lineRule="exact" w:line="20"/>
        <w:rPr>
          <w:rFonts w:ascii="Times New Roman" w:hAnsi="Times New Roman" w:eastAsia="Times New Roman" w:cs="Times New Roman"/>
          <w:color w:val="FFFFFF"/>
          <w:sz w:val="18"/>
        </w:rPr>
      </w:pPr>
      <w:r>
        <w:rPr>
          <w:rFonts w:eastAsia="Times New Roman" w:cs="Times New Roman" w:ascii="Times New Roman" w:hAnsi="Times New Roman"/>
          <w:color w:val="FFFFFF"/>
          <w:sz w:val="18"/>
        </w:rPr>
        <w:drawing>
          <wp:anchor behindDoc="1" distT="0" distB="0" distL="114935" distR="114935" simplePos="0" locked="0" layoutInCell="1" allowOverlap="1" relativeHeight="8">
            <wp:simplePos x="0" y="0"/>
            <wp:positionH relativeFrom="column">
              <wp:posOffset>-5715</wp:posOffset>
            </wp:positionH>
            <wp:positionV relativeFrom="paragraph">
              <wp:posOffset>167005</wp:posOffset>
            </wp:positionV>
            <wp:extent cx="3232150" cy="1631315"/>
            <wp:effectExtent l="0" t="0" r="0" b="0"/>
            <wp:wrapNone/>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10"/>
                    <a:srcRect l="-5" t="-11" r="-5" b="-11"/>
                    <a:stretch>
                      <a:fillRect/>
                    </a:stretch>
                  </pic:blipFill>
                  <pic:spPr bwMode="auto">
                    <a:xfrm>
                      <a:off x="0" y="0"/>
                      <a:ext cx="3232150" cy="1631315"/>
                    </a:xfrm>
                    <a:prstGeom prst="rect">
                      <a:avLst/>
                    </a:prstGeom>
                  </pic:spPr>
                </pic:pic>
              </a:graphicData>
            </a:graphic>
          </wp:anchor>
        </w:drawing>
      </w:r>
    </w:p>
    <w:p>
      <w:pPr>
        <w:pStyle w:val="Normal"/>
        <w:spacing w:lineRule="exact" w:line="356"/>
        <w:rPr>
          <w:rFonts w:ascii="Times New Roman" w:hAnsi="Times New Roman" w:eastAsia="Times New Roman" w:cs="Times New Roman"/>
        </w:rPr>
      </w:pPr>
      <w:r>
        <w:rPr>
          <w:rFonts w:eastAsia="Times New Roman" w:cs="Times New Roman" w:ascii="Times New Roman" w:hAnsi="Times New Roman"/>
        </w:rPr>
      </w:r>
    </w:p>
    <w:p>
      <w:pPr>
        <w:pStyle w:val="Normal"/>
        <w:tabs>
          <w:tab w:val="left" w:pos="1580" w:leader="none"/>
        </w:tabs>
        <w:spacing w:lineRule="auto"/>
        <w:ind w:left="140" w:hanging="0"/>
        <w:rPr/>
      </w:pPr>
      <w:r>
        <w:rPr>
          <w:rFonts w:eastAsia="Arial" w:cs="Arial" w:ascii="Arial" w:hAnsi="Arial"/>
          <w:color w:val="FFFFFF"/>
        </w:rPr>
        <w:t>Focus</w:t>
      </w:r>
      <w:r>
        <w:rPr>
          <w:rFonts w:eastAsia="Times New Roman" w:cs="Times New Roman" w:ascii="Times New Roman" w:hAnsi="Times New Roman"/>
        </w:rPr>
        <w:tab/>
      </w:r>
      <w:r>
        <w:rPr>
          <w:rFonts w:eastAsia="Arial" w:cs="Arial" w:ascii="Arial" w:hAnsi="Arial"/>
          <w:color w:val="FFFFFF"/>
          <w:sz w:val="19"/>
        </w:rPr>
        <w:t>• Problem oriented</w:t>
      </w:r>
    </w:p>
    <w:p>
      <w:pPr>
        <w:pStyle w:val="Normal"/>
        <w:spacing w:lineRule="exact" w:line="87"/>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spacing w:lineRule="auto"/>
        <w:ind w:left="1600" w:hanging="0"/>
        <w:rPr>
          <w:rFonts w:ascii="Arial" w:hAnsi="Arial" w:eastAsia="Arial" w:cs="Arial"/>
          <w:color w:val="FFFFFF"/>
          <w:sz w:val="19"/>
        </w:rPr>
      </w:pPr>
      <w:r>
        <w:rPr>
          <w:rFonts w:eastAsia="Arial" w:cs="Arial" w:ascii="Arial" w:hAnsi="Arial"/>
          <w:color w:val="FFFFFF"/>
          <w:sz w:val="19"/>
        </w:rPr>
        <w:t xml:space="preserve">• </w:t>
      </w:r>
      <w:r>
        <w:rPr>
          <w:rFonts w:eastAsia="Arial" w:cs="Arial" w:ascii="Arial" w:hAnsi="Arial"/>
          <w:color w:val="FFFFFF"/>
          <w:sz w:val="19"/>
        </w:rPr>
        <w:t>Focus on risks, problems,</w:t>
      </w:r>
    </w:p>
    <w:p>
      <w:pPr>
        <w:pStyle w:val="Normal"/>
        <w:spacing w:lineRule="exact" w:line="52"/>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spacing w:lineRule="auto"/>
        <w:ind w:left="1760" w:hanging="0"/>
        <w:rPr>
          <w:rFonts w:ascii="Arial" w:hAnsi="Arial" w:eastAsia="Arial" w:cs="Arial"/>
          <w:color w:val="FFFFFF"/>
          <w:sz w:val="19"/>
        </w:rPr>
      </w:pPr>
      <w:r>
        <w:rPr>
          <w:rFonts w:eastAsia="Arial" w:cs="Arial" w:ascii="Arial" w:hAnsi="Arial"/>
          <w:color w:val="FFFFFF"/>
          <w:sz w:val="19"/>
        </w:rPr>
        <w:t>challenges, issues and barriers</w:t>
      </w:r>
    </w:p>
    <w:p>
      <w:pPr>
        <w:pStyle w:val="Normal"/>
        <w:spacing w:lineRule="exact" w:line="80"/>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spacing w:lineRule="auto"/>
        <w:ind w:right="90" w:hanging="0"/>
        <w:jc w:val="right"/>
        <w:rPr>
          <w:rFonts w:ascii="Arial" w:hAnsi="Arial" w:eastAsia="Arial" w:cs="Arial"/>
          <w:color w:val="FFFFFF"/>
          <w:sz w:val="19"/>
        </w:rPr>
      </w:pPr>
      <w:r>
        <w:rPr>
          <w:rFonts w:eastAsia="Arial" w:cs="Arial" w:ascii="Arial" w:hAnsi="Arial"/>
          <w:color w:val="FFFFFF"/>
          <w:sz w:val="19"/>
        </w:rPr>
        <w:t xml:space="preserve">• </w:t>
      </w:r>
      <w:r>
        <w:rPr>
          <w:rFonts w:eastAsia="Arial" w:cs="Arial" w:ascii="Arial" w:hAnsi="Arial"/>
          <w:color w:val="FFFFFF"/>
          <w:sz w:val="19"/>
        </w:rPr>
        <w:t>Emphasis on diagnosis, symptoms</w:t>
      </w:r>
    </w:p>
    <w:p>
      <w:pPr>
        <w:pStyle w:val="Normal"/>
        <w:spacing w:lineRule="exact" w:line="52"/>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spacing w:lineRule="auto"/>
        <w:ind w:left="1760" w:hanging="0"/>
        <w:rPr/>
      </w:pPr>
      <w:r>
        <w:rPr>
          <w:rFonts w:eastAsia="Arial" w:cs="Arial" w:ascii="Arial" w:hAnsi="Arial"/>
          <w:color w:val="FFFFFF"/>
          <w:sz w:val="19"/>
        </w:rPr>
        <w:t>&amp; staff’s perception of needs (can</w:t>
      </w:r>
    </w:p>
    <w:p>
      <w:pPr>
        <w:pStyle w:val="Normal"/>
        <w:spacing w:lineRule="exact" w:line="52"/>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spacing w:lineRule="auto"/>
        <w:ind w:left="1760" w:hanging="0"/>
        <w:rPr>
          <w:rFonts w:ascii="Arial" w:hAnsi="Arial" w:eastAsia="Arial" w:cs="Arial"/>
          <w:color w:val="FFFFFF"/>
          <w:sz w:val="18"/>
        </w:rPr>
      </w:pPr>
      <w:r>
        <w:rPr>
          <w:rFonts w:eastAsia="Arial" w:cs="Arial" w:ascii="Arial" w:hAnsi="Arial"/>
          <w:color w:val="FFFFFF"/>
          <w:sz w:val="18"/>
        </w:rPr>
        <w:t>limit options for potential solutions)</w:t>
      </w:r>
    </w:p>
    <w:p>
      <w:pPr>
        <w:pStyle w:val="Normal"/>
        <w:spacing w:lineRule="exact" w:line="63"/>
        <w:rPr>
          <w:rFonts w:ascii="Times New Roman" w:hAnsi="Times New Roman" w:eastAsia="Times New Roman" w:cs="Times New Roman"/>
          <w:color w:val="FFFFFF"/>
          <w:sz w:val="18"/>
        </w:rPr>
      </w:pPr>
      <w:r>
        <w:rPr>
          <w:rFonts w:eastAsia="Times New Roman" w:cs="Times New Roman" w:ascii="Times New Roman" w:hAnsi="Times New Roman"/>
          <w:color w:val="FFFFFF"/>
          <w:sz w:val="18"/>
        </w:rPr>
      </w:r>
    </w:p>
    <w:p>
      <w:pPr>
        <w:pStyle w:val="Normal"/>
        <w:spacing w:lineRule="auto"/>
        <w:ind w:left="1760" w:hanging="0"/>
        <w:rPr>
          <w:rFonts w:ascii="Arial" w:hAnsi="Arial" w:eastAsia="Arial" w:cs="Arial"/>
          <w:color w:val="FFFFFF"/>
          <w:sz w:val="19"/>
        </w:rPr>
      </w:pPr>
      <w:r>
        <w:rPr>
          <w:rFonts w:eastAsia="Arial" w:cs="Arial" w:ascii="Arial" w:hAnsi="Arial"/>
          <w:color w:val="FFFFFF"/>
          <w:sz w:val="19"/>
        </w:rPr>
        <w:t>(biomedical model)</w:t>
      </w:r>
    </w:p>
    <w:p>
      <w:pPr>
        <w:pStyle w:val="Normal"/>
        <w:spacing w:lineRule="exact" w:line="80"/>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spacing w:lineRule="auto"/>
        <w:ind w:left="1600" w:hanging="0"/>
        <w:rPr>
          <w:rFonts w:ascii="Arial" w:hAnsi="Arial" w:eastAsia="Arial" w:cs="Arial"/>
          <w:color w:val="FFFFFF"/>
          <w:sz w:val="19"/>
        </w:rPr>
      </w:pPr>
      <w:r>
        <w:rPr>
          <w:rFonts w:eastAsia="Arial" w:cs="Arial" w:ascii="Arial" w:hAnsi="Arial"/>
          <w:color w:val="FFFFFF"/>
          <w:sz w:val="19"/>
        </w:rPr>
        <w:t xml:space="preserve">• </w:t>
      </w:r>
      <w:r>
        <w:rPr>
          <w:rFonts w:eastAsia="Arial" w:cs="Arial" w:ascii="Arial" w:hAnsi="Arial"/>
          <w:color w:val="FFFFFF"/>
          <w:sz w:val="19"/>
        </w:rPr>
        <w:t>Focus on outputs</w:t>
      </w:r>
    </w:p>
    <w:p>
      <w:pPr>
        <w:pStyle w:val="Normal"/>
        <w:spacing w:lineRule="exact" w:line="20"/>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drawing>
          <wp:anchor behindDoc="1" distT="0" distB="0" distL="114935" distR="114935" simplePos="0" locked="0" layoutInCell="1" allowOverlap="1" relativeHeight="9">
            <wp:simplePos x="0" y="0"/>
            <wp:positionH relativeFrom="column">
              <wp:posOffset>-5715</wp:posOffset>
            </wp:positionH>
            <wp:positionV relativeFrom="paragraph">
              <wp:posOffset>273685</wp:posOffset>
            </wp:positionV>
            <wp:extent cx="3232150" cy="1241425"/>
            <wp:effectExtent l="0" t="0" r="0" b="0"/>
            <wp:wrapNone/>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11"/>
                    <a:srcRect l="-5" t="-14" r="-5" b="-14"/>
                    <a:stretch>
                      <a:fillRect/>
                    </a:stretch>
                  </pic:blipFill>
                  <pic:spPr bwMode="auto">
                    <a:xfrm>
                      <a:off x="0" y="0"/>
                      <a:ext cx="3232150" cy="124142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05"/>
        <w:rPr>
          <w:rFonts w:ascii="Times New Roman" w:hAnsi="Times New Roman" w:eastAsia="Times New Roman" w:cs="Times New Roman"/>
        </w:rPr>
      </w:pPr>
      <w:r>
        <w:rPr>
          <w:rFonts w:eastAsia="Times New Roman" w:cs="Times New Roman" w:ascii="Times New Roman" w:hAnsi="Times New Roman"/>
        </w:rPr>
      </w:r>
    </w:p>
    <w:p>
      <w:pPr>
        <w:pStyle w:val="Normal"/>
        <w:tabs>
          <w:tab w:val="left" w:pos="1580" w:leader="none"/>
        </w:tabs>
        <w:spacing w:lineRule="auto"/>
        <w:ind w:left="140" w:hanging="0"/>
        <w:rPr/>
      </w:pPr>
      <w:r>
        <w:rPr>
          <w:rFonts w:eastAsia="Arial" w:cs="Arial" w:ascii="Arial" w:hAnsi="Arial"/>
          <w:color w:val="FFFFFF"/>
        </w:rPr>
        <w:t>Key</w:t>
      </w:r>
      <w:r>
        <w:rPr>
          <w:rFonts w:eastAsia="Times New Roman" w:cs="Times New Roman" w:ascii="Times New Roman" w:hAnsi="Times New Roman"/>
        </w:rPr>
        <w:tab/>
      </w:r>
      <w:r>
        <w:rPr>
          <w:rFonts w:eastAsia="Arial" w:cs="Arial" w:ascii="Arial" w:hAnsi="Arial"/>
          <w:color w:val="FFFFFF"/>
          <w:sz w:val="19"/>
        </w:rPr>
        <w:t>• What’s wrong?</w:t>
      </w:r>
    </w:p>
    <w:p>
      <w:pPr>
        <w:pStyle w:val="Normal"/>
        <w:spacing w:lineRule="exact" w:line="50"/>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tabs>
          <w:tab w:val="left" w:pos="1580" w:leader="none"/>
        </w:tabs>
        <w:spacing w:lineRule="auto"/>
        <w:ind w:left="140" w:hanging="0"/>
        <w:rPr/>
      </w:pPr>
      <w:r>
        <w:rPr>
          <w:rFonts w:eastAsia="Arial" w:cs="Arial" w:ascii="Arial" w:hAnsi="Arial"/>
          <w:color w:val="FFFFFF"/>
        </w:rPr>
        <w:t>Questions</w:t>
      </w:r>
      <w:r>
        <w:rPr>
          <w:rFonts w:eastAsia="Times New Roman" w:cs="Times New Roman" w:ascii="Times New Roman" w:hAnsi="Times New Roman"/>
        </w:rPr>
        <w:tab/>
      </w:r>
      <w:r>
        <w:rPr>
          <w:rFonts w:eastAsia="Arial" w:cs="Arial" w:ascii="Arial" w:hAnsi="Arial"/>
          <w:color w:val="FFFFFF"/>
          <w:sz w:val="19"/>
        </w:rPr>
        <w:t>• What’s the problem?</w:t>
      </w:r>
    </w:p>
    <w:p>
      <w:pPr>
        <w:pStyle w:val="Normal"/>
        <w:spacing w:lineRule="exact" w:line="115"/>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spacing w:lineRule="auto"/>
        <w:ind w:left="1600" w:hanging="0"/>
        <w:rPr/>
      </w:pPr>
      <w:r>
        <w:rPr>
          <w:rFonts w:eastAsia="Arial" w:cs="Arial" w:ascii="Arial" w:hAnsi="Arial"/>
          <w:color w:val="FFFFFF"/>
          <w:sz w:val="19"/>
        </w:rPr>
        <w:t xml:space="preserve">• </w:t>
      </w:r>
      <w:r>
        <w:rPr>
          <w:rFonts w:eastAsia="Arial" w:cs="Arial" w:ascii="Arial" w:hAnsi="Arial"/>
          <w:color w:val="FFFFFF"/>
          <w:sz w:val="19"/>
        </w:rPr>
        <w:t>What’s not working?</w:t>
      </w:r>
    </w:p>
    <w:p>
      <w:pPr>
        <w:pStyle w:val="Normal"/>
        <w:spacing w:lineRule="exact" w:line="80"/>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spacing w:lineRule="auto"/>
        <w:ind w:left="1600" w:hanging="0"/>
        <w:rPr/>
      </w:pPr>
      <w:r>
        <w:rPr>
          <w:rFonts w:eastAsia="Arial" w:cs="Arial" w:ascii="Arial" w:hAnsi="Arial"/>
          <w:color w:val="FFFFFF"/>
          <w:sz w:val="19"/>
        </w:rPr>
        <w:t xml:space="preserve">• </w:t>
      </w:r>
      <w:r>
        <w:rPr>
          <w:rFonts w:eastAsia="Arial" w:cs="Arial" w:ascii="Arial" w:hAnsi="Arial"/>
          <w:color w:val="FFFFFF"/>
          <w:sz w:val="19"/>
        </w:rPr>
        <w:t>What’s missing?</w:t>
      </w:r>
    </w:p>
    <w:p>
      <w:pPr>
        <w:pStyle w:val="Normal"/>
        <w:spacing w:lineRule="exact" w:line="80"/>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spacing w:lineRule="auto"/>
        <w:ind w:left="1600" w:hanging="0"/>
        <w:rPr>
          <w:rFonts w:ascii="Arial" w:hAnsi="Arial" w:eastAsia="Arial" w:cs="Arial"/>
          <w:color w:val="FFFFFF"/>
          <w:sz w:val="19"/>
        </w:rPr>
      </w:pPr>
      <w:r>
        <w:rPr>
          <w:rFonts w:eastAsia="Arial" w:cs="Arial" w:ascii="Arial" w:hAnsi="Arial"/>
          <w:color w:val="FFFFFF"/>
          <w:sz w:val="19"/>
        </w:rPr>
        <w:t xml:space="preserve">• </w:t>
      </w:r>
      <w:r>
        <w:rPr>
          <w:rFonts w:eastAsia="Arial" w:cs="Arial" w:ascii="Arial" w:hAnsi="Arial"/>
          <w:color w:val="FFFFFF"/>
          <w:sz w:val="19"/>
        </w:rPr>
        <w:t>What does the client need?</w:t>
      </w:r>
    </w:p>
    <w:p>
      <w:pPr>
        <w:pStyle w:val="Normal"/>
        <w:spacing w:lineRule="exact" w:line="20"/>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drawing>
          <wp:anchor behindDoc="1" distT="0" distB="0" distL="114935" distR="114935" simplePos="0" locked="0" layoutInCell="1" allowOverlap="1" relativeHeight="10">
            <wp:simplePos x="0" y="0"/>
            <wp:positionH relativeFrom="column">
              <wp:posOffset>-5715</wp:posOffset>
            </wp:positionH>
            <wp:positionV relativeFrom="paragraph">
              <wp:posOffset>379095</wp:posOffset>
            </wp:positionV>
            <wp:extent cx="3232150" cy="502285"/>
            <wp:effectExtent l="0" t="0" r="0" b="0"/>
            <wp:wrapNone/>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2"/>
                    <a:srcRect l="-5" t="-35" r="-5" b="-35"/>
                    <a:stretch>
                      <a:fillRect/>
                    </a:stretch>
                  </pic:blipFill>
                  <pic:spPr bwMode="auto">
                    <a:xfrm>
                      <a:off x="0" y="0"/>
                      <a:ext cx="3232150" cy="50228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03"/>
        <w:rPr>
          <w:rFonts w:ascii="Times New Roman" w:hAnsi="Times New Roman" w:eastAsia="Times New Roman" w:cs="Times New Roman"/>
        </w:rPr>
      </w:pPr>
      <w:r>
        <w:rPr>
          <w:rFonts w:eastAsia="Times New Roman" w:cs="Times New Roman" w:ascii="Times New Roman" w:hAnsi="Times New Roman"/>
        </w:rPr>
      </w:r>
    </w:p>
    <w:p>
      <w:pPr>
        <w:pStyle w:val="Normal"/>
        <w:tabs>
          <w:tab w:val="left" w:pos="1580" w:leader="none"/>
        </w:tabs>
        <w:spacing w:lineRule="auto"/>
        <w:ind w:left="140" w:hanging="0"/>
        <w:rPr/>
      </w:pPr>
      <w:r>
        <w:rPr>
          <w:rFonts w:eastAsia="Arial" w:cs="Arial" w:ascii="Arial" w:hAnsi="Arial"/>
          <w:color w:val="FFFFFF"/>
        </w:rPr>
        <w:t>Language</w:t>
      </w:r>
      <w:r>
        <w:rPr>
          <w:rFonts w:eastAsia="Times New Roman" w:cs="Times New Roman" w:ascii="Times New Roman" w:hAnsi="Times New Roman"/>
        </w:rPr>
        <w:tab/>
      </w:r>
      <w:r>
        <w:rPr>
          <w:rFonts w:eastAsia="Arial" w:cs="Arial" w:ascii="Arial" w:hAnsi="Arial"/>
          <w:color w:val="FFFFFF"/>
          <w:sz w:val="19"/>
        </w:rPr>
        <w:t>• Utilises professional language</w:t>
      </w:r>
    </w:p>
    <w:p>
      <w:pPr>
        <w:pStyle w:val="Normal"/>
        <w:spacing w:lineRule="exact" w:line="46"/>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spacing w:lineRule="auto"/>
        <w:ind w:left="1780" w:hanging="0"/>
        <w:rPr>
          <w:rFonts w:ascii="Arial" w:hAnsi="Arial" w:eastAsia="Arial" w:cs="Arial"/>
          <w:color w:val="FFFFFF"/>
          <w:sz w:val="19"/>
        </w:rPr>
      </w:pPr>
      <w:r>
        <w:rPr>
          <w:rFonts w:eastAsia="Arial" w:cs="Arial" w:ascii="Arial" w:hAnsi="Arial"/>
          <w:color w:val="FFFFFF"/>
          <w:sz w:val="19"/>
        </w:rPr>
        <w:t>(e.g. jargon)</w:t>
      </w:r>
    </w:p>
    <w:p>
      <w:pPr>
        <w:pStyle w:val="Normal"/>
        <w:spacing w:lineRule="exact" w:line="20"/>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drawing>
          <wp:anchor behindDoc="1" distT="0" distB="0" distL="114935" distR="114935" simplePos="0" locked="0" layoutInCell="1" allowOverlap="1" relativeHeight="11">
            <wp:simplePos x="0" y="0"/>
            <wp:positionH relativeFrom="column">
              <wp:posOffset>-5715</wp:posOffset>
            </wp:positionH>
            <wp:positionV relativeFrom="paragraph">
              <wp:posOffset>204470</wp:posOffset>
            </wp:positionV>
            <wp:extent cx="3232150" cy="1398270"/>
            <wp:effectExtent l="0" t="0" r="0" b="0"/>
            <wp:wrapNone/>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3"/>
                    <a:srcRect l="-5" t="-12" r="-5" b="-12"/>
                    <a:stretch>
                      <a:fillRect/>
                    </a:stretch>
                  </pic:blipFill>
                  <pic:spPr bwMode="auto">
                    <a:xfrm>
                      <a:off x="0" y="0"/>
                      <a:ext cx="3232150" cy="139827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7"/>
        <w:rPr>
          <w:rFonts w:ascii="Times New Roman" w:hAnsi="Times New Roman" w:eastAsia="Times New Roman" w:cs="Times New Roman"/>
        </w:rPr>
      </w:pPr>
      <w:r>
        <w:rPr>
          <w:rFonts w:eastAsia="Times New Roman" w:cs="Times New Roman" w:ascii="Times New Roman" w:hAnsi="Times New Roman"/>
        </w:rPr>
      </w:r>
    </w:p>
    <w:p>
      <w:pPr>
        <w:pStyle w:val="Normal"/>
        <w:tabs>
          <w:tab w:val="left" w:pos="1580" w:leader="none"/>
        </w:tabs>
        <w:spacing w:lineRule="auto"/>
        <w:ind w:left="140" w:hanging="0"/>
        <w:rPr/>
      </w:pPr>
      <w:r>
        <w:rPr>
          <w:rFonts w:eastAsia="Arial" w:cs="Arial" w:ascii="Arial" w:hAnsi="Arial"/>
          <w:color w:val="FFFFFF"/>
        </w:rPr>
        <w:t>Purpose</w:t>
      </w:r>
      <w:r>
        <w:rPr>
          <w:rFonts w:eastAsia="Times New Roman" w:cs="Times New Roman" w:ascii="Times New Roman" w:hAnsi="Times New Roman"/>
        </w:rPr>
        <w:tab/>
      </w:r>
      <w:r>
        <w:rPr>
          <w:rFonts w:eastAsia="Arial" w:cs="Arial" w:ascii="Arial" w:hAnsi="Arial"/>
          <w:color w:val="FFFFFF"/>
          <w:sz w:val="19"/>
        </w:rPr>
        <w:t>• Intervention seeks to reduce the</w:t>
      </w:r>
    </w:p>
    <w:p>
      <w:pPr>
        <w:pStyle w:val="Normal"/>
        <w:spacing w:lineRule="exact" w:line="47"/>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spacing w:lineRule="auto"/>
        <w:ind w:left="1760" w:hanging="0"/>
        <w:rPr>
          <w:rFonts w:ascii="Arial" w:hAnsi="Arial" w:eastAsia="Arial" w:cs="Arial"/>
          <w:color w:val="FFFFFF"/>
          <w:sz w:val="19"/>
        </w:rPr>
      </w:pPr>
      <w:r>
        <w:rPr>
          <w:rFonts w:eastAsia="Arial" w:cs="Arial" w:ascii="Arial" w:hAnsi="Arial"/>
          <w:color w:val="FFFFFF"/>
          <w:sz w:val="19"/>
        </w:rPr>
        <w:t>negative factors</w:t>
      </w:r>
    </w:p>
    <w:p>
      <w:pPr>
        <w:pStyle w:val="Normal"/>
        <w:spacing w:lineRule="exact" w:line="80"/>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spacing w:lineRule="auto"/>
        <w:ind w:left="1600" w:hanging="0"/>
        <w:rPr>
          <w:rFonts w:ascii="Arial" w:hAnsi="Arial" w:eastAsia="Arial" w:cs="Arial"/>
          <w:color w:val="FFFFFF"/>
          <w:sz w:val="19"/>
        </w:rPr>
      </w:pPr>
      <w:r>
        <w:rPr>
          <w:rFonts w:eastAsia="Arial" w:cs="Arial" w:ascii="Arial" w:hAnsi="Arial"/>
          <w:color w:val="FFFFFF"/>
          <w:sz w:val="19"/>
        </w:rPr>
        <w:t xml:space="preserve">• </w:t>
      </w:r>
      <w:r>
        <w:rPr>
          <w:rFonts w:eastAsia="Arial" w:cs="Arial" w:ascii="Arial" w:hAnsi="Arial"/>
          <w:color w:val="FFFFFF"/>
          <w:sz w:val="19"/>
        </w:rPr>
        <w:t>Plan seeks to mitigate risks and</w:t>
      </w:r>
    </w:p>
    <w:p>
      <w:pPr>
        <w:pStyle w:val="Normal"/>
        <w:spacing w:lineRule="exact" w:line="52"/>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spacing w:lineRule="auto"/>
        <w:ind w:left="1760" w:hanging="0"/>
        <w:rPr>
          <w:rFonts w:ascii="Arial" w:hAnsi="Arial" w:eastAsia="Arial" w:cs="Arial"/>
          <w:color w:val="FFFFFF"/>
          <w:sz w:val="19"/>
        </w:rPr>
      </w:pPr>
      <w:r>
        <w:rPr>
          <w:rFonts w:eastAsia="Arial" w:cs="Arial" w:ascii="Arial" w:hAnsi="Arial"/>
          <w:color w:val="FFFFFF"/>
          <w:sz w:val="19"/>
        </w:rPr>
        <w:t>address problems by putting in</w:t>
      </w:r>
    </w:p>
    <w:p>
      <w:pPr>
        <w:pStyle w:val="Normal"/>
        <w:spacing w:lineRule="exact" w:line="52"/>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spacing w:lineRule="auto"/>
        <w:ind w:left="1760" w:hanging="0"/>
        <w:rPr>
          <w:rFonts w:ascii="Arial" w:hAnsi="Arial" w:eastAsia="Arial" w:cs="Arial"/>
          <w:color w:val="FFFFFF"/>
          <w:sz w:val="19"/>
        </w:rPr>
      </w:pPr>
      <w:r>
        <w:rPr>
          <w:rFonts w:eastAsia="Arial" w:cs="Arial" w:ascii="Arial" w:hAnsi="Arial"/>
          <w:color w:val="FFFFFF"/>
          <w:sz w:val="19"/>
        </w:rPr>
        <w:t>place services, supports, clinical</w:t>
      </w:r>
    </w:p>
    <w:p>
      <w:pPr>
        <w:pStyle w:val="Normal"/>
        <w:spacing w:lineRule="exact" w:line="52"/>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spacing w:lineRule="auto"/>
        <w:ind w:left="1760" w:hanging="0"/>
        <w:rPr>
          <w:rFonts w:ascii="Arial" w:hAnsi="Arial" w:eastAsia="Arial" w:cs="Arial"/>
          <w:color w:val="FFFFFF"/>
          <w:sz w:val="19"/>
        </w:rPr>
      </w:pPr>
      <w:r>
        <w:rPr>
          <w:rFonts w:eastAsia="Arial" w:cs="Arial" w:ascii="Arial" w:hAnsi="Arial"/>
          <w:color w:val="FFFFFF"/>
          <w:sz w:val="19"/>
        </w:rPr>
        <w:t>intervention etc.</w:t>
      </w:r>
    </w:p>
    <w:p>
      <w:pPr>
        <w:pStyle w:val="Normal"/>
        <w:spacing w:lineRule="exact" w:line="309"/>
        <w:rPr>
          <w:rFonts w:ascii="Times New Roman" w:hAnsi="Times New Roman" w:eastAsia="Times New Roman" w:cs="Times New Roman"/>
          <w:color w:val="FFFFFF"/>
          <w:sz w:val="19"/>
        </w:rPr>
      </w:pPr>
      <w:r>
        <w:br w:type="column"/>
      </w:r>
      <w:r>
        <w:rPr>
          <w:rFonts w:eastAsia="Times New Roman" w:cs="Times New Roman" w:ascii="Times New Roman" w:hAnsi="Times New Roman"/>
          <w:color w:val="FFFFFF"/>
          <w:sz w:val="19"/>
        </w:rPr>
      </w:r>
    </w:p>
    <w:p>
      <w:pPr>
        <w:pStyle w:val="Normal"/>
        <w:numPr>
          <w:ilvl w:val="1"/>
          <w:numId w:val="5"/>
        </w:numPr>
        <w:tabs>
          <w:tab w:val="left" w:pos="190" w:leader="none"/>
        </w:tabs>
        <w:spacing w:lineRule="auto" w:line="300"/>
        <w:ind w:left="190" w:right="2080" w:hanging="179"/>
        <w:rPr>
          <w:rFonts w:ascii="Arial" w:hAnsi="Arial" w:eastAsia="Arial" w:cs="Arial"/>
          <w:color w:val="FFFFFF"/>
          <w:sz w:val="19"/>
        </w:rPr>
      </w:pPr>
      <w:r>
        <w:rPr>
          <w:rFonts w:eastAsia="Arial" w:cs="Arial" w:ascii="Arial" w:hAnsi="Arial"/>
          <w:color w:val="FFFFFF"/>
          <w:sz w:val="19"/>
        </w:rPr>
        <w:t>Collaboration between staff and client / carer</w:t>
      </w:r>
    </w:p>
    <w:p>
      <w:pPr>
        <w:pStyle w:val="Normal"/>
        <w:spacing w:lineRule="exact" w:line="18"/>
        <w:rPr>
          <w:rFonts w:ascii="Arial" w:hAnsi="Arial" w:eastAsia="Arial" w:cs="Arial"/>
          <w:color w:val="FFFFFF"/>
          <w:sz w:val="19"/>
        </w:rPr>
      </w:pPr>
      <w:r>
        <w:rPr>
          <w:rFonts w:eastAsia="Arial" w:cs="Arial" w:ascii="Arial" w:hAnsi="Arial"/>
          <w:color w:val="FFFFFF"/>
          <w:sz w:val="19"/>
        </w:rPr>
      </w:r>
    </w:p>
    <w:p>
      <w:pPr>
        <w:pStyle w:val="Normal"/>
        <w:numPr>
          <w:ilvl w:val="1"/>
          <w:numId w:val="5"/>
        </w:numPr>
        <w:tabs>
          <w:tab w:val="left" w:pos="190" w:leader="none"/>
        </w:tabs>
        <w:spacing w:lineRule="auto" w:line="300"/>
        <w:ind w:left="190" w:right="860" w:hanging="179"/>
        <w:rPr>
          <w:rFonts w:ascii="Arial" w:hAnsi="Arial" w:eastAsia="Arial" w:cs="Arial"/>
          <w:color w:val="FFFFFF"/>
          <w:sz w:val="19"/>
        </w:rPr>
      </w:pPr>
      <w:r>
        <w:rPr>
          <w:rFonts w:eastAsia="Arial" w:cs="Arial" w:ascii="Arial" w:hAnsi="Arial"/>
          <w:color w:val="FFFFFF"/>
          <w:sz w:val="19"/>
        </w:rPr>
        <w:t>Client is the expert and drives the decision making process</w:t>
      </w:r>
    </w:p>
    <w:p>
      <w:pPr>
        <w:pStyle w:val="Normal"/>
        <w:spacing w:lineRule="exact" w:line="18"/>
        <w:rPr>
          <w:rFonts w:ascii="Arial" w:hAnsi="Arial" w:eastAsia="Arial" w:cs="Arial"/>
          <w:color w:val="FFFFFF"/>
          <w:sz w:val="19"/>
        </w:rPr>
      </w:pPr>
      <w:r>
        <w:rPr>
          <w:rFonts w:eastAsia="Arial" w:cs="Arial" w:ascii="Arial" w:hAnsi="Arial"/>
          <w:color w:val="FFFFFF"/>
          <w:sz w:val="19"/>
        </w:rPr>
      </w:r>
    </w:p>
    <w:p>
      <w:pPr>
        <w:pStyle w:val="Normal"/>
        <w:numPr>
          <w:ilvl w:val="1"/>
          <w:numId w:val="5"/>
        </w:numPr>
        <w:tabs>
          <w:tab w:val="left" w:pos="190" w:leader="none"/>
        </w:tabs>
        <w:spacing w:lineRule="auto" w:line="321"/>
        <w:ind w:left="190" w:right="440" w:hanging="179"/>
        <w:jc w:val="both"/>
        <w:rPr>
          <w:rFonts w:ascii="Arial" w:hAnsi="Arial" w:eastAsia="Arial" w:cs="Arial"/>
          <w:color w:val="FFFFFF"/>
          <w:sz w:val="18"/>
        </w:rPr>
      </w:pPr>
      <w:r>
        <w:rPr>
          <w:rFonts w:eastAsia="Arial" w:cs="Arial" w:ascii="Arial" w:hAnsi="Arial"/>
          <w:color w:val="FFFFFF"/>
          <w:sz w:val="18"/>
        </w:rPr>
        <w:t>Staff’s role is to empower each client to identify solutions that are right for them, make informed choices and work collaboratively with staff</w:t>
      </w:r>
    </w:p>
    <w:p>
      <w:pPr>
        <w:pStyle w:val="Normal"/>
        <w:spacing w:lineRule="exact" w:line="200"/>
        <w:rPr>
          <w:rFonts w:ascii="Arial" w:hAnsi="Arial" w:eastAsia="Arial" w:cs="Arial"/>
          <w:color w:val="FFFFFF"/>
          <w:sz w:val="18"/>
        </w:rPr>
      </w:pPr>
      <w:r>
        <w:rPr>
          <w:rFonts w:eastAsia="Arial" w:cs="Arial" w:ascii="Arial" w:hAnsi="Arial"/>
          <w:color w:val="FFFFFF"/>
          <w:sz w:val="18"/>
        </w:rPr>
      </w:r>
    </w:p>
    <w:p>
      <w:pPr>
        <w:pStyle w:val="Normal"/>
        <w:spacing w:lineRule="exact" w:line="202"/>
        <w:rPr>
          <w:rFonts w:ascii="Arial" w:hAnsi="Arial" w:eastAsia="Arial" w:cs="Arial"/>
          <w:color w:val="FFFFFF"/>
          <w:sz w:val="18"/>
        </w:rPr>
      </w:pPr>
      <w:r>
        <w:rPr>
          <w:rFonts w:eastAsia="Arial" w:cs="Arial" w:ascii="Arial" w:hAnsi="Arial"/>
          <w:color w:val="FFFFFF"/>
          <w:sz w:val="18"/>
        </w:rPr>
      </w:r>
    </w:p>
    <w:p>
      <w:pPr>
        <w:pStyle w:val="Normal"/>
        <w:numPr>
          <w:ilvl w:val="0"/>
          <w:numId w:val="5"/>
        </w:numPr>
        <w:tabs>
          <w:tab w:val="left" w:pos="170" w:leader="none"/>
        </w:tabs>
        <w:spacing w:lineRule="auto"/>
        <w:ind w:left="170" w:hanging="170"/>
        <w:rPr>
          <w:rFonts w:ascii="Arial" w:hAnsi="Arial" w:eastAsia="Arial" w:cs="Arial"/>
          <w:color w:val="FFFFFF"/>
          <w:sz w:val="19"/>
        </w:rPr>
      </w:pPr>
      <w:r>
        <w:rPr>
          <w:rFonts w:eastAsia="Arial" w:cs="Arial" w:ascii="Arial" w:hAnsi="Arial"/>
          <w:color w:val="FFFFFF"/>
          <w:sz w:val="19"/>
        </w:rPr>
        <w:t>Goal oriented</w:t>
      </w:r>
    </w:p>
    <w:p>
      <w:pPr>
        <w:pStyle w:val="Normal"/>
        <w:spacing w:lineRule="exact" w:line="79"/>
        <w:rPr>
          <w:rFonts w:ascii="Arial" w:hAnsi="Arial" w:eastAsia="Arial" w:cs="Arial"/>
          <w:color w:val="FFFFFF"/>
          <w:sz w:val="19"/>
        </w:rPr>
      </w:pPr>
      <w:r>
        <w:rPr>
          <w:rFonts w:eastAsia="Arial" w:cs="Arial" w:ascii="Arial" w:hAnsi="Arial"/>
          <w:color w:val="FFFFFF"/>
          <w:sz w:val="19"/>
        </w:rPr>
      </w:r>
    </w:p>
    <w:p>
      <w:pPr>
        <w:pStyle w:val="Normal"/>
        <w:numPr>
          <w:ilvl w:val="0"/>
          <w:numId w:val="5"/>
        </w:numPr>
        <w:tabs>
          <w:tab w:val="left" w:pos="170" w:leader="none"/>
        </w:tabs>
        <w:spacing w:lineRule="auto" w:line="297"/>
        <w:ind w:left="170" w:right="480" w:hanging="170"/>
        <w:rPr>
          <w:rFonts w:ascii="Arial" w:hAnsi="Arial" w:eastAsia="Arial" w:cs="Arial"/>
          <w:color w:val="FFFFFF"/>
          <w:sz w:val="19"/>
        </w:rPr>
      </w:pPr>
      <w:r>
        <w:rPr>
          <w:rFonts w:eastAsia="Arial" w:cs="Arial" w:ascii="Arial" w:hAnsi="Arial"/>
          <w:color w:val="FFFFFF"/>
          <w:sz w:val="19"/>
        </w:rPr>
        <w:t>Focus on understanding challenges and experiences in context of the person’s unique capabilities, strengths, resources and resilience (biopsychosocial model)</w:t>
      </w:r>
    </w:p>
    <w:p>
      <w:pPr>
        <w:pStyle w:val="Normal"/>
        <w:spacing w:lineRule="exact" w:line="23"/>
        <w:rPr>
          <w:rFonts w:ascii="Arial" w:hAnsi="Arial" w:eastAsia="Arial" w:cs="Arial"/>
          <w:color w:val="FFFFFF"/>
          <w:sz w:val="19"/>
        </w:rPr>
      </w:pPr>
      <w:r>
        <w:rPr>
          <w:rFonts w:eastAsia="Arial" w:cs="Arial" w:ascii="Arial" w:hAnsi="Arial"/>
          <w:color w:val="FFFFFF"/>
          <w:sz w:val="19"/>
        </w:rPr>
      </w:r>
    </w:p>
    <w:p>
      <w:pPr>
        <w:pStyle w:val="Normal"/>
        <w:numPr>
          <w:ilvl w:val="0"/>
          <w:numId w:val="5"/>
        </w:numPr>
        <w:tabs>
          <w:tab w:val="left" w:pos="170" w:leader="none"/>
        </w:tabs>
        <w:spacing w:lineRule="auto"/>
        <w:ind w:left="170" w:hanging="170"/>
        <w:rPr>
          <w:rFonts w:ascii="Arial" w:hAnsi="Arial" w:eastAsia="Arial" w:cs="Arial"/>
          <w:color w:val="FFFFFF"/>
          <w:sz w:val="19"/>
        </w:rPr>
      </w:pPr>
      <w:r>
        <w:rPr>
          <w:rFonts w:eastAsia="Arial" w:cs="Arial" w:ascii="Arial" w:hAnsi="Arial"/>
          <w:color w:val="FFFFFF"/>
          <w:sz w:val="19"/>
        </w:rPr>
        <w:t>Avoids stereotypes and assumptions</w:t>
      </w:r>
    </w:p>
    <w:p>
      <w:pPr>
        <w:pStyle w:val="Normal"/>
        <w:spacing w:lineRule="exact" w:line="79"/>
        <w:rPr>
          <w:rFonts w:ascii="Arial" w:hAnsi="Arial" w:eastAsia="Arial" w:cs="Arial"/>
          <w:color w:val="FFFFFF"/>
          <w:sz w:val="19"/>
        </w:rPr>
      </w:pPr>
      <w:r>
        <w:rPr>
          <w:rFonts w:eastAsia="Arial" w:cs="Arial" w:ascii="Arial" w:hAnsi="Arial"/>
          <w:color w:val="FFFFFF"/>
          <w:sz w:val="19"/>
        </w:rPr>
      </w:r>
    </w:p>
    <w:p>
      <w:pPr>
        <w:pStyle w:val="Normal"/>
        <w:numPr>
          <w:ilvl w:val="0"/>
          <w:numId w:val="5"/>
        </w:numPr>
        <w:tabs>
          <w:tab w:val="left" w:pos="170" w:leader="none"/>
        </w:tabs>
        <w:spacing w:lineRule="auto"/>
        <w:ind w:left="170" w:hanging="170"/>
        <w:rPr>
          <w:rFonts w:ascii="Arial" w:hAnsi="Arial" w:eastAsia="Arial" w:cs="Arial"/>
          <w:color w:val="FFFFFF"/>
          <w:sz w:val="19"/>
        </w:rPr>
      </w:pPr>
      <w:r>
        <w:rPr>
          <w:rFonts w:eastAsia="Arial" w:cs="Arial" w:ascii="Arial" w:hAnsi="Arial"/>
          <w:color w:val="FFFFFF"/>
          <w:sz w:val="19"/>
        </w:rPr>
        <w:t>Focus on outcomes</w:t>
      </w:r>
    </w:p>
    <w:p>
      <w:pPr>
        <w:pStyle w:val="Normal"/>
        <w:spacing w:lineRule="exact" w:line="200"/>
        <w:rPr>
          <w:rFonts w:ascii="Arial" w:hAnsi="Arial" w:eastAsia="Arial" w:cs="Arial"/>
          <w:color w:val="FFFFFF"/>
          <w:sz w:val="19"/>
        </w:rPr>
      </w:pPr>
      <w:r>
        <w:rPr>
          <w:rFonts w:eastAsia="Arial" w:cs="Arial" w:ascii="Arial" w:hAnsi="Arial"/>
          <w:color w:val="FFFFFF"/>
          <w:sz w:val="19"/>
        </w:rPr>
      </w:r>
    </w:p>
    <w:p>
      <w:pPr>
        <w:pStyle w:val="Normal"/>
        <w:spacing w:lineRule="exact" w:line="200"/>
        <w:rPr>
          <w:rFonts w:ascii="Arial" w:hAnsi="Arial" w:eastAsia="Arial" w:cs="Arial"/>
          <w:color w:val="FFFFFF"/>
          <w:sz w:val="19"/>
        </w:rPr>
      </w:pPr>
      <w:r>
        <w:rPr>
          <w:rFonts w:eastAsia="Arial" w:cs="Arial" w:ascii="Arial" w:hAnsi="Arial"/>
          <w:color w:val="FFFFFF"/>
          <w:sz w:val="19"/>
        </w:rPr>
      </w:r>
    </w:p>
    <w:p>
      <w:pPr>
        <w:pStyle w:val="Normal"/>
        <w:spacing w:lineRule="exact" w:line="200"/>
        <w:rPr>
          <w:rFonts w:ascii="Arial" w:hAnsi="Arial" w:eastAsia="Arial" w:cs="Arial"/>
          <w:color w:val="FFFFFF"/>
          <w:sz w:val="19"/>
        </w:rPr>
      </w:pPr>
      <w:r>
        <w:rPr>
          <w:rFonts w:eastAsia="Arial" w:cs="Arial" w:ascii="Arial" w:hAnsi="Arial"/>
          <w:color w:val="FFFFFF"/>
          <w:sz w:val="19"/>
        </w:rPr>
      </w:r>
    </w:p>
    <w:p>
      <w:pPr>
        <w:pStyle w:val="Normal"/>
        <w:spacing w:lineRule="exact" w:line="223"/>
        <w:rPr>
          <w:rFonts w:ascii="Arial" w:hAnsi="Arial" w:eastAsia="Arial" w:cs="Arial"/>
          <w:color w:val="FFFFFF"/>
          <w:sz w:val="19"/>
        </w:rPr>
      </w:pPr>
      <w:r>
        <w:rPr>
          <w:rFonts w:eastAsia="Arial" w:cs="Arial" w:ascii="Arial" w:hAnsi="Arial"/>
          <w:color w:val="FFFFFF"/>
          <w:sz w:val="19"/>
        </w:rPr>
      </w:r>
    </w:p>
    <w:p>
      <w:pPr>
        <w:pStyle w:val="Normal"/>
        <w:numPr>
          <w:ilvl w:val="0"/>
          <w:numId w:val="5"/>
        </w:numPr>
        <w:tabs>
          <w:tab w:val="left" w:pos="170" w:leader="none"/>
        </w:tabs>
        <w:spacing w:lineRule="auto"/>
        <w:ind w:left="170" w:hanging="170"/>
        <w:rPr>
          <w:rFonts w:ascii="Arial" w:hAnsi="Arial" w:eastAsia="Arial" w:cs="Arial"/>
          <w:color w:val="FFFFFF"/>
          <w:sz w:val="19"/>
        </w:rPr>
      </w:pPr>
      <w:r>
        <w:rPr>
          <w:rFonts w:eastAsia="Arial" w:cs="Arial" w:ascii="Arial" w:hAnsi="Arial"/>
          <w:color w:val="FFFFFF"/>
          <w:sz w:val="19"/>
        </w:rPr>
        <w:t>What’s happening now? / Where are we now?</w:t>
      </w:r>
    </w:p>
    <w:p>
      <w:pPr>
        <w:pStyle w:val="Normal"/>
        <w:spacing w:lineRule="exact" w:line="79"/>
        <w:rPr>
          <w:rFonts w:ascii="Arial" w:hAnsi="Arial" w:eastAsia="Arial" w:cs="Arial"/>
          <w:color w:val="FFFFFF"/>
          <w:sz w:val="19"/>
        </w:rPr>
      </w:pPr>
      <w:r>
        <w:rPr>
          <w:rFonts w:eastAsia="Arial" w:cs="Arial" w:ascii="Arial" w:hAnsi="Arial"/>
          <w:color w:val="FFFFFF"/>
          <w:sz w:val="19"/>
        </w:rPr>
      </w:r>
    </w:p>
    <w:p>
      <w:pPr>
        <w:pStyle w:val="Normal"/>
        <w:numPr>
          <w:ilvl w:val="0"/>
          <w:numId w:val="5"/>
        </w:numPr>
        <w:tabs>
          <w:tab w:val="left" w:pos="170" w:leader="none"/>
        </w:tabs>
        <w:spacing w:lineRule="auto"/>
        <w:ind w:left="170" w:hanging="170"/>
        <w:rPr>
          <w:rFonts w:ascii="Arial" w:hAnsi="Arial" w:eastAsia="Arial" w:cs="Arial"/>
          <w:color w:val="FFFFFF"/>
          <w:sz w:val="19"/>
        </w:rPr>
      </w:pPr>
      <w:r>
        <w:rPr>
          <w:rFonts w:eastAsia="Arial" w:cs="Arial" w:ascii="Arial" w:hAnsi="Arial"/>
          <w:color w:val="FFFFFF"/>
          <w:sz w:val="19"/>
        </w:rPr>
        <w:t>What’s working and not working?</w:t>
      </w:r>
    </w:p>
    <w:p>
      <w:pPr>
        <w:pStyle w:val="Normal"/>
        <w:spacing w:lineRule="exact" w:line="79"/>
        <w:rPr>
          <w:rFonts w:ascii="Arial" w:hAnsi="Arial" w:eastAsia="Arial" w:cs="Arial"/>
          <w:color w:val="FFFFFF"/>
          <w:sz w:val="19"/>
        </w:rPr>
      </w:pPr>
      <w:r>
        <w:rPr>
          <w:rFonts w:eastAsia="Arial" w:cs="Arial" w:ascii="Arial" w:hAnsi="Arial"/>
          <w:color w:val="FFFFFF"/>
          <w:sz w:val="19"/>
        </w:rPr>
      </w:r>
    </w:p>
    <w:p>
      <w:pPr>
        <w:pStyle w:val="Normal"/>
        <w:numPr>
          <w:ilvl w:val="0"/>
          <w:numId w:val="5"/>
        </w:numPr>
        <w:tabs>
          <w:tab w:val="left" w:pos="170" w:leader="none"/>
        </w:tabs>
        <w:spacing w:lineRule="auto" w:line="328"/>
        <w:ind w:left="170" w:right="1180" w:hanging="170"/>
        <w:rPr>
          <w:rFonts w:ascii="Arial" w:hAnsi="Arial" w:eastAsia="Arial" w:cs="Arial"/>
          <w:color w:val="FFFFFF"/>
          <w:sz w:val="18"/>
        </w:rPr>
      </w:pPr>
      <w:r>
        <w:rPr>
          <w:rFonts w:eastAsia="Arial" w:cs="Arial" w:ascii="Arial" w:hAnsi="Arial"/>
          <w:color w:val="FFFFFF"/>
          <w:sz w:val="18"/>
        </w:rPr>
        <w:t>What strengths, resources, knowledge and skills does the client have?</w:t>
      </w:r>
    </w:p>
    <w:p>
      <w:pPr>
        <w:pStyle w:val="Normal"/>
        <w:numPr>
          <w:ilvl w:val="0"/>
          <w:numId w:val="5"/>
        </w:numPr>
        <w:tabs>
          <w:tab w:val="left" w:pos="170" w:leader="none"/>
        </w:tabs>
        <w:spacing w:lineRule="auto" w:line="300"/>
        <w:ind w:left="170" w:right="1120" w:hanging="170"/>
        <w:rPr>
          <w:rFonts w:ascii="Arial" w:hAnsi="Arial" w:eastAsia="Arial" w:cs="Arial"/>
          <w:color w:val="FFFFFF"/>
          <w:sz w:val="19"/>
        </w:rPr>
      </w:pPr>
      <w:r>
        <w:rPr>
          <w:rFonts w:eastAsia="Arial" w:cs="Arial" w:ascii="Arial" w:hAnsi="Arial"/>
          <w:color w:val="FFFFFF"/>
          <w:sz w:val="19"/>
        </w:rPr>
        <w:t>How can we build on existing strengths to move forward?</w:t>
      </w:r>
    </w:p>
    <w:p>
      <w:pPr>
        <w:pStyle w:val="Normal"/>
        <w:spacing w:lineRule="exact" w:line="200"/>
        <w:rPr>
          <w:rFonts w:ascii="Arial" w:hAnsi="Arial" w:eastAsia="Arial" w:cs="Arial"/>
          <w:color w:val="FFFFFF"/>
          <w:sz w:val="19"/>
        </w:rPr>
      </w:pPr>
      <w:r>
        <w:rPr>
          <w:rFonts w:eastAsia="Arial" w:cs="Arial" w:ascii="Arial" w:hAnsi="Arial"/>
          <w:color w:val="FFFFFF"/>
          <w:sz w:val="19"/>
        </w:rPr>
      </w:r>
    </w:p>
    <w:p>
      <w:pPr>
        <w:pStyle w:val="Normal"/>
        <w:spacing w:lineRule="exact" w:line="225"/>
        <w:rPr>
          <w:rFonts w:ascii="Arial" w:hAnsi="Arial" w:eastAsia="Arial" w:cs="Arial"/>
          <w:color w:val="FFFFFF"/>
          <w:sz w:val="19"/>
        </w:rPr>
      </w:pPr>
      <w:r>
        <w:rPr>
          <w:rFonts w:eastAsia="Arial" w:cs="Arial" w:ascii="Arial" w:hAnsi="Arial"/>
          <w:color w:val="FFFFFF"/>
          <w:sz w:val="19"/>
        </w:rPr>
      </w:r>
    </w:p>
    <w:p>
      <w:pPr>
        <w:pStyle w:val="Normal"/>
        <w:numPr>
          <w:ilvl w:val="0"/>
          <w:numId w:val="5"/>
        </w:numPr>
        <w:tabs>
          <w:tab w:val="left" w:pos="170" w:leader="none"/>
        </w:tabs>
        <w:spacing w:lineRule="auto" w:line="300"/>
        <w:ind w:left="190" w:right="660" w:hanging="190"/>
        <w:rPr>
          <w:rFonts w:ascii="Arial" w:hAnsi="Arial" w:eastAsia="Arial" w:cs="Arial"/>
          <w:color w:val="FFFFFF"/>
          <w:sz w:val="19"/>
        </w:rPr>
      </w:pPr>
      <w:r>
        <w:rPr>
          <w:rFonts w:eastAsia="Arial" w:cs="Arial" w:ascii="Arial" w:hAnsi="Arial"/>
          <w:color w:val="FFFFFF"/>
          <w:sz w:val="19"/>
        </w:rPr>
        <w:t>Utilises client language to make it meaningful and personalised</w:t>
      </w:r>
    </w:p>
    <w:p>
      <w:pPr>
        <w:pStyle w:val="Normal"/>
        <w:spacing w:lineRule="exact" w:line="200"/>
        <w:rPr>
          <w:rFonts w:ascii="Arial" w:hAnsi="Arial" w:eastAsia="Arial" w:cs="Arial"/>
          <w:color w:val="FFFFFF"/>
          <w:sz w:val="19"/>
        </w:rPr>
      </w:pPr>
      <w:r>
        <w:rPr>
          <w:rFonts w:eastAsia="Arial" w:cs="Arial" w:ascii="Arial" w:hAnsi="Arial"/>
          <w:color w:val="FFFFFF"/>
          <w:sz w:val="19"/>
        </w:rPr>
      </w:r>
    </w:p>
    <w:p>
      <w:pPr>
        <w:pStyle w:val="Normal"/>
        <w:spacing w:lineRule="exact" w:line="205"/>
        <w:rPr>
          <w:rFonts w:ascii="Arial" w:hAnsi="Arial" w:eastAsia="Arial" w:cs="Arial"/>
          <w:color w:val="FFFFFF"/>
          <w:sz w:val="19"/>
        </w:rPr>
      </w:pPr>
      <w:r>
        <w:rPr>
          <w:rFonts w:eastAsia="Arial" w:cs="Arial" w:ascii="Arial" w:hAnsi="Arial"/>
          <w:color w:val="FFFFFF"/>
          <w:sz w:val="19"/>
        </w:rPr>
      </w:r>
    </w:p>
    <w:p>
      <w:pPr>
        <w:pStyle w:val="Normal"/>
        <w:numPr>
          <w:ilvl w:val="0"/>
          <w:numId w:val="5"/>
        </w:numPr>
        <w:tabs>
          <w:tab w:val="left" w:pos="170" w:leader="none"/>
        </w:tabs>
        <w:spacing w:lineRule="auto" w:line="328"/>
        <w:ind w:left="170" w:right="760" w:hanging="170"/>
        <w:rPr>
          <w:rFonts w:ascii="Arial" w:hAnsi="Arial" w:eastAsia="Arial" w:cs="Arial"/>
          <w:color w:val="FFFFFF"/>
          <w:sz w:val="18"/>
        </w:rPr>
      </w:pPr>
      <w:r>
        <w:rPr>
          <w:rFonts w:eastAsia="Arial" w:cs="Arial" w:ascii="Arial" w:hAnsi="Arial"/>
          <w:color w:val="FFFFFF"/>
          <w:sz w:val="18"/>
        </w:rPr>
        <w:t>Intervention seeks to build on, promote and enable positive action and client choice</w:t>
      </w:r>
    </w:p>
    <w:p>
      <w:pPr>
        <w:pStyle w:val="Normal"/>
        <w:numPr>
          <w:ilvl w:val="0"/>
          <w:numId w:val="5"/>
        </w:numPr>
        <w:tabs>
          <w:tab w:val="left" w:pos="170" w:leader="none"/>
        </w:tabs>
        <w:spacing w:lineRule="auto" w:line="300"/>
        <w:ind w:left="170" w:right="500" w:hanging="170"/>
        <w:rPr>
          <w:rFonts w:ascii="Arial" w:hAnsi="Arial" w:eastAsia="Arial" w:cs="Arial"/>
          <w:color w:val="FFFFFF"/>
          <w:sz w:val="19"/>
        </w:rPr>
      </w:pPr>
      <w:r>
        <w:rPr>
          <w:rFonts w:eastAsia="Arial" w:cs="Arial" w:ascii="Arial" w:hAnsi="Arial"/>
          <w:color w:val="FFFFFF"/>
          <w:sz w:val="19"/>
        </w:rPr>
        <w:t>Emphasis on seeking opportunities to promote wellbeing and positive outcomes</w:t>
      </w:r>
    </w:p>
    <w:p>
      <w:pPr>
        <w:pStyle w:val="Normal"/>
        <w:spacing w:lineRule="exact" w:line="18"/>
        <w:rPr>
          <w:rFonts w:ascii="Arial" w:hAnsi="Arial" w:eastAsia="Arial" w:cs="Arial"/>
          <w:color w:val="FFFFFF"/>
          <w:sz w:val="19"/>
        </w:rPr>
      </w:pPr>
      <w:r>
        <w:rPr>
          <w:rFonts w:eastAsia="Arial" w:cs="Arial" w:ascii="Arial" w:hAnsi="Arial"/>
          <w:color w:val="FFFFFF"/>
          <w:sz w:val="19"/>
        </w:rPr>
      </w:r>
    </w:p>
    <w:p>
      <w:pPr>
        <w:pStyle w:val="Normal"/>
        <w:numPr>
          <w:ilvl w:val="0"/>
          <w:numId w:val="5"/>
        </w:numPr>
        <w:tabs>
          <w:tab w:val="left" w:pos="170" w:leader="none"/>
        </w:tabs>
        <w:spacing w:lineRule="auto" w:line="297"/>
        <w:ind w:left="170" w:right="720" w:hanging="170"/>
        <w:rPr>
          <w:rFonts w:ascii="Arial" w:hAnsi="Arial" w:eastAsia="Arial" w:cs="Arial"/>
          <w:color w:val="FFFFFF"/>
          <w:sz w:val="19"/>
        </w:rPr>
      </w:pPr>
      <w:r>
        <w:rPr>
          <w:rFonts w:eastAsia="Arial" w:cs="Arial" w:ascii="Arial" w:hAnsi="Arial"/>
          <w:color w:val="FFFFFF"/>
          <w:sz w:val="19"/>
        </w:rPr>
        <w:t>Plan seeks to build on client’s strengths, motivations and hope to work towards what the client wants to achieve</w:t>
      </w:r>
    </w:p>
    <w:p>
      <w:pPr>
        <w:pStyle w:val="Normal"/>
        <w:spacing w:lineRule="exact" w:line="20"/>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drawing>
          <wp:anchor behindDoc="1" distT="0" distB="0" distL="114935" distR="114935" simplePos="0" locked="0" layoutInCell="1" allowOverlap="1" relativeHeight="12">
            <wp:simplePos x="0" y="0"/>
            <wp:positionH relativeFrom="column">
              <wp:posOffset>-107315</wp:posOffset>
            </wp:positionH>
            <wp:positionV relativeFrom="paragraph">
              <wp:posOffset>-5027295</wp:posOffset>
            </wp:positionV>
            <wp:extent cx="2954020" cy="5093970"/>
            <wp:effectExtent l="0" t="0" r="0" b="0"/>
            <wp:wrapNone/>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4"/>
                    <a:srcRect l="-6" t="-3" r="-6" b="-3"/>
                    <a:stretch>
                      <a:fillRect/>
                    </a:stretch>
                  </pic:blipFill>
                  <pic:spPr bwMode="auto">
                    <a:xfrm>
                      <a:off x="0" y="0"/>
                      <a:ext cx="2954020" cy="5093970"/>
                    </a:xfrm>
                    <a:prstGeom prst="rect">
                      <a:avLst/>
                    </a:prstGeom>
                  </pic:spPr>
                </pic:pic>
              </a:graphicData>
            </a:graphic>
          </wp:anchor>
        </w:drawing>
      </w:r>
    </w:p>
    <w:p>
      <w:pPr>
        <w:sectPr>
          <w:type w:val="continuous"/>
          <w:pgSz w:w="11906" w:h="16838"/>
          <w:pgMar w:left="860" w:right="1126" w:header="0" w:top="899" w:footer="0" w:bottom="40" w:gutter="0"/>
          <w:cols w:num="2" w:equalWidth="false" w:sep="false">
            <w:col w:w="4710" w:space="720"/>
            <w:col w:w="4490"/>
          </w:cols>
          <w:formProt w:val="false"/>
          <w:textDirection w:val="lrTb"/>
          <w:docGrid w:type="default" w:linePitch="360" w:charSpace="0"/>
        </w:sectPr>
      </w:pPr>
    </w:p>
    <w:p>
      <w:pPr>
        <w:pStyle w:val="Normal"/>
        <w:spacing w:lineRule="exact" w:line="266"/>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520" w:hanging="0"/>
        <w:rPr>
          <w:rFonts w:ascii="Arial" w:hAnsi="Arial" w:eastAsia="Arial" w:cs="Arial"/>
          <w:color w:val="414042"/>
          <w:sz w:val="15"/>
        </w:rPr>
      </w:pPr>
      <w:r>
        <w:rPr>
          <w:rFonts w:eastAsia="Arial" w:cs="Arial" w:ascii="Arial" w:hAnsi="Arial"/>
          <w:color w:val="414042"/>
          <w:sz w:val="15"/>
        </w:rPr>
        <w:t>(Epstein 2008, Graybeal 2001, Hammond 2010, Rapp, Saleebey &amp; Sullivan 2008, Orsulic-Jeras et. al 2003, Minimol 2016)</w:t>
      </w:r>
    </w:p>
    <w:p>
      <w:pPr>
        <w:sectPr>
          <w:type w:val="continuous"/>
          <w:pgSz w:w="11906" w:h="16838"/>
          <w:pgMar w:left="860" w:right="1126" w:header="0" w:top="899" w:footer="0" w:bottom="40" w:gutter="0"/>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414042"/>
          <w:sz w:val="15"/>
        </w:rPr>
      </w:pPr>
      <w:r>
        <w:rPr>
          <w:rFonts w:eastAsia="Times New Roman" w:cs="Times New Roman" w:ascii="Times New Roman" w:hAnsi="Times New Roman"/>
          <w:color w:val="414042"/>
          <w:sz w:val="15"/>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7"/>
        <w:rPr>
          <w:rFonts w:ascii="Times New Roman" w:hAnsi="Times New Roman" w:eastAsia="Times New Roman" w:cs="Times New Roman"/>
        </w:rPr>
      </w:pPr>
      <w:r>
        <w:rPr>
          <w:rFonts w:eastAsia="Times New Roman" w:cs="Times New Roman" w:ascii="Times New Roman" w:hAnsi="Times New Roman"/>
        </w:rPr>
      </w:r>
    </w:p>
    <w:p>
      <w:pPr>
        <w:pStyle w:val="Normal"/>
        <w:spacing w:lineRule="auto"/>
        <w:rPr>
          <w:rFonts w:ascii="Arial" w:hAnsi="Arial" w:eastAsia="Arial" w:cs="Arial"/>
          <w:b/>
          <w:b/>
          <w:color w:val="009FAD"/>
          <w:sz w:val="14"/>
        </w:rPr>
      </w:pPr>
      <w:r>
        <w:rPr>
          <w:rFonts w:eastAsia="Arial" w:cs="Arial" w:ascii="Arial" w:hAnsi="Arial"/>
          <w:b/>
          <w:color w:val="009FAD"/>
          <w:sz w:val="14"/>
        </w:rPr>
        <w:t>2</w:t>
      </w:r>
    </w:p>
    <w:p>
      <w:pPr>
        <w:sectPr>
          <w:type w:val="continuous"/>
          <w:pgSz w:w="11906" w:h="16838"/>
          <w:pgMar w:left="860" w:right="1126" w:header="0" w:top="899" w:footer="0" w:bottom="40" w:gutter="0"/>
          <w:formProt w:val="false"/>
          <w:textDirection w:val="lrTb"/>
          <w:docGrid w:type="default" w:linePitch="360" w:charSpace="0"/>
        </w:sectPr>
      </w:pPr>
    </w:p>
    <w:p>
      <w:pPr>
        <w:pStyle w:val="Normal"/>
        <w:spacing w:lineRule="auto" w:line="252"/>
        <w:ind w:left="6" w:right="2920" w:hanging="0"/>
        <w:rPr>
          <w:rFonts w:ascii="Arial" w:hAnsi="Arial" w:eastAsia="Arial" w:cs="Arial"/>
          <w:b/>
          <w:b/>
          <w:color w:val="E4E417"/>
          <w:sz w:val="44"/>
        </w:rPr>
      </w:pPr>
      <w:bookmarkStart w:id="2" w:name="page3"/>
      <w:bookmarkEnd w:id="2"/>
      <w:r>
        <w:drawing>
          <wp:anchor behindDoc="1" distT="0" distB="0" distL="114935" distR="114935" simplePos="0" locked="0" layoutInCell="1" allowOverlap="1" relativeHeight="13">
            <wp:simplePos x="0" y="0"/>
            <wp:positionH relativeFrom="page">
              <wp:posOffset>0</wp:posOffset>
            </wp:positionH>
            <wp:positionV relativeFrom="page">
              <wp:posOffset>0</wp:posOffset>
            </wp:positionV>
            <wp:extent cx="7560310" cy="1461770"/>
            <wp:effectExtent l="0" t="0" r="0" b="0"/>
            <wp:wrapNone/>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5"/>
                    <a:srcRect l="-2" t="-12" r="-2" b="-12"/>
                    <a:stretch>
                      <a:fillRect/>
                    </a:stretch>
                  </pic:blipFill>
                  <pic:spPr bwMode="auto">
                    <a:xfrm>
                      <a:off x="0" y="0"/>
                      <a:ext cx="7560310" cy="1461770"/>
                    </a:xfrm>
                    <a:prstGeom prst="rect">
                      <a:avLst/>
                    </a:prstGeom>
                  </pic:spPr>
                </pic:pic>
              </a:graphicData>
            </a:graphic>
          </wp:anchor>
        </w:drawing>
      </w:r>
      <w:r>
        <w:rPr>
          <w:rFonts w:eastAsia="Arial" w:cs="Arial" w:ascii="Arial" w:hAnsi="Arial"/>
          <w:b/>
          <w:color w:val="E4E417"/>
          <w:sz w:val="44"/>
        </w:rPr>
        <w:t>W</w:t>
      </w:r>
      <w:r>
        <w:rPr>
          <w:rFonts w:eastAsia="Arial" w:cs="Arial" w:ascii="Arial" w:hAnsi="Arial"/>
          <w:b/>
          <w:color w:val="E4E417"/>
          <w:sz w:val="44"/>
        </w:rPr>
        <w:t>hat are the benefits of adopting a strengths based approach?</w:t>
      </w:r>
    </w:p>
    <w:p>
      <w:pPr>
        <w:sectPr>
          <w:type w:val="nextPage"/>
          <w:pgSz w:w="11906" w:h="16838"/>
          <w:pgMar w:left="1134" w:right="846" w:header="0" w:top="899" w:footer="0" w:bottom="17" w:gutter="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b/>
          <w:color w:val="E4E417"/>
          <w:sz w:val="44"/>
        </w:rPr>
      </w:pPr>
      <w:r>
        <w:rPr>
          <w:rFonts w:eastAsia="Times New Roman" w:cs="Times New Roman" w:ascii="Times New Roman" w:hAnsi="Times New Roman"/>
          <w:b/>
          <w:color w:val="E4E417"/>
          <w:sz w:val="4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5"/>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6" w:hanging="0"/>
        <w:rPr>
          <w:rFonts w:ascii="Arial" w:hAnsi="Arial" w:eastAsia="Arial" w:cs="Arial"/>
          <w:color w:val="414042"/>
          <w:sz w:val="21"/>
        </w:rPr>
      </w:pPr>
      <w:r>
        <w:rPr>
          <w:rFonts w:eastAsia="Arial" w:cs="Arial" w:ascii="Arial" w:hAnsi="Arial"/>
          <w:color w:val="414042"/>
          <w:sz w:val="21"/>
        </w:rPr>
        <w:t>Research suggests that client factors contribute</w:t>
      </w:r>
    </w:p>
    <w:p>
      <w:pPr>
        <w:pStyle w:val="Normal"/>
        <w:spacing w:lineRule="exact" w:line="49"/>
        <w:rPr>
          <w:rFonts w:ascii="Times New Roman" w:hAnsi="Times New Roman" w:eastAsia="Times New Roman" w:cs="Times New Roman"/>
          <w:color w:val="414042"/>
          <w:sz w:val="21"/>
        </w:rPr>
      </w:pPr>
      <w:r>
        <w:rPr>
          <w:rFonts w:eastAsia="Times New Roman" w:cs="Times New Roman" w:ascii="Times New Roman" w:hAnsi="Times New Roman"/>
          <w:color w:val="414042"/>
          <w:sz w:val="21"/>
        </w:rPr>
      </w:r>
    </w:p>
    <w:p>
      <w:pPr>
        <w:pStyle w:val="Normal"/>
        <w:spacing w:lineRule="auto"/>
        <w:ind w:left="6" w:hanging="0"/>
        <w:rPr>
          <w:rFonts w:ascii="Arial" w:hAnsi="Arial" w:eastAsia="Arial" w:cs="Arial"/>
          <w:color w:val="414042"/>
          <w:sz w:val="21"/>
        </w:rPr>
      </w:pPr>
      <w:r>
        <w:rPr>
          <w:rFonts w:eastAsia="Arial" w:cs="Arial" w:ascii="Arial" w:hAnsi="Arial"/>
          <w:color w:val="414042"/>
          <w:sz w:val="21"/>
        </w:rPr>
        <w:t>to the likelihood of a successful outcome, just as</w:t>
      </w:r>
    </w:p>
    <w:p>
      <w:pPr>
        <w:pStyle w:val="Normal"/>
        <w:spacing w:lineRule="exact" w:line="49"/>
        <w:rPr>
          <w:rFonts w:ascii="Times New Roman" w:hAnsi="Times New Roman" w:eastAsia="Times New Roman" w:cs="Times New Roman"/>
          <w:color w:val="414042"/>
          <w:sz w:val="21"/>
        </w:rPr>
      </w:pPr>
      <w:r>
        <w:rPr>
          <w:rFonts w:eastAsia="Times New Roman" w:cs="Times New Roman" w:ascii="Times New Roman" w:hAnsi="Times New Roman"/>
          <w:color w:val="414042"/>
          <w:sz w:val="21"/>
        </w:rPr>
      </w:r>
    </w:p>
    <w:p>
      <w:pPr>
        <w:pStyle w:val="Normal"/>
        <w:spacing w:lineRule="auto"/>
        <w:ind w:left="6" w:hanging="0"/>
        <w:rPr>
          <w:rFonts w:ascii="Arial" w:hAnsi="Arial" w:eastAsia="Arial" w:cs="Arial"/>
          <w:color w:val="414042"/>
          <w:sz w:val="21"/>
        </w:rPr>
      </w:pPr>
      <w:r>
        <w:rPr>
          <w:rFonts w:eastAsia="Arial" w:cs="Arial" w:ascii="Arial" w:hAnsi="Arial"/>
          <w:color w:val="414042"/>
          <w:sz w:val="21"/>
        </w:rPr>
        <w:t>much, if not more, than either the practitioner,</w:t>
      </w:r>
    </w:p>
    <w:p>
      <w:pPr>
        <w:pStyle w:val="Normal"/>
        <w:spacing w:lineRule="exact" w:line="49"/>
        <w:rPr>
          <w:rFonts w:ascii="Times New Roman" w:hAnsi="Times New Roman" w:eastAsia="Times New Roman" w:cs="Times New Roman"/>
          <w:color w:val="414042"/>
          <w:sz w:val="21"/>
        </w:rPr>
      </w:pPr>
      <w:r>
        <w:rPr>
          <w:rFonts w:eastAsia="Times New Roman" w:cs="Times New Roman" w:ascii="Times New Roman" w:hAnsi="Times New Roman"/>
          <w:color w:val="414042"/>
          <w:sz w:val="21"/>
        </w:rPr>
      </w:r>
    </w:p>
    <w:p>
      <w:pPr>
        <w:pStyle w:val="Normal"/>
        <w:spacing w:lineRule="auto"/>
        <w:ind w:left="6" w:hanging="0"/>
        <w:rPr>
          <w:rFonts w:ascii="Arial" w:hAnsi="Arial" w:eastAsia="Arial" w:cs="Arial"/>
          <w:color w:val="414042"/>
          <w:sz w:val="21"/>
        </w:rPr>
      </w:pPr>
      <w:r>
        <w:rPr>
          <w:rFonts w:eastAsia="Arial" w:cs="Arial" w:ascii="Arial" w:hAnsi="Arial"/>
          <w:color w:val="414042"/>
          <w:sz w:val="21"/>
        </w:rPr>
        <w:t>therapeutic rapport or the intervention (Hook</w:t>
      </w:r>
    </w:p>
    <w:p>
      <w:pPr>
        <w:pStyle w:val="Normal"/>
        <w:spacing w:lineRule="exact" w:line="49"/>
        <w:rPr>
          <w:rFonts w:ascii="Times New Roman" w:hAnsi="Times New Roman" w:eastAsia="Times New Roman" w:cs="Times New Roman"/>
          <w:color w:val="414042"/>
          <w:sz w:val="21"/>
        </w:rPr>
      </w:pPr>
      <w:r>
        <w:rPr>
          <w:rFonts w:eastAsia="Times New Roman" w:cs="Times New Roman" w:ascii="Times New Roman" w:hAnsi="Times New Roman"/>
          <w:color w:val="414042"/>
          <w:sz w:val="21"/>
        </w:rPr>
      </w:r>
    </w:p>
    <w:p>
      <w:pPr>
        <w:pStyle w:val="Normal"/>
        <w:spacing w:lineRule="auto"/>
        <w:ind w:left="6" w:hanging="0"/>
        <w:rPr>
          <w:rFonts w:ascii="Arial" w:hAnsi="Arial" w:eastAsia="Arial" w:cs="Arial"/>
          <w:color w:val="414042"/>
          <w:sz w:val="21"/>
        </w:rPr>
      </w:pPr>
      <w:r>
        <w:rPr>
          <w:rFonts w:eastAsia="Arial" w:cs="Arial" w:ascii="Arial" w:hAnsi="Arial"/>
          <w:color w:val="414042"/>
          <w:sz w:val="21"/>
        </w:rPr>
        <w:t>and Andres 2005, Pattoni 2012). Therefore, when</w:t>
      </w:r>
    </w:p>
    <w:p>
      <w:pPr>
        <w:pStyle w:val="Normal"/>
        <w:spacing w:lineRule="exact" w:line="49"/>
        <w:rPr>
          <w:rFonts w:ascii="Times New Roman" w:hAnsi="Times New Roman" w:eastAsia="Times New Roman" w:cs="Times New Roman"/>
          <w:color w:val="414042"/>
          <w:sz w:val="21"/>
        </w:rPr>
      </w:pPr>
      <w:r>
        <w:rPr>
          <w:rFonts w:eastAsia="Times New Roman" w:cs="Times New Roman" w:ascii="Times New Roman" w:hAnsi="Times New Roman"/>
          <w:color w:val="414042"/>
          <w:sz w:val="21"/>
        </w:rPr>
      </w:r>
    </w:p>
    <w:p>
      <w:pPr>
        <w:pStyle w:val="Normal"/>
        <w:spacing w:lineRule="auto"/>
        <w:ind w:left="6" w:hanging="0"/>
        <w:rPr/>
      </w:pPr>
      <w:r>
        <w:rPr>
          <w:rFonts w:eastAsia="Arial" w:cs="Arial" w:ascii="Arial" w:hAnsi="Arial"/>
          <w:color w:val="414042"/>
          <w:sz w:val="21"/>
        </w:rPr>
        <w:t>we work with clients, it’s essential that we think</w:t>
      </w:r>
    </w:p>
    <w:p>
      <w:pPr>
        <w:pStyle w:val="Normal"/>
        <w:spacing w:lineRule="exact" w:line="49"/>
        <w:rPr>
          <w:rFonts w:ascii="Times New Roman" w:hAnsi="Times New Roman" w:eastAsia="Times New Roman" w:cs="Times New Roman"/>
          <w:color w:val="414042"/>
          <w:sz w:val="21"/>
        </w:rPr>
      </w:pPr>
      <w:r>
        <w:rPr>
          <w:rFonts w:eastAsia="Times New Roman" w:cs="Times New Roman" w:ascii="Times New Roman" w:hAnsi="Times New Roman"/>
          <w:color w:val="414042"/>
          <w:sz w:val="21"/>
        </w:rPr>
      </w:r>
    </w:p>
    <w:p>
      <w:pPr>
        <w:pStyle w:val="Normal"/>
        <w:spacing w:lineRule="auto"/>
        <w:ind w:left="6" w:hanging="0"/>
        <w:rPr>
          <w:rFonts w:ascii="Arial" w:hAnsi="Arial" w:eastAsia="Arial" w:cs="Arial"/>
          <w:color w:val="414042"/>
          <w:sz w:val="21"/>
        </w:rPr>
      </w:pPr>
      <w:r>
        <w:rPr>
          <w:rFonts w:eastAsia="Arial" w:cs="Arial" w:ascii="Arial" w:hAnsi="Arial"/>
          <w:color w:val="414042"/>
          <w:sz w:val="21"/>
        </w:rPr>
        <w:t>about how to support our clients to engage and</w:t>
      </w:r>
    </w:p>
    <w:p>
      <w:pPr>
        <w:pStyle w:val="Normal"/>
        <w:spacing w:lineRule="exact" w:line="49"/>
        <w:rPr>
          <w:rFonts w:ascii="Times New Roman" w:hAnsi="Times New Roman" w:eastAsia="Times New Roman" w:cs="Times New Roman"/>
          <w:color w:val="414042"/>
          <w:sz w:val="21"/>
        </w:rPr>
      </w:pPr>
      <w:r>
        <w:rPr>
          <w:rFonts w:eastAsia="Times New Roman" w:cs="Times New Roman" w:ascii="Times New Roman" w:hAnsi="Times New Roman"/>
          <w:color w:val="414042"/>
          <w:sz w:val="21"/>
        </w:rPr>
      </w:r>
    </w:p>
    <w:p>
      <w:pPr>
        <w:pStyle w:val="Normal"/>
        <w:spacing w:lineRule="auto"/>
        <w:ind w:left="6" w:hanging="0"/>
        <w:rPr>
          <w:rFonts w:ascii="Arial" w:hAnsi="Arial" w:eastAsia="Arial" w:cs="Arial"/>
          <w:color w:val="414042"/>
          <w:sz w:val="21"/>
        </w:rPr>
      </w:pPr>
      <w:r>
        <w:rPr>
          <w:rFonts w:eastAsia="Arial" w:cs="Arial" w:ascii="Arial" w:hAnsi="Arial"/>
          <w:color w:val="414042"/>
          <w:sz w:val="21"/>
        </w:rPr>
        <w:t>participate effectively.</w:t>
      </w:r>
    </w:p>
    <w:p>
      <w:pPr>
        <w:pStyle w:val="Normal"/>
        <w:spacing w:lineRule="exact" w:line="162"/>
        <w:rPr>
          <w:rFonts w:ascii="Times New Roman" w:hAnsi="Times New Roman" w:eastAsia="Times New Roman" w:cs="Times New Roman"/>
          <w:color w:val="414042"/>
          <w:sz w:val="21"/>
        </w:rPr>
      </w:pPr>
      <w:r>
        <w:rPr>
          <w:rFonts w:eastAsia="Times New Roman" w:cs="Times New Roman" w:ascii="Times New Roman" w:hAnsi="Times New Roman"/>
          <w:color w:val="414042"/>
          <w:sz w:val="21"/>
        </w:rPr>
      </w:r>
    </w:p>
    <w:p>
      <w:pPr>
        <w:pStyle w:val="Normal"/>
        <w:spacing w:lineRule="auto" w:line="290"/>
        <w:ind w:left="6" w:right="140" w:hanging="0"/>
        <w:jc w:val="both"/>
        <w:rPr>
          <w:rFonts w:ascii="Arial" w:hAnsi="Arial" w:eastAsia="Arial" w:cs="Arial"/>
          <w:color w:val="414042"/>
          <w:sz w:val="21"/>
        </w:rPr>
      </w:pPr>
      <w:r>
        <w:rPr>
          <w:rFonts w:eastAsia="Arial" w:cs="Arial" w:ascii="Arial" w:hAnsi="Arial"/>
          <w:color w:val="414042"/>
          <w:sz w:val="21"/>
        </w:rPr>
        <w:t>There is a strong body of evidence that describes how a strengths based approach can enhance the effectiveness of service delivery.</w:t>
      </w:r>
    </w:p>
    <w:p>
      <w:pPr>
        <w:pStyle w:val="Normal"/>
        <w:spacing w:lineRule="exact" w:line="105"/>
        <w:rPr>
          <w:rFonts w:ascii="Times New Roman" w:hAnsi="Times New Roman" w:eastAsia="Times New Roman" w:cs="Times New Roman"/>
          <w:color w:val="414042"/>
          <w:sz w:val="21"/>
        </w:rPr>
      </w:pPr>
      <w:r>
        <w:rPr>
          <w:rFonts w:eastAsia="Times New Roman" w:cs="Times New Roman" w:ascii="Times New Roman" w:hAnsi="Times New Roman"/>
          <w:color w:val="414042"/>
          <w:sz w:val="21"/>
        </w:rPr>
      </w:r>
    </w:p>
    <w:p>
      <w:pPr>
        <w:pStyle w:val="Normal"/>
        <w:spacing w:lineRule="auto" w:line="292"/>
        <w:ind w:left="6" w:right="200" w:hanging="0"/>
        <w:rPr>
          <w:rFonts w:ascii="Arial" w:hAnsi="Arial" w:eastAsia="Arial" w:cs="Arial"/>
          <w:color w:val="414042"/>
          <w:sz w:val="21"/>
        </w:rPr>
      </w:pPr>
      <w:r>
        <w:rPr>
          <w:rFonts w:eastAsia="Arial" w:cs="Arial" w:ascii="Arial" w:hAnsi="Arial"/>
          <w:color w:val="414042"/>
          <w:sz w:val="21"/>
        </w:rPr>
        <w:t>Some of the key advantages of a strengths based approach include that it can:</w:t>
      </w:r>
    </w:p>
    <w:p>
      <w:pPr>
        <w:pStyle w:val="Normal"/>
        <w:spacing w:lineRule="exact" w:line="104"/>
        <w:rPr>
          <w:rFonts w:ascii="Times New Roman" w:hAnsi="Times New Roman" w:eastAsia="Times New Roman" w:cs="Times New Roman"/>
          <w:color w:val="414042"/>
          <w:sz w:val="21"/>
        </w:rPr>
      </w:pPr>
      <w:r>
        <w:rPr>
          <w:rFonts w:eastAsia="Times New Roman" w:cs="Times New Roman" w:ascii="Times New Roman" w:hAnsi="Times New Roman"/>
          <w:color w:val="414042"/>
          <w:sz w:val="21"/>
        </w:rPr>
      </w:r>
    </w:p>
    <w:p>
      <w:pPr>
        <w:pStyle w:val="Normal"/>
        <w:numPr>
          <w:ilvl w:val="0"/>
          <w:numId w:val="6"/>
        </w:numPr>
        <w:tabs>
          <w:tab w:val="left" w:pos="226" w:leader="none"/>
        </w:tabs>
        <w:spacing w:lineRule="auto" w:line="319"/>
        <w:ind w:left="226" w:right="360" w:hanging="226"/>
        <w:jc w:val="both"/>
        <w:rPr>
          <w:rFonts w:ascii="Arial" w:hAnsi="Arial" w:eastAsia="Arial" w:cs="Arial"/>
          <w:color w:val="00A5B4"/>
        </w:rPr>
      </w:pPr>
      <w:r>
        <w:rPr>
          <w:rFonts w:eastAsia="Arial" w:cs="Arial" w:ascii="Arial" w:hAnsi="Arial"/>
          <w:color w:val="414042"/>
        </w:rPr>
        <w:t>Build self esteem, self efficacy and reinforce a positive sense of self worth and competence</w:t>
      </w:r>
    </w:p>
    <w:p>
      <w:pPr>
        <w:pStyle w:val="Normal"/>
        <w:spacing w:lineRule="exact" w:line="23"/>
        <w:rPr>
          <w:rFonts w:ascii="Arial" w:hAnsi="Arial" w:eastAsia="Arial" w:cs="Arial"/>
          <w:color w:val="00A5B4"/>
        </w:rPr>
      </w:pPr>
      <w:r>
        <w:rPr>
          <w:rFonts w:eastAsia="Arial" w:cs="Arial" w:ascii="Arial" w:hAnsi="Arial"/>
          <w:color w:val="00A5B4"/>
        </w:rPr>
      </w:r>
    </w:p>
    <w:p>
      <w:pPr>
        <w:pStyle w:val="Normal"/>
        <w:numPr>
          <w:ilvl w:val="0"/>
          <w:numId w:val="6"/>
        </w:numPr>
        <w:tabs>
          <w:tab w:val="left" w:pos="226" w:leader="none"/>
        </w:tabs>
        <w:spacing w:lineRule="auto" w:line="292"/>
        <w:ind w:left="226" w:right="280" w:hanging="226"/>
        <w:rPr>
          <w:rFonts w:ascii="Arial" w:hAnsi="Arial" w:eastAsia="Arial" w:cs="Arial"/>
          <w:color w:val="00A5B4"/>
          <w:sz w:val="21"/>
        </w:rPr>
      </w:pPr>
      <w:r>
        <w:rPr>
          <w:rFonts w:eastAsia="Arial" w:cs="Arial" w:ascii="Arial" w:hAnsi="Arial"/>
          <w:color w:val="414042"/>
          <w:sz w:val="21"/>
        </w:rPr>
        <w:t>Empower clients and carers to take ownership and responsibility</w:t>
      </w:r>
    </w:p>
    <w:p>
      <w:pPr>
        <w:pStyle w:val="Normal"/>
        <w:spacing w:lineRule="exact" w:line="47"/>
        <w:rPr>
          <w:rFonts w:ascii="Arial" w:hAnsi="Arial" w:eastAsia="Arial" w:cs="Arial"/>
          <w:color w:val="00A5B4"/>
          <w:sz w:val="21"/>
        </w:rPr>
      </w:pPr>
      <w:r>
        <w:rPr>
          <w:rFonts w:eastAsia="Arial" w:cs="Arial" w:ascii="Arial" w:hAnsi="Arial"/>
          <w:color w:val="00A5B4"/>
          <w:sz w:val="21"/>
        </w:rPr>
      </w:r>
    </w:p>
    <w:p>
      <w:pPr>
        <w:pStyle w:val="Normal"/>
        <w:numPr>
          <w:ilvl w:val="0"/>
          <w:numId w:val="6"/>
        </w:numPr>
        <w:tabs>
          <w:tab w:val="left" w:pos="226" w:leader="none"/>
        </w:tabs>
        <w:spacing w:lineRule="auto" w:line="292"/>
        <w:ind w:left="226" w:right="120" w:hanging="226"/>
        <w:rPr>
          <w:rFonts w:ascii="Arial" w:hAnsi="Arial" w:eastAsia="Arial" w:cs="Arial"/>
          <w:color w:val="00A5B4"/>
          <w:sz w:val="21"/>
        </w:rPr>
      </w:pPr>
      <w:r>
        <w:rPr>
          <w:rFonts w:eastAsia="Arial" w:cs="Arial" w:ascii="Arial" w:hAnsi="Arial"/>
          <w:color w:val="414042"/>
          <w:sz w:val="21"/>
        </w:rPr>
        <w:t>Enhance wellbeing and quality of life (particularly through the development of hope)</w:t>
      </w:r>
    </w:p>
    <w:p>
      <w:pPr>
        <w:pStyle w:val="Normal"/>
        <w:spacing w:lineRule="exact" w:line="47"/>
        <w:rPr>
          <w:rFonts w:ascii="Arial" w:hAnsi="Arial" w:eastAsia="Arial" w:cs="Arial"/>
          <w:color w:val="00A5B4"/>
          <w:sz w:val="21"/>
        </w:rPr>
      </w:pPr>
      <w:r>
        <w:rPr>
          <w:rFonts w:eastAsia="Arial" w:cs="Arial" w:ascii="Arial" w:hAnsi="Arial"/>
          <w:color w:val="00A5B4"/>
          <w:sz w:val="21"/>
        </w:rPr>
      </w:r>
    </w:p>
    <w:p>
      <w:pPr>
        <w:pStyle w:val="Normal"/>
        <w:numPr>
          <w:ilvl w:val="0"/>
          <w:numId w:val="6"/>
        </w:numPr>
        <w:tabs>
          <w:tab w:val="left" w:pos="226" w:leader="none"/>
        </w:tabs>
        <w:spacing w:lineRule="auto" w:line="290"/>
        <w:ind w:left="226" w:right="80" w:hanging="226"/>
        <w:rPr>
          <w:rFonts w:ascii="Arial" w:hAnsi="Arial" w:eastAsia="Arial" w:cs="Arial"/>
          <w:color w:val="00A5B4"/>
          <w:sz w:val="21"/>
        </w:rPr>
      </w:pPr>
      <w:r>
        <w:rPr>
          <w:rFonts w:eastAsia="Arial" w:cs="Arial" w:ascii="Arial" w:hAnsi="Arial"/>
          <w:color w:val="414042"/>
          <w:sz w:val="21"/>
        </w:rPr>
        <w:t>Promote client autonomy and empower clients to be actively involved in making decisions about how to move forward</w:t>
      </w:r>
    </w:p>
    <w:p>
      <w:pPr>
        <w:pStyle w:val="Normal"/>
        <w:spacing w:lineRule="exact" w:line="48"/>
        <w:rPr>
          <w:rFonts w:ascii="Arial" w:hAnsi="Arial" w:eastAsia="Arial" w:cs="Arial"/>
          <w:color w:val="00A5B4"/>
          <w:sz w:val="21"/>
        </w:rPr>
      </w:pPr>
      <w:r>
        <w:rPr>
          <w:rFonts w:eastAsia="Arial" w:cs="Arial" w:ascii="Arial" w:hAnsi="Arial"/>
          <w:color w:val="00A5B4"/>
          <w:sz w:val="21"/>
        </w:rPr>
      </w:r>
    </w:p>
    <w:p>
      <w:pPr>
        <w:pStyle w:val="Normal"/>
        <w:numPr>
          <w:ilvl w:val="0"/>
          <w:numId w:val="6"/>
        </w:numPr>
        <w:tabs>
          <w:tab w:val="left" w:pos="226" w:leader="none"/>
        </w:tabs>
        <w:spacing w:lineRule="auto" w:line="288"/>
        <w:ind w:left="226" w:right="260" w:hanging="226"/>
        <w:rPr>
          <w:rFonts w:ascii="Arial" w:hAnsi="Arial" w:eastAsia="Arial" w:cs="Arial"/>
          <w:color w:val="00A5B4"/>
          <w:sz w:val="21"/>
        </w:rPr>
      </w:pPr>
      <w:r>
        <w:rPr>
          <w:rFonts w:eastAsia="Arial" w:cs="Arial" w:ascii="Arial" w:hAnsi="Arial"/>
          <w:color w:val="414042"/>
          <w:sz w:val="21"/>
        </w:rPr>
        <w:t>Engage people in identifying and implementing resources and strategies that can support them to achieve their goals (therefore assisting your planning)</w:t>
      </w:r>
    </w:p>
    <w:p>
      <w:pPr>
        <w:pStyle w:val="Normal"/>
        <w:spacing w:lineRule="exact" w:line="49"/>
        <w:rPr>
          <w:rFonts w:ascii="Arial" w:hAnsi="Arial" w:eastAsia="Arial" w:cs="Arial"/>
          <w:color w:val="00A5B4"/>
          <w:sz w:val="21"/>
        </w:rPr>
      </w:pPr>
      <w:r>
        <w:rPr>
          <w:rFonts w:eastAsia="Arial" w:cs="Arial" w:ascii="Arial" w:hAnsi="Arial"/>
          <w:color w:val="00A5B4"/>
          <w:sz w:val="21"/>
        </w:rPr>
      </w:r>
    </w:p>
    <w:p>
      <w:pPr>
        <w:pStyle w:val="Normal"/>
        <w:numPr>
          <w:ilvl w:val="0"/>
          <w:numId w:val="6"/>
        </w:numPr>
        <w:tabs>
          <w:tab w:val="left" w:pos="226" w:leader="none"/>
        </w:tabs>
        <w:spacing w:lineRule="auto" w:line="292"/>
        <w:ind w:left="226" w:right="120" w:hanging="226"/>
        <w:rPr>
          <w:rFonts w:ascii="Arial" w:hAnsi="Arial" w:eastAsia="Arial" w:cs="Arial"/>
          <w:color w:val="00A5B4"/>
          <w:sz w:val="21"/>
        </w:rPr>
      </w:pPr>
      <w:r>
        <w:rPr>
          <w:rFonts w:eastAsia="Arial" w:cs="Arial" w:ascii="Arial" w:hAnsi="Arial"/>
          <w:color w:val="414042"/>
          <w:sz w:val="21"/>
        </w:rPr>
        <w:t>Enhance motivation and likelihood that the client will make positive behaviour change</w:t>
      </w:r>
    </w:p>
    <w:p>
      <w:pPr>
        <w:pStyle w:val="Normal"/>
        <w:spacing w:lineRule="exact" w:line="47"/>
        <w:rPr>
          <w:rFonts w:ascii="Arial" w:hAnsi="Arial" w:eastAsia="Arial" w:cs="Arial"/>
          <w:color w:val="00A5B4"/>
          <w:sz w:val="21"/>
        </w:rPr>
      </w:pPr>
      <w:r>
        <w:rPr>
          <w:rFonts w:eastAsia="Arial" w:cs="Arial" w:ascii="Arial" w:hAnsi="Arial"/>
          <w:color w:val="00A5B4"/>
          <w:sz w:val="21"/>
        </w:rPr>
      </w:r>
    </w:p>
    <w:p>
      <w:pPr>
        <w:pStyle w:val="Normal"/>
        <w:numPr>
          <w:ilvl w:val="0"/>
          <w:numId w:val="6"/>
        </w:numPr>
        <w:tabs>
          <w:tab w:val="left" w:pos="226" w:leader="none"/>
        </w:tabs>
        <w:spacing w:lineRule="auto" w:line="292"/>
        <w:ind w:left="226" w:right="820" w:hanging="226"/>
        <w:rPr>
          <w:rFonts w:ascii="Arial" w:hAnsi="Arial" w:eastAsia="Arial" w:cs="Arial"/>
          <w:color w:val="00A5B4"/>
          <w:sz w:val="21"/>
        </w:rPr>
      </w:pPr>
      <w:r>
        <w:rPr>
          <w:rFonts w:eastAsia="Arial" w:cs="Arial" w:ascii="Arial" w:hAnsi="Arial"/>
          <w:color w:val="414042"/>
          <w:sz w:val="21"/>
        </w:rPr>
        <w:t>Improve social networks and community empowerment</w:t>
      </w:r>
    </w:p>
    <w:p>
      <w:pPr>
        <w:pStyle w:val="Normal"/>
        <w:spacing w:lineRule="exact" w:line="47"/>
        <w:rPr>
          <w:rFonts w:ascii="Arial" w:hAnsi="Arial" w:eastAsia="Arial" w:cs="Arial"/>
          <w:color w:val="00A5B4"/>
          <w:sz w:val="21"/>
        </w:rPr>
      </w:pPr>
      <w:r>
        <w:rPr>
          <w:rFonts w:eastAsia="Arial" w:cs="Arial" w:ascii="Arial" w:hAnsi="Arial"/>
          <w:color w:val="00A5B4"/>
          <w:sz w:val="21"/>
        </w:rPr>
      </w:r>
    </w:p>
    <w:p>
      <w:pPr>
        <w:pStyle w:val="Normal"/>
        <w:numPr>
          <w:ilvl w:val="0"/>
          <w:numId w:val="6"/>
        </w:numPr>
        <w:tabs>
          <w:tab w:val="left" w:pos="226" w:leader="none"/>
        </w:tabs>
        <w:spacing w:lineRule="auto" w:line="292"/>
        <w:ind w:left="226" w:right="220" w:hanging="226"/>
        <w:rPr>
          <w:rFonts w:ascii="Arial" w:hAnsi="Arial" w:eastAsia="Arial" w:cs="Arial"/>
          <w:color w:val="00A5B4"/>
          <w:sz w:val="21"/>
        </w:rPr>
      </w:pPr>
      <w:r>
        <w:rPr>
          <w:rFonts w:eastAsia="Arial" w:cs="Arial" w:ascii="Arial" w:hAnsi="Arial"/>
          <w:color w:val="414042"/>
          <w:sz w:val="21"/>
        </w:rPr>
        <w:t>Reduce the power differential between the staff member and the client</w:t>
      </w:r>
    </w:p>
    <w:p>
      <w:pPr>
        <w:pStyle w:val="Normal"/>
        <w:spacing w:lineRule="exact" w:line="47"/>
        <w:rPr>
          <w:rFonts w:ascii="Arial" w:hAnsi="Arial" w:eastAsia="Arial" w:cs="Arial"/>
          <w:color w:val="00A5B4"/>
          <w:sz w:val="21"/>
        </w:rPr>
      </w:pPr>
      <w:r>
        <w:rPr>
          <w:rFonts w:eastAsia="Arial" w:cs="Arial" w:ascii="Arial" w:hAnsi="Arial"/>
          <w:color w:val="00A5B4"/>
          <w:sz w:val="21"/>
        </w:rPr>
      </w:r>
    </w:p>
    <w:p>
      <w:pPr>
        <w:pStyle w:val="Normal"/>
        <w:numPr>
          <w:ilvl w:val="0"/>
          <w:numId w:val="6"/>
        </w:numPr>
        <w:tabs>
          <w:tab w:val="left" w:pos="226" w:leader="none"/>
        </w:tabs>
        <w:spacing w:lineRule="auto" w:line="292"/>
        <w:ind w:left="226" w:right="660" w:hanging="226"/>
        <w:rPr>
          <w:rFonts w:ascii="Arial" w:hAnsi="Arial" w:eastAsia="Arial" w:cs="Arial"/>
          <w:color w:val="00A5B4"/>
          <w:sz w:val="21"/>
        </w:rPr>
      </w:pPr>
      <w:r>
        <w:rPr>
          <w:rFonts w:eastAsia="Arial" w:cs="Arial" w:ascii="Arial" w:hAnsi="Arial"/>
          <w:color w:val="414042"/>
          <w:sz w:val="21"/>
        </w:rPr>
        <w:t>Facilitate strengths based, person centred documentation</w:t>
      </w:r>
    </w:p>
    <w:p>
      <w:pPr>
        <w:pStyle w:val="Normal"/>
        <w:spacing w:lineRule="exact" w:line="139"/>
        <w:rPr>
          <w:rFonts w:ascii="Times New Roman" w:hAnsi="Times New Roman" w:eastAsia="Times New Roman" w:cs="Times New Roman"/>
          <w:color w:val="00A5B4"/>
          <w:sz w:val="21"/>
        </w:rPr>
      </w:pPr>
      <w:r>
        <w:rPr>
          <w:rFonts w:eastAsia="Times New Roman" w:cs="Times New Roman" w:ascii="Times New Roman" w:hAnsi="Times New Roman"/>
          <w:color w:val="00A5B4"/>
          <w:sz w:val="21"/>
        </w:rPr>
      </w:r>
    </w:p>
    <w:p>
      <w:pPr>
        <w:pStyle w:val="Normal"/>
        <w:spacing w:lineRule="auto" w:line="276"/>
        <w:ind w:left="26" w:hanging="0"/>
        <w:jc w:val="right"/>
        <w:rPr>
          <w:rFonts w:ascii="Arial" w:hAnsi="Arial" w:eastAsia="Arial" w:cs="Arial"/>
          <w:color w:val="414042"/>
          <w:sz w:val="19"/>
        </w:rPr>
      </w:pPr>
      <w:r>
        <w:rPr>
          <w:rFonts w:eastAsia="Arial" w:cs="Arial" w:ascii="Arial" w:hAnsi="Arial"/>
          <w:color w:val="414042"/>
          <w:sz w:val="19"/>
        </w:rPr>
        <w:t>(Graybeal 2001, Murphy &amp; Dillon 2011, Boehm &amp; Staples 2004, Shapiro 1996, Smock et. al 2008, McLean 2011, Pattoni 2012, Mondoloch et. al. 2001, Scerra 2011, Gatchel et. al 2007, Schlegel et. al. 2011, Minimol 2016, Jansen et. al 2011)</w:t>
      </w:r>
    </w:p>
    <w:p>
      <w:pPr>
        <w:pStyle w:val="Normal"/>
        <w:spacing w:lineRule="exact" w:line="200"/>
        <w:rPr>
          <w:rFonts w:ascii="Times New Roman" w:hAnsi="Times New Roman" w:eastAsia="Times New Roman" w:cs="Times New Roman"/>
          <w:color w:val="414042"/>
          <w:sz w:val="19"/>
        </w:rPr>
      </w:pPr>
      <w:r>
        <w:br w:type="column"/>
      </w:r>
      <w:r>
        <w:rPr>
          <w:rFonts w:eastAsia="Times New Roman" w:cs="Times New Roman" w:ascii="Times New Roman" w:hAnsi="Times New Roman"/>
          <w:color w:val="414042"/>
          <w:sz w:val="19"/>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left="260" w:right="100" w:hanging="255"/>
        <w:rPr/>
      </w:pPr>
      <w:r>
        <w:rPr>
          <w:rFonts w:eastAsia="Times New Roman" w:cs="Times New Roman" w:ascii="Times New Roman" w:hAnsi="Times New Roman"/>
          <w:b/>
          <w:color w:val="F58032"/>
          <w:sz w:val="45"/>
        </w:rPr>
        <w:t>“</w:t>
      </w:r>
      <w:r>
        <w:rPr>
          <w:rFonts w:eastAsia="Arial" w:cs="Arial" w:ascii="Arial" w:hAnsi="Arial"/>
          <w:color w:val="F47421"/>
          <w:sz w:val="24"/>
        </w:rPr>
        <w:t>If we ask people to look for deficits, they will usually find them, and their view of the situation will be colored by this. If we ask people to look for successes, they will usually find them, and their view of the situation will be colored by this.</w:t>
      </w:r>
      <w:r>
        <w:rPr>
          <w:rFonts w:eastAsia="Times New Roman" w:cs="Times New Roman" w:ascii="Times New Roman" w:hAnsi="Times New Roman"/>
          <w:b/>
          <w:color w:val="F58032"/>
          <w:sz w:val="45"/>
        </w:rPr>
        <w:t>“</w:t>
      </w:r>
    </w:p>
    <w:p>
      <w:pPr>
        <w:pStyle w:val="Normal"/>
        <w:spacing w:lineRule="exact" w:line="121"/>
        <w:rPr>
          <w:rFonts w:ascii="Times New Roman" w:hAnsi="Times New Roman" w:eastAsia="Times New Roman" w:cs="Times New Roman"/>
          <w:b/>
          <w:b/>
          <w:color w:val="F58032"/>
          <w:sz w:val="45"/>
        </w:rPr>
      </w:pPr>
      <w:r>
        <w:rPr>
          <w:rFonts w:eastAsia="Times New Roman" w:cs="Times New Roman" w:ascii="Times New Roman" w:hAnsi="Times New Roman"/>
          <w:b/>
          <w:color w:val="F58032"/>
          <w:sz w:val="45"/>
        </w:rPr>
      </w:r>
    </w:p>
    <w:p>
      <w:pPr>
        <w:pStyle w:val="Normal"/>
        <w:spacing w:lineRule="auto"/>
        <w:jc w:val="right"/>
        <w:rPr>
          <w:rFonts w:ascii="Arial" w:hAnsi="Arial" w:eastAsia="Arial" w:cs="Arial"/>
          <w:color w:val="F58032"/>
          <w:sz w:val="19"/>
        </w:rPr>
      </w:pPr>
      <w:r>
        <w:rPr>
          <w:rFonts w:eastAsia="Arial" w:cs="Arial" w:ascii="Arial" w:hAnsi="Arial"/>
          <w:color w:val="F58032"/>
          <w:sz w:val="19"/>
        </w:rPr>
        <w:t>(Kral 1989 p. 32)</w:t>
      </w:r>
    </w:p>
    <w:p>
      <w:pPr>
        <w:pStyle w:val="Normal"/>
        <w:spacing w:lineRule="exact" w:line="20"/>
        <w:rPr>
          <w:rFonts w:ascii="Times New Roman" w:hAnsi="Times New Roman" w:eastAsia="Times New Roman" w:cs="Times New Roman"/>
          <w:color w:val="F58032"/>
          <w:sz w:val="19"/>
        </w:rPr>
      </w:pPr>
      <w:r>
        <w:rPr>
          <w:rFonts w:eastAsia="Times New Roman" w:cs="Times New Roman" w:ascii="Times New Roman" w:hAnsi="Times New Roman"/>
          <w:color w:val="F58032"/>
          <w:sz w:val="19"/>
        </w:rPr>
        <w:drawing>
          <wp:anchor behindDoc="1" distT="0" distB="0" distL="114935" distR="114935" simplePos="0" locked="0" layoutInCell="1" allowOverlap="1" relativeHeight="14">
            <wp:simplePos x="0" y="0"/>
            <wp:positionH relativeFrom="column">
              <wp:posOffset>-51435</wp:posOffset>
            </wp:positionH>
            <wp:positionV relativeFrom="paragraph">
              <wp:posOffset>1670685</wp:posOffset>
            </wp:positionV>
            <wp:extent cx="3401695" cy="4630420"/>
            <wp:effectExtent l="0" t="0" r="0" b="0"/>
            <wp:wrapNone/>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6"/>
                    <a:srcRect l="-10" t="-7" r="-10" b="-7"/>
                    <a:stretch>
                      <a:fillRect/>
                    </a:stretch>
                  </pic:blipFill>
                  <pic:spPr bwMode="auto">
                    <a:xfrm>
                      <a:off x="0" y="0"/>
                      <a:ext cx="3401695" cy="4630420"/>
                    </a:xfrm>
                    <a:prstGeom prst="rect">
                      <a:avLst/>
                    </a:prstGeom>
                  </pic:spPr>
                </pic:pic>
              </a:graphicData>
            </a:graphic>
          </wp:anchor>
        </w:drawing>
      </w:r>
    </w:p>
    <w:p>
      <w:pPr>
        <w:sectPr>
          <w:type w:val="continuous"/>
          <w:pgSz w:w="11906" w:h="16838"/>
          <w:pgMar w:left="1134" w:right="846" w:header="0" w:top="899" w:footer="0" w:bottom="17" w:gutter="0"/>
          <w:cols w:num="2" w:equalWidth="false" w:sep="false">
            <w:col w:w="4686" w:space="520"/>
            <w:col w:w="4720"/>
          </w:cols>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48"/>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9826" w:hanging="0"/>
        <w:rPr>
          <w:rFonts w:ascii="Arial" w:hAnsi="Arial" w:eastAsia="Arial" w:cs="Arial"/>
          <w:b/>
          <w:b/>
          <w:color w:val="009FAD"/>
          <w:sz w:val="16"/>
        </w:rPr>
      </w:pPr>
      <w:r>
        <w:rPr>
          <w:rFonts w:eastAsia="Arial" w:cs="Arial" w:ascii="Arial" w:hAnsi="Arial"/>
          <w:b/>
          <w:color w:val="009FAD"/>
          <w:sz w:val="16"/>
        </w:rPr>
        <w:t>3</w:t>
      </w:r>
    </w:p>
    <w:p>
      <w:pPr>
        <w:sectPr>
          <w:type w:val="continuous"/>
          <w:pgSz w:w="11906" w:h="16838"/>
          <w:pgMar w:left="1134" w:right="846" w:header="0" w:top="899" w:footer="0" w:bottom="17" w:gutter="0"/>
          <w:formProt w:val="false"/>
          <w:textDirection w:val="lrTb"/>
          <w:docGrid w:type="default" w:linePitch="360" w:charSpace="0"/>
        </w:sectPr>
      </w:pPr>
    </w:p>
    <w:p>
      <w:pPr>
        <w:pStyle w:val="Normal"/>
        <w:spacing w:lineRule="auto" w:line="252"/>
        <w:ind w:right="2460" w:hanging="0"/>
        <w:rPr>
          <w:rFonts w:ascii="Arial" w:hAnsi="Arial" w:eastAsia="Arial" w:cs="Arial"/>
          <w:b/>
          <w:b/>
          <w:color w:val="E4E417"/>
          <w:sz w:val="44"/>
        </w:rPr>
      </w:pPr>
      <w:bookmarkStart w:id="3" w:name="page4"/>
      <w:bookmarkEnd w:id="3"/>
      <w:r>
        <w:drawing>
          <wp:anchor behindDoc="1" distT="0" distB="0" distL="114935" distR="114935" simplePos="0" locked="0" layoutInCell="1" allowOverlap="1" relativeHeight="15">
            <wp:simplePos x="0" y="0"/>
            <wp:positionH relativeFrom="page">
              <wp:posOffset>0</wp:posOffset>
            </wp:positionH>
            <wp:positionV relativeFrom="page">
              <wp:posOffset>0</wp:posOffset>
            </wp:positionV>
            <wp:extent cx="7560310" cy="1461770"/>
            <wp:effectExtent l="0" t="0" r="0" b="0"/>
            <wp:wrapNone/>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7"/>
                    <a:srcRect l="-2" t="-12" r="-2" b="-12"/>
                    <a:stretch>
                      <a:fillRect/>
                    </a:stretch>
                  </pic:blipFill>
                  <pic:spPr bwMode="auto">
                    <a:xfrm>
                      <a:off x="0" y="0"/>
                      <a:ext cx="7560310" cy="1461770"/>
                    </a:xfrm>
                    <a:prstGeom prst="rect">
                      <a:avLst/>
                    </a:prstGeom>
                  </pic:spPr>
                </pic:pic>
              </a:graphicData>
            </a:graphic>
          </wp:anchor>
        </w:drawing>
      </w:r>
      <w:r>
        <w:rPr>
          <w:rFonts w:eastAsia="Arial" w:cs="Arial" w:ascii="Arial" w:hAnsi="Arial"/>
          <w:b/>
          <w:color w:val="E4E417"/>
          <w:sz w:val="44"/>
        </w:rPr>
        <w:t>H</w:t>
      </w:r>
      <w:r>
        <w:rPr>
          <w:rFonts w:eastAsia="Arial" w:cs="Arial" w:ascii="Arial" w:hAnsi="Arial"/>
          <w:b/>
          <w:color w:val="E4E417"/>
          <w:sz w:val="44"/>
        </w:rPr>
        <w:t>ow can we implement a strengths based approach?</w:t>
      </w:r>
    </w:p>
    <w:p>
      <w:pPr>
        <w:pStyle w:val="Normal"/>
        <w:spacing w:lineRule="exact" w:line="20"/>
        <w:rPr>
          <w:rFonts w:ascii="Times New Roman" w:hAnsi="Times New Roman" w:eastAsia="Times New Roman" w:cs="Times New Roman"/>
          <w:b/>
          <w:b/>
          <w:color w:val="E4E417"/>
          <w:sz w:val="44"/>
        </w:rPr>
      </w:pPr>
      <w:r>
        <w:rPr>
          <w:rFonts w:eastAsia="Times New Roman" w:cs="Times New Roman" w:ascii="Times New Roman" w:hAnsi="Times New Roman"/>
          <w:b/>
          <w:color w:val="E4E417"/>
          <w:sz w:val="44"/>
        </w:rPr>
        <w:drawing>
          <wp:anchor behindDoc="1" distT="0" distB="0" distL="114935" distR="114935" simplePos="0" locked="0" layoutInCell="1" allowOverlap="1" relativeHeight="16">
            <wp:simplePos x="0" y="0"/>
            <wp:positionH relativeFrom="column">
              <wp:posOffset>3266440</wp:posOffset>
            </wp:positionH>
            <wp:positionV relativeFrom="paragraph">
              <wp:posOffset>355600</wp:posOffset>
            </wp:positionV>
            <wp:extent cx="3393440" cy="4210685"/>
            <wp:effectExtent l="0" t="0" r="0" b="0"/>
            <wp:wrapNone/>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8"/>
                    <a:srcRect l="-10" t="-8" r="-10" b="-8"/>
                    <a:stretch>
                      <a:fillRect/>
                    </a:stretch>
                  </pic:blipFill>
                  <pic:spPr bwMode="auto">
                    <a:xfrm>
                      <a:off x="0" y="0"/>
                      <a:ext cx="3393440" cy="4210685"/>
                    </a:xfrm>
                    <a:prstGeom prst="rect">
                      <a:avLst/>
                    </a:prstGeom>
                  </pic:spPr>
                </pic:pic>
              </a:graphicData>
            </a:graphic>
          </wp:anchor>
        </w:drawing>
      </w:r>
    </w:p>
    <w:p>
      <w:pPr>
        <w:sectPr>
          <w:type w:val="nextPage"/>
          <w:pgSz w:w="11906" w:h="16838"/>
          <w:pgMar w:left="860" w:right="1206" w:header="0" w:top="899" w:footer="0" w:bottom="40" w:gutter="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5"/>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302"/>
        <w:ind w:right="60" w:hanging="0"/>
        <w:rPr>
          <w:rFonts w:ascii="Arial" w:hAnsi="Arial" w:eastAsia="Arial" w:cs="Arial"/>
          <w:color w:val="414042"/>
        </w:rPr>
      </w:pPr>
      <w:r>
        <w:rPr>
          <w:rFonts w:eastAsia="Arial" w:cs="Arial" w:ascii="Arial" w:hAnsi="Arial"/>
          <w:color w:val="414042"/>
        </w:rPr>
        <w:t>A strengths based approach can be embedded informally throughout all your conversations with clients and carers (Peacock et. al 2010). This is not just relevant to your assessment, but should inform how you work with each client throughout their initial engagement, assessment, planning, service delivery, transition and discharge planning.</w:t>
      </w:r>
    </w:p>
    <w:p>
      <w:pPr>
        <w:pStyle w:val="Normal"/>
        <w:spacing w:lineRule="auto" w:line="211"/>
        <w:ind w:left="220" w:right="260" w:hanging="226"/>
        <w:rPr/>
      </w:pPr>
      <w:r>
        <w:rPr>
          <w:rFonts w:eastAsia="Times New Roman" w:cs="Times New Roman" w:ascii="Times New Roman" w:hAnsi="Times New Roman"/>
          <w:b/>
          <w:color w:val="F58032"/>
          <w:sz w:val="45"/>
        </w:rPr>
        <w:t>“</w:t>
      </w:r>
      <w:r>
        <w:rPr>
          <w:rFonts w:eastAsia="Arial" w:cs="Arial" w:ascii="Arial" w:hAnsi="Arial"/>
          <w:color w:val="F47421"/>
          <w:sz w:val="24"/>
        </w:rPr>
        <w:t>A strengths based approach, focusses on what works and how to generate more of it, rather than focussing on the deficits and problems.</w:t>
      </w:r>
      <w:r>
        <w:rPr>
          <w:rFonts w:eastAsia="Times New Roman" w:cs="Times New Roman" w:ascii="Times New Roman" w:hAnsi="Times New Roman"/>
          <w:b/>
          <w:color w:val="F58032"/>
          <w:sz w:val="45"/>
        </w:rPr>
        <w:t>“</w:t>
      </w:r>
    </w:p>
    <w:p>
      <w:pPr>
        <w:pStyle w:val="Normal"/>
        <w:spacing w:lineRule="exact" w:line="110"/>
        <w:rPr>
          <w:rFonts w:ascii="Times New Roman" w:hAnsi="Times New Roman" w:eastAsia="Times New Roman" w:cs="Times New Roman"/>
          <w:b/>
          <w:b/>
          <w:color w:val="F58032"/>
          <w:sz w:val="45"/>
        </w:rPr>
      </w:pPr>
      <w:r>
        <w:rPr>
          <w:rFonts w:eastAsia="Times New Roman" w:cs="Times New Roman" w:ascii="Times New Roman" w:hAnsi="Times New Roman"/>
          <w:b/>
          <w:color w:val="F58032"/>
          <w:sz w:val="45"/>
        </w:rPr>
      </w:r>
    </w:p>
    <w:p>
      <w:pPr>
        <w:pStyle w:val="Normal"/>
        <w:spacing w:lineRule="auto"/>
        <w:ind w:left="2280" w:hanging="0"/>
        <w:rPr>
          <w:rFonts w:ascii="Arial" w:hAnsi="Arial" w:eastAsia="Arial" w:cs="Arial"/>
          <w:color w:val="F58032"/>
          <w:sz w:val="18"/>
        </w:rPr>
      </w:pPr>
      <w:r>
        <w:rPr>
          <w:rFonts w:eastAsia="Arial" w:cs="Arial" w:ascii="Arial" w:hAnsi="Arial"/>
          <w:color w:val="F58032"/>
          <w:sz w:val="18"/>
        </w:rPr>
        <w:t>(Miller &amp; Russell 2012 pg. 5)</w:t>
      </w:r>
    </w:p>
    <w:p>
      <w:pPr>
        <w:pStyle w:val="Normal"/>
        <w:spacing w:lineRule="exact" w:line="288"/>
        <w:rPr>
          <w:rFonts w:ascii="Times New Roman" w:hAnsi="Times New Roman" w:eastAsia="Times New Roman" w:cs="Times New Roman"/>
          <w:color w:val="F58032"/>
          <w:sz w:val="18"/>
        </w:rPr>
      </w:pPr>
      <w:r>
        <w:rPr>
          <w:rFonts w:eastAsia="Times New Roman" w:cs="Times New Roman" w:ascii="Times New Roman" w:hAnsi="Times New Roman"/>
          <w:color w:val="F58032"/>
          <w:sz w:val="18"/>
        </w:rPr>
      </w:r>
    </w:p>
    <w:p>
      <w:pPr>
        <w:pStyle w:val="Normal"/>
        <w:spacing w:lineRule="auto" w:line="300"/>
        <w:ind w:right="40" w:hanging="0"/>
        <w:rPr/>
      </w:pPr>
      <w:r>
        <w:rPr>
          <w:rFonts w:eastAsia="Arial" w:cs="Arial" w:ascii="Arial" w:hAnsi="Arial"/>
          <w:color w:val="414042"/>
        </w:rPr>
        <w:t>Adopting a strengths based approach does not mean ignoring the client’s needs, challenges or barriers to achieving their goals. Instead, it seeks to view those things in the context of the person’s life and experience. You consider both the strengths and challenges, resources and barriers, needs, priorities and motivators to understand what is happening now. Together, that information will allow you to identify opportunities to build</w:t>
      </w:r>
    </w:p>
    <w:p>
      <w:pPr>
        <w:pStyle w:val="Normal"/>
        <w:spacing w:lineRule="exact" w:line="6"/>
        <w:rPr>
          <w:rFonts w:ascii="Times New Roman" w:hAnsi="Times New Roman" w:eastAsia="Times New Roman" w:cs="Times New Roman"/>
          <w:color w:val="414042"/>
        </w:rPr>
      </w:pPr>
      <w:r>
        <w:rPr>
          <w:rFonts w:eastAsia="Times New Roman" w:cs="Times New Roman" w:ascii="Times New Roman" w:hAnsi="Times New Roman"/>
          <w:color w:val="414042"/>
        </w:rPr>
      </w:r>
    </w:p>
    <w:p>
      <w:pPr>
        <w:pStyle w:val="Normal"/>
        <w:spacing w:lineRule="auto" w:line="288"/>
        <w:ind w:right="260" w:hanging="0"/>
        <w:rPr>
          <w:rFonts w:ascii="Arial" w:hAnsi="Arial" w:eastAsia="Arial" w:cs="Arial"/>
          <w:color w:val="414042"/>
          <w:sz w:val="21"/>
        </w:rPr>
      </w:pPr>
      <w:r>
        <w:rPr>
          <w:rFonts w:eastAsia="Arial" w:cs="Arial" w:ascii="Arial" w:hAnsi="Arial"/>
          <w:color w:val="414042"/>
          <w:sz w:val="21"/>
        </w:rPr>
        <w:t>on those strengths and determine how you will work together to support the person achieve their goals (Minimol 2016). This more holistic and balanced approach celebrates the differences in people, frames diversity as a strength and allows you to work with each person in a respectful and meaningful way.</w:t>
      </w:r>
    </w:p>
    <w:p>
      <w:pPr>
        <w:pStyle w:val="Normal"/>
        <w:spacing w:lineRule="exact" w:line="53"/>
        <w:rPr>
          <w:rFonts w:ascii="Times New Roman" w:hAnsi="Times New Roman" w:eastAsia="Times New Roman" w:cs="Times New Roman"/>
          <w:color w:val="414042"/>
          <w:sz w:val="21"/>
        </w:rPr>
      </w:pPr>
      <w:r>
        <w:rPr>
          <w:rFonts w:eastAsia="Times New Roman" w:cs="Times New Roman" w:ascii="Times New Roman" w:hAnsi="Times New Roman"/>
          <w:color w:val="414042"/>
          <w:sz w:val="21"/>
        </w:rPr>
      </w:r>
    </w:p>
    <w:p>
      <w:pPr>
        <w:pStyle w:val="Normal"/>
        <w:spacing w:lineRule="auto" w:line="211"/>
        <w:ind w:left="220" w:right="380" w:hanging="241"/>
        <w:rPr/>
      </w:pPr>
      <w:r>
        <w:rPr>
          <w:rFonts w:eastAsia="Times New Roman" w:cs="Times New Roman" w:ascii="Times New Roman" w:hAnsi="Times New Roman"/>
          <w:b/>
          <w:color w:val="F58032"/>
          <w:sz w:val="45"/>
        </w:rPr>
        <w:t>“</w:t>
      </w:r>
      <w:r>
        <w:rPr>
          <w:rFonts w:eastAsia="Arial" w:cs="Arial" w:ascii="Arial" w:hAnsi="Arial"/>
          <w:color w:val="F47421"/>
          <w:sz w:val="24"/>
        </w:rPr>
        <w:t>Focussing on strengths doesn’t mean ignoring challenges, or spinning struggles into strengths.</w:t>
      </w:r>
      <w:r>
        <w:rPr>
          <w:rFonts w:eastAsia="Times New Roman" w:cs="Times New Roman" w:ascii="Times New Roman" w:hAnsi="Times New Roman"/>
          <w:b/>
          <w:color w:val="F58032"/>
          <w:sz w:val="45"/>
        </w:rPr>
        <w:t>“</w:t>
      </w:r>
    </w:p>
    <w:p>
      <w:pPr>
        <w:pStyle w:val="Normal"/>
        <w:spacing w:lineRule="exact" w:line="112"/>
        <w:rPr>
          <w:rFonts w:ascii="Times New Roman" w:hAnsi="Times New Roman" w:eastAsia="Times New Roman" w:cs="Times New Roman"/>
          <w:b/>
          <w:b/>
          <w:color w:val="F58032"/>
          <w:sz w:val="45"/>
        </w:rPr>
      </w:pPr>
      <w:r>
        <w:rPr>
          <w:rFonts w:eastAsia="Times New Roman" w:cs="Times New Roman" w:ascii="Times New Roman" w:hAnsi="Times New Roman"/>
          <w:b/>
          <w:color w:val="F58032"/>
          <w:sz w:val="45"/>
        </w:rPr>
      </w:r>
    </w:p>
    <w:p>
      <w:pPr>
        <w:pStyle w:val="Normal"/>
        <w:spacing w:lineRule="auto"/>
        <w:ind w:left="3140" w:hanging="0"/>
        <w:rPr>
          <w:rFonts w:ascii="Arial" w:hAnsi="Arial" w:eastAsia="Arial" w:cs="Arial"/>
          <w:color w:val="F58032"/>
          <w:sz w:val="18"/>
        </w:rPr>
      </w:pPr>
      <w:r>
        <w:rPr>
          <w:rFonts w:eastAsia="Arial" w:cs="Arial" w:ascii="Arial" w:hAnsi="Arial"/>
          <w:color w:val="F58032"/>
          <w:sz w:val="18"/>
        </w:rPr>
        <w:t>(Pattoni 2012 p2).</w:t>
      </w:r>
    </w:p>
    <w:p>
      <w:pPr>
        <w:pStyle w:val="Normal"/>
        <w:spacing w:lineRule="exact" w:line="288"/>
        <w:rPr>
          <w:rFonts w:ascii="Times New Roman" w:hAnsi="Times New Roman" w:eastAsia="Times New Roman" w:cs="Times New Roman"/>
          <w:color w:val="F58032"/>
          <w:sz w:val="18"/>
        </w:rPr>
      </w:pPr>
      <w:r>
        <w:rPr>
          <w:rFonts w:eastAsia="Times New Roman" w:cs="Times New Roman" w:ascii="Times New Roman" w:hAnsi="Times New Roman"/>
          <w:color w:val="F58032"/>
          <w:sz w:val="18"/>
        </w:rPr>
      </w:r>
    </w:p>
    <w:p>
      <w:pPr>
        <w:pStyle w:val="Normal"/>
        <w:spacing w:lineRule="auto" w:line="288"/>
        <w:ind w:right="80" w:hanging="0"/>
        <w:rPr>
          <w:rFonts w:ascii="Arial" w:hAnsi="Arial" w:eastAsia="Arial" w:cs="Arial"/>
          <w:color w:val="414042"/>
          <w:sz w:val="21"/>
        </w:rPr>
      </w:pPr>
      <w:r>
        <w:rPr>
          <w:rFonts w:eastAsia="Arial" w:cs="Arial" w:ascii="Arial" w:hAnsi="Arial"/>
          <w:color w:val="414042"/>
          <w:sz w:val="21"/>
        </w:rPr>
        <w:t>Asking the right questions is an important part of a strengths based approach, but staff should also reflect on their approach more broadly. A strengths based approach is also reinforced through body language, active listening and the way you engage clients and carers in the conversation. Some key elements of a strengths based conversation are outlined below.</w:t>
      </w:r>
    </w:p>
    <w:p>
      <w:pPr>
        <w:pStyle w:val="Normal"/>
        <w:spacing w:lineRule="exact" w:line="200"/>
        <w:rPr>
          <w:rFonts w:ascii="Times New Roman" w:hAnsi="Times New Roman" w:eastAsia="Times New Roman" w:cs="Times New Roman"/>
          <w:color w:val="414042"/>
          <w:sz w:val="21"/>
        </w:rPr>
      </w:pPr>
      <w:r>
        <w:br w:type="column"/>
      </w:r>
      <w:r>
        <w:rPr>
          <w:rFonts w:eastAsia="Times New Roman" w:cs="Times New Roman" w:ascii="Times New Roman" w:hAnsi="Times New Roman"/>
          <w:color w:val="414042"/>
          <w:sz w:val="21"/>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2"/>
        <w:ind w:left="6" w:right="1460" w:hanging="0"/>
        <w:rPr/>
      </w:pPr>
      <w:r>
        <w:rPr>
          <w:rFonts w:eastAsia="Arial" w:cs="Arial" w:ascii="Arial" w:hAnsi="Arial"/>
          <w:color w:val="009FAD"/>
          <w:sz w:val="32"/>
        </w:rPr>
        <w:t>Actively explore each client’s strengths</w:t>
      </w:r>
    </w:p>
    <w:p>
      <w:pPr>
        <w:pStyle w:val="Normal"/>
        <w:spacing w:lineRule="exact" w:line="112"/>
        <w:rPr>
          <w:rFonts w:ascii="Times New Roman" w:hAnsi="Times New Roman" w:eastAsia="Times New Roman" w:cs="Times New Roman"/>
          <w:color w:val="009FAD"/>
          <w:sz w:val="32"/>
        </w:rPr>
      </w:pPr>
      <w:r>
        <w:rPr>
          <w:rFonts w:eastAsia="Times New Roman" w:cs="Times New Roman" w:ascii="Times New Roman" w:hAnsi="Times New Roman"/>
          <w:color w:val="009FAD"/>
          <w:sz w:val="32"/>
        </w:rPr>
      </w:r>
    </w:p>
    <w:p>
      <w:pPr>
        <w:pStyle w:val="Normal"/>
        <w:spacing w:lineRule="auto" w:line="288"/>
        <w:ind w:left="6" w:hanging="0"/>
        <w:rPr/>
      </w:pPr>
      <w:r>
        <w:rPr>
          <w:rFonts w:eastAsia="Arial" w:cs="Arial" w:ascii="Arial" w:hAnsi="Arial"/>
          <w:color w:val="414042"/>
          <w:sz w:val="21"/>
        </w:rPr>
        <w:t>When considering someone’s strengths, remember that the client is not an island. There are a wide range of strengths and resources within individuals, families, groups, organisations and communities that a person can utilise to work towards their goals. Strengths can include:</w:t>
      </w:r>
    </w:p>
    <w:p>
      <w:pPr>
        <w:pStyle w:val="Normal"/>
        <w:spacing w:lineRule="exact" w:line="109"/>
        <w:rPr>
          <w:rFonts w:ascii="Times New Roman" w:hAnsi="Times New Roman" w:eastAsia="Times New Roman" w:cs="Times New Roman"/>
          <w:color w:val="414042"/>
          <w:sz w:val="21"/>
        </w:rPr>
      </w:pPr>
      <w:r>
        <w:rPr>
          <w:rFonts w:eastAsia="Times New Roman" w:cs="Times New Roman" w:ascii="Times New Roman" w:hAnsi="Times New Roman"/>
          <w:color w:val="414042"/>
          <w:sz w:val="21"/>
        </w:rPr>
      </w:r>
    </w:p>
    <w:p>
      <w:pPr>
        <w:pStyle w:val="Normal"/>
        <w:numPr>
          <w:ilvl w:val="0"/>
          <w:numId w:val="7"/>
        </w:numPr>
        <w:tabs>
          <w:tab w:val="left" w:pos="226" w:leader="none"/>
        </w:tabs>
        <w:spacing w:lineRule="auto" w:line="319"/>
        <w:ind w:left="226" w:right="560" w:hanging="226"/>
        <w:jc w:val="both"/>
        <w:rPr>
          <w:rFonts w:ascii="Arial" w:hAnsi="Arial" w:eastAsia="Arial" w:cs="Arial"/>
          <w:color w:val="00A5B4"/>
        </w:rPr>
      </w:pPr>
      <w:r>
        <w:rPr>
          <w:rFonts w:eastAsia="Arial" w:cs="Arial" w:ascii="Arial" w:hAnsi="Arial"/>
          <w:color w:val="414042"/>
        </w:rPr>
        <w:t>Personal attributes (e.g. personal qualities, physical, psychological, spiritual &amp; cultural)</w:t>
      </w:r>
    </w:p>
    <w:p>
      <w:pPr>
        <w:pStyle w:val="Normal"/>
        <w:spacing w:lineRule="exact" w:line="23"/>
        <w:rPr>
          <w:rFonts w:ascii="Arial" w:hAnsi="Arial" w:eastAsia="Arial" w:cs="Arial"/>
          <w:color w:val="00A5B4"/>
        </w:rPr>
      </w:pPr>
      <w:r>
        <w:rPr>
          <w:rFonts w:eastAsia="Arial" w:cs="Arial" w:ascii="Arial" w:hAnsi="Arial"/>
          <w:color w:val="00A5B4"/>
        </w:rPr>
      </w:r>
    </w:p>
    <w:p>
      <w:pPr>
        <w:pStyle w:val="Normal"/>
        <w:numPr>
          <w:ilvl w:val="0"/>
          <w:numId w:val="7"/>
        </w:numPr>
        <w:tabs>
          <w:tab w:val="left" w:pos="226" w:leader="none"/>
        </w:tabs>
        <w:spacing w:lineRule="auto"/>
        <w:ind w:left="226" w:hanging="226"/>
        <w:rPr>
          <w:rFonts w:ascii="Arial" w:hAnsi="Arial" w:eastAsia="Arial" w:cs="Arial"/>
          <w:color w:val="00A5B4"/>
          <w:sz w:val="21"/>
        </w:rPr>
      </w:pPr>
      <w:r>
        <w:rPr>
          <w:rFonts w:eastAsia="Arial" w:cs="Arial" w:ascii="Arial" w:hAnsi="Arial"/>
          <w:color w:val="414042"/>
          <w:sz w:val="21"/>
        </w:rPr>
        <w:t>Skills, abilities and talents</w:t>
      </w:r>
    </w:p>
    <w:p>
      <w:pPr>
        <w:pStyle w:val="Normal"/>
        <w:spacing w:lineRule="exact" w:line="105"/>
        <w:rPr>
          <w:rFonts w:ascii="Arial" w:hAnsi="Arial" w:eastAsia="Arial" w:cs="Arial"/>
          <w:color w:val="00A5B4"/>
          <w:sz w:val="21"/>
        </w:rPr>
      </w:pPr>
      <w:r>
        <w:rPr>
          <w:rFonts w:eastAsia="Arial" w:cs="Arial" w:ascii="Arial" w:hAnsi="Arial"/>
          <w:color w:val="00A5B4"/>
          <w:sz w:val="21"/>
        </w:rPr>
      </w:r>
    </w:p>
    <w:p>
      <w:pPr>
        <w:pStyle w:val="Normal"/>
        <w:numPr>
          <w:ilvl w:val="0"/>
          <w:numId w:val="7"/>
        </w:numPr>
        <w:tabs>
          <w:tab w:val="left" w:pos="226" w:leader="none"/>
        </w:tabs>
        <w:spacing w:lineRule="auto"/>
        <w:ind w:left="226" w:hanging="226"/>
        <w:rPr>
          <w:rFonts w:ascii="Arial" w:hAnsi="Arial" w:eastAsia="Arial" w:cs="Arial"/>
          <w:color w:val="00A5B4"/>
          <w:sz w:val="21"/>
        </w:rPr>
      </w:pPr>
      <w:r>
        <w:rPr>
          <w:rFonts w:eastAsia="Arial" w:cs="Arial" w:ascii="Arial" w:hAnsi="Arial"/>
          <w:color w:val="414042"/>
          <w:sz w:val="21"/>
        </w:rPr>
        <w:t>Knowledge and experience</w:t>
      </w:r>
    </w:p>
    <w:p>
      <w:pPr>
        <w:pStyle w:val="Normal"/>
        <w:spacing w:lineRule="exact" w:line="105"/>
        <w:rPr>
          <w:rFonts w:ascii="Arial" w:hAnsi="Arial" w:eastAsia="Arial" w:cs="Arial"/>
          <w:color w:val="00A5B4"/>
          <w:sz w:val="21"/>
        </w:rPr>
      </w:pPr>
      <w:r>
        <w:rPr>
          <w:rFonts w:eastAsia="Arial" w:cs="Arial" w:ascii="Arial" w:hAnsi="Arial"/>
          <w:color w:val="00A5B4"/>
          <w:sz w:val="21"/>
        </w:rPr>
      </w:r>
    </w:p>
    <w:p>
      <w:pPr>
        <w:pStyle w:val="Normal"/>
        <w:numPr>
          <w:ilvl w:val="0"/>
          <w:numId w:val="7"/>
        </w:numPr>
        <w:tabs>
          <w:tab w:val="left" w:pos="226" w:leader="none"/>
        </w:tabs>
        <w:spacing w:lineRule="auto" w:line="292"/>
        <w:ind w:left="226" w:right="400" w:hanging="226"/>
        <w:rPr>
          <w:rFonts w:ascii="Arial" w:hAnsi="Arial" w:eastAsia="Arial" w:cs="Arial"/>
          <w:color w:val="00A5B4"/>
          <w:sz w:val="21"/>
        </w:rPr>
      </w:pPr>
      <w:r>
        <w:rPr>
          <w:rFonts w:eastAsia="Arial" w:cs="Arial" w:ascii="Arial" w:hAnsi="Arial"/>
          <w:color w:val="414042"/>
          <w:sz w:val="21"/>
        </w:rPr>
        <w:t>Community connections (e.g. family, friends, community groups, services)</w:t>
      </w:r>
    </w:p>
    <w:p>
      <w:pPr>
        <w:pStyle w:val="Normal"/>
        <w:spacing w:lineRule="exact" w:line="47"/>
        <w:rPr>
          <w:rFonts w:ascii="Arial" w:hAnsi="Arial" w:eastAsia="Arial" w:cs="Arial"/>
          <w:color w:val="00A5B4"/>
          <w:sz w:val="21"/>
        </w:rPr>
      </w:pPr>
      <w:r>
        <w:rPr>
          <w:rFonts w:eastAsia="Arial" w:cs="Arial" w:ascii="Arial" w:hAnsi="Arial"/>
          <w:color w:val="00A5B4"/>
          <w:sz w:val="21"/>
        </w:rPr>
      </w:r>
    </w:p>
    <w:p>
      <w:pPr>
        <w:pStyle w:val="Normal"/>
        <w:numPr>
          <w:ilvl w:val="0"/>
          <w:numId w:val="7"/>
        </w:numPr>
        <w:tabs>
          <w:tab w:val="left" w:pos="226" w:leader="none"/>
        </w:tabs>
        <w:spacing w:lineRule="auto" w:line="292"/>
        <w:ind w:left="226" w:right="1260" w:hanging="226"/>
        <w:rPr>
          <w:rFonts w:ascii="Arial" w:hAnsi="Arial" w:eastAsia="Arial" w:cs="Arial"/>
          <w:color w:val="00A5B4"/>
          <w:sz w:val="21"/>
        </w:rPr>
      </w:pPr>
      <w:r>
        <w:rPr>
          <w:rFonts w:eastAsia="Arial" w:cs="Arial" w:ascii="Arial" w:hAnsi="Arial"/>
          <w:color w:val="414042"/>
          <w:sz w:val="21"/>
        </w:rPr>
        <w:t>Resources (financial, physical, aids and equipment)</w:t>
      </w:r>
    </w:p>
    <w:p>
      <w:pPr>
        <w:pStyle w:val="Normal"/>
        <w:spacing w:lineRule="exact" w:line="47"/>
        <w:rPr>
          <w:rFonts w:ascii="Arial" w:hAnsi="Arial" w:eastAsia="Arial" w:cs="Arial"/>
          <w:color w:val="00A5B4"/>
          <w:sz w:val="21"/>
        </w:rPr>
      </w:pPr>
      <w:r>
        <w:rPr>
          <w:rFonts w:eastAsia="Arial" w:cs="Arial" w:ascii="Arial" w:hAnsi="Arial"/>
          <w:color w:val="00A5B4"/>
          <w:sz w:val="21"/>
        </w:rPr>
      </w:r>
    </w:p>
    <w:p>
      <w:pPr>
        <w:pStyle w:val="Normal"/>
        <w:numPr>
          <w:ilvl w:val="0"/>
          <w:numId w:val="7"/>
        </w:numPr>
        <w:tabs>
          <w:tab w:val="left" w:pos="226" w:leader="none"/>
        </w:tabs>
        <w:spacing w:lineRule="auto"/>
        <w:ind w:left="226" w:hanging="226"/>
        <w:rPr>
          <w:rFonts w:ascii="Arial" w:hAnsi="Arial" w:eastAsia="Arial" w:cs="Arial"/>
          <w:color w:val="00A5B4"/>
          <w:sz w:val="21"/>
        </w:rPr>
      </w:pPr>
      <w:r>
        <w:rPr>
          <w:rFonts w:eastAsia="Arial" w:cs="Arial" w:ascii="Arial" w:hAnsi="Arial"/>
          <w:color w:val="414042"/>
          <w:sz w:val="21"/>
        </w:rPr>
        <w:t>Environmental assets.</w:t>
      </w:r>
    </w:p>
    <w:p>
      <w:pPr>
        <w:pStyle w:val="Normal"/>
        <w:spacing w:lineRule="exact" w:line="222"/>
        <w:rPr>
          <w:rFonts w:ascii="Times New Roman" w:hAnsi="Times New Roman" w:eastAsia="Times New Roman" w:cs="Times New Roman"/>
          <w:color w:val="00A5B4"/>
          <w:sz w:val="21"/>
        </w:rPr>
      </w:pPr>
      <w:r>
        <w:rPr>
          <w:rFonts w:eastAsia="Times New Roman" w:cs="Times New Roman" w:ascii="Times New Roman" w:hAnsi="Times New Roman"/>
          <w:color w:val="00A5B4"/>
          <w:sz w:val="21"/>
        </w:rPr>
      </w:r>
    </w:p>
    <w:p>
      <w:pPr>
        <w:pStyle w:val="Normal"/>
        <w:spacing w:lineRule="auto" w:line="288"/>
        <w:ind w:left="6" w:right="700" w:hanging="0"/>
        <w:rPr>
          <w:rFonts w:ascii="Arial" w:hAnsi="Arial" w:eastAsia="Arial" w:cs="Arial"/>
          <w:i/>
          <w:i/>
          <w:color w:val="414042"/>
          <w:sz w:val="21"/>
        </w:rPr>
      </w:pPr>
      <w:r>
        <w:rPr>
          <w:rFonts w:eastAsia="Arial" w:cs="Arial" w:ascii="Arial" w:hAnsi="Arial"/>
          <w:i/>
          <w:color w:val="414042"/>
          <w:sz w:val="21"/>
        </w:rPr>
        <w:t>Examples of strengths based questions are included on page 6 &amp; 7.</w:t>
      </w:r>
    </w:p>
    <w:p>
      <w:pPr>
        <w:sectPr>
          <w:type w:val="continuous"/>
          <w:pgSz w:w="11906" w:h="16838"/>
          <w:pgMar w:left="860" w:right="1206" w:header="0" w:top="899" w:footer="0" w:bottom="40" w:gutter="0"/>
          <w:cols w:num="2" w:equalWidth="false" w:sep="false">
            <w:col w:w="4640" w:space="594"/>
            <w:col w:w="4606"/>
          </w:cols>
          <w:formProt w:val="false"/>
          <w:textDirection w:val="lrTb"/>
          <w:docGrid w:type="default" w:linePitch="360" w:charSpace="0"/>
        </w:sectPr>
      </w:pPr>
    </w:p>
    <w:p>
      <w:pPr>
        <w:pStyle w:val="Normal"/>
        <w:spacing w:lineRule="exact" w:line="164"/>
        <w:rPr>
          <w:rFonts w:ascii="Times New Roman" w:hAnsi="Times New Roman" w:eastAsia="Times New Roman" w:cs="Times New Roman"/>
          <w:i/>
          <w:i/>
          <w:color w:val="414042"/>
          <w:sz w:val="21"/>
        </w:rPr>
      </w:pPr>
      <w:r>
        <w:rPr>
          <w:rFonts w:eastAsia="Times New Roman" w:cs="Times New Roman" w:ascii="Times New Roman" w:hAnsi="Times New Roman"/>
          <w:i/>
          <w:color w:val="414042"/>
          <w:sz w:val="21"/>
        </w:rPr>
      </w:r>
    </w:p>
    <w:p>
      <w:pPr>
        <w:pStyle w:val="Normal"/>
        <w:spacing w:lineRule="auto"/>
        <w:rPr>
          <w:rFonts w:ascii="Arial" w:hAnsi="Arial" w:eastAsia="Arial" w:cs="Arial"/>
          <w:b/>
          <w:b/>
          <w:color w:val="009FAD"/>
          <w:sz w:val="14"/>
        </w:rPr>
      </w:pPr>
      <w:r>
        <w:rPr>
          <w:rFonts w:eastAsia="Arial" w:cs="Arial" w:ascii="Arial" w:hAnsi="Arial"/>
          <w:b/>
          <w:color w:val="009FAD"/>
          <w:sz w:val="14"/>
        </w:rPr>
        <w:t>4</w:t>
      </w:r>
    </w:p>
    <w:p>
      <w:pPr>
        <w:pStyle w:val="Normal"/>
        <w:spacing w:lineRule="exact" w:line="200"/>
        <w:rPr>
          <w:rFonts w:ascii="Times New Roman" w:hAnsi="Times New Roman" w:eastAsia="Times New Roman" w:cs="Times New Roman"/>
          <w:b/>
          <w:b/>
          <w:color w:val="009FAD"/>
          <w:sz w:val="14"/>
        </w:rPr>
      </w:pPr>
      <w:bookmarkStart w:id="4" w:name="page5"/>
      <w:bookmarkStart w:id="5" w:name="page5"/>
      <w:bookmarkEnd w:id="5"/>
      <w:r>
        <w:rPr>
          <w:rFonts w:eastAsia="Times New Roman" w:cs="Times New Roman" w:ascii="Times New Roman" w:hAnsi="Times New Roman"/>
          <w:b/>
          <w:color w:val="009FAD"/>
          <w:sz w:val="14"/>
        </w:rPr>
        <w:drawing>
          <wp:anchor behindDoc="1" distT="0" distB="0" distL="114935" distR="114935" simplePos="0" locked="0" layoutInCell="1" allowOverlap="1" relativeHeight="17">
            <wp:simplePos x="0" y="0"/>
            <wp:positionH relativeFrom="page">
              <wp:posOffset>0</wp:posOffset>
            </wp:positionH>
            <wp:positionV relativeFrom="page">
              <wp:posOffset>0</wp:posOffset>
            </wp:positionV>
            <wp:extent cx="7560310" cy="1461770"/>
            <wp:effectExtent l="0" t="0" r="0" b="0"/>
            <wp:wrapNone/>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19"/>
                    <a:srcRect l="-2" t="-12" r="-2" b="-12"/>
                    <a:stretch>
                      <a:fillRect/>
                    </a:stretch>
                  </pic:blipFill>
                  <pic:spPr bwMode="auto">
                    <a:xfrm>
                      <a:off x="0" y="0"/>
                      <a:ext cx="7560310" cy="146177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2"/>
        <w:ind w:right="280" w:hanging="0"/>
        <w:rPr/>
      </w:pPr>
      <w:r>
        <w:rPr>
          <w:rFonts w:eastAsia="Arial" w:cs="Arial" w:ascii="Arial" w:hAnsi="Arial"/>
          <w:color w:val="009FAD"/>
          <w:sz w:val="32"/>
        </w:rPr>
        <w:t>Acknowledge and validate client’s strengths and resources</w:t>
      </w:r>
    </w:p>
    <w:p>
      <w:pPr>
        <w:pStyle w:val="Normal"/>
        <w:spacing w:lineRule="exact" w:line="112"/>
        <w:rPr>
          <w:rFonts w:ascii="Times New Roman" w:hAnsi="Times New Roman" w:eastAsia="Times New Roman" w:cs="Times New Roman"/>
          <w:color w:val="009FAD"/>
          <w:sz w:val="32"/>
        </w:rPr>
      </w:pPr>
      <w:r>
        <w:rPr>
          <w:rFonts w:eastAsia="Times New Roman" w:cs="Times New Roman" w:ascii="Times New Roman" w:hAnsi="Times New Roman"/>
          <w:color w:val="009FAD"/>
          <w:sz w:val="32"/>
        </w:rPr>
      </w:r>
    </w:p>
    <w:p>
      <w:pPr>
        <w:pStyle w:val="Normal"/>
        <w:spacing w:lineRule="auto" w:line="309"/>
        <w:ind w:right="480" w:hanging="0"/>
        <w:rPr/>
      </w:pPr>
      <w:r>
        <w:rPr>
          <w:rFonts w:eastAsia="Arial" w:cs="Arial" w:ascii="Arial" w:hAnsi="Arial"/>
          <w:color w:val="414042"/>
        </w:rPr>
        <w:t>Often, people’s strengths emerge as a natural part of the conversation. As this happens, actively acknowledge and validate those strengths.</w:t>
      </w:r>
    </w:p>
    <w:p>
      <w:pPr>
        <w:pStyle w:val="Normal"/>
        <w:spacing w:lineRule="exact" w:line="89"/>
        <w:rPr>
          <w:rFonts w:ascii="Times New Roman" w:hAnsi="Times New Roman" w:eastAsia="Times New Roman" w:cs="Times New Roman"/>
          <w:color w:val="414042"/>
        </w:rPr>
      </w:pPr>
      <w:r>
        <w:rPr>
          <w:rFonts w:eastAsia="Times New Roman" w:cs="Times New Roman" w:ascii="Times New Roman" w:hAnsi="Times New Roman"/>
          <w:color w:val="414042"/>
        </w:rPr>
      </w:r>
    </w:p>
    <w:p>
      <w:pPr>
        <w:pStyle w:val="Normal"/>
        <w:spacing w:lineRule="auto" w:line="292"/>
        <w:ind w:right="780" w:hanging="0"/>
        <w:rPr/>
      </w:pPr>
      <w:r>
        <w:rPr>
          <w:rFonts w:eastAsia="Arial" w:cs="Arial" w:ascii="Arial" w:hAnsi="Arial"/>
          <w:color w:val="414042"/>
          <w:sz w:val="21"/>
        </w:rPr>
        <w:t>Remember that many strengths lay in people’s diversity and differences.</w:t>
      </w:r>
    </w:p>
    <w:p>
      <w:pPr>
        <w:pStyle w:val="Normal"/>
        <w:spacing w:lineRule="exact" w:line="20"/>
        <w:rPr>
          <w:rFonts w:ascii="Times New Roman" w:hAnsi="Times New Roman" w:eastAsia="Times New Roman" w:cs="Times New Roman"/>
          <w:color w:val="414042"/>
          <w:sz w:val="21"/>
        </w:rPr>
      </w:pPr>
      <w:r>
        <w:rPr>
          <w:rFonts w:eastAsia="Times New Roman" w:cs="Times New Roman" w:ascii="Times New Roman" w:hAnsi="Times New Roman"/>
          <w:color w:val="414042"/>
          <w:sz w:val="21"/>
        </w:rPr>
        <mc:AlternateContent>
          <mc:Choice Requires="wps">
            <w:drawing>
              <wp:anchor behindDoc="1" distT="0" distB="0" distL="114935" distR="114935" simplePos="0" locked="0" layoutInCell="1" allowOverlap="1" relativeHeight="18">
                <wp:simplePos x="0" y="0"/>
                <wp:positionH relativeFrom="column">
                  <wp:posOffset>-3175</wp:posOffset>
                </wp:positionH>
                <wp:positionV relativeFrom="paragraph">
                  <wp:posOffset>50800</wp:posOffset>
                </wp:positionV>
                <wp:extent cx="2984500" cy="2172335"/>
                <wp:effectExtent l="0" t="0" r="0" b="0"/>
                <wp:wrapNone/>
                <wp:docPr id="16" name=""/>
                <a:graphic xmlns:a="http://schemas.openxmlformats.org/drawingml/2006/main">
                  <a:graphicData uri="http://schemas.microsoft.com/office/word/2010/wordprocessingShape">
                    <wps:wsp>
                      <wps:cNvSpPr/>
                      <wps:spPr>
                        <a:xfrm>
                          <a:off x="0" y="0"/>
                          <a:ext cx="2984040" cy="2171880"/>
                        </a:xfrm>
                        <a:prstGeom prst="rect">
                          <a:avLst/>
                        </a:prstGeom>
                        <a:solidFill>
                          <a:srgbClr val="009fad"/>
                        </a:solidFill>
                        <a:ln w="9360">
                          <a:solidFill>
                            <a:srgbClr val="ffffff"/>
                          </a:solidFill>
                          <a:miter/>
                        </a:ln>
                      </wps:spPr>
                      <wps:style>
                        <a:lnRef idx="0"/>
                        <a:fillRef idx="0"/>
                        <a:effectRef idx="0"/>
                        <a:fontRef idx="minor"/>
                      </wps:style>
                      <wps:bodyPr/>
                    </wps:wsp>
                  </a:graphicData>
                </a:graphic>
              </wp:anchor>
            </w:drawing>
          </mc:Choice>
          <mc:Fallback>
            <w:pict>
              <v:rect id="shape_0" fillcolor="#009fad" stroked="t" style="position:absolute;margin-left:-0.25pt;margin-top:4pt;width:234.9pt;height:170.95pt">
                <w10:wrap type="none"/>
                <v:fill o:detectmouseclick="t" type="solid" color2="#ff6052"/>
                <v:stroke color="white" weight="9360" joinstyle="miter" endcap="square"/>
              </v:rect>
            </w:pict>
          </mc:Fallback>
        </mc:AlternateContent>
      </w:r>
    </w:p>
    <w:p>
      <w:pPr>
        <w:pStyle w:val="Normal"/>
        <w:spacing w:lineRule="exact" w:line="27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302"/>
        <w:ind w:left="160" w:right="500" w:hanging="0"/>
        <w:rPr/>
      </w:pPr>
      <w:r>
        <w:rPr>
          <w:rFonts w:eastAsia="Arial" w:cs="Arial" w:ascii="Arial" w:hAnsi="Arial"/>
          <w:color w:val="FFFFFF"/>
          <w:sz w:val="19"/>
        </w:rPr>
        <w:t>For example: If someone identifies their faith as being important to them, you could ask them about what their faith brings into their life, or how their faith supports them through challenges. This could bring up a range of strengths and resources related to their resilience, community connections etc. It is also useful to discuss how the person’s faith may impact on the way you work together (e.g. preferred gender of workers, considerations when working in certain areas of the person’s home, dietary requirements etc).</w:t>
      </w:r>
    </w:p>
    <w:p>
      <w:pPr>
        <w:pStyle w:val="Normal"/>
        <w:spacing w:lineRule="exact" w:line="304"/>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spacing w:lineRule="auto" w:line="321"/>
        <w:rPr/>
      </w:pPr>
      <w:r>
        <w:rPr>
          <w:rFonts w:eastAsia="Arial" w:cs="Arial" w:ascii="Arial" w:hAnsi="Arial"/>
          <w:color w:val="414042"/>
          <w:sz w:val="19"/>
        </w:rPr>
        <w:t>Sometimes, when people are facing significant challenges or they’re in a time of crisis, it can be challenging for them to identify their strengths. In those circumstances, it is particularly important for staff to listen for strengths and explicitly acknowledge the person’s strengths and resources. For some clients, seeking support and attending an appointment is a huge step and should also be acknowledged as a strength.</w:t>
      </w:r>
    </w:p>
    <w:p>
      <w:pPr>
        <w:pStyle w:val="Normal"/>
        <w:spacing w:lineRule="exact" w:line="20"/>
        <w:rPr>
          <w:rFonts w:ascii="Times New Roman" w:hAnsi="Times New Roman" w:eastAsia="Times New Roman" w:cs="Times New Roman"/>
          <w:color w:val="414042"/>
          <w:sz w:val="19"/>
        </w:rPr>
      </w:pPr>
      <w:r>
        <w:rPr>
          <w:rFonts w:eastAsia="Times New Roman" w:cs="Times New Roman" w:ascii="Times New Roman" w:hAnsi="Times New Roman"/>
          <w:color w:val="414042"/>
          <w:sz w:val="19"/>
        </w:rPr>
        <mc:AlternateContent>
          <mc:Choice Requires="wps">
            <w:drawing>
              <wp:anchor behindDoc="1" distT="0" distB="0" distL="114935" distR="114935" simplePos="0" locked="0" layoutInCell="1" allowOverlap="1" relativeHeight="19">
                <wp:simplePos x="0" y="0"/>
                <wp:positionH relativeFrom="column">
                  <wp:posOffset>-3175</wp:posOffset>
                </wp:positionH>
                <wp:positionV relativeFrom="paragraph">
                  <wp:posOffset>131445</wp:posOffset>
                </wp:positionV>
                <wp:extent cx="2984500" cy="2471420"/>
                <wp:effectExtent l="0" t="0" r="0" b="0"/>
                <wp:wrapNone/>
                <wp:docPr id="17" name=""/>
                <a:graphic xmlns:a="http://schemas.openxmlformats.org/drawingml/2006/main">
                  <a:graphicData uri="http://schemas.microsoft.com/office/word/2010/wordprocessingShape">
                    <wps:wsp>
                      <wps:cNvSpPr/>
                      <wps:spPr>
                        <a:xfrm>
                          <a:off x="0" y="0"/>
                          <a:ext cx="2984040" cy="2470680"/>
                        </a:xfrm>
                        <a:prstGeom prst="rect">
                          <a:avLst/>
                        </a:prstGeom>
                        <a:solidFill>
                          <a:srgbClr val="009fad"/>
                        </a:solidFill>
                        <a:ln w="9360">
                          <a:solidFill>
                            <a:srgbClr val="ffffff"/>
                          </a:solidFill>
                          <a:miter/>
                        </a:ln>
                      </wps:spPr>
                      <wps:style>
                        <a:lnRef idx="0"/>
                        <a:fillRef idx="0"/>
                        <a:effectRef idx="0"/>
                        <a:fontRef idx="minor"/>
                      </wps:style>
                      <wps:bodyPr/>
                    </wps:wsp>
                  </a:graphicData>
                </a:graphic>
              </wp:anchor>
            </w:drawing>
          </mc:Choice>
          <mc:Fallback>
            <w:pict>
              <v:rect id="shape_0" fillcolor="#009fad" stroked="t" style="position:absolute;margin-left:-0.25pt;margin-top:10.35pt;width:234.9pt;height:194.5pt">
                <w10:wrap type="none"/>
                <v:fill o:detectmouseclick="t" type="solid" color2="#ff6052"/>
                <v:stroke color="white" weight="9360" joinstyle="miter" endcap="square"/>
              </v:rect>
            </w:pict>
          </mc:Fallback>
        </mc:AlternateContent>
      </w:r>
    </w:p>
    <w:p>
      <w:pPr>
        <w:pStyle w:val="Normal"/>
        <w:spacing w:lineRule="exact" w:line="34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8"/>
        <w:ind w:left="160" w:right="500" w:hanging="0"/>
        <w:rPr/>
      </w:pPr>
      <w:r>
        <w:rPr>
          <w:rFonts w:eastAsia="Arial" w:cs="Arial" w:ascii="Arial" w:hAnsi="Arial"/>
          <w:color w:val="FFFFFF"/>
        </w:rPr>
        <w:t>For example: If you are working with someone who does not have access to secure housing. You could reinforce that the person has built such strong relationships that they’re able to spend time staying with friends and family. You could also reinforce their resourcefulness, resilience and ability to work through challenges etc. Regardless of whether you have a role in supporting the client to secure housing, it will also be important to discuss with the client how this will impact on the way you work together (e.g. where and when you see the client, transport, impact on client fees etc.).</w:t>
      </w:r>
    </w:p>
    <w:p>
      <w:pPr>
        <w:pStyle w:val="Normal"/>
        <w:spacing w:lineRule="exact" w:line="200"/>
        <w:rPr>
          <w:rFonts w:ascii="Times New Roman" w:hAnsi="Times New Roman" w:eastAsia="Times New Roman" w:cs="Times New Roman"/>
          <w:color w:val="FFFFFF"/>
        </w:rPr>
      </w:pPr>
      <w:r>
        <w:br w:type="column"/>
      </w:r>
      <w:r>
        <w:rPr>
          <w:rFonts w:eastAsia="Times New Roman" w:cs="Times New Roman" w:ascii="Times New Roman" w:hAnsi="Times New Roman"/>
          <w:color w:val="FFFFFF"/>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7"/>
        <w:ind w:left="2" w:right="240" w:hanging="0"/>
        <w:rPr>
          <w:rFonts w:ascii="Arial" w:hAnsi="Arial" w:eastAsia="Arial" w:cs="Arial"/>
          <w:color w:val="009FAD"/>
          <w:sz w:val="32"/>
        </w:rPr>
      </w:pPr>
      <w:r>
        <w:rPr>
          <w:rFonts w:eastAsia="Arial" w:cs="Arial" w:ascii="Arial" w:hAnsi="Arial"/>
          <w:color w:val="009FAD"/>
          <w:sz w:val="32"/>
        </w:rPr>
        <w:t>Encourage the client to lead the conversation and decision making process</w:t>
      </w:r>
    </w:p>
    <w:p>
      <w:pPr>
        <w:pStyle w:val="Normal"/>
        <w:spacing w:lineRule="exact" w:line="120"/>
        <w:rPr>
          <w:rFonts w:ascii="Times New Roman" w:hAnsi="Times New Roman" w:eastAsia="Times New Roman" w:cs="Times New Roman"/>
          <w:color w:val="009FAD"/>
          <w:sz w:val="32"/>
        </w:rPr>
      </w:pPr>
      <w:r>
        <w:rPr>
          <w:rFonts w:eastAsia="Times New Roman" w:cs="Times New Roman" w:ascii="Times New Roman" w:hAnsi="Times New Roman"/>
          <w:color w:val="009FAD"/>
          <w:sz w:val="32"/>
        </w:rPr>
      </w:r>
    </w:p>
    <w:p>
      <w:pPr>
        <w:pStyle w:val="Normal"/>
        <w:numPr>
          <w:ilvl w:val="0"/>
          <w:numId w:val="8"/>
        </w:numPr>
        <w:tabs>
          <w:tab w:val="left" w:pos="222" w:leader="none"/>
        </w:tabs>
        <w:spacing w:lineRule="auto" w:line="290"/>
        <w:ind w:left="222" w:right="180" w:hanging="222"/>
        <w:rPr>
          <w:rFonts w:ascii="Arial" w:hAnsi="Arial" w:eastAsia="Arial" w:cs="Arial"/>
          <w:color w:val="00A5B4"/>
          <w:sz w:val="21"/>
        </w:rPr>
      </w:pPr>
      <w:r>
        <w:rPr>
          <w:rFonts w:eastAsia="Arial" w:cs="Arial" w:ascii="Arial" w:hAnsi="Arial"/>
          <w:color w:val="414042"/>
          <w:sz w:val="21"/>
        </w:rPr>
        <w:t>Work on what’s most important and meaningful to the client (consider their values, motivations and readiness to change)</w:t>
      </w:r>
    </w:p>
    <w:p>
      <w:pPr>
        <w:pStyle w:val="Normal"/>
        <w:spacing w:lineRule="exact" w:line="48"/>
        <w:rPr>
          <w:rFonts w:ascii="Arial" w:hAnsi="Arial" w:eastAsia="Arial" w:cs="Arial"/>
          <w:color w:val="00A5B4"/>
          <w:sz w:val="21"/>
        </w:rPr>
      </w:pPr>
      <w:r>
        <w:rPr>
          <w:rFonts w:eastAsia="Arial" w:cs="Arial" w:ascii="Arial" w:hAnsi="Arial"/>
          <w:color w:val="00A5B4"/>
          <w:sz w:val="21"/>
        </w:rPr>
      </w:r>
    </w:p>
    <w:p>
      <w:pPr>
        <w:pStyle w:val="Normal"/>
        <w:numPr>
          <w:ilvl w:val="0"/>
          <w:numId w:val="8"/>
        </w:numPr>
        <w:tabs>
          <w:tab w:val="left" w:pos="222" w:leader="none"/>
        </w:tabs>
        <w:spacing w:lineRule="auto" w:line="292"/>
        <w:ind w:left="222" w:right="160" w:hanging="222"/>
        <w:rPr>
          <w:rFonts w:ascii="Arial" w:hAnsi="Arial" w:eastAsia="Arial" w:cs="Arial"/>
          <w:color w:val="00A5B4"/>
          <w:sz w:val="21"/>
        </w:rPr>
      </w:pPr>
      <w:r>
        <w:rPr>
          <w:rFonts w:eastAsia="Arial" w:cs="Arial" w:ascii="Arial" w:hAnsi="Arial"/>
          <w:color w:val="414042"/>
          <w:sz w:val="21"/>
        </w:rPr>
        <w:t>Ask open ended questions so the client has the opportunity to tell their story</w:t>
      </w:r>
    </w:p>
    <w:p>
      <w:pPr>
        <w:pStyle w:val="Normal"/>
        <w:spacing w:lineRule="exact" w:line="47"/>
        <w:rPr>
          <w:rFonts w:ascii="Arial" w:hAnsi="Arial" w:eastAsia="Arial" w:cs="Arial"/>
          <w:color w:val="00A5B4"/>
          <w:sz w:val="21"/>
        </w:rPr>
      </w:pPr>
      <w:r>
        <w:rPr>
          <w:rFonts w:eastAsia="Arial" w:cs="Arial" w:ascii="Arial" w:hAnsi="Arial"/>
          <w:color w:val="00A5B4"/>
          <w:sz w:val="21"/>
        </w:rPr>
      </w:r>
    </w:p>
    <w:p>
      <w:pPr>
        <w:pStyle w:val="Normal"/>
        <w:numPr>
          <w:ilvl w:val="0"/>
          <w:numId w:val="8"/>
        </w:numPr>
        <w:tabs>
          <w:tab w:val="left" w:pos="222" w:leader="none"/>
        </w:tabs>
        <w:spacing w:lineRule="auto" w:line="292"/>
        <w:ind w:left="222" w:right="160" w:hanging="222"/>
        <w:rPr>
          <w:rFonts w:ascii="Arial" w:hAnsi="Arial" w:eastAsia="Arial" w:cs="Arial"/>
          <w:color w:val="00A5B4"/>
          <w:sz w:val="21"/>
        </w:rPr>
      </w:pPr>
      <w:r>
        <w:rPr>
          <w:rFonts w:eastAsia="Arial" w:cs="Arial" w:ascii="Arial" w:hAnsi="Arial"/>
          <w:color w:val="414042"/>
          <w:sz w:val="21"/>
        </w:rPr>
        <w:t>Ask the client what they’d like to get out of your conversation / work together</w:t>
      </w:r>
    </w:p>
    <w:p>
      <w:pPr>
        <w:pStyle w:val="Normal"/>
        <w:spacing w:lineRule="exact" w:line="47"/>
        <w:rPr>
          <w:rFonts w:ascii="Arial" w:hAnsi="Arial" w:eastAsia="Arial" w:cs="Arial"/>
          <w:color w:val="00A5B4"/>
          <w:sz w:val="21"/>
        </w:rPr>
      </w:pPr>
      <w:r>
        <w:rPr>
          <w:rFonts w:eastAsia="Arial" w:cs="Arial" w:ascii="Arial" w:hAnsi="Arial"/>
          <w:color w:val="00A5B4"/>
          <w:sz w:val="21"/>
        </w:rPr>
      </w:r>
    </w:p>
    <w:p>
      <w:pPr>
        <w:pStyle w:val="Normal"/>
        <w:numPr>
          <w:ilvl w:val="0"/>
          <w:numId w:val="8"/>
        </w:numPr>
        <w:tabs>
          <w:tab w:val="left" w:pos="222" w:leader="none"/>
        </w:tabs>
        <w:spacing w:lineRule="auto" w:line="292"/>
        <w:ind w:left="222" w:right="260" w:hanging="222"/>
        <w:rPr>
          <w:rFonts w:ascii="Arial" w:hAnsi="Arial" w:eastAsia="Arial" w:cs="Arial"/>
          <w:color w:val="00A5B4"/>
          <w:sz w:val="21"/>
        </w:rPr>
      </w:pPr>
      <w:r>
        <w:rPr>
          <w:rFonts w:eastAsia="Arial" w:cs="Arial" w:ascii="Arial" w:hAnsi="Arial"/>
          <w:color w:val="414042"/>
          <w:sz w:val="21"/>
        </w:rPr>
        <w:t>Encourage the client to share their ideas about possible solutions, opportunities etc.</w:t>
      </w:r>
    </w:p>
    <w:p>
      <w:pPr>
        <w:pStyle w:val="Normal"/>
        <w:spacing w:lineRule="exact" w:line="47"/>
        <w:rPr>
          <w:rFonts w:ascii="Arial" w:hAnsi="Arial" w:eastAsia="Arial" w:cs="Arial"/>
          <w:color w:val="00A5B4"/>
          <w:sz w:val="21"/>
        </w:rPr>
      </w:pPr>
      <w:r>
        <w:rPr>
          <w:rFonts w:eastAsia="Arial" w:cs="Arial" w:ascii="Arial" w:hAnsi="Arial"/>
          <w:color w:val="00A5B4"/>
          <w:sz w:val="21"/>
        </w:rPr>
      </w:r>
    </w:p>
    <w:p>
      <w:pPr>
        <w:pStyle w:val="Normal"/>
        <w:numPr>
          <w:ilvl w:val="0"/>
          <w:numId w:val="8"/>
        </w:numPr>
        <w:tabs>
          <w:tab w:val="left" w:pos="222" w:leader="none"/>
        </w:tabs>
        <w:spacing w:lineRule="auto" w:line="300"/>
        <w:ind w:left="222" w:hanging="222"/>
        <w:rPr>
          <w:rFonts w:ascii="Arial" w:hAnsi="Arial" w:eastAsia="Arial" w:cs="Arial"/>
          <w:color w:val="00A5B4"/>
        </w:rPr>
      </w:pPr>
      <w:r>
        <w:rPr>
          <w:rFonts w:eastAsia="Arial" w:cs="Arial" w:ascii="Arial" w:hAnsi="Arial"/>
          <w:color w:val="414042"/>
        </w:rPr>
        <w:t>If you’re doing a home visit, actively acknowledge that you’re a guest in the person’s home.</w:t>
      </w:r>
    </w:p>
    <w:p>
      <w:pPr>
        <w:pStyle w:val="Normal"/>
        <w:spacing w:lineRule="exact" w:line="1"/>
        <w:rPr>
          <w:rFonts w:ascii="Arial" w:hAnsi="Arial" w:eastAsia="Arial" w:cs="Arial"/>
          <w:color w:val="00A5B4"/>
        </w:rPr>
      </w:pPr>
      <w:r>
        <w:rPr>
          <w:rFonts w:eastAsia="Arial" w:cs="Arial" w:ascii="Arial" w:hAnsi="Arial"/>
          <w:color w:val="00A5B4"/>
        </w:rPr>
      </w:r>
    </w:p>
    <w:p>
      <w:pPr>
        <w:pStyle w:val="Normal"/>
        <w:spacing w:lineRule="auto" w:line="288"/>
        <w:ind w:left="222" w:right="160" w:hanging="0"/>
        <w:rPr/>
      </w:pPr>
      <w:r>
        <w:rPr>
          <w:rFonts w:eastAsia="Arial" w:cs="Arial" w:ascii="Arial" w:hAnsi="Arial"/>
          <w:color w:val="414042"/>
          <w:sz w:val="21"/>
        </w:rPr>
        <w:t>Ask them where they’d like to sit and be guided by them. When a client visits your workplace, ask them where they’d be most comfortable sitting etc.</w:t>
      </w:r>
    </w:p>
    <w:p>
      <w:pPr>
        <w:pStyle w:val="Normal"/>
        <w:spacing w:lineRule="exact" w:line="49"/>
        <w:rPr>
          <w:rFonts w:ascii="Arial" w:hAnsi="Arial" w:eastAsia="Arial" w:cs="Arial"/>
          <w:color w:val="00A5B4"/>
          <w:sz w:val="21"/>
        </w:rPr>
      </w:pPr>
      <w:r>
        <w:rPr>
          <w:rFonts w:eastAsia="Arial" w:cs="Arial" w:ascii="Arial" w:hAnsi="Arial"/>
          <w:color w:val="00A5B4"/>
          <w:sz w:val="21"/>
        </w:rPr>
      </w:r>
    </w:p>
    <w:p>
      <w:pPr>
        <w:pStyle w:val="Normal"/>
        <w:numPr>
          <w:ilvl w:val="0"/>
          <w:numId w:val="8"/>
        </w:numPr>
        <w:tabs>
          <w:tab w:val="left" w:pos="222" w:leader="none"/>
        </w:tabs>
        <w:spacing w:lineRule="auto" w:line="288"/>
        <w:ind w:left="222" w:right="60" w:hanging="222"/>
        <w:rPr>
          <w:rFonts w:ascii="Arial" w:hAnsi="Arial" w:eastAsia="Arial" w:cs="Arial"/>
          <w:color w:val="00A5B4"/>
          <w:sz w:val="21"/>
        </w:rPr>
      </w:pPr>
      <w:r>
        <w:rPr>
          <w:rFonts w:eastAsia="Arial" w:cs="Arial" w:ascii="Arial" w:hAnsi="Arial"/>
          <w:color w:val="414042"/>
          <w:sz w:val="21"/>
        </w:rPr>
        <w:t>Consider the cultural, religious or social groups that the client identifies with and think about how to create a safe and inclusive conversation with the person</w:t>
      </w:r>
    </w:p>
    <w:p>
      <w:pPr>
        <w:pStyle w:val="Normal"/>
        <w:spacing w:lineRule="exact" w:line="49"/>
        <w:rPr>
          <w:rFonts w:ascii="Arial" w:hAnsi="Arial" w:eastAsia="Arial" w:cs="Arial"/>
          <w:color w:val="00A5B4"/>
          <w:sz w:val="21"/>
        </w:rPr>
      </w:pPr>
      <w:r>
        <w:rPr>
          <w:rFonts w:eastAsia="Arial" w:cs="Arial" w:ascii="Arial" w:hAnsi="Arial"/>
          <w:color w:val="00A5B4"/>
          <w:sz w:val="21"/>
        </w:rPr>
      </w:r>
    </w:p>
    <w:p>
      <w:pPr>
        <w:pStyle w:val="Normal"/>
        <w:numPr>
          <w:ilvl w:val="0"/>
          <w:numId w:val="8"/>
        </w:numPr>
        <w:tabs>
          <w:tab w:val="left" w:pos="222" w:leader="none"/>
        </w:tabs>
        <w:spacing w:lineRule="auto" w:line="288"/>
        <w:ind w:left="222" w:right="220" w:hanging="222"/>
        <w:rPr>
          <w:rFonts w:ascii="Arial" w:hAnsi="Arial" w:eastAsia="Arial" w:cs="Arial"/>
          <w:color w:val="00A5B4"/>
          <w:sz w:val="21"/>
        </w:rPr>
      </w:pPr>
      <w:r>
        <w:rPr>
          <w:rFonts w:eastAsia="Arial" w:cs="Arial" w:ascii="Arial" w:hAnsi="Arial"/>
          <w:color w:val="414042"/>
          <w:sz w:val="21"/>
        </w:rPr>
        <w:t>Utilise your skills of observation and pick up on cues in the home environment to build rapport, improve conversation flow and direct the conversation in meaningful ways.</w:t>
      </w:r>
    </w:p>
    <w:p>
      <w:pPr>
        <w:pStyle w:val="Normal"/>
        <w:spacing w:lineRule="exact" w:line="20"/>
        <w:rPr>
          <w:rFonts w:ascii="Times New Roman" w:hAnsi="Times New Roman" w:eastAsia="Times New Roman" w:cs="Times New Roman"/>
          <w:color w:val="00A5B4"/>
          <w:sz w:val="21"/>
        </w:rPr>
      </w:pPr>
      <w:r>
        <w:rPr>
          <w:rFonts w:eastAsia="Times New Roman" w:cs="Times New Roman" w:ascii="Times New Roman" w:hAnsi="Times New Roman"/>
          <w:color w:val="00A5B4"/>
          <w:sz w:val="21"/>
        </w:rPr>
        <w:drawing>
          <wp:anchor behindDoc="1" distT="0" distB="0" distL="114935" distR="114935" simplePos="0" locked="0" layoutInCell="1" allowOverlap="1" relativeHeight="20">
            <wp:simplePos x="0" y="0"/>
            <wp:positionH relativeFrom="column">
              <wp:posOffset>-67945</wp:posOffset>
            </wp:positionH>
            <wp:positionV relativeFrom="paragraph">
              <wp:posOffset>-124460</wp:posOffset>
            </wp:positionV>
            <wp:extent cx="3393440" cy="2891155"/>
            <wp:effectExtent l="0" t="0" r="0" b="0"/>
            <wp:wrapNone/>
            <wp:docPr id="18"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 descr=""/>
                    <pic:cNvPicPr>
                      <a:picLocks noChangeAspect="1" noChangeArrowheads="1"/>
                    </pic:cNvPicPr>
                  </pic:nvPicPr>
                  <pic:blipFill>
                    <a:blip r:embed="rId20"/>
                    <a:srcRect l="-10" t="-11" r="-10" b="-11"/>
                    <a:stretch>
                      <a:fillRect/>
                    </a:stretch>
                  </pic:blipFill>
                  <pic:spPr bwMode="auto">
                    <a:xfrm>
                      <a:off x="0" y="0"/>
                      <a:ext cx="3393440" cy="2891155"/>
                    </a:xfrm>
                    <a:prstGeom prst="rect">
                      <a:avLst/>
                    </a:prstGeom>
                  </pic:spPr>
                </pic:pic>
              </a:graphicData>
            </a:graphic>
          </wp:anchor>
        </w:drawing>
      </w:r>
    </w:p>
    <w:p>
      <w:pPr>
        <w:sectPr>
          <w:type w:val="continuous"/>
          <w:pgSz w:w="11906" w:h="16838"/>
          <w:pgMar w:left="860" w:right="1206" w:header="0" w:top="899" w:footer="0" w:bottom="40" w:gutter="0"/>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9820" w:hanging="0"/>
        <w:rPr>
          <w:rFonts w:ascii="Arial" w:hAnsi="Arial" w:eastAsia="Arial" w:cs="Arial"/>
          <w:b/>
          <w:b/>
          <w:color w:val="009FAD"/>
          <w:sz w:val="16"/>
        </w:rPr>
      </w:pPr>
      <w:r>
        <w:rPr>
          <w:rFonts w:eastAsia="Arial" w:cs="Arial" w:ascii="Arial" w:hAnsi="Arial"/>
          <w:b/>
          <w:color w:val="009FAD"/>
          <w:sz w:val="16"/>
        </w:rPr>
        <w:t>5</w:t>
      </w:r>
    </w:p>
    <w:p>
      <w:pPr>
        <w:sectPr>
          <w:type w:val="continuous"/>
          <w:pgSz w:w="11906" w:h="16838"/>
          <w:pgMar w:left="1140" w:right="846" w:header="0" w:top="1440" w:footer="0" w:bottom="17" w:gutter="0"/>
          <w:formProt w:val="false"/>
          <w:textDirection w:val="lrTb"/>
          <w:docGrid w:type="default" w:linePitch="360" w:charSpace="0"/>
        </w:sectPr>
      </w:pPr>
    </w:p>
    <w:p>
      <w:pPr>
        <w:pStyle w:val="Normal"/>
        <w:spacing w:lineRule="auto"/>
        <w:ind w:left="180" w:hanging="0"/>
        <w:rPr>
          <w:rFonts w:ascii="Arial" w:hAnsi="Arial" w:eastAsia="Arial" w:cs="Arial"/>
          <w:b/>
          <w:b/>
          <w:color w:val="E4E417"/>
          <w:sz w:val="43"/>
        </w:rPr>
      </w:pPr>
      <w:r>
        <w:rPr>
          <w:rFonts w:eastAsia="Arial" w:cs="Arial" w:ascii="Arial" w:hAnsi="Arial"/>
          <w:b/>
          <w:color w:val="E4E417"/>
          <w:sz w:val="43"/>
        </w:rPr>
        <w:t>Examples of strengths based questions</w:t>
      </w:r>
      <w:r>
        <mc:AlternateContent>
          <mc:Choice Requires="wps">
            <w:drawing>
              <wp:anchor behindDoc="0" distT="0" distB="0" distL="0" distR="0" simplePos="0" locked="0" layoutInCell="1" allowOverlap="1" relativeHeight="2">
                <wp:simplePos x="0" y="0"/>
                <wp:positionH relativeFrom="page">
                  <wp:posOffset>737235</wp:posOffset>
                </wp:positionH>
                <wp:positionV relativeFrom="page">
                  <wp:posOffset>7417435</wp:posOffset>
                </wp:positionV>
                <wp:extent cx="2895600" cy="2154555"/>
                <wp:effectExtent l="0" t="0" r="0" b="0"/>
                <wp:wrapSquare wrapText="largest"/>
                <wp:docPr id="19" name="Frame1"/>
                <a:graphic xmlns:a="http://schemas.openxmlformats.org/drawingml/2006/main">
                  <a:graphicData uri="http://schemas.microsoft.com/office/word/2010/wordprocessingShape">
                    <wps:wsp>
                      <wps:cNvSpPr txBox="1"/>
                      <wps:spPr>
                        <a:xfrm>
                          <a:off x="0" y="0"/>
                          <a:ext cx="2895600" cy="2154555"/>
                        </a:xfrm>
                        <a:prstGeom prst="rect"/>
                        <a:solidFill>
                          <a:srgbClr val="FFFFFF">
                            <a:alpha val="0"/>
                          </a:srgbClr>
                        </a:solidFill>
                      </wps:spPr>
                      <wps:txbx>
                        <w:txbxContent>
                          <w:p>
                            <w:pPr>
                              <w:pStyle w:val="Normal"/>
                              <w:spacing w:lineRule="auto" w:line="280"/>
                              <w:rPr/>
                            </w:pPr>
                            <w:bookmarkStart w:id="6" w:name="page6"/>
                            <w:bookmarkEnd w:id="6"/>
                            <w:r>
                              <w:rPr>
                                <w:rFonts w:eastAsia="Arial" w:cs="Arial" w:ascii="Arial" w:hAnsi="Arial"/>
                                <w:color w:val="414042"/>
                                <w:sz w:val="21"/>
                              </w:rPr>
                              <w:t>I</w:t>
                              <w:drawing>
                                <wp:inline distT="0" distB="0" distL="114935" distR="114935">
                                  <wp:extent cx="7560310" cy="1461770"/>
                                  <wp:effectExtent l="0" t="0" r="0" b="0"/>
                                  <wp:docPr id="20"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 descr=""/>
                                          <pic:cNvPicPr>
                                            <a:picLocks noChangeAspect="1" noChangeArrowheads="1"/>
                                          </pic:cNvPicPr>
                                        </pic:nvPicPr>
                                        <pic:blipFill>
                                          <a:blip r:embed="rId21"/>
                                          <a:srcRect l="-2" t="-12" r="-2" b="-12"/>
                                          <a:stretch>
                                            <a:fillRect/>
                                          </a:stretch>
                                        </pic:blipFill>
                                        <pic:spPr bwMode="auto">
                                          <a:xfrm>
                                            <a:off x="0" y="0"/>
                                            <a:ext cx="7560310" cy="1461770"/>
                                          </a:xfrm>
                                          <a:prstGeom prst="rect">
                                            <a:avLst/>
                                          </a:prstGeom>
                                        </pic:spPr>
                                      </pic:pic>
                                    </a:graphicData>
                                  </a:graphic>
                                </wp:inline>
                              </w:drawing>
                            </w:r>
                            <w:r>
                              <w:rPr>
                                <w:rFonts w:eastAsia="Arial" w:cs="Arial" w:ascii="Arial" w:hAnsi="Arial"/>
                                <w:color w:val="414042"/>
                                <w:sz w:val="21"/>
                              </w:rPr>
                              <w:t>t’s important for service providers to remember that your work builds on the holistic screening and assessment that the client has undertaken with the My Aged Care Contact Centre and Assessment staff (including Regional Assessment Services and/or Aged Care Assessment Teams). You should always review the information that has already been collected to avoid the client having to re-tell their story. The way that you apply the following strategies within your work will therefore vary, depending on the context and focus of your conversation.</w:t>
                            </w:r>
                          </w:p>
                        </w:txbxContent>
                      </wps:txbx>
                      <wps:bodyPr anchor="t">
                        <a:noAutofit/>
                      </wps:bodyPr>
                    </wps:wsp>
                  </a:graphicData>
                </a:graphic>
              </wp:anchor>
            </w:drawing>
          </mc:Choice>
          <mc:Fallback>
            <w:pict>
              <v:rect fillcolor="#FFFFFF" style="position:absolute;rotation:0;width:228pt;height:169.65pt;mso-wrap-distance-left:0pt;mso-wrap-distance-right:0pt;mso-wrap-distance-top:0pt;mso-wrap-distance-bottom:0pt;margin-top:584.05pt;mso-position-vertical-relative:page;margin-left:58.05pt;mso-position-horizontal-relative:page">
                <v:fill opacity="0f"/>
                <v:textbox>
                  <w:txbxContent>
                    <w:p>
                      <w:pPr>
                        <w:pStyle w:val="Normal"/>
                        <w:spacing w:lineRule="auto" w:line="280"/>
                        <w:rPr/>
                      </w:pPr>
                      <w:bookmarkStart w:id="7" w:name="page6"/>
                      <w:bookmarkEnd w:id="7"/>
                      <w:r>
                        <w:rPr>
                          <w:rFonts w:eastAsia="Arial" w:cs="Arial" w:ascii="Arial" w:hAnsi="Arial"/>
                          <w:color w:val="414042"/>
                          <w:sz w:val="21"/>
                        </w:rPr>
                        <w:t>I</w:t>
                        <w:drawing>
                          <wp:inline distT="0" distB="0" distL="114935" distR="114935">
                            <wp:extent cx="7560310" cy="1461770"/>
                            <wp:effectExtent l="0" t="0" r="0" b="0"/>
                            <wp:docPr id="21"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7" descr=""/>
                                    <pic:cNvPicPr>
                                      <a:picLocks noChangeAspect="1" noChangeArrowheads="1"/>
                                    </pic:cNvPicPr>
                                  </pic:nvPicPr>
                                  <pic:blipFill>
                                    <a:blip r:embed="rId21"/>
                                    <a:srcRect l="-2" t="-12" r="-2" b="-12"/>
                                    <a:stretch>
                                      <a:fillRect/>
                                    </a:stretch>
                                  </pic:blipFill>
                                  <pic:spPr bwMode="auto">
                                    <a:xfrm>
                                      <a:off x="0" y="0"/>
                                      <a:ext cx="7560310" cy="1461770"/>
                                    </a:xfrm>
                                    <a:prstGeom prst="rect">
                                      <a:avLst/>
                                    </a:prstGeom>
                                  </pic:spPr>
                                </pic:pic>
                              </a:graphicData>
                            </a:graphic>
                          </wp:inline>
                        </w:drawing>
                      </w:r>
                      <w:r>
                        <w:rPr>
                          <w:rFonts w:eastAsia="Arial" w:cs="Arial" w:ascii="Arial" w:hAnsi="Arial"/>
                          <w:color w:val="414042"/>
                          <w:sz w:val="21"/>
                        </w:rPr>
                        <w:t>t’s important for service providers to remember that your work builds on the holistic screening and assessment that the client has undertaken with the My Aged Care Contact Centre and Assessment staff (including Regional Assessment Services and/or Aged Care Assessment Teams). You should always review the information that has already been collected to avoid the client having to re-tell their story. The way that you apply the following strategies within your work will therefore vary, depending on the context and focus of your conversation.</w:t>
                      </w:r>
                    </w:p>
                  </w:txbxContent>
                </v:textbox>
                <w10:wrap type="square" side="largest"/>
              </v:rect>
            </w:pict>
          </mc:Fallback>
        </mc:AlternateContent>
      </w:r>
    </w:p>
    <w:p>
      <w:pPr>
        <w:pStyle w:val="Normal"/>
        <w:spacing w:lineRule="exact" w:line="20"/>
        <w:rPr>
          <w:rFonts w:ascii="Arial" w:hAnsi="Arial" w:eastAsia="Arial" w:cs="Arial"/>
          <w:b/>
          <w:b/>
          <w:color w:val="414042"/>
          <w:sz w:val="21"/>
        </w:rPr>
      </w:pPr>
      <w:r>
        <w:rPr>
          <w:rFonts w:eastAsia="Arial" w:cs="Arial" w:ascii="Arial" w:hAnsi="Arial"/>
          <w:b/>
          <w:color w:val="414042"/>
          <w:sz w:val="21"/>
        </w:rPr>
        <w:drawing>
          <wp:anchor behindDoc="1" distT="0" distB="0" distL="114935" distR="114935" simplePos="0" locked="0" layoutInCell="1" allowOverlap="1" relativeHeight="22">
            <wp:simplePos x="0" y="0"/>
            <wp:positionH relativeFrom="column">
              <wp:posOffset>-216535</wp:posOffset>
            </wp:positionH>
            <wp:positionV relativeFrom="paragraph">
              <wp:posOffset>389890</wp:posOffset>
            </wp:positionV>
            <wp:extent cx="3352800" cy="2023110"/>
            <wp:effectExtent l="0" t="0" r="0" b="0"/>
            <wp:wrapNone/>
            <wp:docPr id="22"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 descr=""/>
                    <pic:cNvPicPr>
                      <a:picLocks noChangeAspect="1" noChangeArrowheads="1"/>
                    </pic:cNvPicPr>
                  </pic:nvPicPr>
                  <pic:blipFill>
                    <a:blip r:embed="rId22"/>
                    <a:srcRect l="-10" t="-17" r="-10" b="-17"/>
                    <a:stretch>
                      <a:fillRect/>
                    </a:stretch>
                  </pic:blipFill>
                  <pic:spPr bwMode="auto">
                    <a:xfrm>
                      <a:off x="0" y="0"/>
                      <a:ext cx="3352800" cy="2023110"/>
                    </a:xfrm>
                    <a:prstGeom prst="rect">
                      <a:avLst/>
                    </a:prstGeom>
                  </pic:spPr>
                </pic:pic>
              </a:graphicData>
            </a:graphic>
          </wp:anchor>
        </w:drawing>
      </w:r>
    </w:p>
    <w:p>
      <w:pPr>
        <w:sectPr>
          <w:type w:val="nextPage"/>
          <w:pgSz w:w="11906" w:h="16838"/>
          <w:pgMar w:left="680" w:right="1266" w:header="0" w:top="1431" w:footer="0" w:bottom="40" w:gutter="0"/>
          <w:pgNumType w:fmt="decimal"/>
          <w:formProt w:val="false"/>
          <w:textDirection w:val="lrTb"/>
          <w:docGrid w:type="default" w:linePitch="360" w:charSpace="0"/>
        </w:sectPr>
      </w:pPr>
    </w:p>
    <w:p>
      <w:pPr>
        <w:pStyle w:val="Normal"/>
        <w:spacing w:lineRule="exact" w:line="200"/>
        <w:rPr>
          <w:rFonts w:ascii="Arial" w:hAnsi="Arial" w:eastAsia="Arial" w:cs="Arial"/>
          <w:color w:val="414042"/>
          <w:sz w:val="21"/>
        </w:rPr>
      </w:pPr>
      <w:r>
        <w:rPr>
          <w:rFonts w:eastAsia="Arial" w:cs="Arial" w:ascii="Arial" w:hAnsi="Arial"/>
          <w:color w:val="414042"/>
          <w:sz w:val="21"/>
        </w:rPr>
      </w:r>
    </w:p>
    <w:p>
      <w:pPr>
        <w:pStyle w:val="Normal"/>
        <w:spacing w:lineRule="exact" w:line="200"/>
        <w:rPr>
          <w:rFonts w:ascii="Arial" w:hAnsi="Arial" w:eastAsia="Arial" w:cs="Arial"/>
          <w:color w:val="414042"/>
          <w:sz w:val="21"/>
        </w:rPr>
      </w:pPr>
      <w:r>
        <w:rPr>
          <w:rFonts w:eastAsia="Arial" w:cs="Arial" w:ascii="Arial" w:hAnsi="Arial"/>
          <w:color w:val="414042"/>
          <w:sz w:val="21"/>
        </w:rPr>
      </w:r>
    </w:p>
    <w:p>
      <w:pPr>
        <w:pStyle w:val="Normal"/>
        <w:spacing w:lineRule="exact" w:line="200"/>
        <w:rPr>
          <w:rFonts w:ascii="Arial" w:hAnsi="Arial" w:eastAsia="Arial" w:cs="Arial"/>
          <w:color w:val="414042"/>
          <w:sz w:val="21"/>
        </w:rPr>
      </w:pPr>
      <w:r>
        <w:rPr>
          <w:rFonts w:eastAsia="Arial" w:cs="Arial" w:ascii="Arial" w:hAnsi="Arial"/>
          <w:color w:val="414042"/>
          <w:sz w:val="21"/>
        </w:rPr>
      </w:r>
    </w:p>
    <w:p>
      <w:pPr>
        <w:pStyle w:val="Normal"/>
        <w:spacing w:lineRule="exact" w:line="200"/>
        <w:rPr>
          <w:rFonts w:ascii="Arial" w:hAnsi="Arial" w:eastAsia="Arial" w:cs="Arial"/>
          <w:color w:val="414042"/>
          <w:sz w:val="21"/>
        </w:rPr>
      </w:pPr>
      <w:r>
        <w:rPr>
          <w:rFonts w:eastAsia="Arial" w:cs="Arial" w:ascii="Arial" w:hAnsi="Arial"/>
          <w:color w:val="414042"/>
          <w:sz w:val="21"/>
        </w:rPr>
      </w:r>
    </w:p>
    <w:p>
      <w:pPr>
        <w:pStyle w:val="Normal"/>
        <w:spacing w:lineRule="exact" w:line="200"/>
        <w:rPr>
          <w:rFonts w:ascii="Arial" w:hAnsi="Arial" w:eastAsia="Arial" w:cs="Arial"/>
          <w:color w:val="414042"/>
          <w:sz w:val="21"/>
        </w:rPr>
      </w:pPr>
      <w:r>
        <w:rPr>
          <w:rFonts w:eastAsia="Arial" w:cs="Arial" w:ascii="Arial" w:hAnsi="Arial"/>
          <w:color w:val="414042"/>
          <w:sz w:val="21"/>
        </w:rPr>
      </w:r>
    </w:p>
    <w:p>
      <w:pPr>
        <w:pStyle w:val="Normal"/>
        <w:spacing w:lineRule="exact" w:line="200"/>
        <w:rPr>
          <w:rFonts w:ascii="Arial" w:hAnsi="Arial" w:eastAsia="Arial" w:cs="Arial"/>
          <w:color w:val="414042"/>
          <w:sz w:val="21"/>
        </w:rPr>
      </w:pPr>
      <w:r>
        <w:rPr>
          <w:rFonts w:eastAsia="Arial" w:cs="Arial" w:ascii="Arial" w:hAnsi="Arial"/>
          <w:color w:val="414042"/>
          <w:sz w:val="21"/>
        </w:rPr>
      </w:r>
    </w:p>
    <w:p>
      <w:pPr>
        <w:pStyle w:val="Normal"/>
        <w:spacing w:lineRule="exact" w:line="200"/>
        <w:rPr>
          <w:rFonts w:ascii="Arial" w:hAnsi="Arial" w:eastAsia="Arial" w:cs="Arial"/>
          <w:color w:val="414042"/>
          <w:sz w:val="21"/>
        </w:rPr>
      </w:pPr>
      <w:r>
        <w:rPr>
          <w:rFonts w:eastAsia="Arial" w:cs="Arial" w:ascii="Arial" w:hAnsi="Arial"/>
          <w:color w:val="414042"/>
          <w:sz w:val="21"/>
        </w:rPr>
      </w:r>
    </w:p>
    <w:p>
      <w:pPr>
        <w:pStyle w:val="Normal"/>
        <w:spacing w:lineRule="exact" w:line="200"/>
        <w:rPr>
          <w:rFonts w:ascii="Arial" w:hAnsi="Arial" w:eastAsia="Arial" w:cs="Arial"/>
          <w:color w:val="414042"/>
          <w:sz w:val="21"/>
        </w:rPr>
      </w:pPr>
      <w:r>
        <w:rPr>
          <w:rFonts w:eastAsia="Arial" w:cs="Arial" w:ascii="Arial" w:hAnsi="Arial"/>
          <w:color w:val="414042"/>
          <w:sz w:val="21"/>
        </w:rPr>
      </w:r>
    </w:p>
    <w:p>
      <w:pPr>
        <w:pStyle w:val="Normal"/>
        <w:spacing w:lineRule="exact" w:line="200"/>
        <w:rPr>
          <w:rFonts w:ascii="Arial" w:hAnsi="Arial" w:eastAsia="Arial" w:cs="Arial"/>
          <w:color w:val="414042"/>
          <w:sz w:val="21"/>
        </w:rPr>
      </w:pPr>
      <w:r>
        <w:rPr>
          <w:rFonts w:eastAsia="Arial" w:cs="Arial" w:ascii="Arial" w:hAnsi="Arial"/>
          <w:color w:val="414042"/>
          <w:sz w:val="21"/>
        </w:rPr>
      </w:r>
    </w:p>
    <w:p>
      <w:pPr>
        <w:pStyle w:val="Normal"/>
        <w:spacing w:lineRule="exact" w:line="200"/>
        <w:rPr>
          <w:rFonts w:ascii="Arial" w:hAnsi="Arial" w:eastAsia="Arial" w:cs="Arial"/>
          <w:color w:val="414042"/>
          <w:sz w:val="21"/>
        </w:rPr>
      </w:pPr>
      <w:r>
        <w:rPr>
          <w:rFonts w:eastAsia="Arial" w:cs="Arial" w:ascii="Arial" w:hAnsi="Arial"/>
          <w:color w:val="414042"/>
          <w:sz w:val="21"/>
        </w:rPr>
      </w:r>
    </w:p>
    <w:p>
      <w:pPr>
        <w:pStyle w:val="Normal"/>
        <w:spacing w:lineRule="exact" w:line="200"/>
        <w:rPr>
          <w:rFonts w:ascii="Arial" w:hAnsi="Arial" w:eastAsia="Arial" w:cs="Arial"/>
          <w:color w:val="414042"/>
          <w:sz w:val="21"/>
        </w:rPr>
      </w:pPr>
      <w:r>
        <w:rPr>
          <w:rFonts w:eastAsia="Arial" w:cs="Arial" w:ascii="Arial" w:hAnsi="Arial"/>
          <w:color w:val="414042"/>
          <w:sz w:val="21"/>
        </w:rPr>
      </w:r>
    </w:p>
    <w:p>
      <w:pPr>
        <w:pStyle w:val="Normal"/>
        <w:spacing w:lineRule="exact" w:line="200"/>
        <w:rPr>
          <w:rFonts w:ascii="Arial" w:hAnsi="Arial" w:eastAsia="Arial" w:cs="Arial"/>
          <w:color w:val="414042"/>
          <w:sz w:val="21"/>
        </w:rPr>
      </w:pPr>
      <w:r>
        <w:rPr>
          <w:rFonts w:eastAsia="Arial" w:cs="Arial" w:ascii="Arial" w:hAnsi="Arial"/>
          <w:color w:val="414042"/>
          <w:sz w:val="21"/>
        </w:rPr>
      </w:r>
    </w:p>
    <w:p>
      <w:pPr>
        <w:pStyle w:val="Normal"/>
        <w:spacing w:lineRule="exact" w:line="200"/>
        <w:rPr>
          <w:rFonts w:ascii="Arial" w:hAnsi="Arial" w:eastAsia="Arial" w:cs="Arial"/>
          <w:color w:val="414042"/>
          <w:sz w:val="21"/>
        </w:rPr>
      </w:pPr>
      <w:r>
        <w:rPr>
          <w:rFonts w:eastAsia="Arial" w:cs="Arial" w:ascii="Arial" w:hAnsi="Arial"/>
          <w:color w:val="414042"/>
          <w:sz w:val="21"/>
        </w:rPr>
      </w:r>
    </w:p>
    <w:p>
      <w:pPr>
        <w:pStyle w:val="Normal"/>
        <w:spacing w:lineRule="exact" w:line="200"/>
        <w:rPr>
          <w:rFonts w:ascii="Arial" w:hAnsi="Arial" w:eastAsia="Arial" w:cs="Arial"/>
          <w:color w:val="414042"/>
          <w:sz w:val="21"/>
        </w:rPr>
      </w:pPr>
      <w:r>
        <w:rPr>
          <w:rFonts w:eastAsia="Arial" w:cs="Arial" w:ascii="Arial" w:hAnsi="Arial"/>
          <w:color w:val="414042"/>
          <w:sz w:val="21"/>
        </w:rPr>
      </w:r>
    </w:p>
    <w:p>
      <w:pPr>
        <w:pStyle w:val="Normal"/>
        <w:spacing w:lineRule="exact" w:line="200"/>
        <w:rPr>
          <w:rFonts w:ascii="Arial" w:hAnsi="Arial" w:eastAsia="Arial" w:cs="Arial"/>
          <w:color w:val="414042"/>
          <w:sz w:val="21"/>
        </w:rPr>
      </w:pPr>
      <w:r>
        <w:rPr>
          <w:rFonts w:eastAsia="Arial" w:cs="Arial" w:ascii="Arial" w:hAnsi="Arial"/>
          <w:color w:val="414042"/>
          <w:sz w:val="21"/>
        </w:rPr>
      </w:r>
    </w:p>
    <w:p>
      <w:pPr>
        <w:pStyle w:val="Normal"/>
        <w:spacing w:lineRule="exact" w:line="200"/>
        <w:rPr>
          <w:rFonts w:ascii="Arial" w:hAnsi="Arial" w:eastAsia="Arial" w:cs="Arial"/>
          <w:color w:val="414042"/>
          <w:sz w:val="21"/>
        </w:rPr>
      </w:pPr>
      <w:r>
        <w:rPr>
          <w:rFonts w:eastAsia="Arial" w:cs="Arial" w:ascii="Arial" w:hAnsi="Arial"/>
          <w:color w:val="414042"/>
          <w:sz w:val="21"/>
        </w:rPr>
      </w:r>
    </w:p>
    <w:p>
      <w:pPr>
        <w:pStyle w:val="Normal"/>
        <w:spacing w:lineRule="exact" w:line="200"/>
        <w:rPr>
          <w:rFonts w:ascii="Arial" w:hAnsi="Arial" w:eastAsia="Arial" w:cs="Arial"/>
          <w:color w:val="414042"/>
          <w:sz w:val="21"/>
        </w:rPr>
      </w:pPr>
      <w:r>
        <w:rPr>
          <w:rFonts w:eastAsia="Arial" w:cs="Arial" w:ascii="Arial" w:hAnsi="Arial"/>
          <w:color w:val="414042"/>
          <w:sz w:val="21"/>
        </w:rPr>
      </w:r>
    </w:p>
    <w:p>
      <w:pPr>
        <w:pStyle w:val="Normal"/>
        <w:spacing w:lineRule="exact" w:line="200"/>
        <w:rPr>
          <w:rFonts w:ascii="Arial" w:hAnsi="Arial" w:eastAsia="Arial" w:cs="Arial"/>
          <w:color w:val="414042"/>
          <w:sz w:val="21"/>
        </w:rPr>
      </w:pPr>
      <w:r>
        <w:rPr>
          <w:rFonts w:eastAsia="Arial" w:cs="Arial" w:ascii="Arial" w:hAnsi="Arial"/>
          <w:color w:val="414042"/>
          <w:sz w:val="21"/>
        </w:rPr>
      </w:r>
    </w:p>
    <w:p>
      <w:pPr>
        <w:pStyle w:val="Normal"/>
        <w:spacing w:lineRule="exact" w:line="200"/>
        <w:rPr>
          <w:rFonts w:ascii="Arial" w:hAnsi="Arial" w:eastAsia="Arial" w:cs="Arial"/>
          <w:color w:val="414042"/>
          <w:sz w:val="21"/>
        </w:rPr>
      </w:pPr>
      <w:r>
        <w:rPr>
          <w:rFonts w:eastAsia="Arial" w:cs="Arial" w:ascii="Arial" w:hAnsi="Arial"/>
          <w:color w:val="414042"/>
          <w:sz w:val="21"/>
        </w:rPr>
      </w:r>
    </w:p>
    <w:p>
      <w:pPr>
        <w:pStyle w:val="Normal"/>
        <w:spacing w:lineRule="exact" w:line="280"/>
        <w:rPr>
          <w:rFonts w:ascii="Arial" w:hAnsi="Arial" w:eastAsia="Arial" w:cs="Arial"/>
          <w:color w:val="414042"/>
          <w:sz w:val="21"/>
        </w:rPr>
      </w:pPr>
      <w:r>
        <w:rPr>
          <w:rFonts w:eastAsia="Arial" w:cs="Arial" w:ascii="Arial" w:hAnsi="Arial"/>
          <w:color w:val="414042"/>
          <w:sz w:val="21"/>
        </w:rPr>
      </w:r>
    </w:p>
    <w:p>
      <w:pPr>
        <w:pStyle w:val="Normal"/>
        <w:spacing w:lineRule="auto" w:line="304"/>
        <w:ind w:left="180" w:right="80" w:hanging="0"/>
        <w:rPr/>
      </w:pPr>
      <w:r>
        <w:rPr>
          <w:rFonts w:eastAsia="Arial" w:cs="Arial" w:ascii="Arial" w:hAnsi="Arial"/>
          <w:color w:val="414042"/>
        </w:rPr>
        <w:t>Outlined below are a list of questions that can be useful to explore a client’s strengths and resources. This list is not exhaustive, but it provides a range of examples that may be appropriate as a part of a strengths based conversation.</w:t>
      </w:r>
    </w:p>
    <w:p>
      <w:pPr>
        <w:pStyle w:val="Normal"/>
        <w:spacing w:lineRule="exact" w:line="93"/>
        <w:rPr>
          <w:rFonts w:ascii="Arial" w:hAnsi="Arial" w:eastAsia="Arial" w:cs="Arial"/>
          <w:color w:val="414042"/>
          <w:sz w:val="21"/>
        </w:rPr>
      </w:pPr>
      <w:r>
        <w:rPr>
          <w:rFonts w:eastAsia="Arial" w:cs="Arial" w:ascii="Arial" w:hAnsi="Arial"/>
          <w:color w:val="414042"/>
          <w:sz w:val="21"/>
        </w:rPr>
      </w:r>
    </w:p>
    <w:p>
      <w:pPr>
        <w:pStyle w:val="Normal"/>
        <w:spacing w:lineRule="auto" w:line="280"/>
        <w:ind w:left="180" w:hanging="0"/>
        <w:rPr/>
      </w:pPr>
      <w:r>
        <w:rPr>
          <w:rFonts w:eastAsia="Arial" w:cs="Arial" w:ascii="Arial" w:hAnsi="Arial"/>
          <w:color w:val="414042"/>
          <w:sz w:val="21"/>
        </w:rPr>
        <w:t>Some of these questions specifically explore client’s strengths, while other questions will help you to understand the person’s life experience, values, motivations, interests and preferences. The answers to these questions will support you to identify meaningful goals and create a care plan that is personalised, relevant, achievable and builds on the person’s strengths.</w:t>
      </w:r>
    </w:p>
    <w:p>
      <w:pPr>
        <w:pStyle w:val="Normal"/>
        <w:spacing w:lineRule="exact" w:line="7"/>
        <w:rPr>
          <w:rFonts w:ascii="Arial" w:hAnsi="Arial" w:eastAsia="Arial" w:cs="Arial"/>
          <w:color w:val="414042"/>
          <w:sz w:val="21"/>
        </w:rPr>
      </w:pPr>
      <w:r>
        <w:rPr>
          <w:rFonts w:eastAsia="Arial" w:cs="Arial" w:ascii="Arial" w:hAnsi="Arial"/>
          <w:color w:val="414042"/>
          <w:sz w:val="21"/>
        </w:rPr>
      </w:r>
    </w:p>
    <w:p>
      <w:pPr>
        <w:pStyle w:val="Normal"/>
        <w:spacing w:lineRule="auto" w:line="180"/>
        <w:ind w:right="60" w:firstLine="164"/>
        <w:rPr/>
      </w:pPr>
      <w:r>
        <w:rPr>
          <w:rFonts w:eastAsia="Arial" w:cs="Arial" w:ascii="Arial" w:hAnsi="Arial"/>
          <w:color w:val="414042"/>
          <w:sz w:val="19"/>
        </w:rPr>
        <w:t xml:space="preserve">An assessment should not include all of these questions, nor should it avoid discussion of the challenges a client is experiencing. Staff should use their professional judgement to identify questions </w:t>
      </w:r>
      <w:r>
        <w:rPr>
          <w:rFonts w:eastAsia="Arial" w:cs="Arial" w:ascii="Arial" w:hAnsi="Arial"/>
          <w:color w:val="009FAD"/>
          <w:sz w:val="76"/>
          <w:vertAlign w:val="subscript"/>
        </w:rPr>
        <w:t>!</w:t>
      </w:r>
      <w:r>
        <w:rPr>
          <w:rFonts w:eastAsia="Arial" w:cs="Arial" w:ascii="Arial" w:hAnsi="Arial"/>
          <w:color w:val="414042"/>
          <w:sz w:val="19"/>
        </w:rPr>
        <w:t>that are relevant and appropriate for each client.</w:t>
      </w:r>
    </w:p>
    <w:p>
      <w:pPr>
        <w:pStyle w:val="Normal"/>
        <w:spacing w:lineRule="exact" w:line="200"/>
        <w:rPr>
          <w:rFonts w:ascii="Arial" w:hAnsi="Arial" w:eastAsia="Arial" w:cs="Arial"/>
          <w:color w:val="414042"/>
          <w:sz w:val="21"/>
        </w:rPr>
      </w:pPr>
      <w:r>
        <w:br w:type="column"/>
      </w:r>
      <w:r>
        <w:rPr>
          <w:rFonts w:eastAsia="Arial" w:cs="Arial" w:ascii="Arial" w:hAnsi="Arial"/>
          <w:color w:val="414042"/>
          <w:sz w:val="21"/>
        </w:rPr>
      </w:r>
    </w:p>
    <w:p>
      <w:pPr>
        <w:pStyle w:val="Normal"/>
        <w:spacing w:lineRule="exact" w:line="200"/>
        <w:rPr>
          <w:rFonts w:ascii="Arial" w:hAnsi="Arial" w:eastAsia="Arial" w:cs="Arial"/>
          <w:color w:val="414042"/>
          <w:sz w:val="21"/>
        </w:rPr>
      </w:pPr>
      <w:r>
        <w:rPr>
          <w:rFonts w:eastAsia="Arial" w:cs="Arial" w:ascii="Arial" w:hAnsi="Arial"/>
          <w:color w:val="414042"/>
          <w:sz w:val="21"/>
        </w:rPr>
      </w:r>
    </w:p>
    <w:p>
      <w:pPr>
        <w:pStyle w:val="Normal"/>
        <w:spacing w:lineRule="exact" w:line="200"/>
        <w:rPr>
          <w:rFonts w:ascii="Arial" w:hAnsi="Arial" w:eastAsia="Arial" w:cs="Arial"/>
          <w:color w:val="414042"/>
          <w:sz w:val="21"/>
        </w:rPr>
      </w:pPr>
      <w:r>
        <w:rPr>
          <w:rFonts w:eastAsia="Arial" w:cs="Arial" w:ascii="Arial" w:hAnsi="Arial"/>
          <w:color w:val="414042"/>
          <w:sz w:val="21"/>
        </w:rPr>
      </w:r>
    </w:p>
    <w:p>
      <w:pPr>
        <w:pStyle w:val="Normal"/>
        <w:spacing w:lineRule="exact" w:line="200"/>
        <w:rPr>
          <w:rFonts w:ascii="Arial" w:hAnsi="Arial" w:eastAsia="Arial" w:cs="Arial"/>
          <w:color w:val="414042"/>
          <w:sz w:val="21"/>
        </w:rPr>
      </w:pPr>
      <w:r>
        <w:rPr>
          <w:rFonts w:eastAsia="Arial" w:cs="Arial" w:ascii="Arial" w:hAnsi="Arial"/>
          <w:color w:val="414042"/>
          <w:sz w:val="21"/>
        </w:rPr>
      </w:r>
    </w:p>
    <w:p>
      <w:pPr>
        <w:pStyle w:val="Normal"/>
        <w:spacing w:lineRule="exact" w:line="316"/>
        <w:rPr>
          <w:rFonts w:ascii="Arial" w:hAnsi="Arial" w:eastAsia="Arial" w:cs="Arial"/>
          <w:color w:val="414042"/>
          <w:sz w:val="21"/>
        </w:rPr>
      </w:pPr>
      <w:r>
        <w:rPr>
          <w:rFonts w:eastAsia="Arial" w:cs="Arial" w:ascii="Arial" w:hAnsi="Arial"/>
          <w:color w:val="414042"/>
          <w:sz w:val="21"/>
        </w:rPr>
      </w:r>
    </w:p>
    <w:p>
      <w:pPr>
        <w:pStyle w:val="Normal"/>
        <w:spacing w:lineRule="auto"/>
        <w:ind w:left="66" w:hanging="0"/>
        <w:rPr>
          <w:rFonts w:ascii="Arial" w:hAnsi="Arial" w:eastAsia="Arial" w:cs="Arial"/>
          <w:color w:val="009FAD"/>
          <w:sz w:val="32"/>
        </w:rPr>
      </w:pPr>
      <w:r>
        <w:rPr>
          <w:rFonts w:eastAsia="Arial" w:cs="Arial" w:ascii="Arial" w:hAnsi="Arial"/>
          <w:color w:val="009FAD"/>
          <w:sz w:val="32"/>
        </w:rPr>
        <w:t>Exploring the current situation</w:t>
      </w:r>
    </w:p>
    <w:p>
      <w:pPr>
        <w:pStyle w:val="Normal"/>
        <w:spacing w:lineRule="exact" w:line="137"/>
        <w:rPr>
          <w:rFonts w:ascii="Arial" w:hAnsi="Arial" w:eastAsia="Arial" w:cs="Arial"/>
          <w:color w:val="414042"/>
          <w:sz w:val="21"/>
        </w:rPr>
      </w:pPr>
      <w:r>
        <w:rPr>
          <w:rFonts w:eastAsia="Arial" w:cs="Arial" w:ascii="Arial" w:hAnsi="Arial"/>
          <w:color w:val="414042"/>
          <w:sz w:val="21"/>
        </w:rPr>
      </w:r>
    </w:p>
    <w:p>
      <w:pPr>
        <w:pStyle w:val="Normal"/>
        <w:numPr>
          <w:ilvl w:val="0"/>
          <w:numId w:val="9"/>
        </w:numPr>
        <w:tabs>
          <w:tab w:val="left" w:pos="226" w:leader="none"/>
        </w:tabs>
        <w:spacing w:lineRule="auto"/>
        <w:ind w:left="226" w:hanging="226"/>
        <w:rPr>
          <w:rFonts w:ascii="Arial" w:hAnsi="Arial" w:eastAsia="Arial" w:cs="Arial"/>
          <w:color w:val="00A5B4"/>
          <w:sz w:val="21"/>
        </w:rPr>
      </w:pPr>
      <w:r>
        <w:rPr>
          <w:rFonts w:eastAsia="Arial" w:cs="Arial" w:ascii="Arial" w:hAnsi="Arial"/>
          <w:color w:val="414042"/>
          <w:sz w:val="21"/>
        </w:rPr>
        <w:t>What are you doing / managing well?</w:t>
      </w:r>
    </w:p>
    <w:p>
      <w:pPr>
        <w:pStyle w:val="Normal"/>
        <w:spacing w:lineRule="exact" w:line="105"/>
        <w:rPr>
          <w:rFonts w:ascii="Arial" w:hAnsi="Arial" w:eastAsia="Arial" w:cs="Arial"/>
          <w:color w:val="00A5B4"/>
          <w:sz w:val="21"/>
        </w:rPr>
      </w:pPr>
      <w:r>
        <w:rPr>
          <w:rFonts w:eastAsia="Arial" w:cs="Arial" w:ascii="Arial" w:hAnsi="Arial"/>
          <w:color w:val="00A5B4"/>
          <w:sz w:val="21"/>
        </w:rPr>
      </w:r>
    </w:p>
    <w:p>
      <w:pPr>
        <w:pStyle w:val="Normal"/>
        <w:numPr>
          <w:ilvl w:val="0"/>
          <w:numId w:val="9"/>
        </w:numPr>
        <w:tabs>
          <w:tab w:val="left" w:pos="226" w:leader="none"/>
        </w:tabs>
        <w:spacing w:lineRule="auto"/>
        <w:ind w:left="226" w:hanging="226"/>
        <w:rPr>
          <w:rFonts w:ascii="Arial" w:hAnsi="Arial" w:eastAsia="Arial" w:cs="Arial"/>
          <w:color w:val="00A5B4"/>
          <w:sz w:val="21"/>
        </w:rPr>
      </w:pPr>
      <w:r>
        <w:rPr>
          <w:rFonts w:eastAsia="Arial" w:cs="Arial" w:ascii="Arial" w:hAnsi="Arial"/>
          <w:color w:val="414042"/>
          <w:sz w:val="21"/>
        </w:rPr>
        <w:t>What are you currently doing independently?</w:t>
      </w:r>
    </w:p>
    <w:p>
      <w:pPr>
        <w:pStyle w:val="Normal"/>
        <w:spacing w:lineRule="exact" w:line="105"/>
        <w:rPr>
          <w:rFonts w:ascii="Arial" w:hAnsi="Arial" w:eastAsia="Arial" w:cs="Arial"/>
          <w:color w:val="00A5B4"/>
          <w:sz w:val="21"/>
        </w:rPr>
      </w:pPr>
      <w:r>
        <w:rPr>
          <w:rFonts w:eastAsia="Arial" w:cs="Arial" w:ascii="Arial" w:hAnsi="Arial"/>
          <w:color w:val="00A5B4"/>
          <w:sz w:val="21"/>
        </w:rPr>
      </w:r>
    </w:p>
    <w:p>
      <w:pPr>
        <w:pStyle w:val="Normal"/>
        <w:numPr>
          <w:ilvl w:val="0"/>
          <w:numId w:val="9"/>
        </w:numPr>
        <w:tabs>
          <w:tab w:val="left" w:pos="226" w:leader="none"/>
        </w:tabs>
        <w:spacing w:lineRule="auto"/>
        <w:ind w:left="226" w:hanging="226"/>
        <w:rPr>
          <w:rFonts w:ascii="Arial" w:hAnsi="Arial" w:eastAsia="Arial" w:cs="Arial"/>
          <w:color w:val="00A5B4"/>
          <w:sz w:val="21"/>
        </w:rPr>
      </w:pPr>
      <w:r>
        <w:rPr>
          <w:rFonts w:eastAsia="Arial" w:cs="Arial" w:ascii="Arial" w:hAnsi="Arial"/>
          <w:color w:val="414042"/>
          <w:sz w:val="21"/>
        </w:rPr>
        <w:t>What are you feeling good about?</w:t>
      </w:r>
    </w:p>
    <w:p>
      <w:pPr>
        <w:pStyle w:val="Normal"/>
        <w:spacing w:lineRule="exact" w:line="105"/>
        <w:rPr>
          <w:rFonts w:ascii="Arial" w:hAnsi="Arial" w:eastAsia="Arial" w:cs="Arial"/>
          <w:color w:val="00A5B4"/>
          <w:sz w:val="21"/>
        </w:rPr>
      </w:pPr>
      <w:r>
        <w:rPr>
          <w:rFonts w:eastAsia="Arial" w:cs="Arial" w:ascii="Arial" w:hAnsi="Arial"/>
          <w:color w:val="00A5B4"/>
          <w:sz w:val="21"/>
        </w:rPr>
      </w:r>
    </w:p>
    <w:p>
      <w:pPr>
        <w:pStyle w:val="Normal"/>
        <w:numPr>
          <w:ilvl w:val="0"/>
          <w:numId w:val="9"/>
        </w:numPr>
        <w:tabs>
          <w:tab w:val="left" w:pos="226" w:leader="none"/>
        </w:tabs>
        <w:spacing w:lineRule="auto"/>
        <w:ind w:left="226" w:hanging="226"/>
        <w:rPr>
          <w:rFonts w:ascii="Arial" w:hAnsi="Arial" w:eastAsia="Arial" w:cs="Arial"/>
          <w:color w:val="00A5B4"/>
          <w:sz w:val="21"/>
        </w:rPr>
      </w:pPr>
      <w:r>
        <w:rPr>
          <w:rFonts w:eastAsia="Arial" w:cs="Arial" w:ascii="Arial" w:hAnsi="Arial"/>
          <w:color w:val="414042"/>
          <w:sz w:val="21"/>
        </w:rPr>
        <w:t>What’s working well for you at the moment?</w:t>
      </w:r>
    </w:p>
    <w:p>
      <w:pPr>
        <w:pStyle w:val="Normal"/>
        <w:spacing w:lineRule="exact" w:line="105"/>
        <w:rPr>
          <w:rFonts w:ascii="Arial" w:hAnsi="Arial" w:eastAsia="Arial" w:cs="Arial"/>
          <w:color w:val="00A5B4"/>
          <w:sz w:val="21"/>
        </w:rPr>
      </w:pPr>
      <w:r>
        <w:rPr>
          <w:rFonts w:eastAsia="Arial" w:cs="Arial" w:ascii="Arial" w:hAnsi="Arial"/>
          <w:color w:val="00A5B4"/>
          <w:sz w:val="21"/>
        </w:rPr>
      </w:r>
    </w:p>
    <w:p>
      <w:pPr>
        <w:pStyle w:val="Normal"/>
        <w:numPr>
          <w:ilvl w:val="0"/>
          <w:numId w:val="9"/>
        </w:numPr>
        <w:tabs>
          <w:tab w:val="left" w:pos="226" w:leader="none"/>
        </w:tabs>
        <w:spacing w:lineRule="auto" w:line="292"/>
        <w:ind w:left="226" w:right="680" w:hanging="226"/>
        <w:rPr>
          <w:rFonts w:ascii="Arial" w:hAnsi="Arial" w:eastAsia="Arial" w:cs="Arial"/>
          <w:color w:val="00A5B4"/>
          <w:sz w:val="21"/>
        </w:rPr>
      </w:pPr>
      <w:r>
        <w:rPr>
          <w:rFonts w:eastAsia="Arial" w:cs="Arial" w:ascii="Arial" w:hAnsi="Arial"/>
          <w:color w:val="414042"/>
          <w:sz w:val="21"/>
        </w:rPr>
        <w:t>What does a good day look like for you? What makes it a good day?</w:t>
      </w:r>
    </w:p>
    <w:p>
      <w:pPr>
        <w:pStyle w:val="Normal"/>
        <w:spacing w:lineRule="exact" w:line="319"/>
        <w:rPr>
          <w:rFonts w:ascii="Arial" w:hAnsi="Arial" w:eastAsia="Arial" w:cs="Arial"/>
          <w:color w:val="414042"/>
          <w:sz w:val="21"/>
        </w:rPr>
      </w:pPr>
      <w:r>
        <w:rPr>
          <w:rFonts w:eastAsia="Arial" w:cs="Arial" w:ascii="Arial" w:hAnsi="Arial"/>
          <w:color w:val="414042"/>
          <w:sz w:val="21"/>
        </w:rPr>
      </w:r>
    </w:p>
    <w:p>
      <w:pPr>
        <w:pStyle w:val="Normal"/>
        <w:spacing w:lineRule="auto" w:line="252"/>
        <w:ind w:left="6" w:right="780" w:hanging="0"/>
        <w:rPr>
          <w:rFonts w:ascii="Arial" w:hAnsi="Arial" w:eastAsia="Arial" w:cs="Arial"/>
          <w:color w:val="009FAD"/>
          <w:sz w:val="32"/>
        </w:rPr>
      </w:pPr>
      <w:r>
        <w:rPr>
          <w:rFonts w:eastAsia="Arial" w:cs="Arial" w:ascii="Arial" w:hAnsi="Arial"/>
          <w:color w:val="009FAD"/>
          <w:sz w:val="32"/>
        </w:rPr>
        <w:t>Skills, personal qualities / attributes, knowledge</w:t>
      </w:r>
    </w:p>
    <w:p>
      <w:pPr>
        <w:pStyle w:val="Normal"/>
        <w:spacing w:lineRule="exact" w:line="112"/>
        <w:rPr>
          <w:rFonts w:ascii="Arial" w:hAnsi="Arial" w:eastAsia="Arial" w:cs="Arial"/>
          <w:color w:val="414042"/>
          <w:sz w:val="21"/>
        </w:rPr>
      </w:pPr>
      <w:r>
        <w:rPr>
          <w:rFonts w:eastAsia="Arial" w:cs="Arial" w:ascii="Arial" w:hAnsi="Arial"/>
          <w:color w:val="414042"/>
          <w:sz w:val="21"/>
        </w:rPr>
      </w:r>
    </w:p>
    <w:p>
      <w:pPr>
        <w:pStyle w:val="Normal"/>
        <w:numPr>
          <w:ilvl w:val="0"/>
          <w:numId w:val="10"/>
        </w:numPr>
        <w:tabs>
          <w:tab w:val="left" w:pos="226" w:leader="none"/>
        </w:tabs>
        <w:spacing w:lineRule="auto"/>
        <w:ind w:left="226" w:hanging="226"/>
        <w:rPr>
          <w:rFonts w:ascii="Arial" w:hAnsi="Arial" w:eastAsia="Arial" w:cs="Arial"/>
          <w:color w:val="00A5B4"/>
        </w:rPr>
      </w:pPr>
      <w:r>
        <w:rPr>
          <w:rFonts w:eastAsia="Arial" w:cs="Arial" w:ascii="Arial" w:hAnsi="Arial"/>
          <w:color w:val="414042"/>
        </w:rPr>
        <w:t>Tell me about something you are really proud of.</w:t>
      </w:r>
    </w:p>
    <w:p>
      <w:pPr>
        <w:pStyle w:val="Normal"/>
        <w:spacing w:lineRule="exact" w:line="116"/>
        <w:rPr>
          <w:rFonts w:ascii="Arial" w:hAnsi="Arial" w:eastAsia="Arial" w:cs="Arial"/>
          <w:color w:val="00A5B4"/>
        </w:rPr>
      </w:pPr>
      <w:r>
        <w:rPr>
          <w:rFonts w:eastAsia="Arial" w:cs="Arial" w:ascii="Arial" w:hAnsi="Arial"/>
          <w:color w:val="00A5B4"/>
        </w:rPr>
      </w:r>
    </w:p>
    <w:p>
      <w:pPr>
        <w:pStyle w:val="Normal"/>
        <w:numPr>
          <w:ilvl w:val="0"/>
          <w:numId w:val="10"/>
        </w:numPr>
        <w:tabs>
          <w:tab w:val="left" w:pos="226" w:leader="none"/>
        </w:tabs>
        <w:spacing w:lineRule="auto"/>
        <w:ind w:left="226" w:hanging="226"/>
        <w:rPr>
          <w:rFonts w:ascii="Arial" w:hAnsi="Arial" w:eastAsia="Arial" w:cs="Arial"/>
          <w:color w:val="00A5B4"/>
          <w:sz w:val="21"/>
        </w:rPr>
      </w:pPr>
      <w:r>
        <w:rPr>
          <w:rFonts w:eastAsia="Arial" w:cs="Arial" w:ascii="Arial" w:hAnsi="Arial"/>
          <w:color w:val="414042"/>
          <w:sz w:val="21"/>
        </w:rPr>
        <w:t>What do you like about yourself?</w:t>
      </w:r>
    </w:p>
    <w:p>
      <w:pPr>
        <w:pStyle w:val="Normal"/>
        <w:spacing w:lineRule="exact" w:line="105"/>
        <w:rPr>
          <w:rFonts w:ascii="Arial" w:hAnsi="Arial" w:eastAsia="Arial" w:cs="Arial"/>
          <w:color w:val="00A5B4"/>
          <w:sz w:val="21"/>
        </w:rPr>
      </w:pPr>
      <w:r>
        <w:rPr>
          <w:rFonts w:eastAsia="Arial" w:cs="Arial" w:ascii="Arial" w:hAnsi="Arial"/>
          <w:color w:val="00A5B4"/>
          <w:sz w:val="21"/>
        </w:rPr>
      </w:r>
    </w:p>
    <w:p>
      <w:pPr>
        <w:pStyle w:val="Normal"/>
        <w:numPr>
          <w:ilvl w:val="0"/>
          <w:numId w:val="10"/>
        </w:numPr>
        <w:tabs>
          <w:tab w:val="left" w:pos="226" w:leader="none"/>
        </w:tabs>
        <w:spacing w:lineRule="auto"/>
        <w:ind w:left="226" w:hanging="226"/>
        <w:rPr>
          <w:rFonts w:ascii="Arial" w:hAnsi="Arial" w:eastAsia="Arial" w:cs="Arial"/>
          <w:color w:val="00A5B4"/>
          <w:sz w:val="21"/>
        </w:rPr>
      </w:pPr>
      <w:r>
        <w:rPr>
          <w:rFonts w:eastAsia="Arial" w:cs="Arial" w:ascii="Arial" w:hAnsi="Arial"/>
          <w:color w:val="414042"/>
          <w:sz w:val="21"/>
        </w:rPr>
        <w:t>What do you think you do really well?</w:t>
      </w:r>
    </w:p>
    <w:p>
      <w:pPr>
        <w:pStyle w:val="Normal"/>
        <w:spacing w:lineRule="exact" w:line="105"/>
        <w:rPr>
          <w:rFonts w:ascii="Arial" w:hAnsi="Arial" w:eastAsia="Arial" w:cs="Arial"/>
          <w:color w:val="00A5B4"/>
          <w:sz w:val="21"/>
        </w:rPr>
      </w:pPr>
      <w:r>
        <w:rPr>
          <w:rFonts w:eastAsia="Arial" w:cs="Arial" w:ascii="Arial" w:hAnsi="Arial"/>
          <w:color w:val="00A5B4"/>
          <w:sz w:val="21"/>
        </w:rPr>
      </w:r>
    </w:p>
    <w:p>
      <w:pPr>
        <w:pStyle w:val="Normal"/>
        <w:numPr>
          <w:ilvl w:val="0"/>
          <w:numId w:val="10"/>
        </w:numPr>
        <w:tabs>
          <w:tab w:val="left" w:pos="226" w:leader="none"/>
        </w:tabs>
        <w:spacing w:lineRule="auto" w:line="292"/>
        <w:ind w:left="226" w:right="160" w:hanging="226"/>
        <w:rPr>
          <w:rFonts w:ascii="Arial" w:hAnsi="Arial" w:eastAsia="Arial" w:cs="Arial"/>
          <w:color w:val="00A5B4"/>
          <w:sz w:val="21"/>
        </w:rPr>
      </w:pPr>
      <w:r>
        <w:rPr>
          <w:rFonts w:eastAsia="Arial" w:cs="Arial" w:ascii="Arial" w:hAnsi="Arial"/>
          <w:color w:val="414042"/>
          <w:sz w:val="21"/>
        </w:rPr>
        <w:t>What is something that your friends and family would say you’re great at?</w:t>
      </w:r>
    </w:p>
    <w:p>
      <w:pPr>
        <w:pStyle w:val="Normal"/>
        <w:spacing w:lineRule="exact" w:line="47"/>
        <w:rPr>
          <w:rFonts w:ascii="Arial" w:hAnsi="Arial" w:eastAsia="Arial" w:cs="Arial"/>
          <w:color w:val="00A5B4"/>
          <w:sz w:val="21"/>
        </w:rPr>
      </w:pPr>
      <w:r>
        <w:rPr>
          <w:rFonts w:eastAsia="Arial" w:cs="Arial" w:ascii="Arial" w:hAnsi="Arial"/>
          <w:color w:val="00A5B4"/>
          <w:sz w:val="21"/>
        </w:rPr>
      </w:r>
    </w:p>
    <w:p>
      <w:pPr>
        <w:pStyle w:val="Normal"/>
        <w:numPr>
          <w:ilvl w:val="0"/>
          <w:numId w:val="10"/>
        </w:numPr>
        <w:tabs>
          <w:tab w:val="left" w:pos="226" w:leader="none"/>
        </w:tabs>
        <w:spacing w:lineRule="auto" w:line="292"/>
        <w:ind w:left="226" w:right="80" w:hanging="226"/>
        <w:rPr>
          <w:rFonts w:ascii="Arial" w:hAnsi="Arial" w:eastAsia="Arial" w:cs="Arial"/>
          <w:color w:val="00A5B4"/>
          <w:sz w:val="21"/>
        </w:rPr>
      </w:pPr>
      <w:r>
        <w:rPr>
          <w:rFonts w:eastAsia="Arial" w:cs="Arial" w:ascii="Arial" w:hAnsi="Arial"/>
          <w:color w:val="414042"/>
          <w:sz w:val="21"/>
        </w:rPr>
        <w:t>What would the people closest to you describe as your superpower?</w:t>
      </w:r>
    </w:p>
    <w:p>
      <w:pPr>
        <w:pStyle w:val="Normal"/>
        <w:spacing w:lineRule="exact" w:line="319"/>
        <w:rPr>
          <w:rFonts w:ascii="Arial" w:hAnsi="Arial" w:eastAsia="Arial" w:cs="Arial"/>
          <w:color w:val="414042"/>
          <w:sz w:val="21"/>
        </w:rPr>
      </w:pPr>
      <w:r>
        <w:rPr>
          <w:rFonts w:eastAsia="Arial" w:cs="Arial" w:ascii="Arial" w:hAnsi="Arial"/>
          <w:color w:val="414042"/>
          <w:sz w:val="21"/>
        </w:rPr>
      </w:r>
    </w:p>
    <w:p>
      <w:pPr>
        <w:pStyle w:val="Normal"/>
        <w:spacing w:lineRule="auto"/>
        <w:ind w:left="6" w:hanging="0"/>
        <w:rPr>
          <w:rFonts w:ascii="Arial" w:hAnsi="Arial" w:eastAsia="Arial" w:cs="Arial"/>
          <w:color w:val="009FAD"/>
          <w:sz w:val="32"/>
        </w:rPr>
      </w:pPr>
      <w:r>
        <w:rPr>
          <w:rFonts w:eastAsia="Arial" w:cs="Arial" w:ascii="Arial" w:hAnsi="Arial"/>
          <w:color w:val="009FAD"/>
          <w:sz w:val="32"/>
        </w:rPr>
        <w:t>Exploring interests, hobbies</w:t>
      </w:r>
    </w:p>
    <w:p>
      <w:pPr>
        <w:pStyle w:val="Normal"/>
        <w:spacing w:lineRule="exact" w:line="137"/>
        <w:rPr>
          <w:rFonts w:ascii="Arial" w:hAnsi="Arial" w:eastAsia="Arial" w:cs="Arial"/>
          <w:color w:val="414042"/>
          <w:sz w:val="21"/>
        </w:rPr>
      </w:pPr>
      <w:r>
        <w:rPr>
          <w:rFonts w:eastAsia="Arial" w:cs="Arial" w:ascii="Arial" w:hAnsi="Arial"/>
          <w:color w:val="414042"/>
          <w:sz w:val="21"/>
        </w:rPr>
      </w:r>
    </w:p>
    <w:p>
      <w:pPr>
        <w:pStyle w:val="Normal"/>
        <w:numPr>
          <w:ilvl w:val="0"/>
          <w:numId w:val="11"/>
        </w:numPr>
        <w:tabs>
          <w:tab w:val="left" w:pos="226" w:leader="none"/>
        </w:tabs>
        <w:spacing w:lineRule="auto"/>
        <w:ind w:left="226" w:hanging="226"/>
        <w:rPr>
          <w:rFonts w:ascii="Arial" w:hAnsi="Arial" w:eastAsia="Arial" w:cs="Arial"/>
          <w:color w:val="00A5B4"/>
          <w:sz w:val="21"/>
        </w:rPr>
      </w:pPr>
      <w:r>
        <w:rPr>
          <w:rFonts w:eastAsia="Arial" w:cs="Arial" w:ascii="Arial" w:hAnsi="Arial"/>
          <w:color w:val="414042"/>
          <w:sz w:val="21"/>
        </w:rPr>
        <w:t>What do you enjoy?</w:t>
      </w:r>
    </w:p>
    <w:p>
      <w:pPr>
        <w:pStyle w:val="Normal"/>
        <w:spacing w:lineRule="exact" w:line="105"/>
        <w:rPr>
          <w:rFonts w:ascii="Arial" w:hAnsi="Arial" w:eastAsia="Arial" w:cs="Arial"/>
          <w:color w:val="00A5B4"/>
          <w:sz w:val="21"/>
        </w:rPr>
      </w:pPr>
      <w:r>
        <w:rPr>
          <w:rFonts w:eastAsia="Arial" w:cs="Arial" w:ascii="Arial" w:hAnsi="Arial"/>
          <w:color w:val="00A5B4"/>
          <w:sz w:val="21"/>
        </w:rPr>
      </w:r>
    </w:p>
    <w:p>
      <w:pPr>
        <w:pStyle w:val="Normal"/>
        <w:numPr>
          <w:ilvl w:val="0"/>
          <w:numId w:val="11"/>
        </w:numPr>
        <w:tabs>
          <w:tab w:val="left" w:pos="226" w:leader="none"/>
        </w:tabs>
        <w:spacing w:lineRule="auto"/>
        <w:ind w:left="226" w:hanging="226"/>
        <w:rPr>
          <w:rFonts w:ascii="Arial" w:hAnsi="Arial" w:eastAsia="Arial" w:cs="Arial"/>
          <w:color w:val="00A5B4"/>
          <w:sz w:val="21"/>
        </w:rPr>
      </w:pPr>
      <w:r>
        <w:rPr>
          <w:rFonts w:eastAsia="Arial" w:cs="Arial" w:ascii="Arial" w:hAnsi="Arial"/>
          <w:color w:val="414042"/>
          <w:sz w:val="21"/>
        </w:rPr>
        <w:t>What are your interests?</w:t>
      </w:r>
    </w:p>
    <w:p>
      <w:pPr>
        <w:pStyle w:val="Normal"/>
        <w:spacing w:lineRule="exact" w:line="105"/>
        <w:rPr>
          <w:rFonts w:ascii="Arial" w:hAnsi="Arial" w:eastAsia="Arial" w:cs="Arial"/>
          <w:color w:val="00A5B4"/>
          <w:sz w:val="21"/>
        </w:rPr>
      </w:pPr>
      <w:r>
        <w:rPr>
          <w:rFonts w:eastAsia="Arial" w:cs="Arial" w:ascii="Arial" w:hAnsi="Arial"/>
          <w:color w:val="00A5B4"/>
          <w:sz w:val="21"/>
        </w:rPr>
      </w:r>
    </w:p>
    <w:p>
      <w:pPr>
        <w:pStyle w:val="Normal"/>
        <w:numPr>
          <w:ilvl w:val="0"/>
          <w:numId w:val="11"/>
        </w:numPr>
        <w:tabs>
          <w:tab w:val="left" w:pos="226" w:leader="none"/>
        </w:tabs>
        <w:spacing w:lineRule="auto"/>
        <w:ind w:left="226" w:hanging="226"/>
        <w:rPr>
          <w:rFonts w:ascii="Arial" w:hAnsi="Arial" w:eastAsia="Arial" w:cs="Arial"/>
          <w:color w:val="00A5B4"/>
          <w:sz w:val="21"/>
        </w:rPr>
      </w:pPr>
      <w:r>
        <w:rPr>
          <w:rFonts w:eastAsia="Arial" w:cs="Arial" w:ascii="Arial" w:hAnsi="Arial"/>
          <w:color w:val="414042"/>
          <w:sz w:val="21"/>
        </w:rPr>
        <w:t>How do you like to spend your time?</w:t>
      </w:r>
    </w:p>
    <w:p>
      <w:pPr>
        <w:pStyle w:val="Normal"/>
        <w:spacing w:lineRule="exact" w:line="264"/>
        <w:rPr>
          <w:rFonts w:ascii="Arial" w:hAnsi="Arial" w:eastAsia="Arial" w:cs="Arial"/>
          <w:color w:val="414042"/>
          <w:sz w:val="21"/>
        </w:rPr>
      </w:pPr>
      <w:r>
        <w:rPr>
          <w:rFonts w:eastAsia="Arial" w:cs="Arial" w:ascii="Arial" w:hAnsi="Arial"/>
          <w:color w:val="414042"/>
          <w:sz w:val="21"/>
        </w:rPr>
      </w:r>
    </w:p>
    <w:p>
      <w:pPr>
        <w:pStyle w:val="Normal"/>
        <w:spacing w:lineRule="auto" w:line="252"/>
        <w:ind w:left="6" w:right="1000" w:hanging="0"/>
        <w:rPr>
          <w:rFonts w:ascii="Arial" w:hAnsi="Arial" w:eastAsia="Arial" w:cs="Arial"/>
          <w:color w:val="009FAD"/>
          <w:sz w:val="32"/>
        </w:rPr>
      </w:pPr>
      <w:r>
        <w:rPr>
          <w:rFonts w:eastAsia="Arial" w:cs="Arial" w:ascii="Arial" w:hAnsi="Arial"/>
          <w:color w:val="009FAD"/>
          <w:sz w:val="32"/>
        </w:rPr>
        <w:t>Support network, community connections</w:t>
      </w:r>
    </w:p>
    <w:p>
      <w:pPr>
        <w:pStyle w:val="Normal"/>
        <w:spacing w:lineRule="exact" w:line="112"/>
        <w:rPr>
          <w:rFonts w:ascii="Arial" w:hAnsi="Arial" w:eastAsia="Arial" w:cs="Arial"/>
          <w:color w:val="414042"/>
          <w:sz w:val="21"/>
        </w:rPr>
      </w:pPr>
      <w:r>
        <w:rPr>
          <w:rFonts w:eastAsia="Arial" w:cs="Arial" w:ascii="Arial" w:hAnsi="Arial"/>
          <w:color w:val="414042"/>
          <w:sz w:val="21"/>
        </w:rPr>
      </w:r>
    </w:p>
    <w:p>
      <w:pPr>
        <w:pStyle w:val="Normal"/>
        <w:numPr>
          <w:ilvl w:val="0"/>
          <w:numId w:val="12"/>
        </w:numPr>
        <w:tabs>
          <w:tab w:val="left" w:pos="226" w:leader="none"/>
        </w:tabs>
        <w:spacing w:lineRule="auto"/>
        <w:ind w:left="226" w:hanging="226"/>
        <w:rPr>
          <w:rFonts w:ascii="Arial" w:hAnsi="Arial" w:eastAsia="Arial" w:cs="Arial"/>
          <w:color w:val="00A5B4"/>
          <w:sz w:val="21"/>
        </w:rPr>
      </w:pPr>
      <w:r>
        <w:rPr>
          <w:rFonts w:eastAsia="Arial" w:cs="Arial" w:ascii="Arial" w:hAnsi="Arial"/>
          <w:color w:val="414042"/>
          <w:sz w:val="21"/>
        </w:rPr>
        <w:t>Who’s important to you?</w:t>
      </w:r>
    </w:p>
    <w:p>
      <w:pPr>
        <w:pStyle w:val="Normal"/>
        <w:spacing w:lineRule="exact" w:line="105"/>
        <w:rPr>
          <w:rFonts w:ascii="Arial" w:hAnsi="Arial" w:eastAsia="Arial" w:cs="Arial"/>
          <w:color w:val="00A5B4"/>
          <w:sz w:val="21"/>
        </w:rPr>
      </w:pPr>
      <w:r>
        <w:rPr>
          <w:rFonts w:eastAsia="Arial" w:cs="Arial" w:ascii="Arial" w:hAnsi="Arial"/>
          <w:color w:val="00A5B4"/>
          <w:sz w:val="21"/>
        </w:rPr>
      </w:r>
    </w:p>
    <w:p>
      <w:pPr>
        <w:pStyle w:val="Normal"/>
        <w:numPr>
          <w:ilvl w:val="0"/>
          <w:numId w:val="12"/>
        </w:numPr>
        <w:tabs>
          <w:tab w:val="left" w:pos="226" w:leader="none"/>
        </w:tabs>
        <w:spacing w:lineRule="auto" w:line="290"/>
        <w:ind w:left="226" w:right="680" w:hanging="226"/>
        <w:rPr>
          <w:rFonts w:ascii="Arial" w:hAnsi="Arial" w:eastAsia="Arial" w:cs="Arial"/>
          <w:color w:val="00A5B4"/>
          <w:sz w:val="21"/>
        </w:rPr>
      </w:pPr>
      <w:r>
        <w:rPr>
          <w:rFonts w:eastAsia="Arial" w:cs="Arial" w:ascii="Arial" w:hAnsi="Arial"/>
          <w:color w:val="414042"/>
          <w:sz w:val="21"/>
        </w:rPr>
        <w:t>What connections do you have in your community? (e.g. family, friends, groups, services)</w:t>
      </w:r>
    </w:p>
    <w:p>
      <w:pPr>
        <w:pStyle w:val="Normal"/>
        <w:spacing w:lineRule="exact" w:line="48"/>
        <w:rPr>
          <w:rFonts w:ascii="Arial" w:hAnsi="Arial" w:eastAsia="Arial" w:cs="Arial"/>
          <w:color w:val="00A5B4"/>
          <w:sz w:val="21"/>
        </w:rPr>
      </w:pPr>
      <w:r>
        <w:rPr>
          <w:rFonts w:eastAsia="Arial" w:cs="Arial" w:ascii="Arial" w:hAnsi="Arial"/>
          <w:color w:val="00A5B4"/>
          <w:sz w:val="21"/>
        </w:rPr>
      </w:r>
    </w:p>
    <w:p>
      <w:pPr>
        <w:pStyle w:val="Normal"/>
        <w:numPr>
          <w:ilvl w:val="0"/>
          <w:numId w:val="12"/>
        </w:numPr>
        <w:tabs>
          <w:tab w:val="left" w:pos="226" w:leader="none"/>
        </w:tabs>
        <w:spacing w:lineRule="auto" w:line="292"/>
        <w:ind w:left="226" w:right="120" w:hanging="226"/>
        <w:rPr>
          <w:rFonts w:ascii="Arial" w:hAnsi="Arial" w:eastAsia="Arial" w:cs="Arial"/>
          <w:color w:val="00A5B4"/>
          <w:sz w:val="21"/>
        </w:rPr>
      </w:pPr>
      <w:r>
        <w:rPr>
          <w:rFonts w:eastAsia="Arial" w:cs="Arial" w:ascii="Arial" w:hAnsi="Arial"/>
          <w:color w:val="414042"/>
          <w:sz w:val="21"/>
        </w:rPr>
        <w:t>What role do you play in the lives of the people you care about?</w:t>
      </w:r>
    </w:p>
    <w:p>
      <w:pPr>
        <w:pStyle w:val="Normal"/>
        <w:spacing w:lineRule="exact" w:line="47"/>
        <w:rPr>
          <w:rFonts w:ascii="Arial" w:hAnsi="Arial" w:eastAsia="Arial" w:cs="Arial"/>
          <w:color w:val="00A5B4"/>
          <w:sz w:val="21"/>
        </w:rPr>
      </w:pPr>
      <w:r>
        <w:rPr>
          <w:rFonts w:eastAsia="Arial" w:cs="Arial" w:ascii="Arial" w:hAnsi="Arial"/>
          <w:color w:val="00A5B4"/>
          <w:sz w:val="21"/>
        </w:rPr>
      </w:r>
    </w:p>
    <w:p>
      <w:pPr>
        <w:pStyle w:val="Normal"/>
        <w:numPr>
          <w:ilvl w:val="0"/>
          <w:numId w:val="12"/>
        </w:numPr>
        <w:tabs>
          <w:tab w:val="left" w:pos="226" w:leader="none"/>
        </w:tabs>
        <w:spacing w:lineRule="auto" w:line="292"/>
        <w:ind w:left="226" w:right="580" w:hanging="226"/>
        <w:rPr>
          <w:rFonts w:ascii="Arial" w:hAnsi="Arial" w:eastAsia="Arial" w:cs="Arial"/>
          <w:color w:val="00A5B4"/>
          <w:sz w:val="21"/>
        </w:rPr>
      </w:pPr>
      <w:r>
        <w:rPr>
          <w:rFonts w:eastAsia="Arial" w:cs="Arial" w:ascii="Arial" w:hAnsi="Arial"/>
          <w:color w:val="414042"/>
          <w:sz w:val="21"/>
        </w:rPr>
        <w:t>Who supports you in your day to day life? In what way?</w:t>
      </w:r>
    </w:p>
    <w:p>
      <w:pPr>
        <w:pStyle w:val="Normal"/>
        <w:spacing w:lineRule="exact" w:line="47"/>
        <w:rPr>
          <w:rFonts w:ascii="Arial" w:hAnsi="Arial" w:eastAsia="Arial" w:cs="Arial"/>
          <w:color w:val="00A5B4"/>
          <w:sz w:val="21"/>
        </w:rPr>
      </w:pPr>
      <w:r>
        <w:rPr>
          <w:rFonts w:eastAsia="Arial" w:cs="Arial" w:ascii="Arial" w:hAnsi="Arial"/>
          <w:color w:val="00A5B4"/>
          <w:sz w:val="21"/>
        </w:rPr>
      </w:r>
    </w:p>
    <w:p>
      <w:pPr>
        <w:pStyle w:val="Normal"/>
        <w:numPr>
          <w:ilvl w:val="0"/>
          <w:numId w:val="12"/>
        </w:numPr>
        <w:tabs>
          <w:tab w:val="left" w:pos="226" w:leader="none"/>
        </w:tabs>
        <w:spacing w:lineRule="auto"/>
        <w:ind w:left="226" w:hanging="226"/>
        <w:rPr>
          <w:rFonts w:ascii="Arial" w:hAnsi="Arial" w:eastAsia="Arial" w:cs="Arial"/>
          <w:color w:val="00A5B4"/>
          <w:sz w:val="21"/>
        </w:rPr>
      </w:pPr>
      <w:r>
        <w:rPr>
          <w:rFonts w:eastAsia="Arial" w:cs="Arial" w:ascii="Arial" w:hAnsi="Arial"/>
          <w:color w:val="414042"/>
          <w:sz w:val="21"/>
        </w:rPr>
        <w:t>Who can you count on?</w:t>
      </w:r>
    </w:p>
    <w:p>
      <w:pPr>
        <w:sectPr>
          <w:type w:val="continuous"/>
          <w:pgSz w:w="11906" w:h="16838"/>
          <w:pgMar w:left="680" w:right="1266" w:header="0" w:top="1431" w:footer="0" w:bottom="40" w:gutter="0"/>
          <w:cols w:num="2" w:equalWidth="false" w:sep="false">
            <w:col w:w="4860" w:space="554"/>
            <w:col w:w="4546"/>
          </w:cols>
          <w:formProt w:val="false"/>
          <w:textDirection w:val="lrTb"/>
          <w:docGrid w:type="default" w:linePitch="360" w:charSpace="0"/>
        </w:sectPr>
      </w:pPr>
    </w:p>
    <w:p>
      <w:pPr>
        <w:pStyle w:val="Normal"/>
        <w:spacing w:lineRule="exact" w:line="200"/>
        <w:rPr>
          <w:rFonts w:ascii="Arial" w:hAnsi="Arial" w:eastAsia="Arial" w:cs="Arial"/>
          <w:color w:val="414042"/>
          <w:sz w:val="21"/>
        </w:rPr>
      </w:pPr>
      <w:r>
        <w:rPr>
          <w:rFonts w:eastAsia="Arial" w:cs="Arial" w:ascii="Arial" w:hAnsi="Arial"/>
          <w:color w:val="414042"/>
          <w:sz w:val="21"/>
        </w:rPr>
      </w:r>
    </w:p>
    <w:p>
      <w:pPr>
        <w:pStyle w:val="Normal"/>
        <w:spacing w:lineRule="exact" w:line="200"/>
        <w:rPr>
          <w:rFonts w:ascii="Arial" w:hAnsi="Arial" w:eastAsia="Arial" w:cs="Arial"/>
          <w:color w:val="414042"/>
          <w:sz w:val="21"/>
        </w:rPr>
      </w:pPr>
      <w:r>
        <w:rPr>
          <w:rFonts w:eastAsia="Arial" w:cs="Arial" w:ascii="Arial" w:hAnsi="Arial"/>
          <w:color w:val="414042"/>
          <w:sz w:val="21"/>
        </w:rPr>
      </w:r>
    </w:p>
    <w:p>
      <w:pPr>
        <w:pStyle w:val="Normal"/>
        <w:spacing w:lineRule="exact" w:line="200"/>
        <w:rPr>
          <w:rFonts w:ascii="Arial" w:hAnsi="Arial" w:eastAsia="Arial" w:cs="Arial"/>
          <w:color w:val="414042"/>
          <w:sz w:val="21"/>
        </w:rPr>
      </w:pPr>
      <w:r>
        <w:rPr>
          <w:rFonts w:eastAsia="Arial" w:cs="Arial" w:ascii="Arial" w:hAnsi="Arial"/>
          <w:color w:val="414042"/>
          <w:sz w:val="21"/>
        </w:rPr>
      </w:r>
    </w:p>
    <w:p>
      <w:pPr>
        <w:pStyle w:val="Normal"/>
        <w:spacing w:lineRule="exact" w:line="200"/>
        <w:rPr>
          <w:rFonts w:ascii="Arial" w:hAnsi="Arial" w:eastAsia="Arial" w:cs="Arial"/>
          <w:color w:val="414042"/>
          <w:sz w:val="21"/>
        </w:rPr>
      </w:pPr>
      <w:r>
        <w:rPr>
          <w:rFonts w:eastAsia="Arial" w:cs="Arial" w:ascii="Arial" w:hAnsi="Arial"/>
          <w:color w:val="414042"/>
          <w:sz w:val="21"/>
        </w:rPr>
      </w:r>
    </w:p>
    <w:p>
      <w:pPr>
        <w:pStyle w:val="Normal"/>
        <w:spacing w:lineRule="exact" w:line="200"/>
        <w:rPr>
          <w:rFonts w:ascii="Arial" w:hAnsi="Arial" w:eastAsia="Arial" w:cs="Arial"/>
          <w:color w:val="414042"/>
          <w:sz w:val="21"/>
        </w:rPr>
      </w:pPr>
      <w:r>
        <w:rPr>
          <w:rFonts w:eastAsia="Arial" w:cs="Arial" w:ascii="Arial" w:hAnsi="Arial"/>
          <w:color w:val="414042"/>
          <w:sz w:val="21"/>
        </w:rPr>
      </w:r>
    </w:p>
    <w:p>
      <w:pPr>
        <w:pStyle w:val="Normal"/>
        <w:spacing w:lineRule="exact" w:line="383"/>
        <w:rPr>
          <w:rFonts w:ascii="Arial" w:hAnsi="Arial" w:eastAsia="Arial" w:cs="Arial"/>
          <w:color w:val="414042"/>
          <w:sz w:val="21"/>
        </w:rPr>
      </w:pPr>
      <w:r>
        <w:rPr>
          <w:rFonts w:eastAsia="Arial" w:cs="Arial" w:ascii="Arial" w:hAnsi="Arial"/>
          <w:color w:val="414042"/>
          <w:sz w:val="21"/>
        </w:rPr>
      </w:r>
    </w:p>
    <w:p>
      <w:pPr>
        <w:pStyle w:val="Normal"/>
        <w:spacing w:lineRule="auto"/>
        <w:ind w:left="180" w:hanging="0"/>
        <w:rPr>
          <w:rFonts w:ascii="Arial" w:hAnsi="Arial" w:eastAsia="Arial" w:cs="Arial"/>
          <w:b/>
          <w:b/>
          <w:color w:val="009FAD"/>
          <w:sz w:val="14"/>
        </w:rPr>
      </w:pPr>
      <w:r>
        <w:rPr>
          <w:rFonts w:eastAsia="Arial" w:cs="Arial" w:ascii="Arial" w:hAnsi="Arial"/>
          <w:b/>
          <w:color w:val="009FAD"/>
          <w:sz w:val="14"/>
        </w:rPr>
        <w:t>6</w:t>
      </w:r>
    </w:p>
    <w:p>
      <w:pPr>
        <w:pStyle w:val="Normal"/>
        <w:spacing w:lineRule="exact" w:line="200"/>
        <w:rPr>
          <w:rFonts w:ascii="Times New Roman" w:hAnsi="Times New Roman" w:eastAsia="Times New Roman" w:cs="Times New Roman"/>
          <w:b/>
          <w:b/>
          <w:color w:val="009FAD"/>
          <w:sz w:val="14"/>
        </w:rPr>
      </w:pPr>
      <w:bookmarkStart w:id="8" w:name="page7"/>
      <w:bookmarkStart w:id="9" w:name="page7"/>
      <w:bookmarkEnd w:id="9"/>
      <w:r>
        <w:rPr>
          <w:rFonts w:eastAsia="Times New Roman" w:cs="Times New Roman" w:ascii="Times New Roman" w:hAnsi="Times New Roman"/>
          <w:b/>
          <w:color w:val="009FAD"/>
          <w:sz w:val="14"/>
        </w:rPr>
        <w:drawing>
          <wp:anchor behindDoc="1" distT="0" distB="0" distL="114935" distR="114935" simplePos="0" locked="0" layoutInCell="1" allowOverlap="1" relativeHeight="23">
            <wp:simplePos x="0" y="0"/>
            <wp:positionH relativeFrom="page">
              <wp:posOffset>0</wp:posOffset>
            </wp:positionH>
            <wp:positionV relativeFrom="page">
              <wp:posOffset>0</wp:posOffset>
            </wp:positionV>
            <wp:extent cx="7560310" cy="1461770"/>
            <wp:effectExtent l="0" t="0" r="0" b="0"/>
            <wp:wrapNone/>
            <wp:docPr id="23"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9" descr=""/>
                    <pic:cNvPicPr>
                      <a:picLocks noChangeAspect="1" noChangeArrowheads="1"/>
                    </pic:cNvPicPr>
                  </pic:nvPicPr>
                  <pic:blipFill>
                    <a:blip r:embed="rId23"/>
                    <a:srcRect l="-2" t="-12" r="-2" b="-12"/>
                    <a:stretch>
                      <a:fillRect/>
                    </a:stretch>
                  </pic:blipFill>
                  <pic:spPr bwMode="auto">
                    <a:xfrm>
                      <a:off x="0" y="0"/>
                      <a:ext cx="7560310" cy="146177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2"/>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6" w:hanging="0"/>
        <w:rPr>
          <w:rFonts w:ascii="Arial" w:hAnsi="Arial" w:eastAsia="Arial" w:cs="Arial"/>
          <w:color w:val="009FAD"/>
          <w:sz w:val="32"/>
        </w:rPr>
      </w:pPr>
      <w:r>
        <w:rPr>
          <w:rFonts w:eastAsia="Arial" w:cs="Arial" w:ascii="Arial" w:hAnsi="Arial"/>
          <w:color w:val="009FAD"/>
          <w:sz w:val="32"/>
        </w:rPr>
        <w:t>Resources</w:t>
      </w:r>
    </w:p>
    <w:p>
      <w:pPr>
        <w:pStyle w:val="Normal"/>
        <w:spacing w:lineRule="exact" w:line="12"/>
        <w:rPr>
          <w:rFonts w:ascii="Times New Roman" w:hAnsi="Times New Roman" w:eastAsia="Times New Roman" w:cs="Times New Roman"/>
          <w:color w:val="009FAD"/>
          <w:sz w:val="32"/>
        </w:rPr>
      </w:pPr>
      <w:r>
        <w:rPr>
          <w:rFonts w:eastAsia="Times New Roman" w:cs="Times New Roman" w:ascii="Times New Roman" w:hAnsi="Times New Roman"/>
          <w:color w:val="009FAD"/>
          <w:sz w:val="32"/>
        </w:rPr>
      </w:r>
    </w:p>
    <w:p>
      <w:pPr>
        <w:pStyle w:val="Normal"/>
        <w:spacing w:lineRule="auto"/>
        <w:ind w:left="6" w:hanging="0"/>
        <w:rPr>
          <w:rFonts w:ascii="Arial" w:hAnsi="Arial" w:eastAsia="Arial" w:cs="Arial"/>
          <w:color w:val="009FAD"/>
          <w:sz w:val="32"/>
        </w:rPr>
      </w:pPr>
      <w:r>
        <w:rPr>
          <w:rFonts w:eastAsia="Arial" w:cs="Arial" w:ascii="Arial" w:hAnsi="Arial"/>
          <w:color w:val="009FAD"/>
          <w:sz w:val="32"/>
        </w:rPr>
        <w:t>(e.g. physical, financial)</w:t>
      </w:r>
    </w:p>
    <w:p>
      <w:pPr>
        <w:pStyle w:val="Normal"/>
        <w:spacing w:lineRule="exact" w:line="137"/>
        <w:rPr>
          <w:rFonts w:ascii="Times New Roman" w:hAnsi="Times New Roman" w:eastAsia="Times New Roman" w:cs="Times New Roman"/>
          <w:color w:val="009FAD"/>
          <w:sz w:val="32"/>
        </w:rPr>
      </w:pPr>
      <w:r>
        <w:rPr>
          <w:rFonts w:eastAsia="Times New Roman" w:cs="Times New Roman" w:ascii="Times New Roman" w:hAnsi="Times New Roman"/>
          <w:color w:val="009FAD"/>
          <w:sz w:val="32"/>
        </w:rPr>
      </w:r>
    </w:p>
    <w:p>
      <w:pPr>
        <w:pStyle w:val="Normal"/>
        <w:numPr>
          <w:ilvl w:val="0"/>
          <w:numId w:val="13"/>
        </w:numPr>
        <w:tabs>
          <w:tab w:val="left" w:pos="226" w:leader="none"/>
        </w:tabs>
        <w:spacing w:lineRule="auto" w:line="292"/>
        <w:ind w:left="226" w:hanging="226"/>
        <w:rPr>
          <w:rFonts w:ascii="Arial" w:hAnsi="Arial" w:eastAsia="Arial" w:cs="Arial"/>
          <w:color w:val="00A5B4"/>
          <w:sz w:val="21"/>
        </w:rPr>
      </w:pPr>
      <w:r>
        <w:rPr>
          <w:rFonts w:eastAsia="Arial" w:cs="Arial" w:ascii="Arial" w:hAnsi="Arial"/>
          <w:color w:val="414042"/>
          <w:sz w:val="21"/>
        </w:rPr>
        <w:t>What resources do you have around you to make this easier?</w:t>
      </w:r>
    </w:p>
    <w:p>
      <w:pPr>
        <w:pStyle w:val="Normal"/>
        <w:spacing w:lineRule="exact" w:line="47"/>
        <w:rPr>
          <w:rFonts w:ascii="Arial" w:hAnsi="Arial" w:eastAsia="Arial" w:cs="Arial"/>
          <w:color w:val="00A5B4"/>
          <w:sz w:val="21"/>
        </w:rPr>
      </w:pPr>
      <w:r>
        <w:rPr>
          <w:rFonts w:eastAsia="Arial" w:cs="Arial" w:ascii="Arial" w:hAnsi="Arial"/>
          <w:color w:val="00A5B4"/>
          <w:sz w:val="21"/>
        </w:rPr>
      </w:r>
    </w:p>
    <w:p>
      <w:pPr>
        <w:pStyle w:val="Normal"/>
        <w:numPr>
          <w:ilvl w:val="0"/>
          <w:numId w:val="13"/>
        </w:numPr>
        <w:tabs>
          <w:tab w:val="left" w:pos="226" w:leader="none"/>
        </w:tabs>
        <w:spacing w:lineRule="auto" w:line="292"/>
        <w:ind w:left="226" w:right="300" w:hanging="226"/>
        <w:rPr>
          <w:rFonts w:ascii="Arial" w:hAnsi="Arial" w:eastAsia="Arial" w:cs="Arial"/>
          <w:color w:val="00A5B4"/>
          <w:sz w:val="21"/>
        </w:rPr>
      </w:pPr>
      <w:r>
        <w:rPr>
          <w:rFonts w:eastAsia="Arial" w:cs="Arial" w:ascii="Arial" w:hAnsi="Arial"/>
          <w:color w:val="414042"/>
          <w:sz w:val="21"/>
        </w:rPr>
        <w:t>Do you have any equipment, aids or tools that are helpful for you?</w:t>
      </w:r>
    </w:p>
    <w:p>
      <w:pPr>
        <w:pStyle w:val="Normal"/>
        <w:spacing w:lineRule="exact" w:line="47"/>
        <w:rPr>
          <w:rFonts w:ascii="Arial" w:hAnsi="Arial" w:eastAsia="Arial" w:cs="Arial"/>
          <w:color w:val="00A5B4"/>
          <w:sz w:val="21"/>
        </w:rPr>
      </w:pPr>
      <w:r>
        <w:rPr>
          <w:rFonts w:eastAsia="Arial" w:cs="Arial" w:ascii="Arial" w:hAnsi="Arial"/>
          <w:color w:val="00A5B4"/>
          <w:sz w:val="21"/>
        </w:rPr>
      </w:r>
    </w:p>
    <w:p>
      <w:pPr>
        <w:pStyle w:val="Normal"/>
        <w:numPr>
          <w:ilvl w:val="0"/>
          <w:numId w:val="13"/>
        </w:numPr>
        <w:tabs>
          <w:tab w:val="left" w:pos="226" w:leader="none"/>
        </w:tabs>
        <w:spacing w:lineRule="auto" w:line="292"/>
        <w:ind w:left="226" w:right="360" w:hanging="226"/>
        <w:rPr>
          <w:rFonts w:ascii="Arial" w:hAnsi="Arial" w:eastAsia="Arial" w:cs="Arial"/>
          <w:color w:val="00A5B4"/>
          <w:sz w:val="21"/>
        </w:rPr>
      </w:pPr>
      <w:r>
        <w:rPr>
          <w:rFonts w:eastAsia="Arial" w:cs="Arial" w:ascii="Arial" w:hAnsi="Arial"/>
          <w:color w:val="414042"/>
          <w:sz w:val="21"/>
        </w:rPr>
        <w:t>Is there anything in your environment that you do/can use?</w:t>
      </w:r>
    </w:p>
    <w:p>
      <w:pPr>
        <w:pStyle w:val="Normal"/>
        <w:spacing w:lineRule="exact" w:line="206"/>
        <w:rPr>
          <w:rFonts w:ascii="Times New Roman" w:hAnsi="Times New Roman" w:eastAsia="Times New Roman" w:cs="Times New Roman"/>
          <w:color w:val="00A5B4"/>
          <w:sz w:val="21"/>
        </w:rPr>
      </w:pPr>
      <w:r>
        <w:rPr>
          <w:rFonts w:eastAsia="Times New Roman" w:cs="Times New Roman" w:ascii="Times New Roman" w:hAnsi="Times New Roman"/>
          <w:color w:val="00A5B4"/>
          <w:sz w:val="21"/>
        </w:rPr>
      </w:r>
    </w:p>
    <w:p>
      <w:pPr>
        <w:pStyle w:val="Normal"/>
        <w:spacing w:lineRule="auto" w:line="252"/>
        <w:ind w:left="6" w:right="1280" w:hanging="0"/>
        <w:rPr>
          <w:rFonts w:ascii="Arial" w:hAnsi="Arial" w:eastAsia="Arial" w:cs="Arial"/>
          <w:color w:val="009FAD"/>
          <w:sz w:val="32"/>
        </w:rPr>
      </w:pPr>
      <w:r>
        <w:rPr>
          <w:rFonts w:eastAsia="Arial" w:cs="Arial" w:ascii="Arial" w:hAnsi="Arial"/>
          <w:color w:val="009FAD"/>
          <w:sz w:val="32"/>
        </w:rPr>
        <w:t>Understand challenges in context</w:t>
      </w:r>
    </w:p>
    <w:p>
      <w:pPr>
        <w:pStyle w:val="Normal"/>
        <w:spacing w:lineRule="exact" w:line="112"/>
        <w:rPr>
          <w:rFonts w:ascii="Times New Roman" w:hAnsi="Times New Roman" w:eastAsia="Times New Roman" w:cs="Times New Roman"/>
          <w:color w:val="009FAD"/>
          <w:sz w:val="32"/>
        </w:rPr>
      </w:pPr>
      <w:r>
        <w:rPr>
          <w:rFonts w:eastAsia="Times New Roman" w:cs="Times New Roman" w:ascii="Times New Roman" w:hAnsi="Times New Roman"/>
          <w:color w:val="009FAD"/>
          <w:sz w:val="32"/>
        </w:rPr>
      </w:r>
    </w:p>
    <w:p>
      <w:pPr>
        <w:pStyle w:val="Normal"/>
        <w:numPr>
          <w:ilvl w:val="0"/>
          <w:numId w:val="14"/>
        </w:numPr>
        <w:tabs>
          <w:tab w:val="left" w:pos="226" w:leader="none"/>
        </w:tabs>
        <w:spacing w:lineRule="auto" w:line="288"/>
        <w:ind w:left="226" w:right="100" w:hanging="226"/>
        <w:rPr>
          <w:rFonts w:ascii="Arial" w:hAnsi="Arial" w:eastAsia="Arial" w:cs="Arial"/>
          <w:color w:val="00A5B4"/>
          <w:sz w:val="21"/>
        </w:rPr>
      </w:pPr>
      <w:r>
        <w:rPr>
          <w:rFonts w:eastAsia="Arial" w:cs="Arial" w:ascii="Arial" w:hAnsi="Arial"/>
          <w:color w:val="414042"/>
          <w:sz w:val="21"/>
        </w:rPr>
        <w:t>Are there times when ‘the problem’ isn’t happening or ‘positive behaviour’ does happen? What happens on those days? What does that look like?</w:t>
      </w:r>
    </w:p>
    <w:p>
      <w:pPr>
        <w:pStyle w:val="Normal"/>
        <w:spacing w:lineRule="exact" w:line="49"/>
        <w:rPr>
          <w:rFonts w:ascii="Arial" w:hAnsi="Arial" w:eastAsia="Arial" w:cs="Arial"/>
          <w:color w:val="00A5B4"/>
          <w:sz w:val="21"/>
        </w:rPr>
      </w:pPr>
      <w:r>
        <w:rPr>
          <w:rFonts w:eastAsia="Arial" w:cs="Arial" w:ascii="Arial" w:hAnsi="Arial"/>
          <w:color w:val="00A5B4"/>
          <w:sz w:val="21"/>
        </w:rPr>
      </w:r>
    </w:p>
    <w:p>
      <w:pPr>
        <w:pStyle w:val="Normal"/>
        <w:numPr>
          <w:ilvl w:val="0"/>
          <w:numId w:val="14"/>
        </w:numPr>
        <w:tabs>
          <w:tab w:val="left" w:pos="226" w:leader="none"/>
        </w:tabs>
        <w:spacing w:lineRule="auto"/>
        <w:ind w:left="226" w:hanging="226"/>
        <w:rPr>
          <w:rFonts w:ascii="Arial" w:hAnsi="Arial" w:eastAsia="Arial" w:cs="Arial"/>
          <w:color w:val="00A5B4"/>
        </w:rPr>
      </w:pPr>
      <w:r>
        <w:rPr>
          <w:rFonts w:eastAsia="Arial" w:cs="Arial" w:ascii="Arial" w:hAnsi="Arial"/>
          <w:color w:val="414042"/>
        </w:rPr>
        <w:t>How have you managed ‘the problem’ until now?</w:t>
      </w:r>
    </w:p>
    <w:p>
      <w:pPr>
        <w:pStyle w:val="Normal"/>
        <w:spacing w:lineRule="exact" w:line="200"/>
        <w:rPr>
          <w:rFonts w:ascii="Times New Roman" w:hAnsi="Times New Roman" w:eastAsia="Times New Roman" w:cs="Times New Roman"/>
          <w:color w:val="00A5B4"/>
        </w:rPr>
      </w:pPr>
      <w:r>
        <w:br w:type="column"/>
      </w:r>
      <w:r>
        <w:rPr>
          <w:rFonts w:eastAsia="Times New Roman" w:cs="Times New Roman" w:ascii="Times New Roman" w:hAnsi="Times New Roman"/>
          <w:color w:val="00A5B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2"/>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2" w:hanging="0"/>
        <w:rPr>
          <w:rFonts w:ascii="Arial" w:hAnsi="Arial" w:eastAsia="Arial" w:cs="Arial"/>
          <w:color w:val="009FAD"/>
          <w:sz w:val="32"/>
        </w:rPr>
      </w:pPr>
      <w:r>
        <w:rPr>
          <w:rFonts w:eastAsia="Arial" w:cs="Arial" w:ascii="Arial" w:hAnsi="Arial"/>
          <w:color w:val="009FAD"/>
          <w:sz w:val="32"/>
        </w:rPr>
        <w:t>Exploring values</w:t>
      </w:r>
    </w:p>
    <w:p>
      <w:pPr>
        <w:pStyle w:val="Normal"/>
        <w:spacing w:lineRule="exact" w:line="12"/>
        <w:rPr>
          <w:rFonts w:ascii="Times New Roman" w:hAnsi="Times New Roman" w:eastAsia="Times New Roman" w:cs="Times New Roman"/>
          <w:color w:val="009FAD"/>
          <w:sz w:val="32"/>
        </w:rPr>
      </w:pPr>
      <w:r>
        <w:rPr>
          <w:rFonts w:eastAsia="Times New Roman" w:cs="Times New Roman" w:ascii="Times New Roman" w:hAnsi="Times New Roman"/>
          <w:color w:val="009FAD"/>
          <w:sz w:val="32"/>
        </w:rPr>
      </w:r>
    </w:p>
    <w:p>
      <w:pPr>
        <w:pStyle w:val="Normal"/>
        <w:spacing w:lineRule="auto"/>
        <w:ind w:left="2" w:hanging="0"/>
        <w:rPr>
          <w:rFonts w:ascii="Arial" w:hAnsi="Arial" w:eastAsia="Arial" w:cs="Arial"/>
          <w:color w:val="009FAD"/>
          <w:sz w:val="32"/>
        </w:rPr>
      </w:pPr>
      <w:r>
        <w:rPr>
          <w:rFonts w:eastAsia="Arial" w:cs="Arial" w:ascii="Arial" w:hAnsi="Arial"/>
          <w:color w:val="009FAD"/>
          <w:sz w:val="32"/>
        </w:rPr>
        <w:t>and motivation</w:t>
      </w:r>
    </w:p>
    <w:p>
      <w:pPr>
        <w:pStyle w:val="Normal"/>
        <w:spacing w:lineRule="exact" w:line="137"/>
        <w:rPr>
          <w:rFonts w:ascii="Times New Roman" w:hAnsi="Times New Roman" w:eastAsia="Times New Roman" w:cs="Times New Roman"/>
          <w:color w:val="009FAD"/>
          <w:sz w:val="32"/>
        </w:rPr>
      </w:pPr>
      <w:r>
        <w:rPr>
          <w:rFonts w:eastAsia="Times New Roman" w:cs="Times New Roman" w:ascii="Times New Roman" w:hAnsi="Times New Roman"/>
          <w:color w:val="009FAD"/>
          <w:sz w:val="32"/>
        </w:rPr>
      </w:r>
    </w:p>
    <w:p>
      <w:pPr>
        <w:pStyle w:val="Normal"/>
        <w:numPr>
          <w:ilvl w:val="0"/>
          <w:numId w:val="15"/>
        </w:numPr>
        <w:tabs>
          <w:tab w:val="left" w:pos="222" w:leader="none"/>
        </w:tabs>
        <w:spacing w:lineRule="auto"/>
        <w:ind w:left="222" w:hanging="222"/>
        <w:rPr>
          <w:rFonts w:ascii="Arial" w:hAnsi="Arial" w:eastAsia="Arial" w:cs="Arial"/>
          <w:color w:val="00A5B4"/>
          <w:sz w:val="21"/>
        </w:rPr>
      </w:pPr>
      <w:r>
        <w:rPr>
          <w:rFonts w:eastAsia="Arial" w:cs="Arial" w:ascii="Arial" w:hAnsi="Arial"/>
          <w:color w:val="414042"/>
          <w:sz w:val="21"/>
        </w:rPr>
        <w:t>What’s important to you?</w:t>
      </w:r>
    </w:p>
    <w:p>
      <w:pPr>
        <w:pStyle w:val="Normal"/>
        <w:spacing w:lineRule="exact" w:line="105"/>
        <w:rPr>
          <w:rFonts w:ascii="Arial" w:hAnsi="Arial" w:eastAsia="Arial" w:cs="Arial"/>
          <w:color w:val="00A5B4"/>
          <w:sz w:val="21"/>
        </w:rPr>
      </w:pPr>
      <w:r>
        <w:rPr>
          <w:rFonts w:eastAsia="Arial" w:cs="Arial" w:ascii="Arial" w:hAnsi="Arial"/>
          <w:color w:val="00A5B4"/>
          <w:sz w:val="21"/>
        </w:rPr>
      </w:r>
    </w:p>
    <w:p>
      <w:pPr>
        <w:pStyle w:val="Normal"/>
        <w:numPr>
          <w:ilvl w:val="0"/>
          <w:numId w:val="15"/>
        </w:numPr>
        <w:tabs>
          <w:tab w:val="left" w:pos="222" w:leader="none"/>
        </w:tabs>
        <w:spacing w:lineRule="auto" w:line="292"/>
        <w:ind w:left="222" w:right="940" w:hanging="222"/>
        <w:rPr>
          <w:rFonts w:ascii="Arial" w:hAnsi="Arial" w:eastAsia="Arial" w:cs="Arial"/>
          <w:color w:val="00A5B4"/>
          <w:sz w:val="21"/>
        </w:rPr>
      </w:pPr>
      <w:r>
        <w:rPr>
          <w:rFonts w:eastAsia="Arial" w:cs="Arial" w:ascii="Arial" w:hAnsi="Arial"/>
          <w:color w:val="414042"/>
          <w:sz w:val="21"/>
        </w:rPr>
        <w:t>What are the things in your life that you really value?</w:t>
      </w:r>
    </w:p>
    <w:p>
      <w:pPr>
        <w:pStyle w:val="Normal"/>
        <w:spacing w:lineRule="exact" w:line="47"/>
        <w:rPr>
          <w:rFonts w:ascii="Arial" w:hAnsi="Arial" w:eastAsia="Arial" w:cs="Arial"/>
          <w:color w:val="00A5B4"/>
          <w:sz w:val="21"/>
        </w:rPr>
      </w:pPr>
      <w:r>
        <w:rPr>
          <w:rFonts w:eastAsia="Arial" w:cs="Arial" w:ascii="Arial" w:hAnsi="Arial"/>
          <w:color w:val="00A5B4"/>
          <w:sz w:val="21"/>
        </w:rPr>
      </w:r>
    </w:p>
    <w:p>
      <w:pPr>
        <w:pStyle w:val="Normal"/>
        <w:numPr>
          <w:ilvl w:val="0"/>
          <w:numId w:val="15"/>
        </w:numPr>
        <w:tabs>
          <w:tab w:val="left" w:pos="222" w:leader="none"/>
        </w:tabs>
        <w:spacing w:lineRule="auto" w:line="292"/>
        <w:ind w:left="222" w:right="620" w:hanging="222"/>
        <w:rPr>
          <w:rFonts w:ascii="Arial" w:hAnsi="Arial" w:eastAsia="Arial" w:cs="Arial"/>
          <w:color w:val="00A5B4"/>
          <w:sz w:val="21"/>
        </w:rPr>
      </w:pPr>
      <w:r>
        <w:rPr>
          <w:rFonts w:eastAsia="Arial" w:cs="Arial" w:ascii="Arial" w:hAnsi="Arial"/>
          <w:color w:val="414042"/>
          <w:sz w:val="21"/>
        </w:rPr>
        <w:t>What would you like to get out of our work together?</w:t>
      </w:r>
    </w:p>
    <w:p>
      <w:pPr>
        <w:pStyle w:val="Normal"/>
        <w:spacing w:lineRule="exact" w:line="206"/>
        <w:rPr>
          <w:rFonts w:ascii="Times New Roman" w:hAnsi="Times New Roman" w:eastAsia="Times New Roman" w:cs="Times New Roman"/>
          <w:color w:val="00A5B4"/>
          <w:sz w:val="21"/>
        </w:rPr>
      </w:pPr>
      <w:r>
        <w:rPr>
          <w:rFonts w:eastAsia="Times New Roman" w:cs="Times New Roman" w:ascii="Times New Roman" w:hAnsi="Times New Roman"/>
          <w:color w:val="00A5B4"/>
          <w:sz w:val="21"/>
        </w:rPr>
      </w:r>
    </w:p>
    <w:p>
      <w:pPr>
        <w:pStyle w:val="Normal"/>
        <w:spacing w:lineRule="auto" w:line="252"/>
        <w:ind w:left="2" w:right="1040" w:hanging="0"/>
        <w:rPr>
          <w:rFonts w:ascii="Arial" w:hAnsi="Arial" w:eastAsia="Arial" w:cs="Arial"/>
          <w:color w:val="009FAD"/>
          <w:sz w:val="32"/>
        </w:rPr>
      </w:pPr>
      <w:r>
        <w:rPr>
          <w:rFonts w:eastAsia="Arial" w:cs="Arial" w:ascii="Arial" w:hAnsi="Arial"/>
          <w:color w:val="009FAD"/>
          <w:sz w:val="32"/>
        </w:rPr>
        <w:t>Exploring opportunities / strategies</w:t>
      </w:r>
    </w:p>
    <w:p>
      <w:pPr>
        <w:pStyle w:val="Normal"/>
        <w:spacing w:lineRule="exact" w:line="112"/>
        <w:rPr>
          <w:rFonts w:ascii="Times New Roman" w:hAnsi="Times New Roman" w:eastAsia="Times New Roman" w:cs="Times New Roman"/>
          <w:color w:val="009FAD"/>
          <w:sz w:val="32"/>
        </w:rPr>
      </w:pPr>
      <w:r>
        <w:rPr>
          <w:rFonts w:eastAsia="Times New Roman" w:cs="Times New Roman" w:ascii="Times New Roman" w:hAnsi="Times New Roman"/>
          <w:color w:val="009FAD"/>
          <w:sz w:val="32"/>
        </w:rPr>
      </w:r>
    </w:p>
    <w:p>
      <w:pPr>
        <w:pStyle w:val="Normal"/>
        <w:numPr>
          <w:ilvl w:val="0"/>
          <w:numId w:val="16"/>
        </w:numPr>
        <w:tabs>
          <w:tab w:val="left" w:pos="222" w:leader="none"/>
        </w:tabs>
        <w:spacing w:lineRule="auto" w:line="290"/>
        <w:ind w:left="222" w:right="320" w:hanging="222"/>
        <w:jc w:val="both"/>
        <w:rPr>
          <w:rFonts w:ascii="Arial" w:hAnsi="Arial" w:eastAsia="Arial" w:cs="Arial"/>
          <w:color w:val="00A5B4"/>
          <w:sz w:val="21"/>
        </w:rPr>
      </w:pPr>
      <w:r>
        <w:rPr>
          <w:rFonts w:eastAsia="Arial" w:cs="Arial" w:ascii="Arial" w:hAnsi="Arial"/>
          <w:color w:val="414042"/>
          <w:sz w:val="21"/>
        </w:rPr>
        <w:t>What’s worked for you in the past / what have you tried? (e.g. strategies / tools / resources / supports / skills)</w:t>
      </w:r>
    </w:p>
    <w:p>
      <w:pPr>
        <w:pStyle w:val="Normal"/>
        <w:spacing w:lineRule="exact" w:line="48"/>
        <w:rPr>
          <w:rFonts w:ascii="Arial" w:hAnsi="Arial" w:eastAsia="Arial" w:cs="Arial"/>
          <w:color w:val="00A5B4"/>
          <w:sz w:val="21"/>
        </w:rPr>
      </w:pPr>
      <w:r>
        <w:rPr>
          <w:rFonts w:eastAsia="Arial" w:cs="Arial" w:ascii="Arial" w:hAnsi="Arial"/>
          <w:color w:val="00A5B4"/>
          <w:sz w:val="21"/>
        </w:rPr>
      </w:r>
    </w:p>
    <w:p>
      <w:pPr>
        <w:pStyle w:val="Normal"/>
        <w:numPr>
          <w:ilvl w:val="0"/>
          <w:numId w:val="16"/>
        </w:numPr>
        <w:tabs>
          <w:tab w:val="left" w:pos="222" w:leader="none"/>
        </w:tabs>
        <w:spacing w:lineRule="auto"/>
        <w:ind w:left="222" w:hanging="222"/>
        <w:rPr>
          <w:rFonts w:ascii="Arial" w:hAnsi="Arial" w:eastAsia="Arial" w:cs="Arial"/>
          <w:color w:val="00A5B4"/>
          <w:sz w:val="21"/>
        </w:rPr>
      </w:pPr>
      <w:r>
        <w:rPr>
          <w:rFonts w:eastAsia="Arial" w:cs="Arial" w:ascii="Arial" w:hAnsi="Arial"/>
          <w:color w:val="414042"/>
          <w:sz w:val="21"/>
        </w:rPr>
        <w:t>What strategies have you put in place?</w:t>
      </w:r>
    </w:p>
    <w:p>
      <w:pPr>
        <w:pStyle w:val="Normal"/>
        <w:spacing w:lineRule="exact" w:line="105"/>
        <w:rPr>
          <w:rFonts w:ascii="Arial" w:hAnsi="Arial" w:eastAsia="Arial" w:cs="Arial"/>
          <w:color w:val="00A5B4"/>
          <w:sz w:val="21"/>
        </w:rPr>
      </w:pPr>
      <w:r>
        <w:rPr>
          <w:rFonts w:eastAsia="Arial" w:cs="Arial" w:ascii="Arial" w:hAnsi="Arial"/>
          <w:color w:val="00A5B4"/>
          <w:sz w:val="21"/>
        </w:rPr>
      </w:r>
    </w:p>
    <w:p>
      <w:pPr>
        <w:pStyle w:val="Normal"/>
        <w:numPr>
          <w:ilvl w:val="0"/>
          <w:numId w:val="16"/>
        </w:numPr>
        <w:tabs>
          <w:tab w:val="left" w:pos="222" w:leader="none"/>
        </w:tabs>
        <w:spacing w:lineRule="auto"/>
        <w:ind w:left="222" w:hanging="222"/>
        <w:rPr>
          <w:rFonts w:ascii="Arial" w:hAnsi="Arial" w:eastAsia="Arial" w:cs="Arial"/>
          <w:color w:val="00A5B4"/>
          <w:sz w:val="21"/>
        </w:rPr>
      </w:pPr>
      <w:r>
        <w:rPr>
          <w:rFonts w:eastAsia="Arial" w:cs="Arial" w:ascii="Arial" w:hAnsi="Arial"/>
          <w:color w:val="414042"/>
          <w:sz w:val="21"/>
        </w:rPr>
        <w:t>How have you adapted?</w:t>
      </w:r>
    </w:p>
    <w:p>
      <w:pPr>
        <w:pStyle w:val="Normal"/>
        <w:spacing w:lineRule="exact" w:line="105"/>
        <w:rPr>
          <w:rFonts w:ascii="Arial" w:hAnsi="Arial" w:eastAsia="Arial" w:cs="Arial"/>
          <w:color w:val="00A5B4"/>
          <w:sz w:val="21"/>
        </w:rPr>
      </w:pPr>
      <w:r>
        <w:rPr>
          <w:rFonts w:eastAsia="Arial" w:cs="Arial" w:ascii="Arial" w:hAnsi="Arial"/>
          <w:color w:val="00A5B4"/>
          <w:sz w:val="21"/>
        </w:rPr>
      </w:r>
    </w:p>
    <w:p>
      <w:pPr>
        <w:pStyle w:val="Normal"/>
        <w:numPr>
          <w:ilvl w:val="0"/>
          <w:numId w:val="16"/>
        </w:numPr>
        <w:tabs>
          <w:tab w:val="left" w:pos="222" w:leader="none"/>
        </w:tabs>
        <w:spacing w:lineRule="auto" w:line="292"/>
        <w:ind w:left="222" w:right="560" w:hanging="222"/>
        <w:rPr>
          <w:rFonts w:ascii="Arial" w:hAnsi="Arial" w:eastAsia="Arial" w:cs="Arial"/>
          <w:color w:val="00A5B4"/>
          <w:sz w:val="21"/>
        </w:rPr>
      </w:pPr>
      <w:r>
        <w:rPr>
          <w:rFonts w:eastAsia="Arial" w:cs="Arial" w:ascii="Arial" w:hAnsi="Arial"/>
          <w:color w:val="414042"/>
          <w:sz w:val="21"/>
        </w:rPr>
        <w:t>What have you learned so far that could be helpful moving forward?</w:t>
      </w:r>
    </w:p>
    <w:p>
      <w:pPr>
        <w:pStyle w:val="Normal"/>
        <w:spacing w:lineRule="exact" w:line="47"/>
        <w:rPr>
          <w:rFonts w:ascii="Arial" w:hAnsi="Arial" w:eastAsia="Arial" w:cs="Arial"/>
          <w:color w:val="00A5B4"/>
          <w:sz w:val="21"/>
        </w:rPr>
      </w:pPr>
      <w:r>
        <w:rPr>
          <w:rFonts w:eastAsia="Arial" w:cs="Arial" w:ascii="Arial" w:hAnsi="Arial"/>
          <w:color w:val="00A5B4"/>
          <w:sz w:val="21"/>
        </w:rPr>
      </w:r>
    </w:p>
    <w:p>
      <w:pPr>
        <w:pStyle w:val="Normal"/>
        <w:numPr>
          <w:ilvl w:val="0"/>
          <w:numId w:val="16"/>
        </w:numPr>
        <w:tabs>
          <w:tab w:val="left" w:pos="222" w:leader="none"/>
        </w:tabs>
        <w:spacing w:lineRule="auto"/>
        <w:ind w:left="222" w:hanging="222"/>
        <w:rPr>
          <w:rFonts w:ascii="Arial" w:hAnsi="Arial" w:eastAsia="Arial" w:cs="Arial"/>
          <w:color w:val="00A5B4"/>
          <w:sz w:val="21"/>
        </w:rPr>
      </w:pPr>
      <w:r>
        <w:rPr>
          <w:rFonts w:eastAsia="Arial" w:cs="Arial" w:ascii="Arial" w:hAnsi="Arial"/>
          <w:color w:val="414042"/>
          <w:sz w:val="21"/>
        </w:rPr>
        <w:t>How can we build on where you are now?</w:t>
      </w:r>
    </w:p>
    <w:p>
      <w:pPr>
        <w:pStyle w:val="Normal"/>
        <w:spacing w:lineRule="exact" w:line="105"/>
        <w:rPr>
          <w:rFonts w:ascii="Arial" w:hAnsi="Arial" w:eastAsia="Arial" w:cs="Arial"/>
          <w:color w:val="00A5B4"/>
          <w:sz w:val="21"/>
        </w:rPr>
      </w:pPr>
      <w:r>
        <w:rPr>
          <w:rFonts w:eastAsia="Arial" w:cs="Arial" w:ascii="Arial" w:hAnsi="Arial"/>
          <w:color w:val="00A5B4"/>
          <w:sz w:val="21"/>
        </w:rPr>
      </w:r>
    </w:p>
    <w:p>
      <w:pPr>
        <w:pStyle w:val="Normal"/>
        <w:numPr>
          <w:ilvl w:val="0"/>
          <w:numId w:val="16"/>
        </w:numPr>
        <w:tabs>
          <w:tab w:val="left" w:pos="222" w:leader="none"/>
        </w:tabs>
        <w:spacing w:lineRule="auto" w:line="292"/>
        <w:ind w:left="222" w:hanging="222"/>
        <w:rPr>
          <w:rFonts w:ascii="Arial" w:hAnsi="Arial" w:eastAsia="Arial" w:cs="Arial"/>
          <w:color w:val="00A5B4"/>
          <w:sz w:val="21"/>
        </w:rPr>
      </w:pPr>
      <w:r>
        <w:rPr>
          <w:rFonts w:eastAsia="Arial" w:cs="Arial" w:ascii="Arial" w:hAnsi="Arial"/>
          <w:color w:val="414042"/>
          <w:sz w:val="21"/>
        </w:rPr>
        <w:t>What’s one thing that you could do to take a step in the right direction?</w:t>
      </w:r>
    </w:p>
    <w:p>
      <w:pPr>
        <w:pStyle w:val="Normal"/>
        <w:spacing w:lineRule="exact" w:line="20"/>
        <w:rPr>
          <w:rFonts w:ascii="Times New Roman" w:hAnsi="Times New Roman" w:eastAsia="Times New Roman" w:cs="Times New Roman"/>
          <w:color w:val="00A5B4"/>
          <w:sz w:val="21"/>
        </w:rPr>
      </w:pPr>
      <w:r>
        <w:rPr>
          <w:rFonts w:eastAsia="Times New Roman" w:cs="Times New Roman" w:ascii="Times New Roman" w:hAnsi="Times New Roman"/>
          <w:color w:val="00A5B4"/>
          <w:sz w:val="21"/>
        </w:rPr>
        <w:drawing>
          <wp:anchor behindDoc="1" distT="0" distB="0" distL="114935" distR="114935" simplePos="0" locked="0" layoutInCell="1" allowOverlap="1" relativeHeight="24">
            <wp:simplePos x="0" y="0"/>
            <wp:positionH relativeFrom="column">
              <wp:posOffset>-3386455</wp:posOffset>
            </wp:positionH>
            <wp:positionV relativeFrom="paragraph">
              <wp:posOffset>264160</wp:posOffset>
            </wp:positionV>
            <wp:extent cx="6731635" cy="3469640"/>
            <wp:effectExtent l="0" t="0" r="0" b="0"/>
            <wp:wrapNone/>
            <wp:docPr id="24"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 descr=""/>
                    <pic:cNvPicPr>
                      <a:picLocks noChangeAspect="1" noChangeArrowheads="1"/>
                    </pic:cNvPicPr>
                  </pic:nvPicPr>
                  <pic:blipFill>
                    <a:blip r:embed="rId24"/>
                    <a:srcRect l="-5" t="-9" r="-5" b="-9"/>
                    <a:stretch>
                      <a:fillRect/>
                    </a:stretch>
                  </pic:blipFill>
                  <pic:spPr bwMode="auto">
                    <a:xfrm>
                      <a:off x="0" y="0"/>
                      <a:ext cx="6731635" cy="3469640"/>
                    </a:xfrm>
                    <a:prstGeom prst="rect">
                      <a:avLst/>
                    </a:prstGeom>
                  </pic:spPr>
                </pic:pic>
              </a:graphicData>
            </a:graphic>
          </wp:anchor>
        </w:drawing>
      </w:r>
    </w:p>
    <w:p>
      <w:pPr>
        <w:sectPr>
          <w:type w:val="continuous"/>
          <w:pgSz w:w="11906" w:h="16838"/>
          <w:pgMar w:left="680" w:right="1266" w:header="0" w:top="1431" w:footer="0" w:bottom="40" w:gutter="0"/>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89"/>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9826" w:hanging="0"/>
        <w:rPr>
          <w:rFonts w:ascii="Arial" w:hAnsi="Arial" w:eastAsia="Arial" w:cs="Arial"/>
          <w:b/>
          <w:b/>
          <w:color w:val="009FAD"/>
          <w:sz w:val="16"/>
        </w:rPr>
      </w:pPr>
      <w:r>
        <w:rPr>
          <w:rFonts w:eastAsia="Arial" w:cs="Arial" w:ascii="Arial" w:hAnsi="Arial"/>
          <w:b/>
          <w:color w:val="009FAD"/>
          <w:sz w:val="16"/>
        </w:rPr>
        <w:t>7</w:t>
      </w:r>
    </w:p>
    <w:p>
      <w:pPr>
        <w:sectPr>
          <w:type w:val="continuous"/>
          <w:pgSz w:w="11906" w:h="16838"/>
          <w:pgMar w:left="1134" w:right="846" w:header="0" w:top="1440" w:footer="0" w:bottom="17" w:gutter="0"/>
          <w:formProt w:val="false"/>
          <w:textDirection w:val="lrTb"/>
          <w:docGrid w:type="default" w:linePitch="360" w:charSpace="0"/>
        </w:sectPr>
      </w:pPr>
    </w:p>
    <w:p>
      <w:pPr>
        <w:pStyle w:val="Normal"/>
        <w:spacing w:lineRule="auto"/>
        <w:ind w:left="10" w:hanging="0"/>
        <w:rPr>
          <w:rFonts w:ascii="Arial" w:hAnsi="Arial" w:eastAsia="Arial" w:cs="Arial"/>
          <w:b/>
          <w:b/>
          <w:color w:val="E4E417"/>
          <w:sz w:val="43"/>
        </w:rPr>
      </w:pPr>
      <w:bookmarkStart w:id="10" w:name="page8"/>
      <w:bookmarkEnd w:id="10"/>
      <w:r>
        <w:drawing>
          <wp:anchor behindDoc="1" distT="0" distB="0" distL="114935" distR="114935" simplePos="0" locked="0" layoutInCell="1" allowOverlap="1" relativeHeight="25">
            <wp:simplePos x="0" y="0"/>
            <wp:positionH relativeFrom="page">
              <wp:posOffset>0</wp:posOffset>
            </wp:positionH>
            <wp:positionV relativeFrom="page">
              <wp:posOffset>0</wp:posOffset>
            </wp:positionV>
            <wp:extent cx="7560310" cy="1466850"/>
            <wp:effectExtent l="0" t="0" r="0" b="0"/>
            <wp:wrapNone/>
            <wp:docPr id="25"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1" descr=""/>
                    <pic:cNvPicPr>
                      <a:picLocks noChangeAspect="1" noChangeArrowheads="1"/>
                    </pic:cNvPicPr>
                  </pic:nvPicPr>
                  <pic:blipFill>
                    <a:blip r:embed="rId25"/>
                    <a:srcRect l="-2" t="-12" r="-2" b="-12"/>
                    <a:stretch>
                      <a:fillRect/>
                    </a:stretch>
                  </pic:blipFill>
                  <pic:spPr bwMode="auto">
                    <a:xfrm>
                      <a:off x="0" y="0"/>
                      <a:ext cx="7560310" cy="1466850"/>
                    </a:xfrm>
                    <a:prstGeom prst="rect">
                      <a:avLst/>
                    </a:prstGeom>
                  </pic:spPr>
                </pic:pic>
              </a:graphicData>
            </a:graphic>
          </wp:anchor>
        </w:drawing>
      </w:r>
      <w:r>
        <w:rPr>
          <w:rFonts w:eastAsia="Arial" w:cs="Arial" w:ascii="Arial" w:hAnsi="Arial"/>
          <w:b/>
          <w:color w:val="E4E417"/>
          <w:sz w:val="43"/>
        </w:rPr>
        <w:t>R</w:t>
      </w:r>
      <w:r>
        <w:rPr>
          <w:rFonts w:eastAsia="Arial" w:cs="Arial" w:ascii="Arial" w:hAnsi="Arial"/>
          <w:b/>
          <w:color w:val="E4E417"/>
          <w:sz w:val="43"/>
        </w:rPr>
        <w:t>esources</w:t>
      </w:r>
    </w:p>
    <w:p>
      <w:pPr>
        <w:sectPr>
          <w:type w:val="nextPage"/>
          <w:pgSz w:w="11906" w:h="16838"/>
          <w:pgMar w:left="850" w:right="1026" w:header="0" w:top="1433" w:footer="0" w:bottom="40" w:gutter="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b/>
          <w:color w:val="E4E417"/>
          <w:sz w:val="43"/>
        </w:rPr>
      </w:pPr>
      <w:r>
        <w:rPr>
          <w:rFonts w:eastAsia="Times New Roman" w:cs="Times New Roman" w:ascii="Times New Roman" w:hAnsi="Times New Roman"/>
          <w:b/>
          <w:color w:val="E4E417"/>
          <w:sz w:val="43"/>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37"/>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90"/>
        <w:ind w:left="10" w:hanging="0"/>
        <w:jc w:val="both"/>
        <w:rPr>
          <w:rFonts w:ascii="Arial" w:hAnsi="Arial" w:eastAsia="Arial" w:cs="Arial"/>
          <w:color w:val="414042"/>
          <w:sz w:val="21"/>
        </w:rPr>
      </w:pPr>
      <w:r>
        <w:rPr>
          <w:rFonts w:eastAsia="Arial" w:cs="Arial" w:ascii="Arial" w:hAnsi="Arial"/>
          <w:color w:val="414042"/>
          <w:sz w:val="21"/>
        </w:rPr>
        <w:t>This information sheet has been developed as part of a suite of resources for CHSP service providers. Other resources in this suite include:</w:t>
      </w:r>
    </w:p>
    <w:p>
      <w:pPr>
        <w:pStyle w:val="Normal"/>
        <w:spacing w:lineRule="exact" w:line="108"/>
        <w:rPr>
          <w:rFonts w:ascii="Times New Roman" w:hAnsi="Times New Roman" w:eastAsia="Times New Roman" w:cs="Times New Roman"/>
          <w:color w:val="414042"/>
          <w:sz w:val="21"/>
        </w:rPr>
      </w:pPr>
      <w:r>
        <w:rPr>
          <w:rFonts w:eastAsia="Times New Roman" w:cs="Times New Roman" w:ascii="Times New Roman" w:hAnsi="Times New Roman"/>
          <w:color w:val="414042"/>
          <w:sz w:val="21"/>
        </w:rPr>
      </w:r>
    </w:p>
    <w:p>
      <w:pPr>
        <w:pStyle w:val="Normal"/>
        <w:numPr>
          <w:ilvl w:val="0"/>
          <w:numId w:val="17"/>
        </w:numPr>
        <w:tabs>
          <w:tab w:val="left" w:pos="230" w:leader="none"/>
        </w:tabs>
        <w:spacing w:lineRule="auto" w:line="288"/>
        <w:ind w:left="230" w:right="780" w:hanging="230"/>
        <w:rPr>
          <w:rFonts w:ascii="Arial" w:hAnsi="Arial" w:eastAsia="Arial" w:cs="Arial"/>
          <w:i/>
          <w:i/>
          <w:color w:val="0096A3"/>
          <w:sz w:val="21"/>
        </w:rPr>
      </w:pPr>
      <w:hyperlink r:id="rId26">
        <w:r>
          <w:rPr>
            <w:rStyle w:val="InternetLink"/>
            <w:rFonts w:eastAsia="Arial" w:cs="Arial" w:ascii="Arial" w:hAnsi="Arial"/>
            <w:i/>
            <w:color w:val="0096A3"/>
            <w:sz w:val="21"/>
          </w:rPr>
          <w:t>Reducing duplication in service specific</w:t>
        </w:r>
      </w:hyperlink>
      <w:r>
        <w:rPr>
          <w:rFonts w:eastAsia="Arial" w:cs="Arial" w:ascii="Arial" w:hAnsi="Arial"/>
          <w:i/>
          <w:color w:val="0096A3"/>
          <w:sz w:val="21"/>
        </w:rPr>
        <w:t xml:space="preserve"> </w:t>
      </w:r>
      <w:hyperlink r:id="rId27">
        <w:r>
          <w:rPr>
            <w:rStyle w:val="InternetLink"/>
            <w:rFonts w:eastAsia="Arial" w:cs="Arial" w:ascii="Arial" w:hAnsi="Arial"/>
            <w:i/>
            <w:color w:val="0096A3"/>
            <w:sz w:val="21"/>
          </w:rPr>
          <w:t>assessments</w:t>
        </w:r>
      </w:hyperlink>
    </w:p>
    <w:p>
      <w:pPr>
        <w:pStyle w:val="Normal"/>
        <w:spacing w:lineRule="exact" w:line="49"/>
        <w:rPr>
          <w:rFonts w:ascii="Arial" w:hAnsi="Arial" w:eastAsia="Arial" w:cs="Arial"/>
          <w:i/>
          <w:i/>
          <w:color w:val="0096A3"/>
          <w:sz w:val="21"/>
        </w:rPr>
      </w:pPr>
      <w:r>
        <w:rPr>
          <w:rFonts w:eastAsia="Arial" w:cs="Arial" w:ascii="Arial" w:hAnsi="Arial"/>
          <w:i/>
          <w:color w:val="0096A3"/>
          <w:sz w:val="21"/>
        </w:rPr>
      </w:r>
    </w:p>
    <w:p>
      <w:pPr>
        <w:pStyle w:val="Normal"/>
        <w:numPr>
          <w:ilvl w:val="0"/>
          <w:numId w:val="17"/>
        </w:numPr>
        <w:tabs>
          <w:tab w:val="left" w:pos="230" w:leader="none"/>
        </w:tabs>
        <w:spacing w:lineRule="auto"/>
        <w:ind w:left="230" w:hanging="230"/>
        <w:rPr>
          <w:rFonts w:ascii="Arial" w:hAnsi="Arial" w:eastAsia="Arial" w:cs="Arial"/>
          <w:i/>
          <w:i/>
          <w:color w:val="0096A3"/>
          <w:sz w:val="19"/>
          <w:u w:val="single"/>
        </w:rPr>
      </w:pPr>
      <w:hyperlink r:id="rId28">
        <w:r>
          <w:rPr>
            <w:rStyle w:val="InternetLink"/>
            <w:rFonts w:eastAsia="Arial" w:cs="Arial" w:ascii="Arial" w:hAnsi="Arial"/>
            <w:i/>
            <w:color w:val="0096A3"/>
            <w:sz w:val="19"/>
            <w:u w:val="single"/>
          </w:rPr>
          <w:t>Service specific goal setting and care planning</w:t>
        </w:r>
        <w:r>
          <w:rPr>
            <w:rStyle w:val="InternetLink"/>
            <w:rFonts w:eastAsia="Arial" w:cs="Arial" w:ascii="Arial" w:hAnsi="Arial"/>
            <w:color w:val="008F9C"/>
            <w:sz w:val="19"/>
            <w:u w:val="single"/>
          </w:rPr>
          <w:t>***</w:t>
        </w:r>
      </w:hyperlink>
    </w:p>
    <w:p>
      <w:pPr>
        <w:pStyle w:val="Normal"/>
        <w:spacing w:lineRule="exact" w:line="131"/>
        <w:rPr>
          <w:rFonts w:ascii="Arial" w:hAnsi="Arial" w:eastAsia="Arial" w:cs="Arial"/>
          <w:i/>
          <w:i/>
          <w:color w:val="0096A3"/>
          <w:sz w:val="19"/>
          <w:u w:val="single"/>
        </w:rPr>
      </w:pPr>
      <w:r>
        <w:rPr>
          <w:rFonts w:eastAsia="Arial" w:cs="Arial" w:ascii="Arial" w:hAnsi="Arial"/>
          <w:i/>
          <w:color w:val="0096A3"/>
          <w:sz w:val="19"/>
          <w:u w:val="single"/>
        </w:rPr>
      </w:r>
    </w:p>
    <w:p>
      <w:pPr>
        <w:pStyle w:val="Normal"/>
        <w:numPr>
          <w:ilvl w:val="0"/>
          <w:numId w:val="17"/>
        </w:numPr>
        <w:tabs>
          <w:tab w:val="left" w:pos="230" w:leader="none"/>
        </w:tabs>
        <w:spacing w:lineRule="auto" w:line="288"/>
        <w:ind w:left="230" w:right="620" w:hanging="230"/>
        <w:rPr>
          <w:rFonts w:ascii="Arial" w:hAnsi="Arial" w:eastAsia="Arial" w:cs="Arial"/>
          <w:i/>
          <w:i/>
          <w:color w:val="0096A3"/>
          <w:sz w:val="21"/>
        </w:rPr>
      </w:pPr>
      <w:hyperlink r:id="rId29">
        <w:r>
          <w:rPr>
            <w:rStyle w:val="InternetLink"/>
            <w:rFonts w:eastAsia="Arial" w:cs="Arial" w:ascii="Arial" w:hAnsi="Arial"/>
            <w:i/>
            <w:color w:val="0096A3"/>
            <w:sz w:val="21"/>
          </w:rPr>
          <w:t>Monitoring and reviewing service specific</w:t>
        </w:r>
      </w:hyperlink>
      <w:r>
        <w:rPr>
          <w:rFonts w:eastAsia="Arial" w:cs="Arial" w:ascii="Arial" w:hAnsi="Arial"/>
          <w:i/>
          <w:color w:val="0096A3"/>
          <w:sz w:val="21"/>
        </w:rPr>
        <w:t xml:space="preserve"> </w:t>
      </w:r>
      <w:hyperlink r:id="rId30">
        <w:r>
          <w:rPr>
            <w:rStyle w:val="InternetLink"/>
            <w:rFonts w:eastAsia="Arial" w:cs="Arial" w:ascii="Arial" w:hAnsi="Arial"/>
            <w:i/>
            <w:color w:val="0096A3"/>
            <w:sz w:val="21"/>
          </w:rPr>
          <w:t>care plans</w:t>
        </w:r>
        <w:r>
          <w:rPr>
            <w:rStyle w:val="InternetLink"/>
            <w:rFonts w:eastAsia="Arial" w:cs="Arial" w:ascii="Arial" w:hAnsi="Arial"/>
            <w:color w:val="008F9C"/>
            <w:sz w:val="21"/>
          </w:rPr>
          <w:t>***</w:t>
        </w:r>
      </w:hyperlink>
    </w:p>
    <w:p>
      <w:pPr>
        <w:pStyle w:val="Normal"/>
        <w:spacing w:lineRule="exact" w:line="20"/>
        <w:rPr>
          <w:rFonts w:ascii="Arial" w:hAnsi="Arial" w:eastAsia="Arial" w:cs="Arial"/>
          <w:i/>
          <w:i/>
          <w:color w:val="00A5B4"/>
          <w:sz w:val="21"/>
        </w:rPr>
      </w:pPr>
      <w:r>
        <w:rPr>
          <w:rFonts w:eastAsia="Arial" w:cs="Arial" w:ascii="Arial" w:hAnsi="Arial"/>
          <w:i/>
          <w:color w:val="00A5B4"/>
          <w:sz w:val="21"/>
        </w:rPr>
        <w:drawing>
          <wp:anchor behindDoc="1" distT="0" distB="0" distL="114935" distR="114935" simplePos="0" locked="0" layoutInCell="1" allowOverlap="1" relativeHeight="26">
            <wp:simplePos x="0" y="0"/>
            <wp:positionH relativeFrom="column">
              <wp:posOffset>144145</wp:posOffset>
            </wp:positionH>
            <wp:positionV relativeFrom="paragraph">
              <wp:posOffset>-844550</wp:posOffset>
            </wp:positionV>
            <wp:extent cx="2244725" cy="15875"/>
            <wp:effectExtent l="0" t="0" r="0" b="0"/>
            <wp:wrapNone/>
            <wp:docPr id="26"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 descr=""/>
                    <pic:cNvPicPr>
                      <a:picLocks noChangeAspect="1" noChangeArrowheads="1"/>
                    </pic:cNvPicPr>
                  </pic:nvPicPr>
                  <pic:blipFill>
                    <a:blip r:embed="rId31"/>
                    <a:srcRect l="-8" t="-3846" r="-8" b="-3846"/>
                    <a:stretch>
                      <a:fillRect/>
                    </a:stretch>
                  </pic:blipFill>
                  <pic:spPr bwMode="auto">
                    <a:xfrm>
                      <a:off x="0" y="0"/>
                      <a:ext cx="2244725" cy="15875"/>
                    </a:xfrm>
                    <a:prstGeom prst="rect">
                      <a:avLst/>
                    </a:prstGeom>
                  </pic:spPr>
                </pic:pic>
              </a:graphicData>
            </a:graphic>
          </wp:anchor>
        </w:drawing>
        <w:drawing>
          <wp:anchor behindDoc="1" distT="0" distB="0" distL="114935" distR="114935" simplePos="0" locked="0" layoutInCell="1" allowOverlap="1" relativeHeight="27">
            <wp:simplePos x="0" y="0"/>
            <wp:positionH relativeFrom="column">
              <wp:posOffset>144145</wp:posOffset>
            </wp:positionH>
            <wp:positionV relativeFrom="paragraph">
              <wp:posOffset>-660400</wp:posOffset>
            </wp:positionV>
            <wp:extent cx="750570" cy="15875"/>
            <wp:effectExtent l="0" t="0" r="0" b="0"/>
            <wp:wrapNone/>
            <wp:docPr id="27"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3" descr=""/>
                    <pic:cNvPicPr>
                      <a:picLocks noChangeAspect="1" noChangeArrowheads="1"/>
                    </pic:cNvPicPr>
                  </pic:nvPicPr>
                  <pic:blipFill>
                    <a:blip r:embed="rId32"/>
                    <a:srcRect l="-23" t="-3846" r="-23" b="-3846"/>
                    <a:stretch>
                      <a:fillRect/>
                    </a:stretch>
                  </pic:blipFill>
                  <pic:spPr bwMode="auto">
                    <a:xfrm>
                      <a:off x="0" y="0"/>
                      <a:ext cx="750570" cy="15875"/>
                    </a:xfrm>
                    <a:prstGeom prst="rect">
                      <a:avLst/>
                    </a:prstGeom>
                  </pic:spPr>
                </pic:pic>
              </a:graphicData>
            </a:graphic>
          </wp:anchor>
        </w:drawing>
        <w:drawing>
          <wp:anchor behindDoc="1" distT="0" distB="0" distL="114935" distR="114935" simplePos="0" locked="0" layoutInCell="1" allowOverlap="1" relativeHeight="28">
            <wp:simplePos x="0" y="0"/>
            <wp:positionH relativeFrom="column">
              <wp:posOffset>144145</wp:posOffset>
            </wp:positionH>
            <wp:positionV relativeFrom="paragraph">
              <wp:posOffset>-220345</wp:posOffset>
            </wp:positionV>
            <wp:extent cx="2346325" cy="15875"/>
            <wp:effectExtent l="0" t="0" r="0" b="0"/>
            <wp:wrapNone/>
            <wp:docPr id="28"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 descr=""/>
                    <pic:cNvPicPr>
                      <a:picLocks noChangeAspect="1" noChangeArrowheads="1"/>
                    </pic:cNvPicPr>
                  </pic:nvPicPr>
                  <pic:blipFill>
                    <a:blip r:embed="rId33"/>
                    <a:srcRect l="-7" t="-3846" r="-7" b="-3846"/>
                    <a:stretch>
                      <a:fillRect/>
                    </a:stretch>
                  </pic:blipFill>
                  <pic:spPr bwMode="auto">
                    <a:xfrm>
                      <a:off x="0" y="0"/>
                      <a:ext cx="2346325" cy="15875"/>
                    </a:xfrm>
                    <a:prstGeom prst="rect">
                      <a:avLst/>
                    </a:prstGeom>
                  </pic:spPr>
                </pic:pic>
              </a:graphicData>
            </a:graphic>
          </wp:anchor>
        </w:drawing>
        <w:drawing>
          <wp:anchor behindDoc="1" distT="0" distB="0" distL="114935" distR="114935" simplePos="0" locked="0" layoutInCell="1" allowOverlap="1" relativeHeight="29">
            <wp:simplePos x="0" y="0"/>
            <wp:positionH relativeFrom="column">
              <wp:posOffset>144145</wp:posOffset>
            </wp:positionH>
            <wp:positionV relativeFrom="paragraph">
              <wp:posOffset>-36195</wp:posOffset>
            </wp:positionV>
            <wp:extent cx="593090" cy="15875"/>
            <wp:effectExtent l="0" t="0" r="0" b="0"/>
            <wp:wrapNone/>
            <wp:docPr id="29"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5" descr=""/>
                    <pic:cNvPicPr>
                      <a:picLocks noChangeAspect="1" noChangeArrowheads="1"/>
                    </pic:cNvPicPr>
                  </pic:nvPicPr>
                  <pic:blipFill>
                    <a:blip r:embed="rId34"/>
                    <a:srcRect l="-30" t="-3846" r="-30" b="-3846"/>
                    <a:stretch>
                      <a:fillRect/>
                    </a:stretch>
                  </pic:blipFill>
                  <pic:spPr bwMode="auto">
                    <a:xfrm>
                      <a:off x="0" y="0"/>
                      <a:ext cx="593090" cy="15875"/>
                    </a:xfrm>
                    <a:prstGeom prst="rect">
                      <a:avLst/>
                    </a:prstGeom>
                  </pic:spPr>
                </pic:pic>
              </a:graphicData>
            </a:graphic>
          </wp:anchor>
        </w:drawing>
      </w:r>
    </w:p>
    <w:p>
      <w:pPr>
        <w:pStyle w:val="Normal"/>
        <w:spacing w:lineRule="exact" w:line="122"/>
        <w:rPr>
          <w:rFonts w:ascii="Arial" w:hAnsi="Arial" w:eastAsia="Arial" w:cs="Arial"/>
          <w:color w:val="00A5B4"/>
          <w:sz w:val="21"/>
        </w:rPr>
      </w:pPr>
      <w:r>
        <w:rPr>
          <w:rFonts w:eastAsia="Arial" w:cs="Arial" w:ascii="Arial" w:hAnsi="Arial"/>
          <w:color w:val="00A5B4"/>
          <w:sz w:val="21"/>
        </w:rPr>
      </w:r>
    </w:p>
    <w:p>
      <w:pPr>
        <w:pStyle w:val="Normal"/>
        <w:numPr>
          <w:ilvl w:val="0"/>
          <w:numId w:val="18"/>
        </w:numPr>
        <w:tabs>
          <w:tab w:val="left" w:pos="263" w:leader="none"/>
        </w:tabs>
        <w:spacing w:lineRule="auto" w:line="307"/>
        <w:ind w:left="10" w:hanging="10"/>
        <w:rPr>
          <w:rFonts w:ascii="Arial" w:hAnsi="Arial" w:eastAsia="Arial" w:cs="Arial"/>
          <w:color w:val="008F9C"/>
          <w:sz w:val="18"/>
        </w:rPr>
      </w:pPr>
      <w:r>
        <w:rPr>
          <w:rFonts w:eastAsia="Arial" w:cs="Arial" w:ascii="Arial" w:hAnsi="Arial"/>
          <w:color w:val="008F9C"/>
          <w:sz w:val="18"/>
        </w:rPr>
        <w:t>This resource was an initiative of the North Metro and West Metro Wellness and Reablement Consultants.</w:t>
      </w:r>
    </w:p>
    <w:p>
      <w:pPr>
        <w:pStyle w:val="Normal"/>
        <w:spacing w:lineRule="exact" w:line="101"/>
        <w:rPr>
          <w:rFonts w:ascii="Arial" w:hAnsi="Arial" w:eastAsia="Arial" w:cs="Arial"/>
          <w:color w:val="00A5B4"/>
          <w:sz w:val="21"/>
        </w:rPr>
      </w:pPr>
      <w:r>
        <w:rPr>
          <w:rFonts w:eastAsia="Arial" w:cs="Arial" w:ascii="Arial" w:hAnsi="Arial"/>
          <w:color w:val="00A5B4"/>
          <w:sz w:val="21"/>
        </w:rPr>
      </w:r>
    </w:p>
    <w:p>
      <w:pPr>
        <w:pStyle w:val="Normal"/>
        <w:spacing w:lineRule="auto" w:line="290"/>
        <w:ind w:left="10" w:hanging="0"/>
        <w:jc w:val="both"/>
        <w:rPr>
          <w:rFonts w:ascii="Arial" w:hAnsi="Arial" w:eastAsia="Arial" w:cs="Arial"/>
          <w:color w:val="414042"/>
          <w:sz w:val="21"/>
        </w:rPr>
      </w:pPr>
      <w:r>
        <w:rPr>
          <w:rFonts w:eastAsia="Arial" w:cs="Arial" w:ascii="Arial" w:hAnsi="Arial"/>
          <w:color w:val="414042"/>
          <w:sz w:val="21"/>
        </w:rPr>
        <w:t>The following resources contain useful information and ideas about how strengths based approaches can be applied in practice.</w:t>
      </w:r>
    </w:p>
    <w:p>
      <w:pPr>
        <w:pStyle w:val="Normal"/>
        <w:spacing w:lineRule="exact" w:line="20"/>
        <w:rPr>
          <w:rFonts w:ascii="Arial" w:hAnsi="Arial" w:eastAsia="Arial" w:cs="Arial"/>
          <w:color w:val="00A5B4"/>
          <w:sz w:val="21"/>
        </w:rPr>
      </w:pPr>
      <w:r>
        <w:rPr>
          <w:rFonts w:eastAsia="Arial" w:cs="Arial" w:ascii="Arial" w:hAnsi="Arial"/>
          <w:color w:val="00A5B4"/>
          <w:sz w:val="21"/>
        </w:rPr>
        <w:drawing>
          <wp:anchor behindDoc="1" distT="0" distB="0" distL="114935" distR="114935" simplePos="0" locked="0" layoutInCell="1" allowOverlap="1" relativeHeight="30">
            <wp:simplePos x="0" y="0"/>
            <wp:positionH relativeFrom="column">
              <wp:posOffset>-324485</wp:posOffset>
            </wp:positionH>
            <wp:positionV relativeFrom="paragraph">
              <wp:posOffset>585470</wp:posOffset>
            </wp:positionV>
            <wp:extent cx="3352800" cy="4752975"/>
            <wp:effectExtent l="0" t="0" r="0" b="0"/>
            <wp:wrapNone/>
            <wp:docPr id="30"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 descr=""/>
                    <pic:cNvPicPr>
                      <a:picLocks noChangeAspect="1" noChangeArrowheads="1"/>
                    </pic:cNvPicPr>
                  </pic:nvPicPr>
                  <pic:blipFill>
                    <a:blip r:embed="rId35"/>
                    <a:srcRect l="-10" t="-7" r="-10" b="-7"/>
                    <a:stretch>
                      <a:fillRect/>
                    </a:stretch>
                  </pic:blipFill>
                  <pic:spPr bwMode="auto">
                    <a:xfrm>
                      <a:off x="0" y="0"/>
                      <a:ext cx="3352800" cy="4752975"/>
                    </a:xfrm>
                    <a:prstGeom prst="rect">
                      <a:avLst/>
                    </a:prstGeom>
                  </pic:spPr>
                </pic:pic>
              </a:graphicData>
            </a:graphic>
          </wp:anchor>
        </w:drawing>
      </w:r>
    </w:p>
    <w:p>
      <w:pPr>
        <w:pStyle w:val="Normal"/>
        <w:spacing w:lineRule="exact" w:line="200"/>
        <w:rPr>
          <w:rFonts w:ascii="Arial" w:hAnsi="Arial" w:eastAsia="Arial" w:cs="Arial"/>
          <w:color w:val="00A5B4"/>
          <w:sz w:val="21"/>
        </w:rPr>
      </w:pPr>
      <w:r>
        <w:br w:type="column"/>
      </w: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314"/>
        <w:rPr>
          <w:rFonts w:ascii="Arial" w:hAnsi="Arial" w:eastAsia="Arial" w:cs="Arial"/>
          <w:color w:val="00A5B4"/>
          <w:sz w:val="21"/>
        </w:rPr>
      </w:pPr>
      <w:r>
        <w:rPr>
          <w:rFonts w:eastAsia="Arial" w:cs="Arial" w:ascii="Arial" w:hAnsi="Arial"/>
          <w:color w:val="00A5B4"/>
          <w:sz w:val="21"/>
        </w:rPr>
      </w:r>
    </w:p>
    <w:p>
      <w:pPr>
        <w:pStyle w:val="Normal"/>
        <w:spacing w:lineRule="auto"/>
        <w:rPr>
          <w:rFonts w:ascii="Arial" w:hAnsi="Arial" w:eastAsia="Arial" w:cs="Arial"/>
          <w:color w:val="009FAD"/>
          <w:sz w:val="32"/>
        </w:rPr>
      </w:pPr>
      <w:r>
        <w:rPr>
          <w:rFonts w:eastAsia="Arial" w:cs="Arial" w:ascii="Arial" w:hAnsi="Arial"/>
          <w:color w:val="009FAD"/>
          <w:sz w:val="32"/>
        </w:rPr>
        <w:t>Reports / Articles</w:t>
      </w:r>
    </w:p>
    <w:p>
      <w:pPr>
        <w:pStyle w:val="Normal"/>
        <w:spacing w:lineRule="exact" w:line="137"/>
        <w:rPr>
          <w:rFonts w:ascii="Arial" w:hAnsi="Arial" w:eastAsia="Arial" w:cs="Arial"/>
          <w:color w:val="00A5B4"/>
          <w:sz w:val="21"/>
        </w:rPr>
      </w:pPr>
      <w:r>
        <w:rPr>
          <w:rFonts w:eastAsia="Arial" w:cs="Arial" w:ascii="Arial" w:hAnsi="Arial"/>
          <w:color w:val="00A5B4"/>
          <w:sz w:val="21"/>
        </w:rPr>
      </w:r>
    </w:p>
    <w:p>
      <w:pPr>
        <w:pStyle w:val="Normal"/>
        <w:spacing w:lineRule="auto" w:line="304"/>
        <w:ind w:right="300" w:hanging="0"/>
        <w:rPr>
          <w:rFonts w:ascii="Arial" w:hAnsi="Arial" w:eastAsia="Arial" w:cs="Arial"/>
          <w:color w:val="414042"/>
        </w:rPr>
      </w:pPr>
      <w:hyperlink r:id="rId36">
        <w:r>
          <w:rPr>
            <w:rStyle w:val="InternetLink"/>
            <w:rFonts w:eastAsia="Arial" w:cs="Arial" w:ascii="Arial" w:hAnsi="Arial"/>
            <w:color w:val="414042"/>
          </w:rPr>
          <w:t>Pattoni, L (2012)</w:t>
        </w:r>
        <w:r>
          <w:rPr>
            <w:rStyle w:val="InternetLink"/>
            <w:rFonts w:eastAsia="Arial" w:cs="Arial" w:ascii="Arial" w:hAnsi="Arial"/>
            <w:color w:val="0096A3"/>
          </w:rPr>
          <w:t xml:space="preserve"> </w:t>
        </w:r>
        <w:r>
          <w:rPr>
            <w:rStyle w:val="InternetLink"/>
            <w:rFonts w:eastAsia="Arial" w:cs="Arial" w:ascii="Arial" w:hAnsi="Arial"/>
            <w:i/>
            <w:color w:val="0096A3"/>
          </w:rPr>
          <w:t>Strengths-based approaches for</w:t>
        </w:r>
      </w:hyperlink>
      <w:r>
        <w:rPr>
          <w:rFonts w:eastAsia="Arial" w:cs="Arial" w:ascii="Arial" w:hAnsi="Arial"/>
          <w:i/>
          <w:color w:val="0096A3"/>
        </w:rPr>
        <w:t xml:space="preserve"> </w:t>
      </w:r>
      <w:hyperlink r:id="rId37">
        <w:r>
          <w:rPr>
            <w:rStyle w:val="InternetLink"/>
            <w:rFonts w:eastAsia="Arial" w:cs="Arial" w:ascii="Arial" w:hAnsi="Arial"/>
            <w:i/>
            <w:color w:val="0096A3"/>
          </w:rPr>
          <w:t>working with individuals</w:t>
        </w:r>
        <w:r>
          <w:rPr>
            <w:rStyle w:val="InternetLink"/>
            <w:rFonts w:eastAsia="Arial" w:cs="Arial" w:ascii="Arial" w:hAnsi="Arial"/>
            <w:color w:val="414042"/>
          </w:rPr>
          <w:t>, Insights 16, May 2012.</w:t>
        </w:r>
      </w:hyperlink>
      <w:r>
        <w:rPr>
          <w:rFonts w:eastAsia="Arial" w:cs="Arial" w:ascii="Arial" w:hAnsi="Arial"/>
          <w:i/>
          <w:color w:val="0096A3"/>
        </w:rPr>
        <w:t xml:space="preserve"> </w:t>
      </w:r>
      <w:r>
        <w:rPr>
          <w:rFonts w:eastAsia="Arial" w:cs="Arial" w:ascii="Arial" w:hAnsi="Arial"/>
          <w:color w:val="414042"/>
        </w:rPr>
        <w:t xml:space="preserve">Glasgow: Institute for Research and Innovation in </w:t>
      </w:r>
      <w:hyperlink r:id="rId38">
        <w:r>
          <w:rPr>
            <w:rStyle w:val="InternetLink"/>
            <w:rFonts w:eastAsia="Arial" w:cs="Arial" w:ascii="Arial" w:hAnsi="Arial"/>
            <w:color w:val="414042"/>
          </w:rPr>
          <w:t>Social Services (IRISS). Available at: https://www.</w:t>
        </w:r>
      </w:hyperlink>
      <w:r>
        <w:rPr>
          <w:rFonts w:eastAsia="Arial" w:cs="Arial" w:ascii="Arial" w:hAnsi="Arial"/>
          <w:color w:val="414042"/>
        </w:rPr>
        <w:t xml:space="preserve"> </w:t>
      </w:r>
      <w:hyperlink r:id="rId39">
        <w:r>
          <w:rPr>
            <w:rStyle w:val="InternetLink"/>
            <w:rFonts w:eastAsia="Arial" w:cs="Arial" w:ascii="Arial" w:hAnsi="Arial"/>
            <w:color w:val="414042"/>
          </w:rPr>
          <w:t>iriss.org.uk/sites/default/files/iriss-insight-16.pdf</w:t>
        </w:r>
      </w:hyperlink>
    </w:p>
    <w:p>
      <w:pPr>
        <w:pStyle w:val="Normal"/>
        <w:spacing w:lineRule="exact" w:line="20"/>
        <w:rPr>
          <w:rFonts w:ascii="Arial" w:hAnsi="Arial" w:eastAsia="Arial" w:cs="Arial"/>
          <w:i/>
          <w:i/>
          <w:color w:val="0096A3"/>
        </w:rPr>
      </w:pPr>
      <w:r>
        <w:rPr>
          <w:rFonts w:eastAsia="Arial" w:cs="Arial" w:ascii="Arial" w:hAnsi="Arial"/>
          <w:i/>
          <w:color w:val="0096A3"/>
        </w:rPr>
        <w:drawing>
          <wp:anchor behindDoc="1" distT="0" distB="0" distL="114935" distR="114935" simplePos="0" locked="0" layoutInCell="1" allowOverlap="1" relativeHeight="31">
            <wp:simplePos x="0" y="0"/>
            <wp:positionH relativeFrom="column">
              <wp:posOffset>979805</wp:posOffset>
            </wp:positionH>
            <wp:positionV relativeFrom="paragraph">
              <wp:posOffset>-781685</wp:posOffset>
            </wp:positionV>
            <wp:extent cx="1904365" cy="15875"/>
            <wp:effectExtent l="0" t="0" r="0" b="0"/>
            <wp:wrapNone/>
            <wp:docPr id="31"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7" descr=""/>
                    <pic:cNvPicPr>
                      <a:picLocks noChangeAspect="1" noChangeArrowheads="1"/>
                    </pic:cNvPicPr>
                  </pic:nvPicPr>
                  <pic:blipFill>
                    <a:blip r:embed="rId40"/>
                    <a:srcRect l="-9" t="-3846" r="-9" b="-3846"/>
                    <a:stretch>
                      <a:fillRect/>
                    </a:stretch>
                  </pic:blipFill>
                  <pic:spPr bwMode="auto">
                    <a:xfrm>
                      <a:off x="0" y="0"/>
                      <a:ext cx="1904365" cy="15875"/>
                    </a:xfrm>
                    <a:prstGeom prst="rect">
                      <a:avLst/>
                    </a:prstGeom>
                  </pic:spPr>
                </pic:pic>
              </a:graphicData>
            </a:graphic>
          </wp:anchor>
        </w:drawing>
        <w:drawing>
          <wp:anchor behindDoc="1" distT="0" distB="0" distL="114935" distR="114935" simplePos="0" locked="0" layoutInCell="1" allowOverlap="1" relativeHeight="32">
            <wp:simplePos x="0" y="0"/>
            <wp:positionH relativeFrom="column">
              <wp:posOffset>-3175</wp:posOffset>
            </wp:positionH>
            <wp:positionV relativeFrom="paragraph">
              <wp:posOffset>-597535</wp:posOffset>
            </wp:positionV>
            <wp:extent cx="1346200" cy="15875"/>
            <wp:effectExtent l="0" t="0" r="0" b="0"/>
            <wp:wrapNone/>
            <wp:docPr id="32"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 descr=""/>
                    <pic:cNvPicPr>
                      <a:picLocks noChangeAspect="1" noChangeArrowheads="1"/>
                    </pic:cNvPicPr>
                  </pic:nvPicPr>
                  <pic:blipFill>
                    <a:blip r:embed="rId41"/>
                    <a:srcRect l="-13" t="-3846" r="-13" b="-3846"/>
                    <a:stretch>
                      <a:fillRect/>
                    </a:stretch>
                  </pic:blipFill>
                  <pic:spPr bwMode="auto">
                    <a:xfrm>
                      <a:off x="0" y="0"/>
                      <a:ext cx="1346200" cy="15875"/>
                    </a:xfrm>
                    <a:prstGeom prst="rect">
                      <a:avLst/>
                    </a:prstGeom>
                  </pic:spPr>
                </pic:pic>
              </a:graphicData>
            </a:graphic>
          </wp:anchor>
        </w:drawing>
      </w:r>
    </w:p>
    <w:p>
      <w:pPr>
        <w:pStyle w:val="Normal"/>
        <w:spacing w:lineRule="exact" w:line="73"/>
        <w:rPr>
          <w:rFonts w:ascii="Arial" w:hAnsi="Arial" w:eastAsia="Arial" w:cs="Arial"/>
          <w:i/>
          <w:i/>
          <w:color w:val="0096A3"/>
        </w:rPr>
      </w:pPr>
      <w:r>
        <w:rPr>
          <w:rFonts w:eastAsia="Arial" w:cs="Arial" w:ascii="Arial" w:hAnsi="Arial"/>
          <w:i/>
          <w:color w:val="0096A3"/>
        </w:rPr>
      </w:r>
    </w:p>
    <w:p>
      <w:pPr>
        <w:pStyle w:val="Normal"/>
        <w:spacing w:lineRule="auto" w:line="304"/>
        <w:ind w:right="140" w:hanging="0"/>
        <w:rPr>
          <w:rFonts w:ascii="Arial" w:hAnsi="Arial" w:eastAsia="Arial" w:cs="Arial"/>
          <w:color w:val="414042"/>
        </w:rPr>
      </w:pPr>
      <w:hyperlink r:id="rId42">
        <w:r>
          <w:rPr>
            <w:rStyle w:val="InternetLink"/>
            <w:rFonts w:eastAsia="Arial" w:cs="Arial" w:ascii="Arial" w:hAnsi="Arial"/>
            <w:color w:val="414042"/>
          </w:rPr>
          <w:t>SCIE (2015)</w:t>
        </w:r>
        <w:r>
          <w:rPr>
            <w:rStyle w:val="InternetLink"/>
            <w:rFonts w:eastAsia="Arial" w:cs="Arial" w:ascii="Arial" w:hAnsi="Arial"/>
            <w:color w:val="0096A3"/>
          </w:rPr>
          <w:t xml:space="preserve"> </w:t>
        </w:r>
        <w:r>
          <w:rPr>
            <w:rStyle w:val="InternetLink"/>
            <w:rFonts w:eastAsia="Arial" w:cs="Arial" w:ascii="Arial" w:hAnsi="Arial"/>
            <w:i/>
            <w:color w:val="0096A3"/>
          </w:rPr>
          <w:t>Strengths-based approaches</w:t>
        </w:r>
        <w:r>
          <w:rPr>
            <w:rStyle w:val="InternetLink"/>
            <w:rFonts w:eastAsia="Arial" w:cs="Arial" w:ascii="Arial" w:hAnsi="Arial"/>
            <w:color w:val="414042"/>
          </w:rPr>
          <w:t>. London:</w:t>
        </w:r>
      </w:hyperlink>
      <w:r>
        <w:rPr>
          <w:rFonts w:eastAsia="Arial" w:cs="Arial" w:ascii="Arial" w:hAnsi="Arial"/>
          <w:color w:val="414042"/>
        </w:rPr>
        <w:t xml:space="preserve"> Social Care Institute for Excellence (SCIE). Available </w:t>
      </w:r>
      <w:hyperlink r:id="rId43">
        <w:r>
          <w:rPr>
            <w:rStyle w:val="InternetLink"/>
            <w:rFonts w:eastAsia="Arial" w:cs="Arial" w:ascii="Arial" w:hAnsi="Arial"/>
            <w:color w:val="414042"/>
          </w:rPr>
          <w:t>at: https://www.scie.org.uk/care-act-2014/</w:t>
        </w:r>
      </w:hyperlink>
      <w:r>
        <w:rPr>
          <w:rFonts w:eastAsia="Arial" w:cs="Arial" w:ascii="Arial" w:hAnsi="Arial"/>
          <w:color w:val="414042"/>
        </w:rPr>
        <w:t xml:space="preserve"> </w:t>
      </w:r>
      <w:hyperlink r:id="rId44">
        <w:r>
          <w:rPr>
            <w:rStyle w:val="InternetLink"/>
            <w:rFonts w:eastAsia="Arial" w:cs="Arial" w:ascii="Arial" w:hAnsi="Arial"/>
            <w:color w:val="414042"/>
          </w:rPr>
          <w:t>assessment-and-eligibility/strengths-based-</w:t>
        </w:r>
      </w:hyperlink>
      <w:hyperlink r:id="rId45">
        <w:r>
          <w:rPr>
            <w:rStyle w:val="InternetLink"/>
            <w:rFonts w:eastAsia="Arial" w:cs="Arial" w:ascii="Arial" w:hAnsi="Arial"/>
            <w:color w:val="414042"/>
          </w:rPr>
          <w:t>approach/</w:t>
        </w:r>
      </w:hyperlink>
    </w:p>
    <w:p>
      <w:pPr>
        <w:pStyle w:val="Normal"/>
        <w:spacing w:lineRule="exact" w:line="20"/>
        <w:rPr>
          <w:rFonts w:ascii="Arial" w:hAnsi="Arial" w:eastAsia="Arial" w:cs="Arial"/>
          <w:color w:val="414042"/>
        </w:rPr>
      </w:pPr>
      <w:r>
        <w:rPr>
          <w:rFonts w:eastAsia="Arial" w:cs="Arial" w:ascii="Arial" w:hAnsi="Arial"/>
          <w:color w:val="414042"/>
        </w:rPr>
        <w:drawing>
          <wp:anchor behindDoc="1" distT="0" distB="0" distL="114935" distR="114935" simplePos="0" locked="0" layoutInCell="1" allowOverlap="1" relativeHeight="33">
            <wp:simplePos x="0" y="0"/>
            <wp:positionH relativeFrom="column">
              <wp:posOffset>718185</wp:posOffset>
            </wp:positionH>
            <wp:positionV relativeFrom="paragraph">
              <wp:posOffset>-781685</wp:posOffset>
            </wp:positionV>
            <wp:extent cx="1679575" cy="15875"/>
            <wp:effectExtent l="0" t="0" r="0" b="0"/>
            <wp:wrapNone/>
            <wp:docPr id="33"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9" descr=""/>
                    <pic:cNvPicPr>
                      <a:picLocks noChangeAspect="1" noChangeArrowheads="1"/>
                    </pic:cNvPicPr>
                  </pic:nvPicPr>
                  <pic:blipFill>
                    <a:blip r:embed="rId46"/>
                    <a:srcRect l="-10" t="-3846" r="-10" b="-3846"/>
                    <a:stretch>
                      <a:fillRect/>
                    </a:stretch>
                  </pic:blipFill>
                  <pic:spPr bwMode="auto">
                    <a:xfrm>
                      <a:off x="0" y="0"/>
                      <a:ext cx="1679575" cy="15875"/>
                    </a:xfrm>
                    <a:prstGeom prst="rect">
                      <a:avLst/>
                    </a:prstGeom>
                  </pic:spPr>
                </pic:pic>
              </a:graphicData>
            </a:graphic>
          </wp:anchor>
        </w:drawing>
      </w:r>
    </w:p>
    <w:p>
      <w:pPr>
        <w:pStyle w:val="Normal"/>
        <w:spacing w:lineRule="exact" w:line="73"/>
        <w:rPr>
          <w:rFonts w:ascii="Arial" w:hAnsi="Arial" w:eastAsia="Arial" w:cs="Arial"/>
          <w:color w:val="414042"/>
        </w:rPr>
      </w:pPr>
      <w:r>
        <w:rPr>
          <w:rFonts w:eastAsia="Arial" w:cs="Arial" w:ascii="Arial" w:hAnsi="Arial"/>
          <w:color w:val="414042"/>
        </w:rPr>
      </w:r>
    </w:p>
    <w:p>
      <w:pPr>
        <w:pStyle w:val="Normal"/>
        <w:spacing w:lineRule="auto" w:line="304"/>
        <w:ind w:right="420" w:hanging="0"/>
        <w:rPr>
          <w:rFonts w:ascii="Arial" w:hAnsi="Arial" w:eastAsia="Arial" w:cs="Arial"/>
          <w:color w:val="414042"/>
        </w:rPr>
      </w:pPr>
      <w:hyperlink r:id="rId47">
        <w:r>
          <w:rPr>
            <w:rStyle w:val="InternetLink"/>
            <w:rFonts w:eastAsia="Arial" w:cs="Arial" w:ascii="Arial" w:hAnsi="Arial"/>
            <w:color w:val="414042"/>
          </w:rPr>
          <w:t>Toros, K. (2013)</w:t>
        </w:r>
        <w:r>
          <w:rPr>
            <w:rStyle w:val="InternetLink"/>
            <w:rFonts w:eastAsia="Arial" w:cs="Arial" w:ascii="Arial" w:hAnsi="Arial"/>
            <w:color w:val="0096A3"/>
          </w:rPr>
          <w:t xml:space="preserve"> </w:t>
        </w:r>
        <w:r>
          <w:rPr>
            <w:rStyle w:val="InternetLink"/>
            <w:rFonts w:eastAsia="Arial" w:cs="Arial" w:ascii="Arial" w:hAnsi="Arial"/>
            <w:i/>
            <w:color w:val="0096A3"/>
          </w:rPr>
          <w:t>Solution-focused approach,</w:t>
        </w:r>
      </w:hyperlink>
      <w:r>
        <w:rPr>
          <w:rFonts w:eastAsia="Arial" w:cs="Arial" w:ascii="Arial" w:hAnsi="Arial"/>
          <w:i/>
          <w:color w:val="0096A3"/>
        </w:rPr>
        <w:t xml:space="preserve"> </w:t>
      </w:r>
      <w:hyperlink r:id="rId48">
        <w:r>
          <w:rPr>
            <w:rStyle w:val="InternetLink"/>
            <w:rFonts w:eastAsia="Arial" w:cs="Arial" w:ascii="Arial" w:hAnsi="Arial"/>
            <w:i/>
            <w:color w:val="0096A3"/>
          </w:rPr>
          <w:t>Part 2: 2. Strengths-based Approach: Definition,</w:t>
        </w:r>
      </w:hyperlink>
      <w:r>
        <w:rPr>
          <w:rFonts w:eastAsia="Arial" w:cs="Arial" w:ascii="Arial" w:hAnsi="Arial"/>
          <w:i/>
          <w:color w:val="0096A3"/>
        </w:rPr>
        <w:t xml:space="preserve"> </w:t>
      </w:r>
      <w:hyperlink r:id="rId49">
        <w:r>
          <w:rPr>
            <w:rStyle w:val="InternetLink"/>
            <w:rFonts w:eastAsia="Arial" w:cs="Arial" w:ascii="Arial" w:hAnsi="Arial"/>
            <w:i/>
            <w:color w:val="0096A3"/>
          </w:rPr>
          <w:t>History, Philosophy, Principles and Practice</w:t>
        </w:r>
        <w:r>
          <w:rPr>
            <w:rStyle w:val="InternetLink"/>
            <w:rFonts w:eastAsia="Arial" w:cs="Arial" w:ascii="Arial" w:hAnsi="Arial"/>
            <w:color w:val="414042"/>
          </w:rPr>
          <w:t>.</w:t>
        </w:r>
      </w:hyperlink>
      <w:r>
        <w:rPr>
          <w:rFonts w:eastAsia="Arial" w:cs="Arial" w:ascii="Arial" w:hAnsi="Arial"/>
          <w:i/>
          <w:color w:val="0096A3"/>
        </w:rPr>
        <w:t xml:space="preserve"> </w:t>
      </w:r>
      <w:hyperlink r:id="rId50">
        <w:r>
          <w:rPr>
            <w:rStyle w:val="InternetLink"/>
            <w:rFonts w:eastAsia="Arial" w:cs="Arial" w:ascii="Arial" w:hAnsi="Arial"/>
            <w:color w:val="414042"/>
          </w:rPr>
          <w:t>Available at: https://sites.google.com/site/</w:t>
        </w:r>
      </w:hyperlink>
      <w:r>
        <w:rPr>
          <w:rFonts w:eastAsia="Arial" w:cs="Arial" w:ascii="Arial" w:hAnsi="Arial"/>
          <w:color w:val="414042"/>
        </w:rPr>
        <w:t xml:space="preserve"> </w:t>
      </w:r>
      <w:hyperlink r:id="rId51">
        <w:r>
          <w:rPr>
            <w:rStyle w:val="InternetLink"/>
            <w:rFonts w:eastAsia="Arial" w:cs="Arial" w:ascii="Arial" w:hAnsi="Arial"/>
            <w:color w:val="414042"/>
          </w:rPr>
          <w:t>solutionfocusedapproach/home</w:t>
        </w:r>
      </w:hyperlink>
    </w:p>
    <w:p>
      <w:pPr>
        <w:pStyle w:val="Normal"/>
        <w:spacing w:lineRule="exact" w:line="20"/>
        <w:rPr>
          <w:rFonts w:ascii="Arial" w:hAnsi="Arial" w:eastAsia="Arial" w:cs="Arial"/>
          <w:i/>
          <w:i/>
          <w:color w:val="0096A3"/>
        </w:rPr>
      </w:pPr>
      <w:r>
        <w:rPr>
          <w:rFonts w:eastAsia="Arial" w:cs="Arial" w:ascii="Arial" w:hAnsi="Arial"/>
          <w:i/>
          <w:color w:val="0096A3"/>
        </w:rPr>
        <w:drawing>
          <wp:anchor behindDoc="1" distT="0" distB="0" distL="114935" distR="114935" simplePos="0" locked="0" layoutInCell="1" allowOverlap="1" relativeHeight="34">
            <wp:simplePos x="0" y="0"/>
            <wp:positionH relativeFrom="column">
              <wp:posOffset>940435</wp:posOffset>
            </wp:positionH>
            <wp:positionV relativeFrom="paragraph">
              <wp:posOffset>-781685</wp:posOffset>
            </wp:positionV>
            <wp:extent cx="1632585" cy="15875"/>
            <wp:effectExtent l="0" t="0" r="0" b="0"/>
            <wp:wrapNone/>
            <wp:docPr id="34"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0" descr=""/>
                    <pic:cNvPicPr>
                      <a:picLocks noChangeAspect="1" noChangeArrowheads="1"/>
                    </pic:cNvPicPr>
                  </pic:nvPicPr>
                  <pic:blipFill>
                    <a:blip r:embed="rId52"/>
                    <a:srcRect l="-11" t="-3846" r="-11" b="-3846"/>
                    <a:stretch>
                      <a:fillRect/>
                    </a:stretch>
                  </pic:blipFill>
                  <pic:spPr bwMode="auto">
                    <a:xfrm>
                      <a:off x="0" y="0"/>
                      <a:ext cx="1632585" cy="15875"/>
                    </a:xfrm>
                    <a:prstGeom prst="rect">
                      <a:avLst/>
                    </a:prstGeom>
                  </pic:spPr>
                </pic:pic>
              </a:graphicData>
            </a:graphic>
          </wp:anchor>
        </w:drawing>
        <w:drawing>
          <wp:anchor behindDoc="1" distT="0" distB="0" distL="114935" distR="114935" simplePos="0" locked="0" layoutInCell="1" allowOverlap="1" relativeHeight="35">
            <wp:simplePos x="0" y="0"/>
            <wp:positionH relativeFrom="column">
              <wp:posOffset>-3175</wp:posOffset>
            </wp:positionH>
            <wp:positionV relativeFrom="paragraph">
              <wp:posOffset>-597535</wp:posOffset>
            </wp:positionV>
            <wp:extent cx="2803525" cy="15875"/>
            <wp:effectExtent l="0" t="0" r="0" b="0"/>
            <wp:wrapNone/>
            <wp:docPr id="35"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1" descr=""/>
                    <pic:cNvPicPr>
                      <a:picLocks noChangeAspect="1" noChangeArrowheads="1"/>
                    </pic:cNvPicPr>
                  </pic:nvPicPr>
                  <pic:blipFill>
                    <a:blip r:embed="rId53"/>
                    <a:srcRect l="-6" t="-3846" r="-6" b="-3846"/>
                    <a:stretch>
                      <a:fillRect/>
                    </a:stretch>
                  </pic:blipFill>
                  <pic:spPr bwMode="auto">
                    <a:xfrm>
                      <a:off x="0" y="0"/>
                      <a:ext cx="2803525" cy="15875"/>
                    </a:xfrm>
                    <a:prstGeom prst="rect">
                      <a:avLst/>
                    </a:prstGeom>
                  </pic:spPr>
                </pic:pic>
              </a:graphicData>
            </a:graphic>
          </wp:anchor>
        </w:drawing>
        <w:drawing>
          <wp:anchor behindDoc="1" distT="0" distB="0" distL="114935" distR="114935" simplePos="0" locked="0" layoutInCell="1" allowOverlap="1" relativeHeight="36">
            <wp:simplePos x="0" y="0"/>
            <wp:positionH relativeFrom="column">
              <wp:posOffset>-3175</wp:posOffset>
            </wp:positionH>
            <wp:positionV relativeFrom="paragraph">
              <wp:posOffset>-413385</wp:posOffset>
            </wp:positionV>
            <wp:extent cx="2462530" cy="15875"/>
            <wp:effectExtent l="0" t="0" r="0" b="0"/>
            <wp:wrapNone/>
            <wp:docPr id="36"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2" descr=""/>
                    <pic:cNvPicPr>
                      <a:picLocks noChangeAspect="1" noChangeArrowheads="1"/>
                    </pic:cNvPicPr>
                  </pic:nvPicPr>
                  <pic:blipFill>
                    <a:blip r:embed="rId54"/>
                    <a:srcRect l="-7" t="-3846" r="-7" b="-3846"/>
                    <a:stretch>
                      <a:fillRect/>
                    </a:stretch>
                  </pic:blipFill>
                  <pic:spPr bwMode="auto">
                    <a:xfrm>
                      <a:off x="0" y="0"/>
                      <a:ext cx="2462530" cy="15875"/>
                    </a:xfrm>
                    <a:prstGeom prst="rect">
                      <a:avLst/>
                    </a:prstGeom>
                  </pic:spPr>
                </pic:pic>
              </a:graphicData>
            </a:graphic>
          </wp:anchor>
        </w:drawing>
      </w:r>
    </w:p>
    <w:p>
      <w:pPr>
        <w:pStyle w:val="Normal"/>
        <w:spacing w:lineRule="exact" w:line="75"/>
        <w:rPr>
          <w:rFonts w:ascii="Arial" w:hAnsi="Arial" w:eastAsia="Arial" w:cs="Arial"/>
          <w:i/>
          <w:i/>
          <w:color w:val="0096A3"/>
        </w:rPr>
      </w:pPr>
      <w:r>
        <w:rPr>
          <w:rFonts w:eastAsia="Arial" w:cs="Arial" w:ascii="Arial" w:hAnsi="Arial"/>
          <w:i/>
          <w:color w:val="0096A3"/>
        </w:rPr>
      </w:r>
    </w:p>
    <w:p>
      <w:pPr>
        <w:pStyle w:val="Normal"/>
        <w:spacing w:lineRule="auto" w:line="307"/>
        <w:ind w:right="140" w:hanging="0"/>
        <w:rPr>
          <w:rFonts w:ascii="Arial" w:hAnsi="Arial" w:eastAsia="Arial" w:cs="Arial"/>
          <w:color w:val="414042"/>
        </w:rPr>
      </w:pPr>
      <w:hyperlink r:id="rId55">
        <w:r>
          <w:rPr>
            <w:rStyle w:val="InternetLink"/>
            <w:rFonts w:eastAsia="Arial" w:cs="Arial" w:ascii="Arial" w:hAnsi="Arial"/>
            <w:color w:val="414042"/>
          </w:rPr>
          <w:t>Harding, E. Wait, S. &amp; Scrutton, J. (2015).</w:t>
        </w:r>
        <w:r>
          <w:rPr>
            <w:rStyle w:val="InternetLink"/>
            <w:rFonts w:eastAsia="Arial" w:cs="Arial" w:ascii="Arial" w:hAnsi="Arial"/>
            <w:color w:val="0096A3"/>
          </w:rPr>
          <w:t xml:space="preserve"> </w:t>
        </w:r>
        <w:r>
          <w:rPr>
            <w:rStyle w:val="InternetLink"/>
            <w:rFonts w:eastAsia="Arial" w:cs="Arial" w:ascii="Arial" w:hAnsi="Arial"/>
            <w:i/>
            <w:color w:val="0096A3"/>
          </w:rPr>
          <w:t>The</w:t>
        </w:r>
        <w:r>
          <w:rPr>
            <w:rStyle w:val="InternetLink"/>
            <w:rFonts w:eastAsia="Arial" w:cs="Arial" w:ascii="Arial" w:hAnsi="Arial"/>
            <w:i/>
            <w:color w:val="008F9C"/>
          </w:rPr>
          <w:t xml:space="preserve"> state</w:t>
        </w:r>
      </w:hyperlink>
      <w:r>
        <w:rPr>
          <w:rFonts w:eastAsia="Arial" w:cs="Arial" w:ascii="Arial" w:hAnsi="Arial"/>
          <w:i/>
          <w:color w:val="0096A3"/>
        </w:rPr>
        <w:t xml:space="preserve"> </w:t>
      </w:r>
      <w:hyperlink r:id="rId56">
        <w:r>
          <w:rPr>
            <w:rStyle w:val="InternetLink"/>
            <w:rFonts w:eastAsia="Arial" w:cs="Arial" w:ascii="Arial" w:hAnsi="Arial"/>
            <w:i/>
            <w:color w:val="0096A3"/>
          </w:rPr>
          <w:t>of play in person-centred care. A pragmatic review</w:t>
        </w:r>
      </w:hyperlink>
      <w:r>
        <w:rPr>
          <w:rFonts w:eastAsia="Arial" w:cs="Arial" w:ascii="Arial" w:hAnsi="Arial"/>
          <w:i/>
          <w:color w:val="0096A3"/>
        </w:rPr>
        <w:t xml:space="preserve"> </w:t>
      </w:r>
      <w:hyperlink r:id="rId57">
        <w:r>
          <w:rPr>
            <w:rStyle w:val="InternetLink"/>
            <w:rFonts w:eastAsia="Arial" w:cs="Arial" w:ascii="Arial" w:hAnsi="Arial"/>
            <w:i/>
            <w:color w:val="0096A3"/>
          </w:rPr>
          <w:t>of how person-centred care is defined, applied and</w:t>
        </w:r>
      </w:hyperlink>
      <w:r>
        <w:rPr>
          <w:rFonts w:eastAsia="Arial" w:cs="Arial" w:ascii="Arial" w:hAnsi="Arial"/>
          <w:i/>
          <w:color w:val="0096A3"/>
        </w:rPr>
        <w:t xml:space="preserve"> </w:t>
      </w:r>
      <w:hyperlink r:id="rId58">
        <w:r>
          <w:rPr>
            <w:rStyle w:val="InternetLink"/>
            <w:rFonts w:eastAsia="Arial" w:cs="Arial" w:ascii="Arial" w:hAnsi="Arial"/>
            <w:i/>
            <w:color w:val="0096A3"/>
          </w:rPr>
          <w:t>measured</w:t>
        </w:r>
        <w:r>
          <w:rPr>
            <w:rStyle w:val="InternetLink"/>
            <w:rFonts w:eastAsia="Arial" w:cs="Arial" w:ascii="Arial" w:hAnsi="Arial"/>
            <w:color w:val="414042"/>
          </w:rPr>
          <w:t>. London: The Health Policy Partnership.</w:t>
        </w:r>
      </w:hyperlink>
      <w:r>
        <w:rPr>
          <w:rFonts w:eastAsia="Arial" w:cs="Arial" w:ascii="Arial" w:hAnsi="Arial"/>
          <w:i/>
          <w:color w:val="0096A3"/>
        </w:rPr>
        <w:t xml:space="preserve"> </w:t>
      </w:r>
      <w:hyperlink r:id="rId59">
        <w:r>
          <w:rPr>
            <w:rStyle w:val="InternetLink"/>
            <w:rFonts w:eastAsia="Arial" w:cs="Arial" w:ascii="Arial" w:hAnsi="Arial"/>
            <w:color w:val="414042"/>
          </w:rPr>
          <w:t>Available at: http://www.healthpolicypartnership.</w:t>
        </w:r>
      </w:hyperlink>
      <w:r>
        <w:rPr>
          <w:rFonts w:eastAsia="Arial" w:cs="Arial" w:ascii="Arial" w:hAnsi="Arial"/>
          <w:color w:val="414042"/>
        </w:rPr>
        <w:t xml:space="preserve"> </w:t>
      </w:r>
      <w:hyperlink r:id="rId60">
        <w:r>
          <w:rPr>
            <w:rStyle w:val="InternetLink"/>
            <w:rFonts w:eastAsia="Arial" w:cs="Arial" w:ascii="Arial" w:hAnsi="Arial"/>
            <w:color w:val="414042"/>
          </w:rPr>
          <w:t>com/wp-content/uploads/State-of-play-in-person-</w:t>
        </w:r>
      </w:hyperlink>
      <w:hyperlink r:id="rId61">
        <w:r>
          <w:rPr>
            <w:rStyle w:val="InternetLink"/>
            <w:rFonts w:eastAsia="Arial" w:cs="Arial" w:ascii="Arial" w:hAnsi="Arial"/>
            <w:color w:val="414042"/>
          </w:rPr>
          <w:t>centred-care-full-report-Dec-11-2015.pdf</w:t>
        </w:r>
      </w:hyperlink>
    </w:p>
    <w:p>
      <w:pPr>
        <w:pStyle w:val="Normal"/>
        <w:spacing w:lineRule="exact" w:line="20"/>
        <w:rPr>
          <w:rFonts w:ascii="Arial" w:hAnsi="Arial" w:eastAsia="Arial" w:cs="Arial"/>
          <w:color w:val="414042"/>
        </w:rPr>
      </w:pPr>
      <w:r>
        <w:rPr>
          <w:rFonts w:eastAsia="Arial" w:cs="Arial" w:ascii="Arial" w:hAnsi="Arial"/>
          <w:color w:val="414042"/>
        </w:rPr>
        <w:drawing>
          <wp:anchor behindDoc="1" distT="0" distB="0" distL="114935" distR="114935" simplePos="0" locked="0" layoutInCell="1" allowOverlap="1" relativeHeight="37">
            <wp:simplePos x="0" y="0"/>
            <wp:positionH relativeFrom="column">
              <wp:posOffset>2414905</wp:posOffset>
            </wp:positionH>
            <wp:positionV relativeFrom="paragraph">
              <wp:posOffset>-1159510</wp:posOffset>
            </wp:positionV>
            <wp:extent cx="570865" cy="15875"/>
            <wp:effectExtent l="0" t="0" r="0" b="0"/>
            <wp:wrapNone/>
            <wp:docPr id="37"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3" descr=""/>
                    <pic:cNvPicPr>
                      <a:picLocks noChangeAspect="1" noChangeArrowheads="1"/>
                    </pic:cNvPicPr>
                  </pic:nvPicPr>
                  <pic:blipFill>
                    <a:blip r:embed="rId62"/>
                    <a:srcRect l="-31" t="-3846" r="-31" b="-3846"/>
                    <a:stretch>
                      <a:fillRect/>
                    </a:stretch>
                  </pic:blipFill>
                  <pic:spPr bwMode="auto">
                    <a:xfrm>
                      <a:off x="0" y="0"/>
                      <a:ext cx="570865" cy="15875"/>
                    </a:xfrm>
                    <a:prstGeom prst="rect">
                      <a:avLst/>
                    </a:prstGeom>
                  </pic:spPr>
                </pic:pic>
              </a:graphicData>
            </a:graphic>
          </wp:anchor>
        </w:drawing>
        <w:drawing>
          <wp:anchor behindDoc="1" distT="0" distB="0" distL="114935" distR="114935" simplePos="0" locked="0" layoutInCell="1" allowOverlap="1" relativeHeight="38">
            <wp:simplePos x="0" y="0"/>
            <wp:positionH relativeFrom="column">
              <wp:posOffset>-3175</wp:posOffset>
            </wp:positionH>
            <wp:positionV relativeFrom="paragraph">
              <wp:posOffset>-973455</wp:posOffset>
            </wp:positionV>
            <wp:extent cx="2929890" cy="15875"/>
            <wp:effectExtent l="0" t="0" r="0" b="0"/>
            <wp:wrapNone/>
            <wp:docPr id="38"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4" descr=""/>
                    <pic:cNvPicPr>
                      <a:picLocks noChangeAspect="1" noChangeArrowheads="1"/>
                    </pic:cNvPicPr>
                  </pic:nvPicPr>
                  <pic:blipFill>
                    <a:blip r:embed="rId63"/>
                    <a:srcRect l="-6" t="-3846" r="-6" b="-3846"/>
                    <a:stretch>
                      <a:fillRect/>
                    </a:stretch>
                  </pic:blipFill>
                  <pic:spPr bwMode="auto">
                    <a:xfrm>
                      <a:off x="0" y="0"/>
                      <a:ext cx="2929890" cy="15875"/>
                    </a:xfrm>
                    <a:prstGeom prst="rect">
                      <a:avLst/>
                    </a:prstGeom>
                  </pic:spPr>
                </pic:pic>
              </a:graphicData>
            </a:graphic>
          </wp:anchor>
        </w:drawing>
        <w:drawing>
          <wp:anchor behindDoc="1" distT="0" distB="0" distL="114935" distR="114935" simplePos="0" locked="0" layoutInCell="1" allowOverlap="1" relativeHeight="39">
            <wp:simplePos x="0" y="0"/>
            <wp:positionH relativeFrom="column">
              <wp:posOffset>-3175</wp:posOffset>
            </wp:positionH>
            <wp:positionV relativeFrom="paragraph">
              <wp:posOffset>-787400</wp:posOffset>
            </wp:positionV>
            <wp:extent cx="2966720" cy="15875"/>
            <wp:effectExtent l="0" t="0" r="0" b="0"/>
            <wp:wrapNone/>
            <wp:docPr id="39"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5" descr=""/>
                    <pic:cNvPicPr>
                      <a:picLocks noChangeAspect="1" noChangeArrowheads="1"/>
                    </pic:cNvPicPr>
                  </pic:nvPicPr>
                  <pic:blipFill>
                    <a:blip r:embed="rId64"/>
                    <a:srcRect l="-6" t="-3846" r="-6" b="-3846"/>
                    <a:stretch>
                      <a:fillRect/>
                    </a:stretch>
                  </pic:blipFill>
                  <pic:spPr bwMode="auto">
                    <a:xfrm>
                      <a:off x="0" y="0"/>
                      <a:ext cx="2966720" cy="15875"/>
                    </a:xfrm>
                    <a:prstGeom prst="rect">
                      <a:avLst/>
                    </a:prstGeom>
                  </pic:spPr>
                </pic:pic>
              </a:graphicData>
            </a:graphic>
          </wp:anchor>
        </w:drawing>
        <w:drawing>
          <wp:anchor behindDoc="1" distT="0" distB="0" distL="114935" distR="114935" simplePos="0" locked="0" layoutInCell="1" allowOverlap="1" relativeHeight="40">
            <wp:simplePos x="0" y="0"/>
            <wp:positionH relativeFrom="column">
              <wp:posOffset>-3175</wp:posOffset>
            </wp:positionH>
            <wp:positionV relativeFrom="paragraph">
              <wp:posOffset>-601345</wp:posOffset>
            </wp:positionV>
            <wp:extent cx="572770" cy="15875"/>
            <wp:effectExtent l="0" t="0" r="0" b="0"/>
            <wp:wrapNone/>
            <wp:docPr id="40"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6" descr=""/>
                    <pic:cNvPicPr>
                      <a:picLocks noChangeAspect="1" noChangeArrowheads="1"/>
                    </pic:cNvPicPr>
                  </pic:nvPicPr>
                  <pic:blipFill>
                    <a:blip r:embed="rId65"/>
                    <a:srcRect l="-31" t="-3846" r="-31" b="-3846"/>
                    <a:stretch>
                      <a:fillRect/>
                    </a:stretch>
                  </pic:blipFill>
                  <pic:spPr bwMode="auto">
                    <a:xfrm>
                      <a:off x="0" y="0"/>
                      <a:ext cx="572770" cy="15875"/>
                    </a:xfrm>
                    <a:prstGeom prst="rect">
                      <a:avLst/>
                    </a:prstGeom>
                  </pic:spPr>
                </pic:pic>
              </a:graphicData>
            </a:graphic>
          </wp:anchor>
        </w:drawing>
      </w:r>
    </w:p>
    <w:p>
      <w:pPr>
        <w:pStyle w:val="Normal"/>
        <w:spacing w:lineRule="exact" w:line="78"/>
        <w:rPr>
          <w:rFonts w:ascii="Arial" w:hAnsi="Arial" w:eastAsia="Arial" w:cs="Arial"/>
          <w:color w:val="414042"/>
        </w:rPr>
      </w:pPr>
      <w:r>
        <w:rPr>
          <w:rFonts w:eastAsia="Arial" w:cs="Arial" w:ascii="Arial" w:hAnsi="Arial"/>
          <w:color w:val="414042"/>
        </w:rPr>
      </w:r>
    </w:p>
    <w:p>
      <w:pPr>
        <w:pStyle w:val="Normal"/>
        <w:spacing w:lineRule="auto" w:line="312"/>
        <w:rPr>
          <w:rFonts w:ascii="Arial" w:hAnsi="Arial" w:eastAsia="Arial" w:cs="Arial"/>
          <w:color w:val="414042"/>
        </w:rPr>
      </w:pPr>
      <w:hyperlink r:id="rId66">
        <w:r>
          <w:rPr>
            <w:rStyle w:val="InternetLink"/>
            <w:rFonts w:eastAsia="Arial" w:cs="Arial" w:ascii="Arial" w:hAnsi="Arial"/>
            <w:color w:val="414042"/>
          </w:rPr>
          <w:t>Hammond, W. (2010)</w:t>
        </w:r>
        <w:r>
          <w:rPr>
            <w:rStyle w:val="InternetLink"/>
            <w:rFonts w:eastAsia="Arial" w:cs="Arial" w:ascii="Arial" w:hAnsi="Arial"/>
            <w:color w:val="0096A3"/>
          </w:rPr>
          <w:t xml:space="preserve"> </w:t>
        </w:r>
        <w:r>
          <w:rPr>
            <w:rStyle w:val="InternetLink"/>
            <w:rFonts w:eastAsia="Arial" w:cs="Arial" w:ascii="Arial" w:hAnsi="Arial"/>
            <w:i/>
            <w:color w:val="0096A3"/>
          </w:rPr>
          <w:t>Principles of Strength-Based</w:t>
        </w:r>
      </w:hyperlink>
      <w:r>
        <w:rPr>
          <w:rFonts w:eastAsia="Arial" w:cs="Arial" w:ascii="Arial" w:hAnsi="Arial"/>
          <w:i/>
          <w:color w:val="0096A3"/>
        </w:rPr>
        <w:t xml:space="preserve"> </w:t>
      </w:r>
      <w:hyperlink r:id="rId67">
        <w:r>
          <w:rPr>
            <w:rStyle w:val="InternetLink"/>
            <w:rFonts w:eastAsia="Arial" w:cs="Arial" w:ascii="Arial" w:hAnsi="Arial"/>
            <w:i/>
            <w:color w:val="0096A3"/>
          </w:rPr>
          <w:t>Practice</w:t>
        </w:r>
        <w:r>
          <w:rPr>
            <w:rStyle w:val="InternetLink"/>
            <w:rFonts w:eastAsia="Arial" w:cs="Arial" w:ascii="Arial" w:hAnsi="Arial"/>
            <w:color w:val="414042"/>
          </w:rPr>
          <w:t>. Resiliency Initiatives. Available at: http://</w:t>
        </w:r>
      </w:hyperlink>
      <w:r>
        <w:rPr>
          <w:rFonts w:eastAsia="Arial" w:cs="Arial" w:ascii="Arial" w:hAnsi="Arial"/>
          <w:i/>
          <w:color w:val="0096A3"/>
        </w:rPr>
        <w:t xml:space="preserve"> </w:t>
      </w:r>
      <w:hyperlink r:id="rId68">
        <w:r>
          <w:rPr>
            <w:rStyle w:val="InternetLink"/>
            <w:rFonts w:eastAsia="Arial" w:cs="Arial" w:ascii="Arial" w:hAnsi="Arial"/>
            <w:color w:val="414042"/>
          </w:rPr>
          <w:t>www.ayscbc.org/Principles%20of%20Strength-2.pdf</w:t>
        </w:r>
      </w:hyperlink>
    </w:p>
    <w:p>
      <w:pPr>
        <w:pStyle w:val="Normal"/>
        <w:spacing w:lineRule="exact" w:line="20"/>
        <w:rPr>
          <w:rFonts w:ascii="Arial" w:hAnsi="Arial" w:eastAsia="Arial" w:cs="Arial"/>
          <w:color w:val="414042"/>
        </w:rPr>
      </w:pPr>
      <w:r>
        <w:rPr>
          <w:rFonts w:eastAsia="Arial" w:cs="Arial" w:ascii="Arial" w:hAnsi="Arial"/>
          <w:color w:val="414042"/>
        </w:rPr>
        <w:drawing>
          <wp:anchor behindDoc="1" distT="0" distB="0" distL="114935" distR="114935" simplePos="0" locked="0" layoutInCell="1" allowOverlap="1" relativeHeight="41">
            <wp:simplePos x="0" y="0"/>
            <wp:positionH relativeFrom="column">
              <wp:posOffset>1261110</wp:posOffset>
            </wp:positionH>
            <wp:positionV relativeFrom="paragraph">
              <wp:posOffset>-420370</wp:posOffset>
            </wp:positionV>
            <wp:extent cx="1642745" cy="15875"/>
            <wp:effectExtent l="0" t="0" r="0" b="0"/>
            <wp:wrapNone/>
            <wp:docPr id="41"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7" descr=""/>
                    <pic:cNvPicPr>
                      <a:picLocks noChangeAspect="1" noChangeArrowheads="1"/>
                    </pic:cNvPicPr>
                  </pic:nvPicPr>
                  <pic:blipFill>
                    <a:blip r:embed="rId69"/>
                    <a:srcRect l="-10" t="-3846" r="-10" b="-3846"/>
                    <a:stretch>
                      <a:fillRect/>
                    </a:stretch>
                  </pic:blipFill>
                  <pic:spPr bwMode="auto">
                    <a:xfrm>
                      <a:off x="0" y="0"/>
                      <a:ext cx="1642745" cy="15875"/>
                    </a:xfrm>
                    <a:prstGeom prst="rect">
                      <a:avLst/>
                    </a:prstGeom>
                  </pic:spPr>
                </pic:pic>
              </a:graphicData>
            </a:graphic>
          </wp:anchor>
        </w:drawing>
        <w:drawing>
          <wp:anchor behindDoc="1" distT="0" distB="0" distL="114935" distR="114935" simplePos="0" locked="0" layoutInCell="1" allowOverlap="1" relativeHeight="42">
            <wp:simplePos x="0" y="0"/>
            <wp:positionH relativeFrom="column">
              <wp:posOffset>-3175</wp:posOffset>
            </wp:positionH>
            <wp:positionV relativeFrom="paragraph">
              <wp:posOffset>-234315</wp:posOffset>
            </wp:positionV>
            <wp:extent cx="466725" cy="15875"/>
            <wp:effectExtent l="0" t="0" r="0" b="0"/>
            <wp:wrapNone/>
            <wp:docPr id="42"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8" descr=""/>
                    <pic:cNvPicPr>
                      <a:picLocks noChangeAspect="1" noChangeArrowheads="1"/>
                    </pic:cNvPicPr>
                  </pic:nvPicPr>
                  <pic:blipFill>
                    <a:blip r:embed="rId70"/>
                    <a:srcRect l="-38" t="-3846" r="-38" b="-3846"/>
                    <a:stretch>
                      <a:fillRect/>
                    </a:stretch>
                  </pic:blipFill>
                  <pic:spPr bwMode="auto">
                    <a:xfrm>
                      <a:off x="0" y="0"/>
                      <a:ext cx="466725" cy="15875"/>
                    </a:xfrm>
                    <a:prstGeom prst="rect">
                      <a:avLst/>
                    </a:prstGeom>
                  </pic:spPr>
                </pic:pic>
              </a:graphicData>
            </a:graphic>
          </wp:anchor>
        </w:drawing>
      </w:r>
    </w:p>
    <w:p>
      <w:pPr>
        <w:pStyle w:val="Normal"/>
        <w:spacing w:lineRule="exact" w:line="70"/>
        <w:rPr>
          <w:rFonts w:ascii="Arial" w:hAnsi="Arial" w:eastAsia="Arial" w:cs="Arial"/>
          <w:color w:val="414042"/>
        </w:rPr>
      </w:pPr>
      <w:r>
        <w:rPr>
          <w:rFonts w:eastAsia="Arial" w:cs="Arial" w:ascii="Arial" w:hAnsi="Arial"/>
          <w:color w:val="414042"/>
        </w:rPr>
      </w:r>
    </w:p>
    <w:p>
      <w:pPr>
        <w:pStyle w:val="Normal"/>
        <w:spacing w:lineRule="auto" w:line="307"/>
        <w:ind w:right="60" w:hanging="0"/>
        <w:rPr>
          <w:rFonts w:ascii="Arial" w:hAnsi="Arial" w:eastAsia="Arial" w:cs="Arial"/>
          <w:color w:val="414042"/>
        </w:rPr>
      </w:pPr>
      <w:hyperlink r:id="rId71">
        <w:r>
          <w:rPr>
            <w:rStyle w:val="InternetLink"/>
            <w:rFonts w:eastAsia="Arial" w:cs="Arial" w:ascii="Arial" w:hAnsi="Arial"/>
            <w:color w:val="414042"/>
          </w:rPr>
          <w:t>Brooker, D. (2011)</w:t>
        </w:r>
        <w:r>
          <w:rPr>
            <w:rStyle w:val="InternetLink"/>
            <w:rFonts w:eastAsia="Arial" w:cs="Arial" w:ascii="Arial" w:hAnsi="Arial"/>
            <w:color w:val="0096A3"/>
          </w:rPr>
          <w:t xml:space="preserve"> </w:t>
        </w:r>
        <w:r>
          <w:rPr>
            <w:rStyle w:val="InternetLink"/>
            <w:rFonts w:eastAsia="Arial" w:cs="Arial" w:ascii="Arial" w:hAnsi="Arial"/>
            <w:i/>
            <w:color w:val="0096A3"/>
          </w:rPr>
          <w:t>The Care Fit for VIPS toolkit</w:t>
        </w:r>
        <w:r>
          <w:rPr>
            <w:rStyle w:val="InternetLink"/>
            <w:rFonts w:eastAsia="Arial" w:cs="Arial" w:ascii="Arial" w:hAnsi="Arial"/>
            <w:color w:val="414042"/>
          </w:rPr>
          <w:t>,</w:t>
        </w:r>
      </w:hyperlink>
      <w:r>
        <w:rPr>
          <w:rFonts w:eastAsia="Arial" w:cs="Arial" w:ascii="Arial" w:hAnsi="Arial"/>
          <w:color w:val="414042"/>
        </w:rPr>
        <w:t xml:space="preserve"> </w:t>
      </w:r>
      <w:hyperlink r:id="rId72">
        <w:r>
          <w:rPr>
            <w:rStyle w:val="InternetLink"/>
            <w:rFonts w:eastAsia="Arial" w:cs="Arial" w:ascii="Arial" w:hAnsi="Arial"/>
            <w:color w:val="414042"/>
          </w:rPr>
          <w:t>University of Worcester. Available at: https://www.</w:t>
        </w:r>
      </w:hyperlink>
      <w:r>
        <w:rPr>
          <w:rFonts w:eastAsia="Arial" w:cs="Arial" w:ascii="Arial" w:hAnsi="Arial"/>
          <w:color w:val="414042"/>
        </w:rPr>
        <w:t xml:space="preserve"> </w:t>
      </w:r>
      <w:hyperlink r:id="rId73">
        <w:r>
          <w:rPr>
            <w:rStyle w:val="InternetLink"/>
            <w:rFonts w:eastAsia="Arial" w:cs="Arial" w:ascii="Arial" w:hAnsi="Arial"/>
            <w:color w:val="414042"/>
          </w:rPr>
          <w:t>worcester.ac.uk/about/academic-schools/school-</w:t>
        </w:r>
      </w:hyperlink>
      <w:r>
        <w:rPr>
          <w:rFonts w:eastAsia="Arial" w:cs="Arial" w:ascii="Arial" w:hAnsi="Arial"/>
          <w:color w:val="414042"/>
        </w:rPr>
        <w:t>of-</w:t>
      </w:r>
      <w:hyperlink r:id="rId74">
        <w:r>
          <w:rPr>
            <w:rStyle w:val="InternetLink"/>
            <w:rFonts w:eastAsia="Arial" w:cs="Arial" w:ascii="Arial" w:hAnsi="Arial"/>
            <w:color w:val="414042"/>
          </w:rPr>
          <w:t>allied-health-and-community/allied-health-research/</w:t>
        </w:r>
      </w:hyperlink>
      <w:r>
        <w:rPr>
          <w:rFonts w:eastAsia="Arial" w:cs="Arial" w:ascii="Arial" w:hAnsi="Arial"/>
          <w:color w:val="414042"/>
        </w:rPr>
        <w:t xml:space="preserve"> </w:t>
      </w:r>
      <w:hyperlink r:id="rId75">
        <w:r>
          <w:rPr>
            <w:rStyle w:val="InternetLink"/>
            <w:rFonts w:eastAsia="Arial" w:cs="Arial" w:ascii="Arial" w:hAnsi="Arial"/>
            <w:color w:val="414042"/>
          </w:rPr>
          <w:t>association-for-dementia-studies/ads-education-</w:t>
        </w:r>
      </w:hyperlink>
      <w:hyperlink r:id="rId76">
        <w:r>
          <w:rPr>
            <w:rStyle w:val="InternetLink"/>
            <w:rFonts w:eastAsia="Arial" w:cs="Arial" w:ascii="Arial" w:hAnsi="Arial"/>
            <w:color w:val="414042"/>
          </w:rPr>
          <w:t>and-research/free-resources/care-fit-for-vips.aspx</w:t>
        </w:r>
      </w:hyperlink>
    </w:p>
    <w:p>
      <w:pPr>
        <w:pStyle w:val="Normal"/>
        <w:spacing w:lineRule="exact" w:line="20"/>
        <w:rPr>
          <w:rFonts w:ascii="Arial" w:hAnsi="Arial" w:eastAsia="Arial" w:cs="Arial"/>
          <w:color w:val="414042"/>
        </w:rPr>
      </w:pPr>
      <w:r>
        <w:rPr>
          <w:rFonts w:eastAsia="Arial" w:cs="Arial" w:ascii="Arial" w:hAnsi="Arial"/>
          <w:color w:val="414042"/>
        </w:rPr>
        <w:drawing>
          <wp:anchor behindDoc="1" distT="0" distB="0" distL="114935" distR="114935" simplePos="0" locked="0" layoutInCell="1" allowOverlap="1" relativeHeight="43">
            <wp:simplePos x="0" y="0"/>
            <wp:positionH relativeFrom="column">
              <wp:posOffset>1076325</wp:posOffset>
            </wp:positionH>
            <wp:positionV relativeFrom="paragraph">
              <wp:posOffset>-975360</wp:posOffset>
            </wp:positionV>
            <wp:extent cx="1576070" cy="15875"/>
            <wp:effectExtent l="0" t="0" r="0" b="0"/>
            <wp:wrapNone/>
            <wp:docPr id="43"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9" descr=""/>
                    <pic:cNvPicPr>
                      <a:picLocks noChangeAspect="1" noChangeArrowheads="1"/>
                    </pic:cNvPicPr>
                  </pic:nvPicPr>
                  <pic:blipFill>
                    <a:blip r:embed="rId77"/>
                    <a:srcRect l="-11" t="-3846" r="-11" b="-3846"/>
                    <a:stretch>
                      <a:fillRect/>
                    </a:stretch>
                  </pic:blipFill>
                  <pic:spPr bwMode="auto">
                    <a:xfrm>
                      <a:off x="0" y="0"/>
                      <a:ext cx="1576070" cy="15875"/>
                    </a:xfrm>
                    <a:prstGeom prst="rect">
                      <a:avLst/>
                    </a:prstGeom>
                  </pic:spPr>
                </pic:pic>
              </a:graphicData>
            </a:graphic>
          </wp:anchor>
        </w:drawing>
      </w:r>
    </w:p>
    <w:p>
      <w:pPr>
        <w:pStyle w:val="Normal"/>
        <w:spacing w:lineRule="exact" w:line="75"/>
        <w:rPr>
          <w:rFonts w:ascii="Arial" w:hAnsi="Arial" w:eastAsia="Arial" w:cs="Arial"/>
          <w:color w:val="414042"/>
        </w:rPr>
      </w:pPr>
      <w:r>
        <w:rPr>
          <w:rFonts w:eastAsia="Arial" w:cs="Arial" w:ascii="Arial" w:hAnsi="Arial"/>
          <w:color w:val="414042"/>
        </w:rPr>
      </w:r>
    </w:p>
    <w:p>
      <w:pPr>
        <w:pStyle w:val="Normal"/>
        <w:spacing w:lineRule="auto" w:line="290"/>
        <w:ind w:right="220" w:hanging="0"/>
        <w:rPr>
          <w:rFonts w:ascii="Arial" w:hAnsi="Arial" w:eastAsia="Arial" w:cs="Arial"/>
          <w:color w:val="414042"/>
          <w:sz w:val="21"/>
        </w:rPr>
      </w:pPr>
      <w:hyperlink r:id="rId78">
        <w:r>
          <w:rPr>
            <w:rStyle w:val="InternetLink"/>
            <w:rFonts w:eastAsia="Arial" w:cs="Arial" w:ascii="Arial" w:hAnsi="Arial"/>
            <w:color w:val="414042"/>
            <w:sz w:val="21"/>
          </w:rPr>
          <w:t>Hirst, R.N., Lane, A.M. &amp; Le Navenec, C. (2011).</w:t>
        </w:r>
      </w:hyperlink>
      <w:r>
        <w:rPr>
          <w:rFonts w:eastAsia="Arial" w:cs="Arial" w:ascii="Arial" w:hAnsi="Arial"/>
          <w:color w:val="414042"/>
          <w:sz w:val="21"/>
        </w:rPr>
        <w:t xml:space="preserve"> </w:t>
      </w:r>
      <w:hyperlink r:id="rId79">
        <w:r>
          <w:rPr>
            <w:rStyle w:val="InternetLink"/>
            <w:rFonts w:eastAsia="Arial" w:cs="Arial" w:ascii="Arial" w:hAnsi="Arial"/>
            <w:i/>
            <w:color w:val="0096A3"/>
            <w:sz w:val="21"/>
          </w:rPr>
          <w:t>Strength-based Approaches for Mental Wellness</w:t>
        </w:r>
      </w:hyperlink>
      <w:r>
        <w:rPr>
          <w:rFonts w:eastAsia="Arial" w:cs="Arial" w:ascii="Arial" w:hAnsi="Arial"/>
          <w:i/>
          <w:color w:val="0096A3"/>
          <w:sz w:val="21"/>
        </w:rPr>
        <w:t xml:space="preserve"> </w:t>
      </w:r>
      <w:hyperlink r:id="rId80">
        <w:r>
          <w:rPr>
            <w:rStyle w:val="InternetLink"/>
            <w:rFonts w:eastAsia="Arial" w:cs="Arial" w:ascii="Arial" w:hAnsi="Arial"/>
            <w:i/>
            <w:color w:val="0096A3"/>
            <w:sz w:val="21"/>
          </w:rPr>
          <w:t>in Seniors and Adults with Disabilities. Final</w:t>
        </w:r>
      </w:hyperlink>
      <w:r>
        <w:rPr>
          <w:rFonts w:eastAsia="Arial" w:cs="Arial" w:ascii="Arial" w:hAnsi="Arial"/>
          <w:i/>
          <w:color w:val="0096A3"/>
          <w:sz w:val="21"/>
        </w:rPr>
        <w:t xml:space="preserve"> </w:t>
      </w:r>
      <w:hyperlink r:id="rId81">
        <w:r>
          <w:rPr>
            <w:rStyle w:val="InternetLink"/>
            <w:rFonts w:eastAsia="Arial" w:cs="Arial" w:ascii="Arial" w:hAnsi="Arial"/>
            <w:i/>
            <w:color w:val="0096A3"/>
            <w:sz w:val="21"/>
          </w:rPr>
          <w:t>Report</w:t>
        </w:r>
        <w:r>
          <w:rPr>
            <w:rStyle w:val="InternetLink"/>
            <w:rFonts w:eastAsia="Arial" w:cs="Arial" w:ascii="Arial" w:hAnsi="Arial"/>
            <w:color w:val="414042"/>
            <w:sz w:val="21"/>
          </w:rPr>
          <w:t xml:space="preserve"> Alberta Health Services – Addiction</w:t>
        </w:r>
      </w:hyperlink>
      <w:r>
        <w:rPr>
          <w:rFonts w:eastAsia="Arial" w:cs="Arial" w:ascii="Arial" w:hAnsi="Arial"/>
          <w:i/>
          <w:color w:val="0096A3"/>
          <w:sz w:val="21"/>
        </w:rPr>
        <w:t xml:space="preserve"> </w:t>
      </w:r>
      <w:hyperlink r:id="rId82">
        <w:r>
          <w:rPr>
            <w:rStyle w:val="InternetLink"/>
            <w:rFonts w:eastAsia="Arial" w:cs="Arial" w:ascii="Arial" w:hAnsi="Arial"/>
            <w:color w:val="414042"/>
            <w:sz w:val="21"/>
          </w:rPr>
          <w:t>and Mental Health. Available at: https://www.</w:t>
        </w:r>
      </w:hyperlink>
      <w:r>
        <w:rPr>
          <w:rFonts w:eastAsia="Arial" w:cs="Arial" w:ascii="Arial" w:hAnsi="Arial"/>
          <w:color w:val="414042"/>
          <w:sz w:val="21"/>
        </w:rPr>
        <w:t xml:space="preserve"> </w:t>
      </w:r>
      <w:hyperlink r:id="rId83">
        <w:r>
          <w:rPr>
            <w:rStyle w:val="InternetLink"/>
            <w:rFonts w:eastAsia="Arial" w:cs="Arial" w:ascii="Arial" w:hAnsi="Arial"/>
            <w:color w:val="414042"/>
            <w:sz w:val="21"/>
          </w:rPr>
          <w:t>albertahealthservices.ca/assets/info/res/mhr/if-res-</w:t>
        </w:r>
      </w:hyperlink>
      <w:hyperlink r:id="rId84">
        <w:r>
          <w:rPr>
            <w:rStyle w:val="InternetLink"/>
            <w:rFonts w:eastAsia="Arial" w:cs="Arial" w:ascii="Arial" w:hAnsi="Arial"/>
            <w:color w:val="414042"/>
            <w:sz w:val="21"/>
          </w:rPr>
          <w:t>mhr-strength-based-approach.pdf</w:t>
        </w:r>
      </w:hyperlink>
    </w:p>
    <w:p>
      <w:pPr>
        <w:pStyle w:val="Normal"/>
        <w:spacing w:lineRule="exact" w:line="20"/>
        <w:rPr>
          <w:rFonts w:ascii="Arial" w:hAnsi="Arial" w:eastAsia="Arial" w:cs="Arial"/>
          <w:color w:val="414042"/>
          <w:sz w:val="21"/>
        </w:rPr>
      </w:pPr>
      <w:r>
        <w:rPr>
          <w:rFonts w:eastAsia="Arial" w:cs="Arial" w:ascii="Arial" w:hAnsi="Arial"/>
          <w:color w:val="414042"/>
          <w:sz w:val="21"/>
        </w:rPr>
        <w:drawing>
          <wp:anchor behindDoc="1" distT="0" distB="0" distL="114935" distR="114935" simplePos="0" locked="0" layoutInCell="1" allowOverlap="1" relativeHeight="44">
            <wp:simplePos x="0" y="0"/>
            <wp:positionH relativeFrom="column">
              <wp:posOffset>-3175</wp:posOffset>
            </wp:positionH>
            <wp:positionV relativeFrom="paragraph">
              <wp:posOffset>-967105</wp:posOffset>
            </wp:positionV>
            <wp:extent cx="2785745" cy="15875"/>
            <wp:effectExtent l="0" t="0" r="0" b="0"/>
            <wp:wrapNone/>
            <wp:docPr id="44"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0" descr=""/>
                    <pic:cNvPicPr>
                      <a:picLocks noChangeAspect="1" noChangeArrowheads="1"/>
                    </pic:cNvPicPr>
                  </pic:nvPicPr>
                  <pic:blipFill>
                    <a:blip r:embed="rId85"/>
                    <a:srcRect l="-6" t="-3846" r="-6" b="-3846"/>
                    <a:stretch>
                      <a:fillRect/>
                    </a:stretch>
                  </pic:blipFill>
                  <pic:spPr bwMode="auto">
                    <a:xfrm>
                      <a:off x="0" y="0"/>
                      <a:ext cx="2785745" cy="15875"/>
                    </a:xfrm>
                    <a:prstGeom prst="rect">
                      <a:avLst/>
                    </a:prstGeom>
                  </pic:spPr>
                </pic:pic>
              </a:graphicData>
            </a:graphic>
          </wp:anchor>
        </w:drawing>
        <w:drawing>
          <wp:anchor behindDoc="1" distT="0" distB="0" distL="114935" distR="114935" simplePos="0" locked="0" layoutInCell="1" allowOverlap="1" relativeHeight="45">
            <wp:simplePos x="0" y="0"/>
            <wp:positionH relativeFrom="column">
              <wp:posOffset>-3175</wp:posOffset>
            </wp:positionH>
            <wp:positionV relativeFrom="paragraph">
              <wp:posOffset>-781050</wp:posOffset>
            </wp:positionV>
            <wp:extent cx="2494280" cy="15875"/>
            <wp:effectExtent l="0" t="0" r="0" b="0"/>
            <wp:wrapNone/>
            <wp:docPr id="45"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1" descr=""/>
                    <pic:cNvPicPr>
                      <a:picLocks noChangeAspect="1" noChangeArrowheads="1"/>
                    </pic:cNvPicPr>
                  </pic:nvPicPr>
                  <pic:blipFill>
                    <a:blip r:embed="rId86"/>
                    <a:srcRect l="-7" t="-3846" r="-7" b="-3846"/>
                    <a:stretch>
                      <a:fillRect/>
                    </a:stretch>
                  </pic:blipFill>
                  <pic:spPr bwMode="auto">
                    <a:xfrm>
                      <a:off x="0" y="0"/>
                      <a:ext cx="2494280" cy="15875"/>
                    </a:xfrm>
                    <a:prstGeom prst="rect">
                      <a:avLst/>
                    </a:prstGeom>
                  </pic:spPr>
                </pic:pic>
              </a:graphicData>
            </a:graphic>
          </wp:anchor>
        </w:drawing>
        <w:drawing>
          <wp:anchor behindDoc="1" distT="0" distB="0" distL="114935" distR="114935" simplePos="0" locked="0" layoutInCell="1" allowOverlap="1" relativeHeight="46">
            <wp:simplePos x="0" y="0"/>
            <wp:positionH relativeFrom="column">
              <wp:posOffset>-3175</wp:posOffset>
            </wp:positionH>
            <wp:positionV relativeFrom="paragraph">
              <wp:posOffset>-594995</wp:posOffset>
            </wp:positionV>
            <wp:extent cx="387985" cy="15875"/>
            <wp:effectExtent l="0" t="0" r="0" b="0"/>
            <wp:wrapNone/>
            <wp:docPr id="46"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2" descr=""/>
                    <pic:cNvPicPr>
                      <a:picLocks noChangeAspect="1" noChangeArrowheads="1"/>
                    </pic:cNvPicPr>
                  </pic:nvPicPr>
                  <pic:blipFill>
                    <a:blip r:embed="rId87"/>
                    <a:srcRect l="-46" t="-3846" r="-46" b="-3846"/>
                    <a:stretch>
                      <a:fillRect/>
                    </a:stretch>
                  </pic:blipFill>
                  <pic:spPr bwMode="auto">
                    <a:xfrm>
                      <a:off x="0" y="0"/>
                      <a:ext cx="387985" cy="15875"/>
                    </a:xfrm>
                    <a:prstGeom prst="rect">
                      <a:avLst/>
                    </a:prstGeom>
                  </pic:spPr>
                </pic:pic>
              </a:graphicData>
            </a:graphic>
          </wp:anchor>
        </w:drawing>
      </w:r>
    </w:p>
    <w:p>
      <w:pPr>
        <w:sectPr>
          <w:type w:val="continuous"/>
          <w:pgSz w:w="11906" w:h="16838"/>
          <w:pgMar w:left="850" w:right="1026" w:header="0" w:top="1433" w:footer="0" w:bottom="40" w:gutter="0"/>
          <w:cols w:num="2" w:equalWidth="false" w:sep="false">
            <w:col w:w="4550" w:space="700"/>
            <w:col w:w="4780"/>
          </w:cols>
          <w:formProt w:val="false"/>
          <w:textDirection w:val="lrTb"/>
          <w:docGrid w:type="default" w:linePitch="360" w:charSpace="0"/>
        </w:sectPr>
      </w:pPr>
    </w:p>
    <w:p>
      <w:pPr>
        <w:pStyle w:val="Normal"/>
        <w:spacing w:lineRule="exact" w:line="200"/>
        <w:rPr>
          <w:rFonts w:ascii="Arial" w:hAnsi="Arial" w:eastAsia="Arial" w:cs="Arial"/>
          <w:color w:val="414042"/>
          <w:sz w:val="21"/>
        </w:rPr>
      </w:pPr>
      <w:r>
        <w:rPr>
          <w:rFonts w:eastAsia="Arial" w:cs="Arial" w:ascii="Arial" w:hAnsi="Arial"/>
          <w:color w:val="414042"/>
          <w:sz w:val="21"/>
        </w:rPr>
      </w:r>
    </w:p>
    <w:p>
      <w:pPr>
        <w:pStyle w:val="Normal"/>
        <w:spacing w:lineRule="exact" w:line="200"/>
        <w:rPr>
          <w:rFonts w:ascii="Arial" w:hAnsi="Arial" w:eastAsia="Arial" w:cs="Arial"/>
          <w:color w:val="414042"/>
          <w:sz w:val="21"/>
        </w:rPr>
      </w:pPr>
      <w:r>
        <w:rPr>
          <w:rFonts w:eastAsia="Arial" w:cs="Arial" w:ascii="Arial" w:hAnsi="Arial"/>
          <w:color w:val="414042"/>
          <w:sz w:val="21"/>
        </w:rPr>
      </w:r>
    </w:p>
    <w:p>
      <w:pPr>
        <w:pStyle w:val="Normal"/>
        <w:spacing w:lineRule="exact" w:line="348"/>
        <w:rPr>
          <w:rFonts w:ascii="Arial" w:hAnsi="Arial" w:eastAsia="Arial" w:cs="Arial"/>
          <w:color w:val="414042"/>
          <w:sz w:val="21"/>
        </w:rPr>
      </w:pPr>
      <w:r>
        <w:rPr>
          <w:rFonts w:eastAsia="Arial" w:cs="Arial" w:ascii="Arial" w:hAnsi="Arial"/>
          <w:color w:val="414042"/>
          <w:sz w:val="21"/>
        </w:rPr>
      </w:r>
    </w:p>
    <w:p>
      <w:pPr>
        <w:pStyle w:val="Normal"/>
        <w:spacing w:lineRule="auto"/>
        <w:ind w:left="10" w:hanging="0"/>
        <w:rPr>
          <w:rFonts w:ascii="Arial" w:hAnsi="Arial" w:eastAsia="Arial" w:cs="Arial"/>
          <w:b/>
          <w:b/>
          <w:color w:val="009FAD"/>
          <w:sz w:val="14"/>
        </w:rPr>
      </w:pPr>
      <w:r>
        <w:rPr>
          <w:rFonts w:eastAsia="Arial" w:cs="Arial" w:ascii="Arial" w:hAnsi="Arial"/>
          <w:b/>
          <w:color w:val="009FAD"/>
          <w:sz w:val="14"/>
        </w:rPr>
        <w:t>8</w:t>
      </w:r>
    </w:p>
    <w:p>
      <w:pPr>
        <w:pStyle w:val="Normal"/>
        <w:spacing w:lineRule="exact" w:line="200"/>
        <w:rPr>
          <w:rFonts w:ascii="Times New Roman" w:hAnsi="Times New Roman" w:eastAsia="Times New Roman" w:cs="Times New Roman"/>
          <w:b/>
          <w:b/>
          <w:color w:val="009FAD"/>
          <w:sz w:val="14"/>
        </w:rPr>
      </w:pPr>
      <w:bookmarkStart w:id="11" w:name="page9"/>
      <w:bookmarkStart w:id="12" w:name="page9"/>
      <w:bookmarkEnd w:id="12"/>
      <w:r>
        <w:rPr>
          <w:rFonts w:eastAsia="Times New Roman" w:cs="Times New Roman" w:ascii="Times New Roman" w:hAnsi="Times New Roman"/>
          <w:b/>
          <w:color w:val="009FAD"/>
          <w:sz w:val="14"/>
        </w:rPr>
        <w:drawing>
          <wp:anchor behindDoc="1" distT="0" distB="0" distL="114935" distR="114935" simplePos="0" locked="0" layoutInCell="1" allowOverlap="1" relativeHeight="47">
            <wp:simplePos x="0" y="0"/>
            <wp:positionH relativeFrom="page">
              <wp:posOffset>0</wp:posOffset>
            </wp:positionH>
            <wp:positionV relativeFrom="page">
              <wp:posOffset>0</wp:posOffset>
            </wp:positionV>
            <wp:extent cx="7560310" cy="1466850"/>
            <wp:effectExtent l="0" t="0" r="0" b="0"/>
            <wp:wrapNone/>
            <wp:docPr id="47"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3" descr=""/>
                    <pic:cNvPicPr>
                      <a:picLocks noChangeAspect="1" noChangeArrowheads="1"/>
                    </pic:cNvPicPr>
                  </pic:nvPicPr>
                  <pic:blipFill>
                    <a:blip r:embed="rId88"/>
                    <a:srcRect l="-2" t="-12" r="-2" b="-12"/>
                    <a:stretch>
                      <a:fillRect/>
                    </a:stretch>
                  </pic:blipFill>
                  <pic:spPr bwMode="auto">
                    <a:xfrm>
                      <a:off x="0" y="0"/>
                      <a:ext cx="7560310" cy="146685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5"/>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90"/>
        <w:ind w:left="6" w:right="140" w:hanging="0"/>
        <w:rPr>
          <w:rFonts w:ascii="Arial" w:hAnsi="Arial" w:eastAsia="Arial" w:cs="Arial"/>
          <w:color w:val="414042"/>
          <w:sz w:val="21"/>
        </w:rPr>
      </w:pPr>
      <w:hyperlink r:id="rId89">
        <w:r>
          <w:rPr>
            <w:rStyle w:val="InternetLink"/>
            <w:rFonts w:eastAsia="Arial" w:cs="Arial" w:ascii="Arial" w:hAnsi="Arial"/>
            <w:color w:val="414042"/>
            <w:sz w:val="21"/>
          </w:rPr>
          <w:t>Skills for Care (2014)</w:t>
        </w:r>
        <w:r>
          <w:rPr>
            <w:rStyle w:val="InternetLink"/>
            <w:rFonts w:eastAsia="Arial" w:cs="Arial" w:ascii="Arial" w:hAnsi="Arial"/>
            <w:color w:val="0096A3"/>
            <w:sz w:val="21"/>
          </w:rPr>
          <w:t xml:space="preserve"> </w:t>
        </w:r>
        <w:r>
          <w:rPr>
            <w:rStyle w:val="InternetLink"/>
            <w:rFonts w:eastAsia="Arial" w:cs="Arial" w:ascii="Arial" w:hAnsi="Arial"/>
            <w:i/>
            <w:color w:val="0096A3"/>
            <w:sz w:val="21"/>
          </w:rPr>
          <w:t>Skills around the person.</w:t>
        </w:r>
      </w:hyperlink>
      <w:r>
        <w:rPr>
          <w:rFonts w:eastAsia="Arial" w:cs="Arial" w:ascii="Arial" w:hAnsi="Arial"/>
          <w:i/>
          <w:color w:val="0096A3"/>
          <w:sz w:val="21"/>
        </w:rPr>
        <w:t xml:space="preserve"> </w:t>
      </w:r>
      <w:hyperlink r:id="rId90">
        <w:r>
          <w:rPr>
            <w:rStyle w:val="InternetLink"/>
            <w:rFonts w:eastAsia="Arial" w:cs="Arial" w:ascii="Arial" w:hAnsi="Arial"/>
            <w:i/>
            <w:color w:val="0096A3"/>
            <w:sz w:val="21"/>
          </w:rPr>
          <w:t>Implementing asset-based approaches in adult</w:t>
        </w:r>
      </w:hyperlink>
      <w:r>
        <w:rPr>
          <w:rFonts w:eastAsia="Arial" w:cs="Arial" w:ascii="Arial" w:hAnsi="Arial"/>
          <w:i/>
          <w:color w:val="0096A3"/>
          <w:sz w:val="21"/>
        </w:rPr>
        <w:t xml:space="preserve"> </w:t>
      </w:r>
      <w:hyperlink r:id="rId91">
        <w:r>
          <w:rPr>
            <w:rStyle w:val="InternetLink"/>
            <w:rFonts w:eastAsia="Arial" w:cs="Arial" w:ascii="Arial" w:hAnsi="Arial"/>
            <w:i/>
            <w:color w:val="0096A3"/>
            <w:sz w:val="21"/>
          </w:rPr>
          <w:t>social care and end of life care</w:t>
        </w:r>
        <w:r>
          <w:rPr>
            <w:rStyle w:val="InternetLink"/>
            <w:rFonts w:eastAsia="Arial" w:cs="Arial" w:ascii="Arial" w:hAnsi="Arial"/>
            <w:color w:val="414042"/>
            <w:sz w:val="21"/>
          </w:rPr>
          <w:t>. Leeds: Skills</w:t>
        </w:r>
      </w:hyperlink>
      <w:r>
        <w:rPr>
          <w:rFonts w:eastAsia="Arial" w:cs="Arial" w:ascii="Arial" w:hAnsi="Arial"/>
          <w:i/>
          <w:color w:val="0096A3"/>
          <w:sz w:val="21"/>
        </w:rPr>
        <w:t xml:space="preserve"> </w:t>
      </w:r>
      <w:hyperlink r:id="rId92">
        <w:r>
          <w:rPr>
            <w:rStyle w:val="InternetLink"/>
            <w:rFonts w:eastAsia="Arial" w:cs="Arial" w:ascii="Arial" w:hAnsi="Arial"/>
            <w:color w:val="414042"/>
            <w:sz w:val="21"/>
          </w:rPr>
          <w:t>for Care. Available at: https://www.skillsforcare.</w:t>
        </w:r>
      </w:hyperlink>
      <w:r>
        <w:rPr>
          <w:rFonts w:eastAsia="Arial" w:cs="Arial" w:ascii="Arial" w:hAnsi="Arial"/>
          <w:color w:val="414042"/>
          <w:sz w:val="21"/>
        </w:rPr>
        <w:t xml:space="preserve"> </w:t>
      </w:r>
      <w:hyperlink r:id="rId93">
        <w:r>
          <w:rPr>
            <w:rStyle w:val="InternetLink"/>
            <w:rFonts w:eastAsia="Arial" w:cs="Arial" w:ascii="Arial" w:hAnsi="Arial"/>
            <w:color w:val="414042"/>
            <w:sz w:val="21"/>
          </w:rPr>
          <w:t>org.uk/Document-library/NMDS-SC,-workforce-</w:t>
        </w:r>
      </w:hyperlink>
      <w:hyperlink r:id="rId94">
        <w:r>
          <w:rPr>
            <w:rStyle w:val="InternetLink"/>
            <w:rFonts w:eastAsia="Arial" w:cs="Arial" w:ascii="Arial" w:hAnsi="Arial"/>
            <w:color w:val="414042"/>
            <w:sz w:val="21"/>
          </w:rPr>
          <w:t>intelligence-and-innovation/community-skills/skills-</w:t>
        </w:r>
      </w:hyperlink>
      <w:hyperlink r:id="rId95">
        <w:r>
          <w:rPr>
            <w:rStyle w:val="InternetLink"/>
            <w:rFonts w:eastAsia="Arial" w:cs="Arial" w:ascii="Arial" w:hAnsi="Arial"/>
            <w:color w:val="414042"/>
            <w:sz w:val="21"/>
          </w:rPr>
          <w:t>around-the-person-web.pdf</w:t>
        </w:r>
      </w:hyperlink>
    </w:p>
    <w:p>
      <w:pPr>
        <w:pStyle w:val="Normal"/>
        <w:spacing w:lineRule="exact" w:line="20"/>
        <w:rPr>
          <w:rFonts w:ascii="Arial" w:hAnsi="Arial" w:eastAsia="Arial" w:cs="Arial"/>
          <w:color w:val="414042"/>
          <w:sz w:val="21"/>
        </w:rPr>
      </w:pPr>
      <w:r>
        <w:rPr>
          <w:rFonts w:eastAsia="Arial" w:cs="Arial" w:ascii="Arial" w:hAnsi="Arial"/>
          <w:color w:val="414042"/>
          <w:sz w:val="21"/>
        </w:rPr>
        <w:drawing>
          <wp:anchor behindDoc="1" distT="0" distB="0" distL="114935" distR="114935" simplePos="0" locked="0" layoutInCell="1" allowOverlap="1" relativeHeight="48">
            <wp:simplePos x="0" y="0"/>
            <wp:positionH relativeFrom="column">
              <wp:posOffset>1220470</wp:posOffset>
            </wp:positionH>
            <wp:positionV relativeFrom="paragraph">
              <wp:posOffset>-1153795</wp:posOffset>
            </wp:positionV>
            <wp:extent cx="1452245" cy="15875"/>
            <wp:effectExtent l="0" t="0" r="0" b="0"/>
            <wp:wrapNone/>
            <wp:docPr id="48"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4" descr=""/>
                    <pic:cNvPicPr>
                      <a:picLocks noChangeAspect="1" noChangeArrowheads="1"/>
                    </pic:cNvPicPr>
                  </pic:nvPicPr>
                  <pic:blipFill>
                    <a:blip r:embed="rId96"/>
                    <a:srcRect l="-12" t="-3846" r="-12" b="-3846"/>
                    <a:stretch>
                      <a:fillRect/>
                    </a:stretch>
                  </pic:blipFill>
                  <pic:spPr bwMode="auto">
                    <a:xfrm>
                      <a:off x="0" y="0"/>
                      <a:ext cx="1452245" cy="15875"/>
                    </a:xfrm>
                    <a:prstGeom prst="rect">
                      <a:avLst/>
                    </a:prstGeom>
                  </pic:spPr>
                </pic:pic>
              </a:graphicData>
            </a:graphic>
          </wp:anchor>
        </w:drawing>
        <w:drawing>
          <wp:anchor behindDoc="1" distT="0" distB="0" distL="114935" distR="114935" simplePos="0" locked="0" layoutInCell="1" allowOverlap="1" relativeHeight="49">
            <wp:simplePos x="0" y="0"/>
            <wp:positionH relativeFrom="column">
              <wp:posOffset>0</wp:posOffset>
            </wp:positionH>
            <wp:positionV relativeFrom="paragraph">
              <wp:posOffset>-967740</wp:posOffset>
            </wp:positionV>
            <wp:extent cx="2729230" cy="15875"/>
            <wp:effectExtent l="0" t="0" r="0" b="0"/>
            <wp:wrapNone/>
            <wp:docPr id="49"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5" descr=""/>
                    <pic:cNvPicPr>
                      <a:picLocks noChangeAspect="1" noChangeArrowheads="1"/>
                    </pic:cNvPicPr>
                  </pic:nvPicPr>
                  <pic:blipFill>
                    <a:blip r:embed="rId97"/>
                    <a:srcRect l="-6" t="-3846" r="-6" b="-3846"/>
                    <a:stretch>
                      <a:fillRect/>
                    </a:stretch>
                  </pic:blipFill>
                  <pic:spPr bwMode="auto">
                    <a:xfrm>
                      <a:off x="0" y="0"/>
                      <a:ext cx="2729230" cy="15875"/>
                    </a:xfrm>
                    <a:prstGeom prst="rect">
                      <a:avLst/>
                    </a:prstGeom>
                  </pic:spPr>
                </pic:pic>
              </a:graphicData>
            </a:graphic>
          </wp:anchor>
        </w:drawing>
        <w:drawing>
          <wp:anchor behindDoc="1" distT="0" distB="0" distL="114935" distR="114935" simplePos="0" locked="0" layoutInCell="1" allowOverlap="1" relativeHeight="50">
            <wp:simplePos x="0" y="0"/>
            <wp:positionH relativeFrom="column">
              <wp:posOffset>0</wp:posOffset>
            </wp:positionH>
            <wp:positionV relativeFrom="paragraph">
              <wp:posOffset>-781685</wp:posOffset>
            </wp:positionV>
            <wp:extent cx="1744345" cy="15875"/>
            <wp:effectExtent l="0" t="0" r="0" b="0"/>
            <wp:wrapNone/>
            <wp:docPr id="50"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6" descr=""/>
                    <pic:cNvPicPr>
                      <a:picLocks noChangeAspect="1" noChangeArrowheads="1"/>
                    </pic:cNvPicPr>
                  </pic:nvPicPr>
                  <pic:blipFill>
                    <a:blip r:embed="rId98"/>
                    <a:srcRect l="-10" t="-3846" r="-10" b="-3846"/>
                    <a:stretch>
                      <a:fillRect/>
                    </a:stretch>
                  </pic:blipFill>
                  <pic:spPr bwMode="auto">
                    <a:xfrm>
                      <a:off x="0" y="0"/>
                      <a:ext cx="1744345" cy="15875"/>
                    </a:xfrm>
                    <a:prstGeom prst="rect">
                      <a:avLst/>
                    </a:prstGeom>
                  </pic:spPr>
                </pic:pic>
              </a:graphicData>
            </a:graphic>
          </wp:anchor>
        </w:drawing>
      </w:r>
    </w:p>
    <w:p>
      <w:pPr>
        <w:pStyle w:val="Normal"/>
        <w:spacing w:lineRule="exact" w:line="243"/>
        <w:rPr>
          <w:rFonts w:ascii="Arial" w:hAnsi="Arial" w:eastAsia="Arial" w:cs="Arial"/>
          <w:color w:val="414042"/>
          <w:sz w:val="21"/>
        </w:rPr>
      </w:pPr>
      <w:r>
        <w:rPr>
          <w:rFonts w:eastAsia="Arial" w:cs="Arial" w:ascii="Arial" w:hAnsi="Arial"/>
          <w:color w:val="414042"/>
          <w:sz w:val="21"/>
        </w:rPr>
      </w:r>
    </w:p>
    <w:p>
      <w:pPr>
        <w:pStyle w:val="Normal"/>
        <w:spacing w:lineRule="auto"/>
        <w:ind w:left="6" w:hanging="0"/>
        <w:rPr>
          <w:rFonts w:ascii="Arial" w:hAnsi="Arial" w:eastAsia="Arial" w:cs="Arial"/>
          <w:color w:val="009FAD"/>
          <w:sz w:val="32"/>
        </w:rPr>
      </w:pPr>
      <w:r>
        <w:rPr>
          <w:rFonts w:eastAsia="Arial" w:cs="Arial" w:ascii="Arial" w:hAnsi="Arial"/>
          <w:color w:val="009FAD"/>
          <w:sz w:val="32"/>
        </w:rPr>
        <w:t>Videos</w:t>
      </w:r>
    </w:p>
    <w:p>
      <w:pPr>
        <w:pStyle w:val="Normal"/>
        <w:spacing w:lineRule="exact" w:line="140"/>
        <w:rPr>
          <w:rFonts w:ascii="Arial" w:hAnsi="Arial" w:eastAsia="Arial" w:cs="Arial"/>
          <w:color w:val="414042"/>
          <w:sz w:val="21"/>
        </w:rPr>
      </w:pPr>
      <w:r>
        <w:rPr>
          <w:rFonts w:eastAsia="Arial" w:cs="Arial" w:ascii="Arial" w:hAnsi="Arial"/>
          <w:color w:val="414042"/>
          <w:sz w:val="21"/>
        </w:rPr>
      </w:r>
    </w:p>
    <w:p>
      <w:pPr>
        <w:pStyle w:val="Normal"/>
        <w:spacing w:lineRule="auto"/>
        <w:ind w:left="6" w:hanging="0"/>
        <w:rPr>
          <w:rFonts w:ascii="Arial" w:hAnsi="Arial" w:eastAsia="Arial" w:cs="Arial"/>
          <w:color w:val="414042"/>
          <w:u w:val="single"/>
        </w:rPr>
      </w:pPr>
      <w:r>
        <w:rPr>
          <w:rFonts w:eastAsia="Arial" w:cs="Arial" w:ascii="Arial" w:hAnsi="Arial"/>
          <w:color w:val="414042"/>
        </w:rPr>
        <w:t>SCIE (2015)</w:t>
      </w:r>
      <w:r>
        <w:rPr>
          <w:rFonts w:eastAsia="Arial" w:cs="Arial" w:ascii="Arial" w:hAnsi="Arial"/>
          <w:color w:val="0096A3"/>
        </w:rPr>
        <w:t xml:space="preserve"> </w:t>
      </w:r>
      <w:hyperlink r:id="rId99">
        <w:r>
          <w:rPr>
            <w:rStyle w:val="InternetLink"/>
            <w:rFonts w:eastAsia="Arial" w:cs="Arial" w:ascii="Arial" w:hAnsi="Arial"/>
            <w:i/>
            <w:color w:val="0096A3"/>
            <w:u w:val="single"/>
          </w:rPr>
          <w:t>Care Act: a strengths-based approach</w:t>
        </w:r>
        <w:r>
          <w:rPr>
            <w:rStyle w:val="InternetLink"/>
            <w:rFonts w:eastAsia="Arial" w:cs="Arial" w:ascii="Arial" w:hAnsi="Arial"/>
            <w:color w:val="414042"/>
            <w:u w:val="single"/>
          </w:rPr>
          <w:t>.</w:t>
        </w:r>
      </w:hyperlink>
    </w:p>
    <w:p>
      <w:pPr>
        <w:pStyle w:val="Normal"/>
        <w:spacing w:lineRule="exact" w:line="63"/>
        <w:rPr>
          <w:rFonts w:ascii="Arial" w:hAnsi="Arial" w:eastAsia="Arial" w:cs="Arial"/>
          <w:color w:val="414042"/>
          <w:sz w:val="21"/>
          <w:u w:val="single"/>
        </w:rPr>
      </w:pPr>
      <w:r>
        <w:rPr>
          <w:rFonts w:eastAsia="Arial" w:cs="Arial" w:ascii="Arial" w:hAnsi="Arial"/>
          <w:color w:val="414042"/>
          <w:sz w:val="21"/>
          <w:u w:val="single"/>
        </w:rPr>
      </w:r>
    </w:p>
    <w:p>
      <w:pPr>
        <w:pStyle w:val="Normal"/>
        <w:spacing w:lineRule="auto" w:line="292"/>
        <w:ind w:left="6" w:right="480" w:hanging="0"/>
        <w:rPr>
          <w:rFonts w:ascii="Arial" w:hAnsi="Arial" w:eastAsia="Arial" w:cs="Arial"/>
          <w:color w:val="414042"/>
          <w:sz w:val="21"/>
        </w:rPr>
      </w:pPr>
      <w:hyperlink r:id="rId100">
        <w:r>
          <w:rPr>
            <w:rStyle w:val="InternetLink"/>
            <w:rFonts w:eastAsia="Arial" w:cs="Arial" w:ascii="Arial" w:hAnsi="Arial"/>
            <w:color w:val="414042"/>
            <w:sz w:val="21"/>
          </w:rPr>
          <w:t>Available at: https://www.scie.org.uk/care-</w:t>
        </w:r>
      </w:hyperlink>
      <w:hyperlink r:id="rId101">
        <w:r>
          <w:rPr>
            <w:rStyle w:val="InternetLink"/>
            <w:rFonts w:eastAsia="Arial" w:cs="Arial" w:ascii="Arial" w:hAnsi="Arial"/>
            <w:color w:val="414042"/>
            <w:sz w:val="21"/>
          </w:rPr>
          <w:t>act-2014/assessment-and-eligibility/strengths-</w:t>
        </w:r>
      </w:hyperlink>
      <w:hyperlink r:id="rId102">
        <w:r>
          <w:rPr>
            <w:rStyle w:val="InternetLink"/>
            <w:rFonts w:eastAsia="Arial" w:cs="Arial" w:ascii="Arial" w:hAnsi="Arial"/>
            <w:color w:val="414042"/>
            <w:sz w:val="21"/>
          </w:rPr>
          <w:t>based-approach/care-act-video-eligibility-</w:t>
        </w:r>
      </w:hyperlink>
      <w:hyperlink r:id="rId103">
        <w:r>
          <w:rPr>
            <w:rStyle w:val="InternetLink"/>
            <w:rFonts w:eastAsia="Arial" w:cs="Arial" w:ascii="Arial" w:hAnsi="Arial"/>
            <w:color w:val="414042"/>
            <w:sz w:val="21"/>
          </w:rPr>
          <w:t>approach.asp</w:t>
        </w:r>
      </w:hyperlink>
    </w:p>
    <w:p>
      <w:pPr>
        <w:pStyle w:val="Normal"/>
        <w:spacing w:lineRule="exact" w:line="106"/>
        <w:rPr>
          <w:rFonts w:ascii="Arial" w:hAnsi="Arial" w:eastAsia="Arial" w:cs="Arial"/>
          <w:color w:val="414042"/>
          <w:sz w:val="21"/>
        </w:rPr>
      </w:pPr>
      <w:r>
        <w:rPr>
          <w:rFonts w:eastAsia="Arial" w:cs="Arial" w:ascii="Arial" w:hAnsi="Arial"/>
          <w:color w:val="414042"/>
          <w:sz w:val="21"/>
        </w:rPr>
      </w:r>
    </w:p>
    <w:p>
      <w:pPr>
        <w:pStyle w:val="Normal"/>
        <w:spacing w:lineRule="auto" w:line="309"/>
        <w:ind w:left="6" w:right="220" w:hanging="0"/>
        <w:rPr>
          <w:rFonts w:ascii="Arial" w:hAnsi="Arial" w:eastAsia="Arial" w:cs="Arial"/>
          <w:color w:val="414042"/>
        </w:rPr>
      </w:pPr>
      <w:r>
        <w:rPr>
          <w:rFonts w:eastAsia="Arial" w:cs="Arial" w:ascii="Arial" w:hAnsi="Arial"/>
          <w:color w:val="414042"/>
        </w:rPr>
        <w:t>Toros, K. (2013)</w:t>
      </w:r>
      <w:r>
        <w:rPr>
          <w:rFonts w:eastAsia="Arial" w:cs="Arial" w:ascii="Arial" w:hAnsi="Arial"/>
          <w:color w:val="0096A3"/>
        </w:rPr>
        <w:t xml:space="preserve"> </w:t>
      </w:r>
      <w:hyperlink r:id="rId104">
        <w:r>
          <w:rPr>
            <w:rStyle w:val="InternetLink"/>
            <w:rFonts w:eastAsia="Arial" w:cs="Arial" w:ascii="Arial" w:hAnsi="Arial"/>
            <w:i/>
            <w:color w:val="0096A3"/>
          </w:rPr>
          <w:t>Solution-focussed approach</w:t>
        </w:r>
        <w:r>
          <w:rPr>
            <w:rStyle w:val="InternetLink"/>
            <w:rFonts w:eastAsia="Arial" w:cs="Arial" w:ascii="Arial" w:hAnsi="Arial"/>
            <w:color w:val="414042"/>
          </w:rPr>
          <w:t>.</w:t>
        </w:r>
      </w:hyperlink>
      <w:r>
        <w:rPr>
          <w:rFonts w:eastAsia="Arial" w:cs="Arial" w:ascii="Arial" w:hAnsi="Arial"/>
          <w:color w:val="414042"/>
        </w:rPr>
        <w:t xml:space="preserve"> </w:t>
      </w:r>
      <w:hyperlink r:id="rId105">
        <w:r>
          <w:rPr>
            <w:rStyle w:val="InternetLink"/>
            <w:rFonts w:eastAsia="Arial" w:cs="Arial" w:ascii="Arial" w:hAnsi="Arial"/>
            <w:color w:val="414042"/>
          </w:rPr>
          <w:t>Available at: http://www.tlu.ee/opmat/st/Solution-</w:t>
        </w:r>
      </w:hyperlink>
      <w:hyperlink r:id="rId106">
        <w:r>
          <w:rPr>
            <w:rStyle w:val="InternetLink"/>
            <w:rFonts w:eastAsia="Arial" w:cs="Arial" w:ascii="Arial" w:hAnsi="Arial"/>
            <w:color w:val="414042"/>
          </w:rPr>
          <w:t>focused%20approach/Solution-focused%20</w:t>
        </w:r>
      </w:hyperlink>
      <w:r>
        <w:rPr>
          <w:rFonts w:eastAsia="Arial" w:cs="Arial" w:ascii="Arial" w:hAnsi="Arial"/>
          <w:color w:val="414042"/>
        </w:rPr>
        <w:t xml:space="preserve"> </w:t>
      </w:r>
      <w:hyperlink r:id="rId107">
        <w:r>
          <w:rPr>
            <w:rStyle w:val="InternetLink"/>
            <w:rFonts w:eastAsia="Arial" w:cs="Arial" w:ascii="Arial" w:hAnsi="Arial"/>
            <w:color w:val="414042"/>
          </w:rPr>
          <w:t>approach.html</w:t>
        </w:r>
      </w:hyperlink>
    </w:p>
    <w:p>
      <w:pPr>
        <w:pStyle w:val="Normal"/>
        <w:spacing w:lineRule="exact" w:line="20"/>
        <w:rPr>
          <w:rFonts w:ascii="Arial" w:hAnsi="Arial" w:eastAsia="Arial" w:cs="Arial"/>
          <w:color w:val="414042"/>
        </w:rPr>
      </w:pPr>
      <w:r>
        <w:rPr>
          <w:rFonts w:eastAsia="Arial" w:cs="Arial" w:ascii="Arial" w:hAnsi="Arial"/>
          <w:color w:val="414042"/>
        </w:rPr>
        <w:drawing>
          <wp:anchor behindDoc="1" distT="0" distB="0" distL="114935" distR="114935" simplePos="0" locked="0" layoutInCell="1" allowOverlap="1" relativeHeight="51">
            <wp:simplePos x="0" y="0"/>
            <wp:positionH relativeFrom="column">
              <wp:posOffset>944245</wp:posOffset>
            </wp:positionH>
            <wp:positionV relativeFrom="paragraph">
              <wp:posOffset>-604520</wp:posOffset>
            </wp:positionV>
            <wp:extent cx="1622425" cy="15875"/>
            <wp:effectExtent l="0" t="0" r="0" b="0"/>
            <wp:wrapNone/>
            <wp:docPr id="51"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7" descr=""/>
                    <pic:cNvPicPr>
                      <a:picLocks noChangeAspect="1" noChangeArrowheads="1"/>
                    </pic:cNvPicPr>
                  </pic:nvPicPr>
                  <pic:blipFill>
                    <a:blip r:embed="rId108"/>
                    <a:srcRect l="-11" t="-3846" r="-11" b="-3846"/>
                    <a:stretch>
                      <a:fillRect/>
                    </a:stretch>
                  </pic:blipFill>
                  <pic:spPr bwMode="auto">
                    <a:xfrm>
                      <a:off x="0" y="0"/>
                      <a:ext cx="1622425" cy="15875"/>
                    </a:xfrm>
                    <a:prstGeom prst="rect">
                      <a:avLst/>
                    </a:prstGeom>
                  </pic:spPr>
                </pic:pic>
              </a:graphicData>
            </a:graphic>
          </wp:anchor>
        </w:drawing>
      </w:r>
    </w:p>
    <w:p>
      <w:pPr>
        <w:pStyle w:val="Normal"/>
        <w:spacing w:lineRule="exact" w:line="73"/>
        <w:rPr>
          <w:rFonts w:ascii="Arial" w:hAnsi="Arial" w:eastAsia="Arial" w:cs="Arial"/>
          <w:color w:val="414042"/>
        </w:rPr>
      </w:pPr>
      <w:r>
        <w:rPr>
          <w:rFonts w:eastAsia="Arial" w:cs="Arial" w:ascii="Arial" w:hAnsi="Arial"/>
          <w:color w:val="414042"/>
        </w:rPr>
      </w:r>
    </w:p>
    <w:p>
      <w:pPr>
        <w:pStyle w:val="Normal"/>
        <w:spacing w:lineRule="auto" w:line="312"/>
        <w:ind w:left="6" w:right="120" w:hanging="0"/>
        <w:rPr>
          <w:rFonts w:ascii="Arial" w:hAnsi="Arial" w:eastAsia="Arial" w:cs="Arial"/>
          <w:color w:val="414042"/>
        </w:rPr>
      </w:pPr>
      <w:hyperlink r:id="rId109">
        <w:r>
          <w:rPr>
            <w:rStyle w:val="InternetLink"/>
            <w:rFonts w:eastAsia="Arial" w:cs="Arial" w:ascii="Arial" w:hAnsi="Arial"/>
            <w:color w:val="414042"/>
          </w:rPr>
          <w:t>Brooker, D. (2013)</w:t>
        </w:r>
        <w:r>
          <w:rPr>
            <w:rStyle w:val="InternetLink"/>
            <w:rFonts w:eastAsia="Arial" w:cs="Arial" w:ascii="Arial" w:hAnsi="Arial"/>
            <w:color w:val="0096A3"/>
          </w:rPr>
          <w:t xml:space="preserve"> </w:t>
        </w:r>
        <w:r>
          <w:rPr>
            <w:rStyle w:val="InternetLink"/>
            <w:rFonts w:eastAsia="Arial" w:cs="Arial" w:ascii="Arial" w:hAnsi="Arial"/>
            <w:i/>
            <w:color w:val="0096A3"/>
          </w:rPr>
          <w:t>Care Fit for VIPS Introduction</w:t>
        </w:r>
        <w:r>
          <w:rPr>
            <w:rStyle w:val="InternetLink"/>
            <w:rFonts w:eastAsia="Arial" w:cs="Arial" w:ascii="Arial" w:hAnsi="Arial"/>
            <w:color w:val="414042"/>
          </w:rPr>
          <w:t>.</w:t>
        </w:r>
      </w:hyperlink>
      <w:r>
        <w:rPr>
          <w:rFonts w:eastAsia="Arial" w:cs="Arial" w:ascii="Arial" w:hAnsi="Arial"/>
          <w:color w:val="414042"/>
        </w:rPr>
        <w:t xml:space="preserve"> </w:t>
      </w:r>
      <w:hyperlink r:id="rId110">
        <w:r>
          <w:rPr>
            <w:rStyle w:val="InternetLink"/>
            <w:rFonts w:eastAsia="Arial" w:cs="Arial" w:ascii="Arial" w:hAnsi="Arial"/>
            <w:color w:val="414042"/>
          </w:rPr>
          <w:t>Available at: https://www.youtube.com/watch?v=F</w:t>
        </w:r>
      </w:hyperlink>
      <w:r>
        <w:rPr>
          <w:rFonts w:eastAsia="Arial" w:cs="Arial" w:ascii="Arial" w:hAnsi="Arial"/>
          <w:color w:val="414042"/>
        </w:rPr>
        <w:t xml:space="preserve"> </w:t>
      </w:r>
      <w:hyperlink r:id="rId111">
        <w:r>
          <w:rPr>
            <w:rStyle w:val="InternetLink"/>
            <w:rFonts w:eastAsia="Arial" w:cs="Arial" w:ascii="Arial" w:hAnsi="Arial"/>
            <w:color w:val="414042"/>
          </w:rPr>
          <w:t>HUkuq6kfAY&amp;feature=youtu.be</w:t>
        </w:r>
      </w:hyperlink>
    </w:p>
    <w:p>
      <w:pPr>
        <w:pStyle w:val="Normal"/>
        <w:spacing w:lineRule="exact" w:line="20"/>
        <w:rPr>
          <w:rFonts w:ascii="Arial" w:hAnsi="Arial" w:eastAsia="Arial" w:cs="Arial"/>
          <w:color w:val="414042"/>
        </w:rPr>
      </w:pPr>
      <w:r>
        <w:rPr>
          <w:rFonts w:eastAsia="Arial" w:cs="Arial" w:ascii="Arial" w:hAnsi="Arial"/>
          <w:color w:val="414042"/>
        </w:rPr>
        <w:drawing>
          <wp:anchor behindDoc="1" distT="0" distB="0" distL="114935" distR="114935" simplePos="0" locked="0" layoutInCell="1" allowOverlap="1" relativeHeight="52">
            <wp:simplePos x="0" y="0"/>
            <wp:positionH relativeFrom="column">
              <wp:posOffset>1080135</wp:posOffset>
            </wp:positionH>
            <wp:positionV relativeFrom="paragraph">
              <wp:posOffset>-420370</wp:posOffset>
            </wp:positionV>
            <wp:extent cx="1670050" cy="15875"/>
            <wp:effectExtent l="0" t="0" r="0" b="0"/>
            <wp:wrapNone/>
            <wp:docPr id="52"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8" descr=""/>
                    <pic:cNvPicPr>
                      <a:picLocks noChangeAspect="1" noChangeArrowheads="1"/>
                    </pic:cNvPicPr>
                  </pic:nvPicPr>
                  <pic:blipFill>
                    <a:blip r:embed="rId112"/>
                    <a:srcRect l="-10" t="-3846" r="-10" b="-3846"/>
                    <a:stretch>
                      <a:fillRect/>
                    </a:stretch>
                  </pic:blipFill>
                  <pic:spPr bwMode="auto">
                    <a:xfrm>
                      <a:off x="0" y="0"/>
                      <a:ext cx="1670050" cy="15875"/>
                    </a:xfrm>
                    <a:prstGeom prst="rect">
                      <a:avLst/>
                    </a:prstGeom>
                  </pic:spPr>
                </pic:pic>
              </a:graphicData>
            </a:graphic>
          </wp:anchor>
        </w:drawing>
      </w:r>
    </w:p>
    <w:p>
      <w:pPr>
        <w:pStyle w:val="Normal"/>
        <w:spacing w:lineRule="exact" w:line="226"/>
        <w:rPr>
          <w:rFonts w:ascii="Arial" w:hAnsi="Arial" w:eastAsia="Arial" w:cs="Arial"/>
          <w:color w:val="414042"/>
        </w:rPr>
      </w:pPr>
      <w:r>
        <w:rPr>
          <w:rFonts w:eastAsia="Arial" w:cs="Arial" w:ascii="Arial" w:hAnsi="Arial"/>
          <w:color w:val="414042"/>
        </w:rPr>
      </w:r>
    </w:p>
    <w:p>
      <w:pPr>
        <w:pStyle w:val="Normal"/>
        <w:spacing w:lineRule="auto" w:line="252"/>
        <w:ind w:left="6" w:right="1400" w:hanging="0"/>
        <w:rPr>
          <w:rFonts w:ascii="Arial" w:hAnsi="Arial" w:eastAsia="Arial" w:cs="Arial"/>
          <w:color w:val="009FAD"/>
          <w:sz w:val="32"/>
        </w:rPr>
      </w:pPr>
      <w:r>
        <w:rPr>
          <w:rFonts w:eastAsia="Arial" w:cs="Arial" w:ascii="Arial" w:hAnsi="Arial"/>
          <w:color w:val="009FAD"/>
          <w:sz w:val="32"/>
        </w:rPr>
        <w:t>Commonwealth Home Support Programme</w:t>
      </w:r>
    </w:p>
    <w:p>
      <w:pPr>
        <w:pStyle w:val="Normal"/>
        <w:spacing w:lineRule="exact" w:line="112"/>
        <w:rPr>
          <w:rFonts w:ascii="Arial" w:hAnsi="Arial" w:eastAsia="Arial" w:cs="Arial"/>
          <w:color w:val="414042"/>
          <w:sz w:val="32"/>
        </w:rPr>
      </w:pPr>
      <w:r>
        <w:rPr>
          <w:rFonts w:eastAsia="Arial" w:cs="Arial" w:ascii="Arial" w:hAnsi="Arial"/>
          <w:color w:val="414042"/>
          <w:sz w:val="32"/>
        </w:rPr>
      </w:r>
    </w:p>
    <w:p>
      <w:pPr>
        <w:pStyle w:val="Normal"/>
        <w:spacing w:lineRule="auto" w:line="304"/>
        <w:ind w:left="6" w:right="160" w:hanging="0"/>
        <w:rPr/>
      </w:pPr>
      <w:r>
        <w:rPr>
          <w:rFonts w:eastAsia="Arial" w:cs="Arial" w:ascii="Arial" w:hAnsi="Arial"/>
          <w:color w:val="414042"/>
        </w:rPr>
        <w:t xml:space="preserve">Information and resources about the Commonwealth Home </w:t>
      </w:r>
      <w:hyperlink r:id="rId113">
        <w:r>
          <w:rPr>
            <w:rStyle w:val="InternetLink"/>
            <w:rFonts w:eastAsia="Arial" w:cs="Arial" w:ascii="Arial" w:hAnsi="Arial"/>
            <w:color w:val="414042"/>
          </w:rPr>
          <w:t>Support Programme</w:t>
        </w:r>
      </w:hyperlink>
      <w:r>
        <w:rPr>
          <w:rFonts w:eastAsia="Arial" w:cs="Arial" w:ascii="Arial" w:hAnsi="Arial"/>
          <w:color w:val="414042"/>
        </w:rPr>
        <w:t xml:space="preserve"> </w:t>
      </w:r>
      <w:hyperlink r:id="rId114">
        <w:r>
          <w:rPr>
            <w:rStyle w:val="InternetLink"/>
            <w:rFonts w:eastAsia="Arial" w:cs="Arial" w:ascii="Arial" w:hAnsi="Arial"/>
            <w:color w:val="414042"/>
          </w:rPr>
          <w:t>are available from the</w:t>
        </w:r>
        <w:r>
          <w:rPr>
            <w:rStyle w:val="InternetLink"/>
            <w:rFonts w:eastAsia="Arial" w:cs="Arial" w:ascii="Arial" w:hAnsi="Arial"/>
            <w:color w:val="0096A3"/>
          </w:rPr>
          <w:t xml:space="preserve"> Department of Health’s</w:t>
        </w:r>
      </w:hyperlink>
      <w:r>
        <w:rPr>
          <w:rFonts w:eastAsia="Arial" w:cs="Arial" w:ascii="Arial" w:hAnsi="Arial"/>
          <w:color w:val="414042"/>
        </w:rPr>
        <w:t xml:space="preserve"> </w:t>
      </w:r>
      <w:hyperlink r:id="rId115">
        <w:r>
          <w:rPr>
            <w:rStyle w:val="InternetLink"/>
            <w:rFonts w:eastAsia="Arial" w:cs="Arial" w:ascii="Arial" w:hAnsi="Arial"/>
            <w:color w:val="0096A3"/>
          </w:rPr>
          <w:t>website</w:t>
        </w:r>
        <w:r>
          <w:rPr>
            <w:rStyle w:val="InternetLink"/>
            <w:rFonts w:eastAsia="Arial" w:cs="Arial" w:ascii="Arial" w:hAnsi="Arial"/>
            <w:color w:val="414042"/>
          </w:rPr>
          <w:t xml:space="preserve"> https://agedcare.health.gov.au/programs/</w:t>
        </w:r>
      </w:hyperlink>
      <w:r>
        <w:rPr>
          <w:rFonts w:eastAsia="Arial" w:cs="Arial" w:ascii="Arial" w:hAnsi="Arial"/>
          <w:color w:val="0096A3"/>
        </w:rPr>
        <w:t xml:space="preserve"> </w:t>
      </w:r>
      <w:r>
        <w:rPr>
          <w:rFonts w:eastAsia="Arial" w:cs="Arial" w:ascii="Arial" w:hAnsi="Arial"/>
          <w:color w:val="414042"/>
        </w:rPr>
        <w:t>commonwealth-home-support-programme.</w:t>
      </w:r>
    </w:p>
    <w:p>
      <w:pPr>
        <w:pStyle w:val="Normal"/>
        <w:spacing w:lineRule="exact" w:line="20"/>
        <w:rPr>
          <w:rFonts w:ascii="Arial" w:hAnsi="Arial" w:eastAsia="Arial" w:cs="Arial"/>
          <w:color w:val="414042"/>
        </w:rPr>
      </w:pPr>
      <w:r>
        <w:rPr>
          <w:rFonts w:eastAsia="Arial" w:cs="Arial" w:ascii="Arial" w:hAnsi="Arial"/>
          <w:color w:val="414042"/>
        </w:rPr>
        <w:drawing>
          <wp:anchor behindDoc="1" distT="0" distB="0" distL="114935" distR="114935" simplePos="0" locked="0" layoutInCell="1" allowOverlap="1" relativeHeight="53">
            <wp:simplePos x="0" y="0"/>
            <wp:positionH relativeFrom="column">
              <wp:posOffset>1255395</wp:posOffset>
            </wp:positionH>
            <wp:positionV relativeFrom="paragraph">
              <wp:posOffset>-413385</wp:posOffset>
            </wp:positionV>
            <wp:extent cx="1353185" cy="15875"/>
            <wp:effectExtent l="0" t="0" r="0" b="0"/>
            <wp:wrapNone/>
            <wp:docPr id="53"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9" descr=""/>
                    <pic:cNvPicPr>
                      <a:picLocks noChangeAspect="1" noChangeArrowheads="1"/>
                    </pic:cNvPicPr>
                  </pic:nvPicPr>
                  <pic:blipFill>
                    <a:blip r:embed="rId116"/>
                    <a:srcRect l="-13" t="-3846" r="-13" b="-3846"/>
                    <a:stretch>
                      <a:fillRect/>
                    </a:stretch>
                  </pic:blipFill>
                  <pic:spPr bwMode="auto">
                    <a:xfrm>
                      <a:off x="0" y="0"/>
                      <a:ext cx="1353185" cy="15875"/>
                    </a:xfrm>
                    <a:prstGeom prst="rect">
                      <a:avLst/>
                    </a:prstGeom>
                  </pic:spPr>
                </pic:pic>
              </a:graphicData>
            </a:graphic>
          </wp:anchor>
        </w:drawing>
        <w:drawing>
          <wp:anchor behindDoc="1" distT="0" distB="0" distL="114935" distR="114935" simplePos="0" locked="0" layoutInCell="1" allowOverlap="1" relativeHeight="54">
            <wp:simplePos x="0" y="0"/>
            <wp:positionH relativeFrom="column">
              <wp:posOffset>0</wp:posOffset>
            </wp:positionH>
            <wp:positionV relativeFrom="paragraph">
              <wp:posOffset>-229235</wp:posOffset>
            </wp:positionV>
            <wp:extent cx="441960" cy="15875"/>
            <wp:effectExtent l="0" t="0" r="0" b="0"/>
            <wp:wrapNone/>
            <wp:docPr id="54"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0" descr=""/>
                    <pic:cNvPicPr>
                      <a:picLocks noChangeAspect="1" noChangeArrowheads="1"/>
                    </pic:cNvPicPr>
                  </pic:nvPicPr>
                  <pic:blipFill>
                    <a:blip r:embed="rId117"/>
                    <a:srcRect l="-40" t="-3846" r="-40" b="-3846"/>
                    <a:stretch>
                      <a:fillRect/>
                    </a:stretch>
                  </pic:blipFill>
                  <pic:spPr bwMode="auto">
                    <a:xfrm>
                      <a:off x="0" y="0"/>
                      <a:ext cx="441960" cy="15875"/>
                    </a:xfrm>
                    <a:prstGeom prst="rect">
                      <a:avLst/>
                    </a:prstGeom>
                  </pic:spPr>
                </pic:pic>
              </a:graphicData>
            </a:graphic>
          </wp:anchor>
        </w:drawing>
      </w:r>
    </w:p>
    <w:p>
      <w:pPr>
        <w:pStyle w:val="Normal"/>
        <w:spacing w:lineRule="exact" w:line="73"/>
        <w:rPr>
          <w:rFonts w:ascii="Arial" w:hAnsi="Arial" w:eastAsia="Arial" w:cs="Arial"/>
          <w:color w:val="414042"/>
        </w:rPr>
      </w:pPr>
      <w:r>
        <w:rPr>
          <w:rFonts w:eastAsia="Arial" w:cs="Arial" w:ascii="Arial" w:hAnsi="Arial"/>
          <w:color w:val="414042"/>
        </w:rPr>
      </w:r>
    </w:p>
    <w:p>
      <w:pPr>
        <w:pStyle w:val="Normal"/>
        <w:spacing w:lineRule="auto" w:line="319"/>
        <w:ind w:left="6" w:right="600" w:hanging="0"/>
        <w:rPr>
          <w:rFonts w:ascii="Arial" w:hAnsi="Arial" w:eastAsia="Arial" w:cs="Arial"/>
          <w:color w:val="414042"/>
        </w:rPr>
      </w:pPr>
      <w:r>
        <w:rPr>
          <w:rFonts w:eastAsia="Arial" w:cs="Arial" w:ascii="Arial" w:hAnsi="Arial"/>
          <w:color w:val="414042"/>
        </w:rPr>
        <w:t>Key documents that describe the importance of a strengths based approach include:</w:t>
      </w:r>
    </w:p>
    <w:p>
      <w:pPr>
        <w:pStyle w:val="Normal"/>
        <w:spacing w:lineRule="exact" w:line="80"/>
        <w:rPr>
          <w:rFonts w:ascii="Arial" w:hAnsi="Arial" w:eastAsia="Arial" w:cs="Arial"/>
          <w:color w:val="414042"/>
        </w:rPr>
      </w:pPr>
      <w:r>
        <w:rPr>
          <w:rFonts w:eastAsia="Arial" w:cs="Arial" w:ascii="Arial" w:hAnsi="Arial"/>
          <w:color w:val="414042"/>
        </w:rPr>
      </w:r>
    </w:p>
    <w:p>
      <w:pPr>
        <w:pStyle w:val="Normal"/>
        <w:numPr>
          <w:ilvl w:val="0"/>
          <w:numId w:val="19"/>
        </w:numPr>
        <w:tabs>
          <w:tab w:val="left" w:pos="226" w:leader="none"/>
        </w:tabs>
        <w:spacing w:lineRule="auto" w:line="290"/>
        <w:ind w:left="226" w:right="400" w:hanging="226"/>
        <w:rPr>
          <w:rFonts w:ascii="Arial" w:hAnsi="Arial" w:eastAsia="Arial" w:cs="Arial"/>
          <w:i/>
          <w:i/>
          <w:color w:val="0096A3"/>
          <w:sz w:val="21"/>
        </w:rPr>
      </w:pPr>
      <w:hyperlink r:id="rId118">
        <w:r>
          <w:rPr>
            <w:rStyle w:val="InternetLink"/>
            <w:rFonts w:eastAsia="Arial" w:cs="Arial" w:ascii="Arial" w:hAnsi="Arial"/>
            <w:color w:val="414042"/>
            <w:sz w:val="21"/>
          </w:rPr>
          <w:t>Department of Health (2018)</w:t>
        </w:r>
        <w:r>
          <w:rPr>
            <w:rStyle w:val="InternetLink"/>
            <w:rFonts w:eastAsia="Arial" w:cs="Arial" w:ascii="Arial" w:hAnsi="Arial"/>
            <w:color w:val="0096A3"/>
            <w:sz w:val="21"/>
          </w:rPr>
          <w:t xml:space="preserve"> </w:t>
        </w:r>
        <w:r>
          <w:rPr>
            <w:rStyle w:val="InternetLink"/>
            <w:rFonts w:eastAsia="Arial" w:cs="Arial" w:ascii="Arial" w:hAnsi="Arial"/>
            <w:i/>
            <w:color w:val="0096A3"/>
            <w:sz w:val="21"/>
          </w:rPr>
          <w:t>Commonwealth</w:t>
        </w:r>
      </w:hyperlink>
      <w:r>
        <w:rPr>
          <w:rFonts w:eastAsia="Arial" w:cs="Arial" w:ascii="Arial" w:hAnsi="Arial"/>
          <w:i/>
          <w:color w:val="0096A3"/>
          <w:sz w:val="21"/>
        </w:rPr>
        <w:t xml:space="preserve"> </w:t>
      </w:r>
      <w:hyperlink r:id="rId119">
        <w:r>
          <w:rPr>
            <w:rStyle w:val="InternetLink"/>
            <w:rFonts w:eastAsia="Arial" w:cs="Arial" w:ascii="Arial" w:hAnsi="Arial"/>
            <w:i/>
            <w:color w:val="0096A3"/>
            <w:sz w:val="21"/>
          </w:rPr>
          <w:t>Home Support Programme – Programme</w:t>
        </w:r>
      </w:hyperlink>
      <w:r>
        <w:rPr>
          <w:rFonts w:eastAsia="Arial" w:cs="Arial" w:ascii="Arial" w:hAnsi="Arial"/>
          <w:i/>
          <w:color w:val="0096A3"/>
          <w:sz w:val="21"/>
        </w:rPr>
        <w:t xml:space="preserve"> </w:t>
      </w:r>
      <w:hyperlink r:id="rId120">
        <w:r>
          <w:rPr>
            <w:rStyle w:val="InternetLink"/>
            <w:rFonts w:eastAsia="Arial" w:cs="Arial" w:ascii="Arial" w:hAnsi="Arial"/>
            <w:i/>
            <w:color w:val="0096A3"/>
            <w:sz w:val="21"/>
          </w:rPr>
          <w:t>Manual 2018</w:t>
        </w:r>
      </w:hyperlink>
    </w:p>
    <w:p>
      <w:pPr>
        <w:pStyle w:val="Normal"/>
        <w:spacing w:lineRule="exact" w:line="48"/>
        <w:rPr>
          <w:rFonts w:ascii="Arial" w:hAnsi="Arial" w:eastAsia="Arial" w:cs="Arial"/>
          <w:i/>
          <w:i/>
          <w:color w:val="0096A3"/>
          <w:sz w:val="21"/>
        </w:rPr>
      </w:pPr>
      <w:r>
        <w:rPr>
          <w:rFonts w:eastAsia="Arial" w:cs="Arial" w:ascii="Arial" w:hAnsi="Arial"/>
          <w:i/>
          <w:color w:val="0096A3"/>
          <w:sz w:val="21"/>
        </w:rPr>
      </w:r>
    </w:p>
    <w:p>
      <w:pPr>
        <w:pStyle w:val="Normal"/>
        <w:numPr>
          <w:ilvl w:val="0"/>
          <w:numId w:val="19"/>
        </w:numPr>
        <w:tabs>
          <w:tab w:val="left" w:pos="226" w:leader="none"/>
        </w:tabs>
        <w:spacing w:lineRule="auto" w:line="292"/>
        <w:ind w:left="226" w:right="140" w:hanging="226"/>
        <w:rPr>
          <w:rFonts w:ascii="Arial" w:hAnsi="Arial" w:eastAsia="Arial" w:cs="Arial"/>
          <w:i/>
          <w:i/>
          <w:color w:val="0096A3"/>
          <w:sz w:val="21"/>
        </w:rPr>
      </w:pPr>
      <w:hyperlink r:id="rId121">
        <w:r>
          <w:rPr>
            <w:rStyle w:val="InternetLink"/>
            <w:rFonts w:eastAsia="Arial" w:cs="Arial" w:ascii="Arial" w:hAnsi="Arial"/>
            <w:color w:val="414042"/>
            <w:sz w:val="21"/>
          </w:rPr>
          <w:t>Department of Social Services (2015)</w:t>
        </w:r>
        <w:r>
          <w:rPr>
            <w:rStyle w:val="InternetLink"/>
            <w:rFonts w:eastAsia="Arial" w:cs="Arial" w:ascii="Arial" w:hAnsi="Arial"/>
            <w:color w:val="0096A3"/>
            <w:sz w:val="21"/>
          </w:rPr>
          <w:t xml:space="preserve"> </w:t>
        </w:r>
        <w:r>
          <w:rPr>
            <w:rStyle w:val="InternetLink"/>
            <w:rFonts w:eastAsia="Arial" w:cs="Arial" w:ascii="Arial" w:hAnsi="Arial"/>
            <w:i/>
            <w:color w:val="0096A3"/>
            <w:sz w:val="21"/>
          </w:rPr>
          <w:t>Living well</w:t>
        </w:r>
      </w:hyperlink>
      <w:r>
        <w:rPr>
          <w:rFonts w:eastAsia="Arial" w:cs="Arial" w:ascii="Arial" w:hAnsi="Arial"/>
          <w:i/>
          <w:color w:val="0096A3"/>
          <w:sz w:val="21"/>
        </w:rPr>
        <w:t xml:space="preserve"> </w:t>
      </w:r>
      <w:hyperlink r:id="rId122">
        <w:r>
          <w:rPr>
            <w:rStyle w:val="InternetLink"/>
            <w:rFonts w:eastAsia="Arial" w:cs="Arial" w:ascii="Arial" w:hAnsi="Arial"/>
            <w:i/>
            <w:color w:val="0096A3"/>
            <w:sz w:val="21"/>
          </w:rPr>
          <w:t>at home: CHSP Good Practice Guide</w:t>
        </w:r>
      </w:hyperlink>
    </w:p>
    <w:p>
      <w:pPr>
        <w:pStyle w:val="Normal"/>
        <w:spacing w:lineRule="exact" w:line="20"/>
        <w:rPr>
          <w:rFonts w:ascii="Arial" w:hAnsi="Arial" w:eastAsia="Arial" w:cs="Arial"/>
          <w:i/>
          <w:i/>
          <w:color w:val="00A5B4"/>
          <w:sz w:val="21"/>
        </w:rPr>
      </w:pPr>
      <w:r>
        <w:rPr>
          <w:rFonts w:eastAsia="Arial" w:cs="Arial" w:ascii="Arial" w:hAnsi="Arial"/>
          <w:i/>
          <w:color w:val="00A5B4"/>
          <w:sz w:val="21"/>
        </w:rPr>
        <w:drawing>
          <wp:anchor behindDoc="1" distT="0" distB="0" distL="114935" distR="114935" simplePos="0" locked="0" layoutInCell="1" allowOverlap="1" relativeHeight="55">
            <wp:simplePos x="0" y="0"/>
            <wp:positionH relativeFrom="column">
              <wp:posOffset>1809115</wp:posOffset>
            </wp:positionH>
            <wp:positionV relativeFrom="paragraph">
              <wp:posOffset>-810260</wp:posOffset>
            </wp:positionV>
            <wp:extent cx="946150" cy="15875"/>
            <wp:effectExtent l="0" t="0" r="0" b="0"/>
            <wp:wrapNone/>
            <wp:docPr id="55"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1" descr=""/>
                    <pic:cNvPicPr>
                      <a:picLocks noChangeAspect="1" noChangeArrowheads="1"/>
                    </pic:cNvPicPr>
                  </pic:nvPicPr>
                  <pic:blipFill>
                    <a:blip r:embed="rId123"/>
                    <a:srcRect l="-18" t="-3846" r="-18" b="-3846"/>
                    <a:stretch>
                      <a:fillRect/>
                    </a:stretch>
                  </pic:blipFill>
                  <pic:spPr bwMode="auto">
                    <a:xfrm>
                      <a:off x="0" y="0"/>
                      <a:ext cx="946150" cy="15875"/>
                    </a:xfrm>
                    <a:prstGeom prst="rect">
                      <a:avLst/>
                    </a:prstGeom>
                  </pic:spPr>
                </pic:pic>
              </a:graphicData>
            </a:graphic>
          </wp:anchor>
        </w:drawing>
        <w:drawing>
          <wp:anchor behindDoc="1" distT="0" distB="0" distL="114935" distR="114935" simplePos="0" locked="0" layoutInCell="1" allowOverlap="1" relativeHeight="56">
            <wp:simplePos x="0" y="0"/>
            <wp:positionH relativeFrom="column">
              <wp:posOffset>144145</wp:posOffset>
            </wp:positionH>
            <wp:positionV relativeFrom="paragraph">
              <wp:posOffset>-626110</wp:posOffset>
            </wp:positionV>
            <wp:extent cx="2418715" cy="15875"/>
            <wp:effectExtent l="0" t="0" r="0" b="0"/>
            <wp:wrapNone/>
            <wp:docPr id="56"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2" descr=""/>
                    <pic:cNvPicPr>
                      <a:picLocks noChangeAspect="1" noChangeArrowheads="1"/>
                    </pic:cNvPicPr>
                  </pic:nvPicPr>
                  <pic:blipFill>
                    <a:blip r:embed="rId124"/>
                    <a:srcRect l="-7" t="-3846" r="-7" b="-3846"/>
                    <a:stretch>
                      <a:fillRect/>
                    </a:stretch>
                  </pic:blipFill>
                  <pic:spPr bwMode="auto">
                    <a:xfrm>
                      <a:off x="0" y="0"/>
                      <a:ext cx="2418715" cy="15875"/>
                    </a:xfrm>
                    <a:prstGeom prst="rect">
                      <a:avLst/>
                    </a:prstGeom>
                  </pic:spPr>
                </pic:pic>
              </a:graphicData>
            </a:graphic>
          </wp:anchor>
        </w:drawing>
        <w:drawing>
          <wp:anchor behindDoc="1" distT="0" distB="0" distL="114935" distR="114935" simplePos="0" locked="0" layoutInCell="1" allowOverlap="1" relativeHeight="57">
            <wp:simplePos x="0" y="0"/>
            <wp:positionH relativeFrom="column">
              <wp:posOffset>144145</wp:posOffset>
            </wp:positionH>
            <wp:positionV relativeFrom="paragraph">
              <wp:posOffset>-441960</wp:posOffset>
            </wp:positionV>
            <wp:extent cx="753745" cy="15875"/>
            <wp:effectExtent l="0" t="0" r="0" b="0"/>
            <wp:wrapNone/>
            <wp:docPr id="57"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3" descr=""/>
                    <pic:cNvPicPr>
                      <a:picLocks noChangeAspect="1" noChangeArrowheads="1"/>
                    </pic:cNvPicPr>
                  </pic:nvPicPr>
                  <pic:blipFill>
                    <a:blip r:embed="rId125"/>
                    <a:srcRect l="-23" t="-3846" r="-23" b="-3846"/>
                    <a:stretch>
                      <a:fillRect/>
                    </a:stretch>
                  </pic:blipFill>
                  <pic:spPr bwMode="auto">
                    <a:xfrm>
                      <a:off x="0" y="0"/>
                      <a:ext cx="753745" cy="15875"/>
                    </a:xfrm>
                    <a:prstGeom prst="rect">
                      <a:avLst/>
                    </a:prstGeom>
                  </pic:spPr>
                </pic:pic>
              </a:graphicData>
            </a:graphic>
          </wp:anchor>
        </w:drawing>
        <w:drawing>
          <wp:anchor behindDoc="1" distT="0" distB="0" distL="114935" distR="114935" simplePos="0" locked="0" layoutInCell="1" allowOverlap="1" relativeHeight="58">
            <wp:simplePos x="0" y="0"/>
            <wp:positionH relativeFrom="column">
              <wp:posOffset>2308225</wp:posOffset>
            </wp:positionH>
            <wp:positionV relativeFrom="paragraph">
              <wp:posOffset>-222250</wp:posOffset>
            </wp:positionV>
            <wp:extent cx="619760" cy="15875"/>
            <wp:effectExtent l="0" t="0" r="0" b="0"/>
            <wp:wrapNone/>
            <wp:docPr id="58"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4" descr=""/>
                    <pic:cNvPicPr>
                      <a:picLocks noChangeAspect="1" noChangeArrowheads="1"/>
                    </pic:cNvPicPr>
                  </pic:nvPicPr>
                  <pic:blipFill>
                    <a:blip r:embed="rId126"/>
                    <a:srcRect l="-29" t="-3846" r="-29" b="-3846"/>
                    <a:stretch>
                      <a:fillRect/>
                    </a:stretch>
                  </pic:blipFill>
                  <pic:spPr bwMode="auto">
                    <a:xfrm>
                      <a:off x="0" y="0"/>
                      <a:ext cx="619760" cy="15875"/>
                    </a:xfrm>
                    <a:prstGeom prst="rect">
                      <a:avLst/>
                    </a:prstGeom>
                  </pic:spPr>
                </pic:pic>
              </a:graphicData>
            </a:graphic>
          </wp:anchor>
        </w:drawing>
        <w:drawing>
          <wp:anchor behindDoc="1" distT="0" distB="0" distL="114935" distR="114935" simplePos="0" locked="0" layoutInCell="1" allowOverlap="1" relativeHeight="59">
            <wp:simplePos x="0" y="0"/>
            <wp:positionH relativeFrom="column">
              <wp:posOffset>144145</wp:posOffset>
            </wp:positionH>
            <wp:positionV relativeFrom="paragraph">
              <wp:posOffset>-38100</wp:posOffset>
            </wp:positionV>
            <wp:extent cx="2144395" cy="15875"/>
            <wp:effectExtent l="0" t="0" r="0" b="0"/>
            <wp:wrapNone/>
            <wp:docPr id="59"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5" descr=""/>
                    <pic:cNvPicPr>
                      <a:picLocks noChangeAspect="1" noChangeArrowheads="1"/>
                    </pic:cNvPicPr>
                  </pic:nvPicPr>
                  <pic:blipFill>
                    <a:blip r:embed="rId127"/>
                    <a:srcRect l="-8" t="-3846" r="-8" b="-3846"/>
                    <a:stretch>
                      <a:fillRect/>
                    </a:stretch>
                  </pic:blipFill>
                  <pic:spPr bwMode="auto">
                    <a:xfrm>
                      <a:off x="0" y="0"/>
                      <a:ext cx="2144395" cy="15875"/>
                    </a:xfrm>
                    <a:prstGeom prst="rect">
                      <a:avLst/>
                    </a:prstGeom>
                  </pic:spPr>
                </pic:pic>
              </a:graphicData>
            </a:graphic>
          </wp:anchor>
        </w:drawing>
      </w:r>
    </w:p>
    <w:p>
      <w:pPr>
        <w:pStyle w:val="Normal"/>
        <w:spacing w:lineRule="exact" w:line="200"/>
        <w:rPr>
          <w:rFonts w:ascii="Arial" w:hAnsi="Arial" w:eastAsia="Arial" w:cs="Arial"/>
          <w:color w:val="00A5B4"/>
          <w:sz w:val="21"/>
        </w:rPr>
      </w:pPr>
      <w:r>
        <w:br w:type="column"/>
      </w: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349"/>
        <w:rPr>
          <w:rFonts w:ascii="Arial" w:hAnsi="Arial" w:eastAsia="Arial" w:cs="Arial"/>
          <w:color w:val="00A5B4"/>
          <w:sz w:val="21"/>
        </w:rPr>
      </w:pPr>
      <w:r>
        <w:rPr>
          <w:rFonts w:eastAsia="Arial" w:cs="Arial" w:ascii="Arial" w:hAnsi="Arial"/>
          <w:color w:val="00A5B4"/>
          <w:sz w:val="21"/>
        </w:rPr>
      </w:r>
    </w:p>
    <w:p>
      <w:pPr>
        <w:pStyle w:val="Normal"/>
        <w:spacing w:lineRule="auto" w:line="302"/>
        <w:ind w:right="80" w:hanging="0"/>
        <w:rPr>
          <w:rFonts w:ascii="Arial" w:hAnsi="Arial" w:eastAsia="Arial" w:cs="Arial"/>
          <w:color w:val="414042"/>
        </w:rPr>
      </w:pPr>
      <w:r>
        <w:rPr>
          <w:rFonts w:eastAsia="Arial" w:cs="Arial" w:ascii="Arial" w:hAnsi="Arial"/>
          <w:color w:val="414042"/>
        </w:rPr>
        <w:t>The</w:t>
      </w:r>
      <w:r>
        <w:rPr>
          <w:rFonts w:eastAsia="Arial" w:cs="Arial" w:ascii="Arial" w:hAnsi="Arial"/>
          <w:color w:val="0096A3"/>
        </w:rPr>
        <w:t xml:space="preserve"> </w:t>
      </w:r>
      <w:hyperlink r:id="rId128">
        <w:r>
          <w:rPr>
            <w:rStyle w:val="InternetLink"/>
            <w:rFonts w:eastAsia="Arial" w:cs="Arial" w:ascii="Arial" w:hAnsi="Arial"/>
            <w:i/>
            <w:color w:val="0096A3"/>
          </w:rPr>
          <w:t>Aged Care Quality Standards</w:t>
        </w:r>
        <w:r>
          <w:rPr>
            <w:rStyle w:val="InternetLink"/>
            <w:rFonts w:eastAsia="Arial" w:cs="Arial" w:ascii="Arial" w:hAnsi="Arial"/>
            <w:color w:val="414042"/>
          </w:rPr>
          <w:t xml:space="preserve"> apply to </w:t>
        </w:r>
      </w:hyperlink>
      <w:r>
        <w:rPr>
          <w:rFonts w:eastAsia="Arial" w:cs="Arial" w:ascii="Arial" w:hAnsi="Arial"/>
          <w:color w:val="414042"/>
        </w:rPr>
        <w:t xml:space="preserve">all aged care </w:t>
      </w:r>
      <w:hyperlink r:id="rId129">
        <w:r>
          <w:rPr>
            <w:rStyle w:val="InternetLink"/>
            <w:rFonts w:eastAsia="Arial" w:cs="Arial" w:ascii="Arial" w:hAnsi="Arial"/>
            <w:color w:val="414042"/>
          </w:rPr>
          <w:t xml:space="preserve">services including residential care, </w:t>
        </w:r>
      </w:hyperlink>
      <w:r>
        <w:rPr>
          <w:rFonts w:eastAsia="Arial" w:cs="Arial" w:ascii="Arial" w:hAnsi="Arial"/>
          <w:color w:val="414042"/>
        </w:rPr>
        <w:t xml:space="preserve">home care and flexible care. The standards reflect that a strengths based, goal oriented and collaborative approach is integral to all aged care services in Australia. The standards and supporting materials are available </w:t>
      </w:r>
      <w:hyperlink r:id="rId130">
        <w:r>
          <w:rPr>
            <w:rStyle w:val="InternetLink"/>
            <w:rFonts w:eastAsia="Arial" w:cs="Arial" w:ascii="Arial" w:hAnsi="Arial"/>
            <w:color w:val="414042"/>
          </w:rPr>
          <w:t xml:space="preserve">at www.aacqa.gov.au </w:t>
        </w:r>
      </w:hyperlink>
      <w:r>
        <w:rPr>
          <w:rFonts w:eastAsia="Arial" w:cs="Arial" w:ascii="Arial" w:hAnsi="Arial"/>
          <w:color w:val="414042"/>
        </w:rPr>
        <w:t xml:space="preserve">and </w:t>
      </w:r>
      <w:hyperlink r:id="rId131">
        <w:r>
          <w:rPr>
            <w:rStyle w:val="InternetLink"/>
            <w:rFonts w:eastAsia="Arial" w:cs="Arial" w:ascii="Arial" w:hAnsi="Arial"/>
            <w:color w:val="414042"/>
          </w:rPr>
          <w:t>https://</w:t>
        </w:r>
      </w:hyperlink>
      <w:r>
        <w:rPr>
          <w:rFonts w:eastAsia="Arial" w:cs="Arial" w:ascii="Arial" w:hAnsi="Arial"/>
          <w:color w:val="414042"/>
        </w:rPr>
        <w:t xml:space="preserve"> </w:t>
      </w:r>
      <w:hyperlink r:id="rId132">
        <w:r>
          <w:rPr>
            <w:rStyle w:val="InternetLink"/>
            <w:rFonts w:eastAsia="Arial" w:cs="Arial" w:ascii="Arial" w:hAnsi="Arial"/>
            <w:color w:val="414042"/>
          </w:rPr>
          <w:t>agedcare.health.gov.au/quality/single-set-of-aged-</w:t>
        </w:r>
      </w:hyperlink>
      <w:hyperlink r:id="rId133">
        <w:r>
          <w:rPr>
            <w:rStyle w:val="InternetLink"/>
            <w:rFonts w:eastAsia="Arial" w:cs="Arial" w:ascii="Arial" w:hAnsi="Arial"/>
            <w:color w:val="414042"/>
          </w:rPr>
          <w:t>care-quality-standards</w:t>
        </w:r>
      </w:hyperlink>
    </w:p>
    <w:p>
      <w:pPr>
        <w:pStyle w:val="Normal"/>
        <w:spacing w:lineRule="exact" w:line="20"/>
        <w:rPr>
          <w:rFonts w:ascii="Arial" w:hAnsi="Arial" w:eastAsia="Arial" w:cs="Arial"/>
          <w:color w:val="414042"/>
        </w:rPr>
      </w:pPr>
      <w:r>
        <w:rPr>
          <w:rFonts w:eastAsia="Arial" w:cs="Arial" w:ascii="Arial" w:hAnsi="Arial"/>
          <w:color w:val="414042"/>
        </w:rPr>
        <w:drawing>
          <wp:anchor behindDoc="1" distT="0" distB="0" distL="114935" distR="114935" simplePos="0" locked="0" layoutInCell="1" allowOverlap="1" relativeHeight="60">
            <wp:simplePos x="0" y="0"/>
            <wp:positionH relativeFrom="column">
              <wp:posOffset>-55880</wp:posOffset>
            </wp:positionH>
            <wp:positionV relativeFrom="paragraph">
              <wp:posOffset>-6904990</wp:posOffset>
            </wp:positionV>
            <wp:extent cx="3552190" cy="8365490"/>
            <wp:effectExtent l="0" t="0" r="0" b="0"/>
            <wp:wrapNone/>
            <wp:docPr id="60"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6" descr=""/>
                    <pic:cNvPicPr>
                      <a:picLocks noChangeAspect="1" noChangeArrowheads="1"/>
                    </pic:cNvPicPr>
                  </pic:nvPicPr>
                  <pic:blipFill>
                    <a:blip r:embed="rId134"/>
                    <a:srcRect l="-5" t="-2" r="-5" b="-2"/>
                    <a:stretch>
                      <a:fillRect/>
                    </a:stretch>
                  </pic:blipFill>
                  <pic:spPr bwMode="auto">
                    <a:xfrm>
                      <a:off x="0" y="0"/>
                      <a:ext cx="3552190" cy="8365490"/>
                    </a:xfrm>
                    <a:prstGeom prst="rect">
                      <a:avLst/>
                    </a:prstGeom>
                  </pic:spPr>
                </pic:pic>
              </a:graphicData>
            </a:graphic>
          </wp:anchor>
        </w:drawing>
      </w:r>
    </w:p>
    <w:p>
      <w:pPr>
        <w:sectPr>
          <w:type w:val="continuous"/>
          <w:pgSz w:w="11906" w:h="16838"/>
          <w:pgMar w:left="850" w:right="1026" w:header="0" w:top="1433" w:footer="0" w:bottom="40" w:gutter="0"/>
          <w:formProt w:val="false"/>
          <w:textDirection w:val="lrTb"/>
          <w:docGrid w:type="default" w:linePitch="360" w:charSpace="0"/>
        </w:sectPr>
      </w:pPr>
    </w:p>
    <w:p>
      <w:pPr>
        <w:pStyle w:val="Normal"/>
        <w:spacing w:lineRule="exact" w:line="200"/>
        <w:rPr>
          <w:rFonts w:ascii="Arial" w:hAnsi="Arial" w:eastAsia="Arial" w:cs="Arial"/>
          <w:color w:val="414042"/>
        </w:rPr>
      </w:pPr>
      <w:r>
        <w:rPr>
          <w:rFonts w:eastAsia="Arial" w:cs="Arial" w:ascii="Arial" w:hAnsi="Arial"/>
          <w:color w:val="414042"/>
        </w:rPr>
      </w:r>
    </w:p>
    <w:p>
      <w:pPr>
        <w:pStyle w:val="Normal"/>
        <w:spacing w:lineRule="exact" w:line="200"/>
        <w:rPr>
          <w:rFonts w:ascii="Arial" w:hAnsi="Arial" w:eastAsia="Arial" w:cs="Arial"/>
          <w:color w:val="414042"/>
        </w:rPr>
      </w:pPr>
      <w:r>
        <w:rPr>
          <w:rFonts w:eastAsia="Arial" w:cs="Arial" w:ascii="Arial" w:hAnsi="Arial"/>
          <w:color w:val="414042"/>
        </w:rPr>
      </w:r>
    </w:p>
    <w:p>
      <w:pPr>
        <w:pStyle w:val="Normal"/>
        <w:spacing w:lineRule="exact" w:line="200"/>
        <w:rPr>
          <w:rFonts w:ascii="Arial" w:hAnsi="Arial" w:eastAsia="Arial" w:cs="Arial"/>
          <w:color w:val="414042"/>
        </w:rPr>
      </w:pPr>
      <w:r>
        <w:rPr>
          <w:rFonts w:eastAsia="Arial" w:cs="Arial" w:ascii="Arial" w:hAnsi="Arial"/>
          <w:color w:val="414042"/>
        </w:rPr>
      </w:r>
    </w:p>
    <w:p>
      <w:pPr>
        <w:pStyle w:val="Normal"/>
        <w:spacing w:lineRule="exact" w:line="200"/>
        <w:rPr>
          <w:rFonts w:ascii="Arial" w:hAnsi="Arial" w:eastAsia="Arial" w:cs="Arial"/>
          <w:color w:val="414042"/>
        </w:rPr>
      </w:pPr>
      <w:r>
        <w:rPr>
          <w:rFonts w:eastAsia="Arial" w:cs="Arial" w:ascii="Arial" w:hAnsi="Arial"/>
          <w:color w:val="414042"/>
        </w:rPr>
      </w:r>
    </w:p>
    <w:p>
      <w:pPr>
        <w:pStyle w:val="Normal"/>
        <w:spacing w:lineRule="exact" w:line="200"/>
        <w:rPr>
          <w:rFonts w:ascii="Arial" w:hAnsi="Arial" w:eastAsia="Arial" w:cs="Arial"/>
          <w:color w:val="414042"/>
        </w:rPr>
      </w:pPr>
      <w:r>
        <w:rPr>
          <w:rFonts w:eastAsia="Arial" w:cs="Arial" w:ascii="Arial" w:hAnsi="Arial"/>
          <w:color w:val="414042"/>
        </w:rPr>
      </w:r>
    </w:p>
    <w:p>
      <w:pPr>
        <w:pStyle w:val="Normal"/>
        <w:spacing w:lineRule="exact" w:line="200"/>
        <w:rPr>
          <w:rFonts w:ascii="Arial" w:hAnsi="Arial" w:eastAsia="Arial" w:cs="Arial"/>
          <w:color w:val="414042"/>
        </w:rPr>
      </w:pPr>
      <w:r>
        <w:rPr>
          <w:rFonts w:eastAsia="Arial" w:cs="Arial" w:ascii="Arial" w:hAnsi="Arial"/>
          <w:color w:val="414042"/>
        </w:rPr>
      </w:r>
    </w:p>
    <w:p>
      <w:pPr>
        <w:pStyle w:val="Normal"/>
        <w:spacing w:lineRule="exact" w:line="310"/>
        <w:rPr>
          <w:rFonts w:ascii="Arial" w:hAnsi="Arial" w:eastAsia="Arial" w:cs="Arial"/>
          <w:color w:val="414042"/>
        </w:rPr>
      </w:pPr>
      <w:r>
        <w:rPr>
          <w:rFonts w:eastAsia="Arial" w:cs="Arial" w:ascii="Arial" w:hAnsi="Arial"/>
          <w:color w:val="414042"/>
        </w:rPr>
      </w:r>
    </w:p>
    <w:p>
      <w:pPr>
        <w:pStyle w:val="Normal"/>
        <w:spacing w:lineRule="auto"/>
        <w:ind w:left="9826" w:hanging="0"/>
        <w:rPr>
          <w:rFonts w:ascii="Arial" w:hAnsi="Arial" w:eastAsia="Arial" w:cs="Arial"/>
          <w:b/>
          <w:b/>
          <w:color w:val="009FAD"/>
          <w:sz w:val="16"/>
        </w:rPr>
      </w:pPr>
      <w:r>
        <w:rPr>
          <w:rFonts w:eastAsia="Arial" w:cs="Arial" w:ascii="Arial" w:hAnsi="Arial"/>
          <w:b/>
          <w:color w:val="009FAD"/>
          <w:sz w:val="16"/>
        </w:rPr>
        <w:t>9</w:t>
      </w:r>
    </w:p>
    <w:p>
      <w:pPr>
        <w:sectPr>
          <w:type w:val="continuous"/>
          <w:pgSz w:w="11906" w:h="16838"/>
          <w:pgMar w:left="1134" w:right="846" w:header="0" w:top="1440" w:footer="0" w:bottom="17" w:gutter="0"/>
          <w:formProt w:val="false"/>
          <w:textDirection w:val="lrTb"/>
          <w:docGrid w:type="default" w:linePitch="360" w:charSpace="0"/>
        </w:sectPr>
      </w:pPr>
    </w:p>
    <w:p>
      <w:pPr>
        <w:pStyle w:val="Normal"/>
        <w:spacing w:lineRule="auto"/>
        <w:ind w:left="20" w:hanging="0"/>
        <w:rPr>
          <w:rFonts w:ascii="Arial" w:hAnsi="Arial" w:eastAsia="Arial" w:cs="Arial"/>
          <w:b/>
          <w:b/>
          <w:color w:val="DAEE08"/>
          <w:sz w:val="44"/>
        </w:rPr>
      </w:pPr>
      <w:bookmarkStart w:id="13" w:name="page10"/>
      <w:bookmarkEnd w:id="13"/>
      <w:r>
        <w:drawing>
          <wp:anchor behindDoc="1" distT="0" distB="0" distL="114935" distR="114935" simplePos="0" locked="0" layoutInCell="1" allowOverlap="1" relativeHeight="61">
            <wp:simplePos x="0" y="0"/>
            <wp:positionH relativeFrom="page">
              <wp:posOffset>0</wp:posOffset>
            </wp:positionH>
            <wp:positionV relativeFrom="page">
              <wp:posOffset>0</wp:posOffset>
            </wp:positionV>
            <wp:extent cx="7560310" cy="1466850"/>
            <wp:effectExtent l="0" t="0" r="0" b="0"/>
            <wp:wrapNone/>
            <wp:docPr id="61"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57" descr=""/>
                    <pic:cNvPicPr>
                      <a:picLocks noChangeAspect="1" noChangeArrowheads="1"/>
                    </pic:cNvPicPr>
                  </pic:nvPicPr>
                  <pic:blipFill>
                    <a:blip r:embed="rId135"/>
                    <a:srcRect l="-2" t="-12" r="-2" b="-12"/>
                    <a:stretch>
                      <a:fillRect/>
                    </a:stretch>
                  </pic:blipFill>
                  <pic:spPr bwMode="auto">
                    <a:xfrm>
                      <a:off x="0" y="0"/>
                      <a:ext cx="7560310" cy="1466850"/>
                    </a:xfrm>
                    <a:prstGeom prst="rect">
                      <a:avLst/>
                    </a:prstGeom>
                  </pic:spPr>
                </pic:pic>
              </a:graphicData>
            </a:graphic>
          </wp:anchor>
        </w:drawing>
      </w:r>
      <w:r>
        <w:rPr>
          <w:rFonts w:eastAsia="Arial" w:cs="Arial" w:ascii="Arial" w:hAnsi="Arial"/>
          <w:b/>
          <w:color w:val="DAEE08"/>
          <w:sz w:val="44"/>
        </w:rPr>
        <w:t>R</w:t>
      </w:r>
      <w:r>
        <w:rPr>
          <w:rFonts w:eastAsia="Arial" w:cs="Arial" w:ascii="Arial" w:hAnsi="Arial"/>
          <w:b/>
          <w:color w:val="DAEE08"/>
          <w:sz w:val="44"/>
        </w:rPr>
        <w:t>eferences</w:t>
      </w:r>
    </w:p>
    <w:p>
      <w:pPr>
        <w:sectPr>
          <w:type w:val="nextPage"/>
          <w:pgSz w:w="11906" w:h="16838"/>
          <w:pgMar w:left="840" w:right="1186" w:header="0" w:top="1433" w:footer="0" w:bottom="40" w:gutter="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b/>
          <w:color w:val="DAEE08"/>
          <w:sz w:val="44"/>
        </w:rPr>
      </w:pPr>
      <w:r>
        <w:rPr>
          <w:rFonts w:eastAsia="Times New Roman" w:cs="Times New Roman" w:ascii="Times New Roman" w:hAnsi="Times New Roman"/>
          <w:b/>
          <w:color w:val="DAEE08"/>
          <w:sz w:val="4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2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90"/>
        <w:ind w:right="240" w:hanging="0"/>
        <w:rPr/>
      </w:pPr>
      <w:r>
        <w:rPr>
          <w:rFonts w:eastAsia="Arial" w:cs="Arial" w:ascii="Arial" w:hAnsi="Arial"/>
          <w:color w:val="191919"/>
          <w:sz w:val="21"/>
        </w:rPr>
        <w:t xml:space="preserve">Boehm, A. &amp; Staples, L.H. (2004) </w:t>
      </w:r>
      <w:r>
        <w:rPr>
          <w:rFonts w:eastAsia="Arial" w:cs="Arial" w:ascii="Arial" w:hAnsi="Arial"/>
          <w:i/>
          <w:color w:val="191919"/>
          <w:sz w:val="21"/>
        </w:rPr>
        <w:t>Empowerment: The point of view of consumers</w:t>
      </w:r>
      <w:r>
        <w:rPr>
          <w:rFonts w:eastAsia="Arial" w:cs="Arial" w:ascii="Arial" w:hAnsi="Arial"/>
          <w:color w:val="191919"/>
          <w:sz w:val="21"/>
        </w:rPr>
        <w:t>. Families in</w:t>
      </w:r>
      <w:r>
        <w:rPr>
          <w:rFonts w:eastAsia="Arial" w:cs="Arial" w:ascii="Arial" w:hAnsi="Arial"/>
          <w:i/>
          <w:color w:val="191919"/>
          <w:sz w:val="21"/>
        </w:rPr>
        <w:t xml:space="preserve"> </w:t>
      </w:r>
      <w:r>
        <w:rPr>
          <w:rFonts w:eastAsia="Arial" w:cs="Arial" w:ascii="Arial" w:hAnsi="Arial"/>
          <w:color w:val="191919"/>
          <w:sz w:val="21"/>
        </w:rPr>
        <w:t>Society, 85, p 270–280</w:t>
      </w:r>
    </w:p>
    <w:p>
      <w:pPr>
        <w:pStyle w:val="Normal"/>
        <w:spacing w:lineRule="exact" w:line="105"/>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288"/>
        <w:ind w:right="500" w:hanging="0"/>
        <w:rPr>
          <w:rFonts w:ascii="Arial" w:hAnsi="Arial" w:eastAsia="Arial" w:cs="Arial"/>
          <w:color w:val="191919"/>
          <w:sz w:val="21"/>
        </w:rPr>
      </w:pPr>
      <w:hyperlink r:id="rId136">
        <w:r>
          <w:rPr>
            <w:rStyle w:val="InternetLink"/>
            <w:rFonts w:eastAsia="Arial" w:cs="Arial" w:ascii="Arial" w:hAnsi="Arial"/>
            <w:color w:val="191919"/>
            <w:sz w:val="21"/>
          </w:rPr>
          <w:t>DH (2018)</w:t>
        </w:r>
        <w:r>
          <w:rPr>
            <w:rStyle w:val="InternetLink"/>
            <w:rFonts w:eastAsia="Arial" w:cs="Arial" w:ascii="Arial" w:hAnsi="Arial"/>
            <w:color w:val="007174"/>
            <w:sz w:val="21"/>
          </w:rPr>
          <w:t xml:space="preserve"> </w:t>
        </w:r>
        <w:r>
          <w:rPr>
            <w:rStyle w:val="InternetLink"/>
            <w:rFonts w:eastAsia="Arial" w:cs="Arial" w:ascii="Arial" w:hAnsi="Arial"/>
            <w:i/>
            <w:color w:val="007174"/>
            <w:sz w:val="21"/>
          </w:rPr>
          <w:t>Commonwealth Home Support</w:t>
        </w:r>
      </w:hyperlink>
      <w:r>
        <w:rPr>
          <w:rFonts w:eastAsia="Arial" w:cs="Arial" w:ascii="Arial" w:hAnsi="Arial"/>
          <w:i/>
          <w:color w:val="007174"/>
          <w:sz w:val="21"/>
        </w:rPr>
        <w:t xml:space="preserve"> </w:t>
      </w:r>
      <w:hyperlink r:id="rId137">
        <w:r>
          <w:rPr>
            <w:rStyle w:val="InternetLink"/>
            <w:rFonts w:eastAsia="Arial" w:cs="Arial" w:ascii="Arial" w:hAnsi="Arial"/>
            <w:i/>
            <w:color w:val="007174"/>
            <w:sz w:val="21"/>
          </w:rPr>
          <w:t>Programme: Program Manual 2018</w:t>
        </w:r>
        <w:r>
          <w:rPr>
            <w:rStyle w:val="InternetLink"/>
            <w:rFonts w:eastAsia="Arial" w:cs="Arial" w:ascii="Arial" w:hAnsi="Arial"/>
            <w:color w:val="191919"/>
            <w:sz w:val="21"/>
          </w:rPr>
          <w:t xml:space="preserve"> Canberra:</w:t>
        </w:r>
      </w:hyperlink>
      <w:r>
        <w:rPr>
          <w:rFonts w:eastAsia="Arial" w:cs="Arial" w:ascii="Arial" w:hAnsi="Arial"/>
          <w:i/>
          <w:color w:val="007174"/>
          <w:sz w:val="21"/>
        </w:rPr>
        <w:t xml:space="preserve"> </w:t>
      </w:r>
      <w:hyperlink r:id="rId138">
        <w:r>
          <w:rPr>
            <w:rStyle w:val="InternetLink"/>
            <w:rFonts w:eastAsia="Arial" w:cs="Arial" w:ascii="Arial" w:hAnsi="Arial"/>
            <w:color w:val="191919"/>
            <w:sz w:val="21"/>
          </w:rPr>
          <w:t>Department of Health (DH), Commonwealth</w:t>
        </w:r>
      </w:hyperlink>
      <w:r>
        <w:rPr>
          <w:rFonts w:eastAsia="Arial" w:cs="Arial" w:ascii="Arial" w:hAnsi="Arial"/>
          <w:color w:val="191919"/>
          <w:sz w:val="21"/>
        </w:rPr>
        <w:t xml:space="preserve"> </w:t>
      </w:r>
      <w:hyperlink r:id="rId139">
        <w:r>
          <w:rPr>
            <w:rStyle w:val="InternetLink"/>
            <w:rFonts w:eastAsia="Arial" w:cs="Arial" w:ascii="Arial" w:hAnsi="Arial"/>
            <w:color w:val="191919"/>
            <w:sz w:val="21"/>
          </w:rPr>
          <w:t>of Australia.</w:t>
        </w:r>
      </w:hyperlink>
    </w:p>
    <w:p>
      <w:pPr>
        <w:pStyle w:val="Normal"/>
        <w:spacing w:lineRule="exact" w:line="20"/>
        <w:rPr>
          <w:rFonts w:ascii="Arial" w:hAnsi="Arial" w:eastAsia="Arial" w:cs="Arial"/>
          <w:i/>
          <w:i/>
          <w:color w:val="007174"/>
          <w:sz w:val="21"/>
        </w:rPr>
      </w:pPr>
      <w:r>
        <w:rPr>
          <w:rFonts w:eastAsia="Arial" w:cs="Arial" w:ascii="Arial" w:hAnsi="Arial"/>
          <w:i/>
          <w:color w:val="007174"/>
          <w:sz w:val="21"/>
        </w:rPr>
        <w:drawing>
          <wp:anchor behindDoc="1" distT="0" distB="0" distL="114935" distR="114935" simplePos="0" locked="0" layoutInCell="1" allowOverlap="1" relativeHeight="62">
            <wp:simplePos x="0" y="0"/>
            <wp:positionH relativeFrom="column">
              <wp:posOffset>624840</wp:posOffset>
            </wp:positionH>
            <wp:positionV relativeFrom="paragraph">
              <wp:posOffset>-588645</wp:posOffset>
            </wp:positionV>
            <wp:extent cx="1832610" cy="15875"/>
            <wp:effectExtent l="0" t="0" r="0" b="0"/>
            <wp:wrapNone/>
            <wp:docPr id="62"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8" descr=""/>
                    <pic:cNvPicPr>
                      <a:picLocks noChangeAspect="1" noChangeArrowheads="1"/>
                    </pic:cNvPicPr>
                  </pic:nvPicPr>
                  <pic:blipFill>
                    <a:blip r:embed="rId140"/>
                    <a:srcRect l="-9" t="-3846" r="-9" b="-3846"/>
                    <a:stretch>
                      <a:fillRect/>
                    </a:stretch>
                  </pic:blipFill>
                  <pic:spPr bwMode="auto">
                    <a:xfrm>
                      <a:off x="0" y="0"/>
                      <a:ext cx="1832610" cy="15875"/>
                    </a:xfrm>
                    <a:prstGeom prst="rect">
                      <a:avLst/>
                    </a:prstGeom>
                  </pic:spPr>
                </pic:pic>
              </a:graphicData>
            </a:graphic>
          </wp:anchor>
        </w:drawing>
        <w:drawing>
          <wp:anchor behindDoc="1" distT="0" distB="0" distL="114935" distR="114935" simplePos="0" locked="0" layoutInCell="1" allowOverlap="1" relativeHeight="63">
            <wp:simplePos x="0" y="0"/>
            <wp:positionH relativeFrom="column">
              <wp:posOffset>5080</wp:posOffset>
            </wp:positionH>
            <wp:positionV relativeFrom="paragraph">
              <wp:posOffset>-404495</wp:posOffset>
            </wp:positionV>
            <wp:extent cx="2038350" cy="15875"/>
            <wp:effectExtent l="0" t="0" r="0" b="0"/>
            <wp:wrapNone/>
            <wp:docPr id="63"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59" descr=""/>
                    <pic:cNvPicPr>
                      <a:picLocks noChangeAspect="1" noChangeArrowheads="1"/>
                    </pic:cNvPicPr>
                  </pic:nvPicPr>
                  <pic:blipFill>
                    <a:blip r:embed="rId141"/>
                    <a:srcRect l="-8" t="-3846" r="-8" b="-3846"/>
                    <a:stretch>
                      <a:fillRect/>
                    </a:stretch>
                  </pic:blipFill>
                  <pic:spPr bwMode="auto">
                    <a:xfrm>
                      <a:off x="0" y="0"/>
                      <a:ext cx="2038350" cy="15875"/>
                    </a:xfrm>
                    <a:prstGeom prst="rect">
                      <a:avLst/>
                    </a:prstGeom>
                  </pic:spPr>
                </pic:pic>
              </a:graphicData>
            </a:graphic>
          </wp:anchor>
        </w:drawing>
      </w:r>
    </w:p>
    <w:p>
      <w:pPr>
        <w:pStyle w:val="Normal"/>
        <w:spacing w:lineRule="exact" w:line="86"/>
        <w:rPr>
          <w:rFonts w:ascii="Arial" w:hAnsi="Arial" w:eastAsia="Arial" w:cs="Arial"/>
          <w:i/>
          <w:i/>
          <w:color w:val="007174"/>
          <w:sz w:val="21"/>
        </w:rPr>
      </w:pPr>
      <w:r>
        <w:rPr>
          <w:rFonts w:eastAsia="Arial" w:cs="Arial" w:ascii="Arial" w:hAnsi="Arial"/>
          <w:i/>
          <w:color w:val="007174"/>
          <w:sz w:val="21"/>
        </w:rPr>
      </w:r>
    </w:p>
    <w:p>
      <w:pPr>
        <w:pStyle w:val="Normal"/>
        <w:spacing w:lineRule="auto" w:line="288"/>
        <w:ind w:right="360" w:hanging="0"/>
        <w:rPr/>
      </w:pPr>
      <w:r>
        <w:rPr>
          <w:rFonts w:eastAsia="Arial" w:cs="Arial" w:ascii="Arial" w:hAnsi="Arial"/>
          <w:color w:val="191919"/>
          <w:sz w:val="21"/>
        </w:rPr>
        <w:t>DSS (2015)</w:t>
      </w:r>
      <w:r>
        <w:rPr>
          <w:rFonts w:eastAsia="Arial" w:cs="Arial" w:ascii="Arial" w:hAnsi="Arial"/>
          <w:color w:val="007174"/>
          <w:sz w:val="21"/>
        </w:rPr>
        <w:t xml:space="preserve"> </w:t>
      </w:r>
      <w:hyperlink r:id="rId142">
        <w:r>
          <w:rPr>
            <w:rStyle w:val="InternetLink"/>
            <w:rFonts w:eastAsia="Arial" w:cs="Arial" w:ascii="Arial" w:hAnsi="Arial"/>
            <w:i/>
            <w:color w:val="007174"/>
            <w:sz w:val="21"/>
            <w:u w:val="single"/>
          </w:rPr>
          <w:t>Living well at home: CHSP Good</w:t>
        </w:r>
      </w:hyperlink>
      <w:r>
        <w:rPr>
          <w:rFonts w:eastAsia="Arial" w:cs="Arial" w:ascii="Arial" w:hAnsi="Arial"/>
          <w:i/>
          <w:color w:val="007174"/>
          <w:sz w:val="21"/>
        </w:rPr>
        <w:t xml:space="preserve"> </w:t>
      </w:r>
      <w:hyperlink r:id="rId143">
        <w:r>
          <w:rPr>
            <w:rStyle w:val="InternetLink"/>
            <w:rFonts w:eastAsia="Arial" w:cs="Arial" w:ascii="Arial" w:hAnsi="Arial"/>
            <w:i/>
            <w:color w:val="007174"/>
            <w:sz w:val="21"/>
          </w:rPr>
          <w:t>Practice Guide Department of Social Services.</w:t>
        </w:r>
      </w:hyperlink>
      <w:r>
        <w:rPr>
          <w:rFonts w:eastAsia="Arial" w:cs="Arial" w:ascii="Arial" w:hAnsi="Arial"/>
          <w:color w:val="191919"/>
          <w:sz w:val="21"/>
        </w:rPr>
        <w:t xml:space="preserve"> Canberra: Department of Social Services (DSS), Commonwealth of Australia.</w:t>
      </w:r>
    </w:p>
    <w:p>
      <w:pPr>
        <w:pStyle w:val="Normal"/>
        <w:spacing w:lineRule="exact" w:line="20"/>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drawing>
          <wp:anchor behindDoc="1" distT="0" distB="0" distL="114935" distR="114935" simplePos="0" locked="0" layoutInCell="1" allowOverlap="1" relativeHeight="64">
            <wp:simplePos x="0" y="0"/>
            <wp:positionH relativeFrom="column">
              <wp:posOffset>5080</wp:posOffset>
            </wp:positionH>
            <wp:positionV relativeFrom="paragraph">
              <wp:posOffset>-404495</wp:posOffset>
            </wp:positionV>
            <wp:extent cx="2650490" cy="15875"/>
            <wp:effectExtent l="0" t="0" r="0" b="0"/>
            <wp:wrapNone/>
            <wp:docPr id="64"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0" descr=""/>
                    <pic:cNvPicPr>
                      <a:picLocks noChangeAspect="1" noChangeArrowheads="1"/>
                    </pic:cNvPicPr>
                  </pic:nvPicPr>
                  <pic:blipFill>
                    <a:blip r:embed="rId144"/>
                    <a:srcRect l="-6" t="-3846" r="-6" b="-3846"/>
                    <a:stretch>
                      <a:fillRect/>
                    </a:stretch>
                  </pic:blipFill>
                  <pic:spPr bwMode="auto">
                    <a:xfrm>
                      <a:off x="0" y="0"/>
                      <a:ext cx="2650490" cy="15875"/>
                    </a:xfrm>
                    <a:prstGeom prst="rect">
                      <a:avLst/>
                    </a:prstGeom>
                  </pic:spPr>
                </pic:pic>
              </a:graphicData>
            </a:graphic>
          </wp:anchor>
        </w:drawing>
      </w:r>
    </w:p>
    <w:p>
      <w:pPr>
        <w:pStyle w:val="Normal"/>
        <w:spacing w:lineRule="exact" w:line="8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8"/>
        <w:ind w:right="220" w:hanging="0"/>
        <w:rPr/>
      </w:pPr>
      <w:r>
        <w:rPr>
          <w:rFonts w:eastAsia="Arial" w:cs="Arial" w:ascii="Arial" w:hAnsi="Arial"/>
          <w:color w:val="191919"/>
          <w:sz w:val="21"/>
        </w:rPr>
        <w:t>DH (2017)</w:t>
      </w:r>
      <w:r>
        <w:rPr>
          <w:rFonts w:eastAsia="Arial" w:cs="Arial" w:ascii="Arial" w:hAnsi="Arial"/>
          <w:color w:val="007174"/>
          <w:sz w:val="21"/>
        </w:rPr>
        <w:t xml:space="preserve"> </w:t>
      </w:r>
      <w:hyperlink r:id="rId145">
        <w:r>
          <w:rPr>
            <w:rStyle w:val="InternetLink"/>
            <w:rFonts w:eastAsia="Arial" w:cs="Arial" w:ascii="Arial" w:hAnsi="Arial"/>
            <w:i/>
            <w:color w:val="007174"/>
            <w:sz w:val="21"/>
            <w:u w:val="single"/>
          </w:rPr>
          <w:t>Commonwealth Home Support</w:t>
        </w:r>
      </w:hyperlink>
      <w:r>
        <w:rPr>
          <w:rFonts w:eastAsia="Arial" w:cs="Arial" w:ascii="Arial" w:hAnsi="Arial"/>
          <w:i/>
          <w:color w:val="007174"/>
          <w:sz w:val="21"/>
          <w:u w:val="single"/>
        </w:rPr>
        <w:t xml:space="preserve"> </w:t>
      </w:r>
      <w:hyperlink r:id="rId146">
        <w:r>
          <w:rPr>
            <w:rStyle w:val="InternetLink"/>
            <w:rFonts w:eastAsia="Arial" w:cs="Arial" w:ascii="Arial" w:hAnsi="Arial"/>
            <w:i/>
            <w:color w:val="007174"/>
            <w:sz w:val="21"/>
            <w:u w:val="single"/>
          </w:rPr>
          <w:t>Programme: Programme Manual 2017</w:t>
        </w:r>
        <w:r>
          <w:rPr>
            <w:rStyle w:val="InternetLink"/>
            <w:rFonts w:eastAsia="Arial" w:cs="Arial" w:ascii="Arial" w:hAnsi="Arial"/>
            <w:color w:val="191919"/>
            <w:sz w:val="21"/>
          </w:rPr>
          <w:t xml:space="preserve"> </w:t>
        </w:r>
      </w:hyperlink>
      <w:r>
        <w:rPr>
          <w:rFonts w:eastAsia="Arial" w:cs="Arial" w:ascii="Arial" w:hAnsi="Arial"/>
          <w:color w:val="191919"/>
          <w:sz w:val="21"/>
        </w:rPr>
        <w:t>Canberra:</w:t>
      </w:r>
      <w:r>
        <w:rPr>
          <w:rFonts w:eastAsia="Arial" w:cs="Arial" w:ascii="Arial" w:hAnsi="Arial"/>
          <w:i/>
          <w:color w:val="007174"/>
          <w:sz w:val="21"/>
          <w:u w:val="single"/>
        </w:rPr>
        <w:t xml:space="preserve"> </w:t>
      </w:r>
      <w:r>
        <w:rPr>
          <w:rFonts w:eastAsia="Arial" w:cs="Arial" w:ascii="Arial" w:hAnsi="Arial"/>
          <w:color w:val="191919"/>
          <w:sz w:val="21"/>
        </w:rPr>
        <w:t>Department of Health (DH), Commonwealth of Australia.</w:t>
      </w:r>
    </w:p>
    <w:p>
      <w:pPr>
        <w:pStyle w:val="Normal"/>
        <w:spacing w:lineRule="exact" w:line="106"/>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309"/>
        <w:ind w:right="300" w:hanging="0"/>
        <w:rPr/>
      </w:pPr>
      <w:r>
        <w:rPr>
          <w:rFonts w:eastAsia="Arial" w:cs="Arial" w:ascii="Arial" w:hAnsi="Arial"/>
          <w:color w:val="191919"/>
        </w:rPr>
        <w:t xml:space="preserve">Murphy, B.C. &amp; Dillon, C. (2011) </w:t>
      </w:r>
      <w:r>
        <w:rPr>
          <w:rFonts w:eastAsia="Arial" w:cs="Arial" w:ascii="Arial" w:hAnsi="Arial"/>
          <w:i/>
          <w:color w:val="191919"/>
        </w:rPr>
        <w:t>Interviewing in action in a multicultural world (4th Edition)</w:t>
      </w:r>
      <w:r>
        <w:rPr>
          <w:rFonts w:eastAsia="Arial" w:cs="Arial" w:ascii="Arial" w:hAnsi="Arial"/>
          <w:color w:val="191919"/>
        </w:rPr>
        <w:t>.</w:t>
      </w:r>
      <w:r>
        <w:rPr>
          <w:rFonts w:eastAsia="Arial" w:cs="Arial" w:ascii="Arial" w:hAnsi="Arial"/>
          <w:i/>
          <w:color w:val="191919"/>
        </w:rPr>
        <w:t xml:space="preserve"> </w:t>
      </w:r>
      <w:r>
        <w:rPr>
          <w:rFonts w:eastAsia="Arial" w:cs="Arial" w:ascii="Arial" w:hAnsi="Arial"/>
          <w:color w:val="191919"/>
        </w:rPr>
        <w:t>California USA: Brooks/Cole, Cengage Learning.</w:t>
      </w:r>
    </w:p>
    <w:p>
      <w:pPr>
        <w:pStyle w:val="Normal"/>
        <w:spacing w:lineRule="exact" w:line="89"/>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290"/>
        <w:ind w:right="260" w:hanging="0"/>
        <w:rPr/>
      </w:pPr>
      <w:r>
        <w:rPr>
          <w:rFonts w:eastAsia="Arial" w:cs="Arial" w:ascii="Arial" w:hAnsi="Arial"/>
          <w:color w:val="191919"/>
          <w:sz w:val="21"/>
        </w:rPr>
        <w:t xml:space="preserve">Kral, R. (1989) </w:t>
      </w:r>
      <w:r>
        <w:rPr>
          <w:rFonts w:eastAsia="Arial" w:cs="Arial" w:ascii="Arial" w:hAnsi="Arial"/>
          <w:i/>
          <w:color w:val="191919"/>
          <w:sz w:val="21"/>
        </w:rPr>
        <w:t>Strategies that work: Techniques for solutions in the schools</w:t>
      </w:r>
      <w:r>
        <w:rPr>
          <w:rFonts w:eastAsia="Arial" w:cs="Arial" w:ascii="Arial" w:hAnsi="Arial"/>
          <w:color w:val="191919"/>
          <w:sz w:val="21"/>
        </w:rPr>
        <w:t>. Milwaukee, WI: Brieg</w:t>
      </w:r>
      <w:r>
        <w:rPr>
          <w:rFonts w:eastAsia="Arial" w:cs="Arial" w:ascii="Arial" w:hAnsi="Arial"/>
          <w:i/>
          <w:color w:val="191919"/>
          <w:sz w:val="21"/>
        </w:rPr>
        <w:t xml:space="preserve"> </w:t>
      </w:r>
      <w:r>
        <w:rPr>
          <w:rFonts w:eastAsia="Arial" w:cs="Arial" w:ascii="Arial" w:hAnsi="Arial"/>
          <w:color w:val="191919"/>
          <w:sz w:val="21"/>
        </w:rPr>
        <w:t>Family Therapy Center.</w:t>
      </w:r>
    </w:p>
    <w:p>
      <w:pPr>
        <w:pStyle w:val="Normal"/>
        <w:spacing w:lineRule="exact" w:line="105"/>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302"/>
        <w:rPr/>
      </w:pPr>
      <w:r>
        <w:rPr>
          <w:rFonts w:eastAsia="Arial" w:cs="Arial" w:ascii="Arial" w:hAnsi="Arial"/>
          <w:color w:val="191919"/>
        </w:rPr>
        <w:t xml:space="preserve">Hammond, W. (2010) </w:t>
      </w:r>
      <w:r>
        <w:rPr>
          <w:rFonts w:eastAsia="Arial" w:cs="Arial" w:ascii="Arial" w:hAnsi="Arial"/>
          <w:i/>
          <w:color w:val="191919"/>
        </w:rPr>
        <w:t>Principles of Strengths-Based Practice</w:t>
      </w:r>
      <w:r>
        <w:rPr>
          <w:rFonts w:eastAsia="Arial" w:cs="Arial" w:ascii="Arial" w:hAnsi="Arial"/>
          <w:color w:val="191919"/>
        </w:rPr>
        <w:t>. Alberta Canada: Resiliency Initiatives.</w:t>
      </w:r>
      <w:r>
        <w:rPr>
          <w:rFonts w:eastAsia="Arial" w:cs="Arial" w:ascii="Arial" w:hAnsi="Arial"/>
          <w:i/>
          <w:color w:val="191919"/>
        </w:rPr>
        <w:t xml:space="preserve"> </w:t>
      </w:r>
      <w:r>
        <w:rPr>
          <w:rFonts w:eastAsia="Arial" w:cs="Arial" w:ascii="Arial" w:hAnsi="Arial"/>
          <w:color w:val="191919"/>
        </w:rPr>
        <w:t xml:space="preserve">Brun, C. &amp; Rapp, R. (2001) </w:t>
      </w:r>
      <w:r>
        <w:rPr>
          <w:rFonts w:eastAsia="Arial" w:cs="Arial" w:ascii="Arial" w:hAnsi="Arial"/>
          <w:i/>
          <w:color w:val="191919"/>
        </w:rPr>
        <w:t>Strengths-based</w:t>
      </w:r>
    </w:p>
    <w:p>
      <w:pPr>
        <w:pStyle w:val="Normal"/>
        <w:spacing w:lineRule="exact" w:line="2"/>
        <w:rPr>
          <w:rFonts w:ascii="Times New Roman" w:hAnsi="Times New Roman" w:eastAsia="Times New Roman" w:cs="Times New Roman"/>
          <w:i/>
          <w:i/>
          <w:color w:val="191919"/>
        </w:rPr>
      </w:pPr>
      <w:r>
        <w:rPr>
          <w:rFonts w:eastAsia="Times New Roman" w:cs="Times New Roman" w:ascii="Times New Roman" w:hAnsi="Times New Roman"/>
          <w:i/>
          <w:color w:val="191919"/>
        </w:rPr>
      </w:r>
    </w:p>
    <w:p>
      <w:pPr>
        <w:pStyle w:val="Normal"/>
        <w:spacing w:lineRule="auto" w:line="288"/>
        <w:rPr/>
      </w:pPr>
      <w:r>
        <w:rPr>
          <w:rFonts w:eastAsia="Arial" w:cs="Arial" w:ascii="Arial" w:hAnsi="Arial"/>
          <w:i/>
          <w:color w:val="191919"/>
          <w:sz w:val="21"/>
        </w:rPr>
        <w:t>case management: Individuals’ perspectives on strengths and the case manager relationship</w:t>
      </w:r>
      <w:r>
        <w:rPr>
          <w:rFonts w:eastAsia="Arial" w:cs="Arial" w:ascii="Arial" w:hAnsi="Arial"/>
          <w:color w:val="191919"/>
          <w:sz w:val="21"/>
        </w:rPr>
        <w:t>. Social Work, 46(3), 1–11.</w:t>
      </w:r>
    </w:p>
    <w:p>
      <w:pPr>
        <w:pStyle w:val="Normal"/>
        <w:spacing w:lineRule="exact" w:line="108"/>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rPr/>
      </w:pPr>
      <w:r>
        <w:rPr>
          <w:rFonts w:eastAsia="Arial" w:cs="Arial" w:ascii="Arial" w:hAnsi="Arial"/>
          <w:color w:val="191919"/>
          <w:sz w:val="21"/>
        </w:rPr>
        <w:t xml:space="preserve">McCashen, W. (2005) </w:t>
      </w:r>
      <w:r>
        <w:rPr>
          <w:rFonts w:eastAsia="Arial" w:cs="Arial" w:ascii="Arial" w:hAnsi="Arial"/>
          <w:i/>
          <w:color w:val="191919"/>
          <w:sz w:val="21"/>
        </w:rPr>
        <w:t>The Strengths Approach.</w:t>
      </w:r>
    </w:p>
    <w:p>
      <w:pPr>
        <w:pStyle w:val="Normal"/>
        <w:spacing w:lineRule="exact" w:line="49"/>
        <w:rPr>
          <w:rFonts w:ascii="Times New Roman" w:hAnsi="Times New Roman" w:eastAsia="Times New Roman" w:cs="Times New Roman"/>
          <w:i/>
          <w:i/>
          <w:color w:val="191919"/>
          <w:sz w:val="21"/>
        </w:rPr>
      </w:pPr>
      <w:r>
        <w:rPr>
          <w:rFonts w:eastAsia="Times New Roman" w:cs="Times New Roman" w:ascii="Times New Roman" w:hAnsi="Times New Roman"/>
          <w:i/>
          <w:color w:val="191919"/>
          <w:sz w:val="21"/>
        </w:rPr>
      </w:r>
    </w:p>
    <w:p>
      <w:pPr>
        <w:pStyle w:val="Normal"/>
        <w:spacing w:lineRule="auto"/>
        <w:rPr/>
      </w:pPr>
      <w:r>
        <w:rPr>
          <w:rFonts w:eastAsia="Arial" w:cs="Arial" w:ascii="Arial" w:hAnsi="Arial"/>
          <w:color w:val="191919"/>
          <w:sz w:val="21"/>
        </w:rPr>
        <w:t>Victoria: St Luke’s Innovative Resources.</w:t>
      </w:r>
    </w:p>
    <w:p>
      <w:pPr>
        <w:pStyle w:val="Normal"/>
        <w:spacing w:lineRule="exact" w:line="162"/>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288"/>
        <w:ind w:right="280" w:hanging="0"/>
        <w:rPr/>
      </w:pPr>
      <w:r>
        <w:rPr>
          <w:rFonts w:eastAsia="Arial" w:cs="Arial" w:ascii="Arial" w:hAnsi="Arial"/>
          <w:color w:val="191919"/>
          <w:sz w:val="21"/>
        </w:rPr>
        <w:t xml:space="preserve">Foot, J. &amp; Hopkins, T. (2010) </w:t>
      </w:r>
      <w:r>
        <w:rPr>
          <w:rFonts w:eastAsia="Arial" w:cs="Arial" w:ascii="Arial" w:hAnsi="Arial"/>
          <w:i/>
          <w:color w:val="191919"/>
          <w:sz w:val="21"/>
        </w:rPr>
        <w:t>A glass half full: How an asset approach can improve community health and wellbeing</w:t>
      </w:r>
      <w:r>
        <w:rPr>
          <w:rFonts w:eastAsia="Arial" w:cs="Arial" w:ascii="Arial" w:hAnsi="Arial"/>
          <w:color w:val="191919"/>
          <w:sz w:val="21"/>
        </w:rPr>
        <w:t>. London: Improvement</w:t>
      </w:r>
      <w:r>
        <w:rPr>
          <w:rFonts w:eastAsia="Arial" w:cs="Arial" w:ascii="Arial" w:hAnsi="Arial"/>
          <w:i/>
          <w:color w:val="191919"/>
          <w:sz w:val="21"/>
        </w:rPr>
        <w:t xml:space="preserve"> </w:t>
      </w:r>
      <w:r>
        <w:rPr>
          <w:rFonts w:eastAsia="Arial" w:cs="Arial" w:ascii="Arial" w:hAnsi="Arial"/>
          <w:color w:val="191919"/>
          <w:sz w:val="21"/>
        </w:rPr>
        <w:t>and Development Agency.</w:t>
      </w:r>
    </w:p>
    <w:p>
      <w:pPr>
        <w:pStyle w:val="Normal"/>
        <w:spacing w:lineRule="exact" w:line="106"/>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309"/>
        <w:ind w:right="360" w:hanging="0"/>
        <w:rPr/>
      </w:pPr>
      <w:r>
        <w:rPr>
          <w:rFonts w:eastAsia="Arial" w:cs="Arial" w:ascii="Arial" w:hAnsi="Arial"/>
          <w:color w:val="191919"/>
        </w:rPr>
        <w:t xml:space="preserve">McLean, J. (2011) </w:t>
      </w:r>
      <w:r>
        <w:rPr>
          <w:rFonts w:eastAsia="Arial" w:cs="Arial" w:ascii="Arial" w:hAnsi="Arial"/>
          <w:i/>
          <w:color w:val="191919"/>
        </w:rPr>
        <w:t>Asset based approaches for health improvement: redressing the balance</w:t>
      </w:r>
      <w:r>
        <w:rPr>
          <w:rFonts w:eastAsia="Arial" w:cs="Arial" w:ascii="Arial" w:hAnsi="Arial"/>
          <w:color w:val="191919"/>
        </w:rPr>
        <w:t>.</w:t>
      </w:r>
      <w:r>
        <w:rPr>
          <w:rFonts w:eastAsia="Arial" w:cs="Arial" w:ascii="Arial" w:hAnsi="Arial"/>
          <w:i/>
          <w:color w:val="191919"/>
        </w:rPr>
        <w:t xml:space="preserve"> </w:t>
      </w:r>
      <w:r>
        <w:rPr>
          <w:rFonts w:eastAsia="Arial" w:cs="Arial" w:ascii="Arial" w:hAnsi="Arial"/>
          <w:color w:val="191919"/>
        </w:rPr>
        <w:t>Glascow: Glascow Centre for Population Health</w:t>
      </w:r>
    </w:p>
    <w:p>
      <w:pPr>
        <w:pStyle w:val="Normal"/>
        <w:spacing w:lineRule="exact" w:line="200"/>
        <w:rPr>
          <w:rFonts w:ascii="Times New Roman" w:hAnsi="Times New Roman" w:eastAsia="Times New Roman" w:cs="Times New Roman"/>
          <w:color w:val="191919"/>
        </w:rPr>
      </w:pPr>
      <w:r>
        <w:br w:type="column"/>
      </w:r>
      <w:r>
        <w:rPr>
          <w:rFonts w:eastAsia="Times New Roman" w:cs="Times New Roman" w:ascii="Times New Roman" w:hAnsi="Times New Roman"/>
          <w:color w:val="191919"/>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2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307"/>
        <w:ind w:right="140" w:hanging="0"/>
        <w:rPr/>
      </w:pPr>
      <w:r>
        <w:rPr>
          <w:rFonts w:eastAsia="Arial" w:cs="Arial" w:ascii="Arial" w:hAnsi="Arial"/>
          <w:color w:val="191919"/>
        </w:rPr>
        <w:t xml:space="preserve">Morgan, A. &amp; Ziglio, E. (2007) </w:t>
      </w:r>
      <w:r>
        <w:rPr>
          <w:rFonts w:eastAsia="Arial" w:cs="Arial" w:ascii="Arial" w:hAnsi="Arial"/>
          <w:i/>
          <w:color w:val="191919"/>
        </w:rPr>
        <w:t>Revitalising the evidence base for public health: An assets model</w:t>
      </w:r>
      <w:r>
        <w:rPr>
          <w:rFonts w:eastAsia="Arial" w:cs="Arial" w:ascii="Arial" w:hAnsi="Arial"/>
          <w:color w:val="191919"/>
        </w:rPr>
        <w:t>.</w:t>
      </w:r>
      <w:r>
        <w:rPr>
          <w:rFonts w:eastAsia="Arial" w:cs="Arial" w:ascii="Arial" w:hAnsi="Arial"/>
          <w:i/>
          <w:color w:val="191919"/>
        </w:rPr>
        <w:t xml:space="preserve"> </w:t>
      </w:r>
      <w:r>
        <w:rPr>
          <w:rFonts w:eastAsia="Arial" w:cs="Arial" w:ascii="Arial" w:hAnsi="Arial"/>
          <w:color w:val="191919"/>
        </w:rPr>
        <w:t>International Journal of Health Promotion and Education, Supplement 2, pp 17–22</w:t>
      </w:r>
    </w:p>
    <w:p>
      <w:pPr>
        <w:pStyle w:val="Normal"/>
        <w:spacing w:lineRule="exact" w:line="93"/>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rPr>
          <w:rFonts w:ascii="Arial" w:hAnsi="Arial" w:eastAsia="Arial" w:cs="Arial"/>
          <w:color w:val="191919"/>
          <w:sz w:val="21"/>
        </w:rPr>
      </w:pPr>
      <w:r>
        <w:rPr>
          <w:rFonts w:eastAsia="Arial" w:cs="Arial" w:ascii="Arial" w:hAnsi="Arial"/>
          <w:color w:val="191919"/>
          <w:sz w:val="21"/>
        </w:rPr>
        <w:t>Rapp, C., Saleebey, C. &amp; Sullivan, P.W. (2006)</w:t>
      </w:r>
    </w:p>
    <w:p>
      <w:pPr>
        <w:pStyle w:val="Normal"/>
        <w:spacing w:lineRule="exact" w:line="49"/>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307"/>
        <w:ind w:right="40" w:hanging="0"/>
        <w:rPr/>
      </w:pPr>
      <w:r>
        <w:rPr>
          <w:rFonts w:eastAsia="Arial" w:cs="Arial" w:ascii="Arial" w:hAnsi="Arial"/>
          <w:i/>
          <w:color w:val="191919"/>
        </w:rPr>
        <w:t>The future of strengths-based social work practice</w:t>
      </w:r>
      <w:r>
        <w:rPr>
          <w:rFonts w:eastAsia="Arial" w:cs="Arial" w:ascii="Arial" w:hAnsi="Arial"/>
          <w:color w:val="191919"/>
        </w:rPr>
        <w:t>, in Saleebey, D. (ed) (2006) The strengths based perspective in social work practice, (4th Edition). Boston: Pearson Education</w:t>
      </w:r>
    </w:p>
    <w:p>
      <w:pPr>
        <w:pStyle w:val="Normal"/>
        <w:spacing w:lineRule="exact" w:line="93"/>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288"/>
        <w:rPr/>
      </w:pPr>
      <w:r>
        <w:rPr>
          <w:rFonts w:eastAsia="Arial" w:cs="Arial" w:ascii="Arial" w:hAnsi="Arial"/>
          <w:color w:val="191919"/>
          <w:sz w:val="21"/>
        </w:rPr>
        <w:t xml:space="preserve">Staudt, M., Howard, M.O. &amp; Drake, B. (2001) </w:t>
      </w:r>
      <w:r>
        <w:rPr>
          <w:rFonts w:eastAsia="Arial" w:cs="Arial" w:ascii="Arial" w:hAnsi="Arial"/>
          <w:i/>
          <w:color w:val="191919"/>
          <w:sz w:val="21"/>
        </w:rPr>
        <w:t>The operationalization, implementation and effectiveness of the strengths perspective: A review of empirical studies</w:t>
      </w:r>
      <w:r>
        <w:rPr>
          <w:rFonts w:eastAsia="Arial" w:cs="Arial" w:ascii="Arial" w:hAnsi="Arial"/>
          <w:color w:val="191919"/>
          <w:sz w:val="21"/>
        </w:rPr>
        <w:t>, Journal of Social Service</w:t>
      </w:r>
      <w:r>
        <w:rPr>
          <w:rFonts w:eastAsia="Arial" w:cs="Arial" w:ascii="Arial" w:hAnsi="Arial"/>
          <w:i/>
          <w:color w:val="191919"/>
          <w:sz w:val="21"/>
        </w:rPr>
        <w:t xml:space="preserve"> </w:t>
      </w:r>
      <w:r>
        <w:rPr>
          <w:rFonts w:eastAsia="Arial" w:cs="Arial" w:ascii="Arial" w:hAnsi="Arial"/>
          <w:color w:val="191919"/>
          <w:sz w:val="21"/>
        </w:rPr>
        <w:t>Research, 27(3), pp 1–21</w:t>
      </w:r>
    </w:p>
    <w:p>
      <w:pPr>
        <w:pStyle w:val="Normal"/>
        <w:spacing w:lineRule="exact" w:line="110"/>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288"/>
        <w:ind w:right="140" w:hanging="0"/>
        <w:rPr/>
      </w:pPr>
      <w:r>
        <w:rPr>
          <w:rFonts w:eastAsia="Arial" w:cs="Arial" w:ascii="Arial" w:hAnsi="Arial"/>
          <w:color w:val="191919"/>
          <w:sz w:val="21"/>
        </w:rPr>
        <w:t>Pattoni, L (2012)</w:t>
      </w:r>
      <w:r>
        <w:rPr>
          <w:rFonts w:eastAsia="Arial" w:cs="Arial" w:ascii="Arial" w:hAnsi="Arial"/>
          <w:color w:val="007174"/>
          <w:sz w:val="21"/>
        </w:rPr>
        <w:t xml:space="preserve"> </w:t>
      </w:r>
      <w:hyperlink r:id="rId147">
        <w:r>
          <w:rPr>
            <w:rStyle w:val="InternetLink"/>
            <w:rFonts w:eastAsia="Arial" w:cs="Arial" w:ascii="Arial" w:hAnsi="Arial"/>
            <w:i/>
            <w:color w:val="007174"/>
            <w:sz w:val="21"/>
            <w:u w:val="single"/>
          </w:rPr>
          <w:t>Strengths-based approaches for</w:t>
        </w:r>
      </w:hyperlink>
      <w:r>
        <w:rPr>
          <w:rFonts w:eastAsia="Arial" w:cs="Arial" w:ascii="Arial" w:hAnsi="Arial"/>
          <w:i/>
          <w:color w:val="007174"/>
          <w:sz w:val="21"/>
          <w:u w:val="single"/>
        </w:rPr>
        <w:t xml:space="preserve"> </w:t>
      </w:r>
      <w:hyperlink r:id="rId148">
        <w:r>
          <w:rPr>
            <w:rStyle w:val="InternetLink"/>
            <w:rFonts w:eastAsia="Arial" w:cs="Arial" w:ascii="Arial" w:hAnsi="Arial"/>
            <w:i/>
            <w:color w:val="007174"/>
            <w:sz w:val="21"/>
            <w:u w:val="single"/>
          </w:rPr>
          <w:t>working with individuals</w:t>
        </w:r>
      </w:hyperlink>
      <w:r>
        <w:rPr>
          <w:rFonts w:eastAsia="Arial" w:cs="Arial" w:ascii="Arial" w:hAnsi="Arial"/>
          <w:color w:val="191919"/>
          <w:sz w:val="21"/>
        </w:rPr>
        <w:t>, Insights 16, May 2012.</w:t>
      </w:r>
      <w:r>
        <w:rPr>
          <w:rFonts w:eastAsia="Arial" w:cs="Arial" w:ascii="Arial" w:hAnsi="Arial"/>
          <w:i/>
          <w:color w:val="007174"/>
          <w:sz w:val="21"/>
          <w:u w:val="single"/>
        </w:rPr>
        <w:t xml:space="preserve"> </w:t>
      </w:r>
      <w:r>
        <w:rPr>
          <w:rFonts w:eastAsia="Arial" w:cs="Arial" w:ascii="Arial" w:hAnsi="Arial"/>
          <w:color w:val="191919"/>
          <w:sz w:val="21"/>
        </w:rPr>
        <w:t>Glasgow: Institute for Research and Innovation in Social Services (IRISS)</w:t>
      </w:r>
    </w:p>
    <w:p>
      <w:pPr>
        <w:pStyle w:val="Normal"/>
        <w:spacing w:lineRule="exact" w:line="106"/>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290"/>
        <w:ind w:right="480" w:hanging="0"/>
        <w:rPr/>
      </w:pPr>
      <w:r>
        <w:rPr>
          <w:rFonts w:eastAsia="Arial" w:cs="Arial" w:ascii="Arial" w:hAnsi="Arial"/>
          <w:color w:val="191919"/>
          <w:sz w:val="21"/>
        </w:rPr>
        <w:t xml:space="preserve">Scerra, N. (2011) </w:t>
      </w:r>
      <w:r>
        <w:rPr>
          <w:rFonts w:eastAsia="Arial" w:cs="Arial" w:ascii="Arial" w:hAnsi="Arial"/>
          <w:i/>
          <w:color w:val="191919"/>
          <w:sz w:val="21"/>
        </w:rPr>
        <w:t>Strengths-Based Practice: The Evidence</w:t>
      </w:r>
      <w:r>
        <w:rPr>
          <w:rFonts w:eastAsia="Arial" w:cs="Arial" w:ascii="Arial" w:hAnsi="Arial"/>
          <w:color w:val="191919"/>
          <w:sz w:val="21"/>
        </w:rPr>
        <w:t>. Parramatta, NSW: Uniting Care</w:t>
      </w:r>
      <w:r>
        <w:rPr>
          <w:rFonts w:eastAsia="Arial" w:cs="Arial" w:ascii="Arial" w:hAnsi="Arial"/>
          <w:i/>
          <w:color w:val="191919"/>
          <w:sz w:val="21"/>
        </w:rPr>
        <w:t xml:space="preserve"> </w:t>
      </w:r>
      <w:r>
        <w:rPr>
          <w:rFonts w:eastAsia="Arial" w:cs="Arial" w:ascii="Arial" w:hAnsi="Arial"/>
          <w:color w:val="191919"/>
          <w:sz w:val="21"/>
        </w:rPr>
        <w:t>Social Justice Unit</w:t>
      </w:r>
    </w:p>
    <w:p>
      <w:pPr>
        <w:pStyle w:val="Normal"/>
        <w:spacing w:lineRule="exact" w:line="105"/>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288"/>
        <w:ind w:right="160" w:hanging="0"/>
        <w:rPr/>
      </w:pPr>
      <w:r>
        <w:rPr>
          <w:rFonts w:eastAsia="Arial" w:cs="Arial" w:ascii="Arial" w:hAnsi="Arial"/>
          <w:color w:val="191919"/>
          <w:sz w:val="21"/>
        </w:rPr>
        <w:t xml:space="preserve">Mondoloch, M.V., Cole, D.C. &amp; Frank, J.W. (2001) </w:t>
      </w:r>
      <w:r>
        <w:rPr>
          <w:rFonts w:eastAsia="Arial" w:cs="Arial" w:ascii="Arial" w:hAnsi="Arial"/>
          <w:i/>
          <w:color w:val="191919"/>
          <w:sz w:val="21"/>
        </w:rPr>
        <w:t>Does how you do depend on how you think you’ll do? A systematic review of the evidence for a relation between patients’ recovery expectations and health outcomes</w:t>
      </w:r>
      <w:r>
        <w:rPr>
          <w:rFonts w:eastAsia="Arial" w:cs="Arial" w:ascii="Arial" w:hAnsi="Arial"/>
          <w:color w:val="191919"/>
          <w:sz w:val="21"/>
        </w:rPr>
        <w:t>. Can Med Assoc J. 2001;</w:t>
      </w:r>
      <w:r>
        <w:rPr>
          <w:rFonts w:eastAsia="Arial" w:cs="Arial" w:ascii="Arial" w:hAnsi="Arial"/>
          <w:i/>
          <w:color w:val="191919"/>
          <w:sz w:val="21"/>
        </w:rPr>
        <w:t xml:space="preserve"> </w:t>
      </w:r>
      <w:r>
        <w:rPr>
          <w:rFonts w:eastAsia="Arial" w:cs="Arial" w:ascii="Arial" w:hAnsi="Arial"/>
          <w:color w:val="191919"/>
          <w:sz w:val="21"/>
        </w:rPr>
        <w:t>165(2) pp 174–179.</w:t>
      </w:r>
    </w:p>
    <w:p>
      <w:pPr>
        <w:pStyle w:val="Normal"/>
        <w:spacing w:lineRule="exact" w:line="109"/>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290"/>
        <w:ind w:right="360" w:hanging="0"/>
        <w:jc w:val="both"/>
        <w:rPr/>
      </w:pPr>
      <w:r>
        <w:rPr>
          <w:rFonts w:eastAsia="Arial" w:cs="Arial" w:ascii="Arial" w:hAnsi="Arial"/>
          <w:color w:val="191919"/>
          <w:sz w:val="21"/>
        </w:rPr>
        <w:t xml:space="preserve">Rapp, C.A., Pettus, C.A. &amp; Goscha, R.J. (2006) </w:t>
      </w:r>
      <w:r>
        <w:rPr>
          <w:rFonts w:eastAsia="Arial" w:cs="Arial" w:ascii="Arial" w:hAnsi="Arial"/>
          <w:i/>
          <w:color w:val="191919"/>
          <w:sz w:val="21"/>
        </w:rPr>
        <w:t>Principles of strengths-based policy</w:t>
      </w:r>
      <w:r>
        <w:rPr>
          <w:rFonts w:eastAsia="Arial" w:cs="Arial" w:ascii="Arial" w:hAnsi="Arial"/>
          <w:color w:val="191919"/>
          <w:sz w:val="21"/>
        </w:rPr>
        <w:t>. Journal of</w:t>
      </w:r>
      <w:r>
        <w:rPr>
          <w:rFonts w:eastAsia="Arial" w:cs="Arial" w:ascii="Arial" w:hAnsi="Arial"/>
          <w:i/>
          <w:color w:val="191919"/>
          <w:sz w:val="21"/>
        </w:rPr>
        <w:t xml:space="preserve"> </w:t>
      </w:r>
      <w:r>
        <w:rPr>
          <w:rFonts w:eastAsia="Arial" w:cs="Arial" w:ascii="Arial" w:hAnsi="Arial"/>
          <w:color w:val="191919"/>
          <w:sz w:val="21"/>
        </w:rPr>
        <w:t>Policy Practice 5 (4) pp 3–18</w:t>
      </w:r>
    </w:p>
    <w:p>
      <w:pPr>
        <w:pStyle w:val="Normal"/>
        <w:spacing w:lineRule="exact" w:line="105"/>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288"/>
        <w:rPr/>
      </w:pPr>
      <w:r>
        <w:rPr>
          <w:rFonts w:eastAsia="Arial" w:cs="Arial" w:ascii="Arial" w:hAnsi="Arial"/>
          <w:color w:val="191919"/>
          <w:sz w:val="21"/>
        </w:rPr>
        <w:t xml:space="preserve">Chapin, R. &amp; Cox, E.O. (2001) </w:t>
      </w:r>
      <w:r>
        <w:rPr>
          <w:rFonts w:eastAsia="Arial" w:cs="Arial" w:ascii="Arial" w:hAnsi="Arial"/>
          <w:i/>
          <w:color w:val="191919"/>
          <w:sz w:val="21"/>
        </w:rPr>
        <w:t>Changing the paradigm: Strengths-based and empowerment-oriented social work with frail elders</w:t>
      </w:r>
      <w:r>
        <w:rPr>
          <w:rFonts w:eastAsia="Arial" w:cs="Arial" w:ascii="Arial" w:hAnsi="Arial"/>
          <w:color w:val="191919"/>
          <w:sz w:val="21"/>
        </w:rPr>
        <w:t>. Gerontological</w:t>
      </w:r>
      <w:r>
        <w:rPr>
          <w:rFonts w:eastAsia="Arial" w:cs="Arial" w:ascii="Arial" w:hAnsi="Arial"/>
          <w:i/>
          <w:color w:val="191919"/>
          <w:sz w:val="21"/>
        </w:rPr>
        <w:t xml:space="preserve"> </w:t>
      </w:r>
      <w:r>
        <w:rPr>
          <w:rFonts w:eastAsia="Arial" w:cs="Arial" w:ascii="Arial" w:hAnsi="Arial"/>
          <w:color w:val="191919"/>
          <w:sz w:val="21"/>
        </w:rPr>
        <w:t>Social Work Practice: Issues, Challenges and Potential, 36, pp 165–179</w:t>
      </w:r>
    </w:p>
    <w:p>
      <w:pPr>
        <w:pStyle w:val="Normal"/>
        <w:spacing w:lineRule="exact" w:line="110"/>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288"/>
        <w:ind w:right="500" w:hanging="0"/>
        <w:rPr/>
      </w:pPr>
      <w:r>
        <w:rPr>
          <w:rFonts w:eastAsia="Arial" w:cs="Arial" w:ascii="Arial" w:hAnsi="Arial"/>
          <w:color w:val="191919"/>
          <w:sz w:val="21"/>
        </w:rPr>
        <w:t xml:space="preserve">Peacock et. al. (2010) </w:t>
      </w:r>
      <w:r>
        <w:rPr>
          <w:rFonts w:eastAsia="Arial" w:cs="Arial" w:ascii="Arial" w:hAnsi="Arial"/>
          <w:i/>
          <w:color w:val="191919"/>
          <w:sz w:val="21"/>
        </w:rPr>
        <w:t>The positive aspects of the caregiving journey with dementia: Using a strengths-based perspective to reveal opportunities</w:t>
      </w:r>
      <w:r>
        <w:rPr>
          <w:rFonts w:eastAsia="Arial" w:cs="Arial" w:ascii="Arial" w:hAnsi="Arial"/>
          <w:color w:val="191919"/>
          <w:sz w:val="21"/>
        </w:rPr>
        <w:t>. Journal of Applied Gerontology,</w:t>
      </w:r>
      <w:r>
        <w:rPr>
          <w:rFonts w:eastAsia="Arial" w:cs="Arial" w:ascii="Arial" w:hAnsi="Arial"/>
          <w:i/>
          <w:color w:val="191919"/>
          <w:sz w:val="21"/>
        </w:rPr>
        <w:t xml:space="preserve"> </w:t>
      </w:r>
      <w:r>
        <w:rPr>
          <w:rFonts w:eastAsia="Arial" w:cs="Arial" w:ascii="Arial" w:hAnsi="Arial"/>
          <w:color w:val="191919"/>
          <w:sz w:val="21"/>
        </w:rPr>
        <w:t>29, pp 640–659</w:t>
      </w:r>
    </w:p>
    <w:p>
      <w:pPr>
        <w:sectPr>
          <w:type w:val="continuous"/>
          <w:pgSz w:w="11906" w:h="16838"/>
          <w:pgMar w:left="840" w:right="1186" w:header="0" w:top="1433" w:footer="0" w:bottom="40" w:gutter="0"/>
          <w:cols w:num="2" w:equalWidth="false" w:sep="false">
            <w:col w:w="4680" w:space="580"/>
            <w:col w:w="4620"/>
          </w:cols>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exact" w:line="296"/>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20" w:hanging="0"/>
        <w:rPr>
          <w:rFonts w:ascii="Arial" w:hAnsi="Arial" w:eastAsia="Arial" w:cs="Arial"/>
          <w:b/>
          <w:b/>
          <w:color w:val="008084"/>
          <w:sz w:val="14"/>
        </w:rPr>
      </w:pPr>
      <w:r>
        <w:rPr>
          <w:rFonts w:eastAsia="Arial" w:cs="Arial" w:ascii="Arial" w:hAnsi="Arial"/>
          <w:b/>
          <w:color w:val="008084"/>
          <w:sz w:val="14"/>
        </w:rPr>
        <w:t>10</w:t>
      </w:r>
    </w:p>
    <w:p>
      <w:pPr>
        <w:sectPr>
          <w:type w:val="continuous"/>
          <w:pgSz w:w="11906" w:h="16838"/>
          <w:pgMar w:left="840" w:right="1186" w:header="0" w:top="1433" w:footer="0" w:bottom="40" w:gutter="0"/>
          <w:formProt w:val="false"/>
          <w:textDirection w:val="lrTb"/>
          <w:docGrid w:type="default" w:linePitch="360" w:charSpace="0"/>
        </w:sectPr>
      </w:pPr>
    </w:p>
    <w:p>
      <w:pPr>
        <w:pStyle w:val="Normal"/>
        <w:spacing w:lineRule="exact" w:line="200"/>
        <w:rPr>
          <w:rFonts w:ascii="Times New Roman" w:hAnsi="Times New Roman" w:eastAsia="Times New Roman" w:cs="Times New Roman"/>
          <w:b/>
          <w:b/>
          <w:color w:val="008084"/>
          <w:sz w:val="14"/>
        </w:rPr>
      </w:pPr>
      <w:bookmarkStart w:id="14" w:name="page11"/>
      <w:bookmarkStart w:id="15" w:name="page11"/>
      <w:bookmarkEnd w:id="15"/>
      <w:r>
        <w:rPr>
          <w:rFonts w:eastAsia="Times New Roman" w:cs="Times New Roman" w:ascii="Times New Roman" w:hAnsi="Times New Roman"/>
          <w:b/>
          <w:color w:val="008084"/>
          <w:sz w:val="14"/>
        </w:rPr>
        <w:drawing>
          <wp:anchor behindDoc="1" distT="0" distB="0" distL="114935" distR="114935" simplePos="0" locked="0" layoutInCell="1" allowOverlap="1" relativeHeight="65">
            <wp:simplePos x="0" y="0"/>
            <wp:positionH relativeFrom="page">
              <wp:posOffset>0</wp:posOffset>
            </wp:positionH>
            <wp:positionV relativeFrom="page">
              <wp:posOffset>0</wp:posOffset>
            </wp:positionV>
            <wp:extent cx="7560310" cy="6633210"/>
            <wp:effectExtent l="0" t="0" r="0" b="0"/>
            <wp:wrapNone/>
            <wp:docPr id="65"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1" descr=""/>
                    <pic:cNvPicPr>
                      <a:picLocks noChangeAspect="1" noChangeArrowheads="1"/>
                    </pic:cNvPicPr>
                  </pic:nvPicPr>
                  <pic:blipFill>
                    <a:blip r:embed="rId149"/>
                    <a:srcRect l="-2" t="-2" r="-2" b="-2"/>
                    <a:stretch>
                      <a:fillRect/>
                    </a:stretch>
                  </pic:blipFill>
                  <pic:spPr bwMode="auto">
                    <a:xfrm>
                      <a:off x="0" y="0"/>
                      <a:ext cx="7560310" cy="663321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5"/>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90"/>
        <w:ind w:left="6" w:right="5700" w:hanging="0"/>
        <w:rPr/>
      </w:pPr>
      <w:r>
        <w:rPr>
          <w:rFonts w:eastAsia="Arial" w:cs="Arial" w:ascii="Arial" w:hAnsi="Arial"/>
          <w:color w:val="191919"/>
          <w:sz w:val="21"/>
        </w:rPr>
        <w:t xml:space="preserve">Rashid, T. (2009) </w:t>
      </w:r>
      <w:r>
        <w:rPr>
          <w:rFonts w:eastAsia="Arial" w:cs="Arial" w:ascii="Arial" w:hAnsi="Arial"/>
          <w:i/>
          <w:color w:val="191919"/>
          <w:sz w:val="21"/>
        </w:rPr>
        <w:t>Positive interventions in clinical practice</w:t>
      </w:r>
      <w:r>
        <w:rPr>
          <w:rFonts w:eastAsia="Arial" w:cs="Arial" w:ascii="Arial" w:hAnsi="Arial"/>
          <w:color w:val="191919"/>
          <w:sz w:val="21"/>
        </w:rPr>
        <w:t>. Journal of Clinical Psychology,</w:t>
      </w:r>
      <w:r>
        <w:rPr>
          <w:rFonts w:eastAsia="Arial" w:cs="Arial" w:ascii="Arial" w:hAnsi="Arial"/>
          <w:i/>
          <w:color w:val="191919"/>
          <w:sz w:val="21"/>
        </w:rPr>
        <w:t xml:space="preserve"> </w:t>
      </w:r>
      <w:r>
        <w:rPr>
          <w:rFonts w:eastAsia="Arial" w:cs="Arial" w:ascii="Arial" w:hAnsi="Arial"/>
          <w:color w:val="191919"/>
          <w:sz w:val="21"/>
        </w:rPr>
        <w:t>65, pp 461–466</w:t>
      </w:r>
    </w:p>
    <w:p>
      <w:pPr>
        <w:pStyle w:val="Normal"/>
        <w:spacing w:lineRule="exact" w:line="105"/>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309"/>
        <w:ind w:left="6" w:right="5560" w:hanging="0"/>
        <w:jc w:val="both"/>
        <w:rPr/>
      </w:pPr>
      <w:r>
        <w:rPr>
          <w:rFonts w:eastAsia="Arial" w:cs="Arial" w:ascii="Arial" w:hAnsi="Arial"/>
          <w:color w:val="191919"/>
        </w:rPr>
        <w:t xml:space="preserve">Rashid, T. &amp; Ostermann, R.F. (2009) </w:t>
      </w:r>
      <w:r>
        <w:rPr>
          <w:rFonts w:eastAsia="Arial" w:cs="Arial" w:ascii="Arial" w:hAnsi="Arial"/>
          <w:i/>
          <w:color w:val="191919"/>
        </w:rPr>
        <w:t>A strengths based assessment in clinical practice</w:t>
      </w:r>
      <w:r>
        <w:rPr>
          <w:rFonts w:eastAsia="Arial" w:cs="Arial" w:ascii="Arial" w:hAnsi="Arial"/>
          <w:color w:val="191919"/>
        </w:rPr>
        <w:t>. Journal of</w:t>
      </w:r>
      <w:r>
        <w:rPr>
          <w:rFonts w:eastAsia="Arial" w:cs="Arial" w:ascii="Arial" w:hAnsi="Arial"/>
          <w:i/>
          <w:color w:val="191919"/>
        </w:rPr>
        <w:t xml:space="preserve"> </w:t>
      </w:r>
      <w:r>
        <w:rPr>
          <w:rFonts w:eastAsia="Arial" w:cs="Arial" w:ascii="Arial" w:hAnsi="Arial"/>
          <w:color w:val="191919"/>
        </w:rPr>
        <w:t>clinical psychology: In Session, 65, pp 488–498</w:t>
      </w:r>
    </w:p>
    <w:p>
      <w:pPr>
        <w:pStyle w:val="Normal"/>
        <w:spacing w:lineRule="exact" w:line="89"/>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288"/>
        <w:ind w:left="6" w:right="5500" w:hanging="0"/>
        <w:rPr/>
      </w:pPr>
      <w:r>
        <w:rPr>
          <w:rFonts w:eastAsia="Arial" w:cs="Arial" w:ascii="Arial" w:hAnsi="Arial"/>
          <w:color w:val="191919"/>
          <w:sz w:val="21"/>
        </w:rPr>
        <w:t>Miller, L. &amp; Russell, C. (2012)</w:t>
      </w:r>
      <w:r>
        <w:rPr>
          <w:rFonts w:eastAsia="Arial" w:cs="Arial" w:ascii="Arial" w:hAnsi="Arial"/>
          <w:color w:val="007174"/>
          <w:sz w:val="21"/>
        </w:rPr>
        <w:t xml:space="preserve"> </w:t>
      </w:r>
      <w:hyperlink r:id="rId150">
        <w:r>
          <w:rPr>
            <w:rStyle w:val="InternetLink"/>
            <w:rFonts w:eastAsia="Arial" w:cs="Arial" w:ascii="Arial" w:hAnsi="Arial"/>
            <w:i/>
            <w:color w:val="007174"/>
            <w:sz w:val="21"/>
            <w:u w:val="single"/>
          </w:rPr>
          <w:t>A strengths-based</w:t>
        </w:r>
      </w:hyperlink>
      <w:r>
        <w:rPr>
          <w:rFonts w:eastAsia="Arial" w:cs="Arial" w:ascii="Arial" w:hAnsi="Arial"/>
          <w:i/>
          <w:color w:val="007174"/>
          <w:sz w:val="21"/>
        </w:rPr>
        <w:t xml:space="preserve"> </w:t>
      </w:r>
      <w:hyperlink r:id="rId151">
        <w:r>
          <w:rPr>
            <w:rStyle w:val="InternetLink"/>
            <w:rFonts w:eastAsia="Arial" w:cs="Arial" w:ascii="Arial" w:hAnsi="Arial"/>
            <w:i/>
            <w:color w:val="007174"/>
            <w:sz w:val="21"/>
          </w:rPr>
          <w:t>approach to ageing well: the Housing Dimension.</w:t>
        </w:r>
      </w:hyperlink>
      <w:r>
        <w:rPr>
          <w:rFonts w:eastAsia="Arial" w:cs="Arial" w:ascii="Arial" w:hAnsi="Arial"/>
          <w:color w:val="191919"/>
          <w:sz w:val="21"/>
        </w:rPr>
        <w:t xml:space="preserve"> Housing LIN Viewpoint 30. Housing Learning &amp; Improvement Network (LIN)</w:t>
      </w:r>
    </w:p>
    <w:p>
      <w:pPr>
        <w:pStyle w:val="Normal"/>
        <w:spacing w:lineRule="exact" w:line="20"/>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drawing>
          <wp:anchor behindDoc="1" distT="0" distB="0" distL="114935" distR="114935" simplePos="0" locked="0" layoutInCell="1" allowOverlap="1" relativeHeight="66">
            <wp:simplePos x="0" y="0"/>
            <wp:positionH relativeFrom="column">
              <wp:posOffset>0</wp:posOffset>
            </wp:positionH>
            <wp:positionV relativeFrom="paragraph">
              <wp:posOffset>-404495</wp:posOffset>
            </wp:positionV>
            <wp:extent cx="2816225" cy="15875"/>
            <wp:effectExtent l="0" t="0" r="0" b="0"/>
            <wp:wrapNone/>
            <wp:docPr id="66"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2" descr=""/>
                    <pic:cNvPicPr>
                      <a:picLocks noChangeAspect="1" noChangeArrowheads="1"/>
                    </pic:cNvPicPr>
                  </pic:nvPicPr>
                  <pic:blipFill>
                    <a:blip r:embed="rId152"/>
                    <a:srcRect l="-6" t="-3846" r="-6" b="-3846"/>
                    <a:stretch>
                      <a:fillRect/>
                    </a:stretch>
                  </pic:blipFill>
                  <pic:spPr bwMode="auto">
                    <a:xfrm>
                      <a:off x="0" y="0"/>
                      <a:ext cx="2816225" cy="15875"/>
                    </a:xfrm>
                    <a:prstGeom prst="rect">
                      <a:avLst/>
                    </a:prstGeom>
                  </pic:spPr>
                </pic:pic>
              </a:graphicData>
            </a:graphic>
          </wp:anchor>
        </w:drawing>
      </w:r>
    </w:p>
    <w:p>
      <w:pPr>
        <w:pStyle w:val="Normal"/>
        <w:spacing w:lineRule="exact" w:line="8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8"/>
        <w:ind w:left="6" w:right="5280" w:hanging="0"/>
        <w:rPr>
          <w:rFonts w:ascii="Arial" w:hAnsi="Arial" w:eastAsia="Arial" w:cs="Arial"/>
          <w:color w:val="191919"/>
          <w:sz w:val="21"/>
        </w:rPr>
      </w:pPr>
      <w:hyperlink r:id="rId153">
        <w:r>
          <w:rPr>
            <w:rStyle w:val="InternetLink"/>
            <w:rFonts w:eastAsia="Arial" w:cs="Arial" w:ascii="Arial" w:hAnsi="Arial"/>
            <w:color w:val="191919"/>
            <w:sz w:val="21"/>
          </w:rPr>
          <w:t>Minimol, K. (2016)</w:t>
        </w:r>
        <w:r>
          <w:rPr>
            <w:rStyle w:val="InternetLink"/>
            <w:rFonts w:eastAsia="Arial" w:cs="Arial" w:ascii="Arial" w:hAnsi="Arial"/>
            <w:color w:val="007174"/>
            <w:sz w:val="21"/>
          </w:rPr>
          <w:t xml:space="preserve"> </w:t>
        </w:r>
        <w:r>
          <w:rPr>
            <w:rStyle w:val="InternetLink"/>
            <w:rFonts w:eastAsia="Arial" w:cs="Arial" w:ascii="Arial" w:hAnsi="Arial"/>
            <w:i/>
            <w:color w:val="007174"/>
            <w:sz w:val="21"/>
          </w:rPr>
          <w:t>Risk Assessment and Strengths</w:t>
        </w:r>
      </w:hyperlink>
      <w:r>
        <w:rPr>
          <w:rFonts w:eastAsia="Arial" w:cs="Arial" w:ascii="Arial" w:hAnsi="Arial"/>
          <w:i/>
          <w:color w:val="007174"/>
          <w:sz w:val="21"/>
        </w:rPr>
        <w:t xml:space="preserve"> </w:t>
      </w:r>
      <w:hyperlink r:id="rId154">
        <w:r>
          <w:rPr>
            <w:rStyle w:val="InternetLink"/>
            <w:rFonts w:eastAsia="Arial" w:cs="Arial" w:ascii="Arial" w:hAnsi="Arial"/>
            <w:i/>
            <w:color w:val="007174"/>
            <w:sz w:val="21"/>
          </w:rPr>
          <w:t>Based Care Management in Elderly Care – Scope</w:t>
        </w:r>
      </w:hyperlink>
      <w:r>
        <w:rPr>
          <w:rFonts w:eastAsia="Arial" w:cs="Arial" w:ascii="Arial" w:hAnsi="Arial"/>
          <w:i/>
          <w:color w:val="007174"/>
          <w:sz w:val="21"/>
        </w:rPr>
        <w:t xml:space="preserve"> </w:t>
      </w:r>
      <w:hyperlink r:id="rId155">
        <w:r>
          <w:rPr>
            <w:rStyle w:val="InternetLink"/>
            <w:rFonts w:eastAsia="Arial" w:cs="Arial" w:ascii="Arial" w:hAnsi="Arial"/>
            <w:i/>
            <w:color w:val="007174"/>
            <w:sz w:val="21"/>
          </w:rPr>
          <w:t>of Social Work Practice</w:t>
        </w:r>
        <w:r>
          <w:rPr>
            <w:rStyle w:val="InternetLink"/>
            <w:rFonts w:eastAsia="Arial" w:cs="Arial" w:ascii="Arial" w:hAnsi="Arial"/>
            <w:color w:val="191919"/>
            <w:sz w:val="21"/>
          </w:rPr>
          <w:t>. ArthaJ SocSci 15, 2 (2016)</w:t>
        </w:r>
      </w:hyperlink>
      <w:r>
        <w:rPr>
          <w:rFonts w:eastAsia="Arial" w:cs="Arial" w:ascii="Arial" w:hAnsi="Arial"/>
          <w:i/>
          <w:color w:val="007174"/>
          <w:sz w:val="21"/>
        </w:rPr>
        <w:t xml:space="preserve"> </w:t>
      </w:r>
      <w:hyperlink r:id="rId156">
        <w:r>
          <w:rPr>
            <w:rStyle w:val="InternetLink"/>
            <w:rFonts w:eastAsia="Arial" w:cs="Arial" w:ascii="Arial" w:hAnsi="Arial"/>
            <w:color w:val="191919"/>
            <w:sz w:val="21"/>
          </w:rPr>
          <w:t>pp 121–133</w:t>
        </w:r>
      </w:hyperlink>
    </w:p>
    <w:p>
      <w:pPr>
        <w:pStyle w:val="Normal"/>
        <w:spacing w:lineRule="exact" w:line="20"/>
        <w:rPr>
          <w:rFonts w:ascii="Arial" w:hAnsi="Arial" w:eastAsia="Arial" w:cs="Arial"/>
          <w:i/>
          <w:i/>
          <w:color w:val="007174"/>
          <w:sz w:val="21"/>
        </w:rPr>
      </w:pPr>
      <w:r>
        <w:rPr>
          <w:rFonts w:eastAsia="Arial" w:cs="Arial" w:ascii="Arial" w:hAnsi="Arial"/>
          <w:i/>
          <w:color w:val="007174"/>
          <w:sz w:val="21"/>
        </w:rPr>
        <w:drawing>
          <wp:anchor behindDoc="1" distT="0" distB="0" distL="114935" distR="114935" simplePos="0" locked="0" layoutInCell="1" allowOverlap="1" relativeHeight="67">
            <wp:simplePos x="0" y="0"/>
            <wp:positionH relativeFrom="column">
              <wp:posOffset>1074420</wp:posOffset>
            </wp:positionH>
            <wp:positionV relativeFrom="paragraph">
              <wp:posOffset>-588645</wp:posOffset>
            </wp:positionV>
            <wp:extent cx="1859280" cy="15875"/>
            <wp:effectExtent l="0" t="0" r="0" b="0"/>
            <wp:wrapNone/>
            <wp:docPr id="67"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63" descr=""/>
                    <pic:cNvPicPr>
                      <a:picLocks noChangeAspect="1" noChangeArrowheads="1"/>
                    </pic:cNvPicPr>
                  </pic:nvPicPr>
                  <pic:blipFill>
                    <a:blip r:embed="rId157"/>
                    <a:srcRect l="-9" t="-3846" r="-9" b="-3846"/>
                    <a:stretch>
                      <a:fillRect/>
                    </a:stretch>
                  </pic:blipFill>
                  <pic:spPr bwMode="auto">
                    <a:xfrm>
                      <a:off x="0" y="0"/>
                      <a:ext cx="1859280" cy="15875"/>
                    </a:xfrm>
                    <a:prstGeom prst="rect">
                      <a:avLst/>
                    </a:prstGeom>
                  </pic:spPr>
                </pic:pic>
              </a:graphicData>
            </a:graphic>
          </wp:anchor>
        </w:drawing>
        <w:drawing>
          <wp:anchor behindDoc="1" distT="0" distB="0" distL="114935" distR="114935" simplePos="0" locked="0" layoutInCell="1" allowOverlap="1" relativeHeight="68">
            <wp:simplePos x="0" y="0"/>
            <wp:positionH relativeFrom="column">
              <wp:posOffset>0</wp:posOffset>
            </wp:positionH>
            <wp:positionV relativeFrom="paragraph">
              <wp:posOffset>-404495</wp:posOffset>
            </wp:positionV>
            <wp:extent cx="2882900" cy="15875"/>
            <wp:effectExtent l="0" t="0" r="0" b="0"/>
            <wp:wrapNone/>
            <wp:docPr id="68"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4" descr=""/>
                    <pic:cNvPicPr>
                      <a:picLocks noChangeAspect="1" noChangeArrowheads="1"/>
                    </pic:cNvPicPr>
                  </pic:nvPicPr>
                  <pic:blipFill>
                    <a:blip r:embed="rId158"/>
                    <a:srcRect l="-6" t="-3846" r="-6" b="-3846"/>
                    <a:stretch>
                      <a:fillRect/>
                    </a:stretch>
                  </pic:blipFill>
                  <pic:spPr bwMode="auto">
                    <a:xfrm>
                      <a:off x="0" y="0"/>
                      <a:ext cx="2882900" cy="15875"/>
                    </a:xfrm>
                    <a:prstGeom prst="rect">
                      <a:avLst/>
                    </a:prstGeom>
                  </pic:spPr>
                </pic:pic>
              </a:graphicData>
            </a:graphic>
          </wp:anchor>
        </w:drawing>
        <w:drawing>
          <wp:anchor behindDoc="1" distT="0" distB="0" distL="114935" distR="114935" simplePos="0" locked="0" layoutInCell="1" allowOverlap="1" relativeHeight="69">
            <wp:simplePos x="0" y="0"/>
            <wp:positionH relativeFrom="column">
              <wp:posOffset>0</wp:posOffset>
            </wp:positionH>
            <wp:positionV relativeFrom="paragraph">
              <wp:posOffset>-220345</wp:posOffset>
            </wp:positionV>
            <wp:extent cx="1329055" cy="15875"/>
            <wp:effectExtent l="0" t="0" r="0" b="0"/>
            <wp:wrapNone/>
            <wp:docPr id="69"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5" descr=""/>
                    <pic:cNvPicPr>
                      <a:picLocks noChangeAspect="1" noChangeArrowheads="1"/>
                    </pic:cNvPicPr>
                  </pic:nvPicPr>
                  <pic:blipFill>
                    <a:blip r:embed="rId159"/>
                    <a:srcRect l="-13" t="-3846" r="-13" b="-3846"/>
                    <a:stretch>
                      <a:fillRect/>
                    </a:stretch>
                  </pic:blipFill>
                  <pic:spPr bwMode="auto">
                    <a:xfrm>
                      <a:off x="0" y="0"/>
                      <a:ext cx="1329055" cy="15875"/>
                    </a:xfrm>
                    <a:prstGeom prst="rect">
                      <a:avLst/>
                    </a:prstGeom>
                  </pic:spPr>
                </pic:pic>
              </a:graphicData>
            </a:graphic>
          </wp:anchor>
        </w:drawing>
      </w:r>
    </w:p>
    <w:p>
      <w:pPr>
        <w:pStyle w:val="Normal"/>
        <w:spacing w:lineRule="exact" w:line="86"/>
        <w:rPr>
          <w:rFonts w:ascii="Arial" w:hAnsi="Arial" w:eastAsia="Arial" w:cs="Arial"/>
          <w:i/>
          <w:i/>
          <w:color w:val="007174"/>
          <w:sz w:val="21"/>
        </w:rPr>
      </w:pPr>
      <w:r>
        <w:rPr>
          <w:rFonts w:eastAsia="Arial" w:cs="Arial" w:ascii="Arial" w:hAnsi="Arial"/>
          <w:i/>
          <w:color w:val="007174"/>
          <w:sz w:val="21"/>
        </w:rPr>
      </w:r>
    </w:p>
    <w:p>
      <w:pPr>
        <w:pStyle w:val="Normal"/>
        <w:spacing w:lineRule="auto"/>
        <w:ind w:left="6" w:hanging="0"/>
        <w:rPr>
          <w:rFonts w:ascii="Arial" w:hAnsi="Arial" w:eastAsia="Arial" w:cs="Arial"/>
          <w:color w:val="191919"/>
        </w:rPr>
      </w:pPr>
      <w:r>
        <w:rPr>
          <w:rFonts w:eastAsia="Arial" w:cs="Arial" w:ascii="Arial" w:hAnsi="Arial"/>
          <w:color w:val="191919"/>
        </w:rPr>
        <w:t>Gatchel, R.K., Peng, Y.B., Peters, M.L., Fuchs, P.N.</w:t>
      </w:r>
    </w:p>
    <w:p>
      <w:pPr>
        <w:pStyle w:val="Normal"/>
        <w:spacing w:lineRule="exact" w:line="60"/>
        <w:rPr>
          <w:rFonts w:ascii="Arial" w:hAnsi="Arial" w:eastAsia="Arial" w:cs="Arial"/>
          <w:i/>
          <w:i/>
          <w:color w:val="007174"/>
          <w:sz w:val="21"/>
        </w:rPr>
      </w:pPr>
      <w:r>
        <w:rPr>
          <w:rFonts w:eastAsia="Arial" w:cs="Arial" w:ascii="Arial" w:hAnsi="Arial"/>
          <w:i/>
          <w:color w:val="007174"/>
          <w:sz w:val="21"/>
        </w:rPr>
      </w:r>
    </w:p>
    <w:p>
      <w:pPr>
        <w:pStyle w:val="Normal"/>
        <w:numPr>
          <w:ilvl w:val="0"/>
          <w:numId w:val="20"/>
        </w:numPr>
        <w:tabs>
          <w:tab w:val="left" w:pos="193" w:leader="none"/>
        </w:tabs>
        <w:spacing w:lineRule="auto" w:line="309"/>
        <w:ind w:left="6" w:right="5380" w:hanging="6"/>
        <w:rPr>
          <w:rFonts w:ascii="Arial" w:hAnsi="Arial" w:eastAsia="Arial" w:cs="Arial"/>
          <w:color w:val="191919"/>
        </w:rPr>
      </w:pPr>
      <w:r>
        <w:rPr>
          <w:rFonts w:eastAsia="Arial" w:cs="Arial" w:ascii="Arial" w:hAnsi="Arial"/>
          <w:color w:val="191919"/>
        </w:rPr>
        <w:t xml:space="preserve">Turk, D.C. (2007) </w:t>
      </w:r>
      <w:r>
        <w:rPr>
          <w:rFonts w:eastAsia="Arial" w:cs="Arial" w:ascii="Arial" w:hAnsi="Arial"/>
          <w:i/>
          <w:color w:val="191919"/>
        </w:rPr>
        <w:t>The biopsychosocial approach to chronic pain: Scientific advances and future directions</w:t>
      </w:r>
      <w:r>
        <w:rPr>
          <w:rFonts w:eastAsia="Arial" w:cs="Arial" w:ascii="Arial" w:hAnsi="Arial"/>
          <w:color w:val="191919"/>
        </w:rPr>
        <w:t>. Psychological Bulletin 133 pp 681–624</w:t>
      </w:r>
    </w:p>
    <w:p>
      <w:pPr>
        <w:pStyle w:val="Normal"/>
        <w:spacing w:lineRule="exact" w:line="89"/>
        <w:rPr>
          <w:rFonts w:ascii="Arial" w:hAnsi="Arial" w:eastAsia="Arial" w:cs="Arial"/>
          <w:i/>
          <w:i/>
          <w:color w:val="007174"/>
          <w:sz w:val="21"/>
        </w:rPr>
      </w:pPr>
      <w:r>
        <w:rPr>
          <w:rFonts w:eastAsia="Arial" w:cs="Arial" w:ascii="Arial" w:hAnsi="Arial"/>
          <w:i/>
          <w:color w:val="007174"/>
          <w:sz w:val="21"/>
        </w:rPr>
      </w:r>
    </w:p>
    <w:p>
      <w:pPr>
        <w:pStyle w:val="Normal"/>
        <w:spacing w:lineRule="auto" w:line="288"/>
        <w:ind w:left="6" w:right="5340" w:hanging="0"/>
        <w:rPr/>
      </w:pPr>
      <w:r>
        <w:rPr>
          <w:rFonts w:eastAsia="Arial" w:cs="Arial" w:ascii="Arial" w:hAnsi="Arial"/>
          <w:color w:val="191919"/>
          <w:sz w:val="21"/>
        </w:rPr>
        <w:t xml:space="preserve">Janssen, M.B., Regenmortel, V., Abma, A.T. (2011) </w:t>
      </w:r>
      <w:r>
        <w:rPr>
          <w:rFonts w:eastAsia="Arial" w:cs="Arial" w:ascii="Arial" w:hAnsi="Arial"/>
          <w:i/>
          <w:color w:val="191919"/>
          <w:sz w:val="21"/>
        </w:rPr>
        <w:t>Identifying sources of strength: resilience from the perspective of older people receiving community long-term care</w:t>
      </w:r>
      <w:r>
        <w:rPr>
          <w:rFonts w:eastAsia="Arial" w:cs="Arial" w:ascii="Arial" w:hAnsi="Arial"/>
          <w:color w:val="191919"/>
          <w:sz w:val="21"/>
        </w:rPr>
        <w:t>, European Journal of Ageing. Sept</w:t>
      </w:r>
      <w:r>
        <w:rPr>
          <w:rFonts w:eastAsia="Arial" w:cs="Arial" w:ascii="Arial" w:hAnsi="Arial"/>
          <w:i/>
          <w:color w:val="191919"/>
          <w:sz w:val="21"/>
        </w:rPr>
        <w:t xml:space="preserve"> </w:t>
      </w:r>
      <w:r>
        <w:rPr>
          <w:rFonts w:eastAsia="Arial" w:cs="Arial" w:ascii="Arial" w:hAnsi="Arial"/>
          <w:color w:val="191919"/>
          <w:sz w:val="21"/>
        </w:rPr>
        <w:t>2011; 8(3); pp 145–156</w:t>
      </w:r>
    </w:p>
    <w:p>
      <w:pPr>
        <w:pStyle w:val="Normal"/>
        <w:spacing w:lineRule="exact" w:line="110"/>
        <w:rPr>
          <w:rFonts w:ascii="Arial" w:hAnsi="Arial" w:eastAsia="Arial" w:cs="Arial"/>
          <w:i/>
          <w:i/>
          <w:color w:val="007174"/>
          <w:sz w:val="21"/>
        </w:rPr>
      </w:pPr>
      <w:r>
        <w:rPr>
          <w:rFonts w:eastAsia="Arial" w:cs="Arial" w:ascii="Arial" w:hAnsi="Arial"/>
          <w:i/>
          <w:color w:val="007174"/>
          <w:sz w:val="21"/>
        </w:rPr>
      </w:r>
    </w:p>
    <w:p>
      <w:pPr>
        <w:pStyle w:val="Normal"/>
        <w:spacing w:lineRule="auto"/>
        <w:ind w:left="6" w:hanging="0"/>
        <w:rPr>
          <w:rFonts w:ascii="Arial" w:hAnsi="Arial" w:eastAsia="Arial" w:cs="Arial"/>
          <w:color w:val="191919"/>
          <w:sz w:val="21"/>
        </w:rPr>
      </w:pPr>
      <w:r>
        <w:rPr>
          <w:rFonts w:eastAsia="Arial" w:cs="Arial" w:ascii="Arial" w:hAnsi="Arial"/>
          <w:color w:val="191919"/>
          <w:sz w:val="21"/>
        </w:rPr>
        <w:t>Orsulic-Jeras, S., Shephard, J.B., Britton, P.J.</w:t>
      </w:r>
    </w:p>
    <w:p>
      <w:pPr>
        <w:pStyle w:val="Normal"/>
        <w:spacing w:lineRule="exact" w:line="52"/>
        <w:rPr>
          <w:rFonts w:ascii="Arial" w:hAnsi="Arial" w:eastAsia="Arial" w:cs="Arial"/>
          <w:i/>
          <w:i/>
          <w:color w:val="007174"/>
          <w:sz w:val="21"/>
        </w:rPr>
      </w:pPr>
      <w:r>
        <w:rPr>
          <w:rFonts w:eastAsia="Arial" w:cs="Arial" w:ascii="Arial" w:hAnsi="Arial"/>
          <w:i/>
          <w:color w:val="007174"/>
          <w:sz w:val="21"/>
        </w:rPr>
      </w:r>
    </w:p>
    <w:p>
      <w:pPr>
        <w:pStyle w:val="Normal"/>
        <w:spacing w:lineRule="auto"/>
        <w:ind w:left="6" w:hanging="0"/>
        <w:rPr/>
      </w:pPr>
      <w:r>
        <w:rPr>
          <w:rFonts w:eastAsia="Arial" w:cs="Arial" w:ascii="Arial" w:hAnsi="Arial"/>
          <w:color w:val="191919"/>
          <w:sz w:val="21"/>
        </w:rPr>
        <w:t xml:space="preserve">(2003) </w:t>
      </w:r>
      <w:r>
        <w:rPr>
          <w:rFonts w:eastAsia="Arial" w:cs="Arial" w:ascii="Arial" w:hAnsi="Arial"/>
          <w:i/>
          <w:color w:val="191919"/>
          <w:sz w:val="21"/>
        </w:rPr>
        <w:t>Counselling older adults with HIV/AIDS: A</w:t>
      </w:r>
    </w:p>
    <w:p>
      <w:pPr>
        <w:pStyle w:val="Normal"/>
        <w:spacing w:lineRule="exact" w:line="45"/>
        <w:rPr>
          <w:rFonts w:ascii="Arial" w:hAnsi="Arial" w:eastAsia="Arial" w:cs="Arial"/>
          <w:i/>
          <w:i/>
          <w:color w:val="007174"/>
          <w:sz w:val="21"/>
        </w:rPr>
      </w:pPr>
      <w:r>
        <w:rPr>
          <w:rFonts w:eastAsia="Arial" w:cs="Arial" w:ascii="Arial" w:hAnsi="Arial"/>
          <w:i/>
          <w:color w:val="007174"/>
          <w:sz w:val="21"/>
        </w:rPr>
      </w:r>
    </w:p>
    <w:p>
      <w:pPr>
        <w:pStyle w:val="Normal"/>
        <w:spacing w:lineRule="auto"/>
        <w:ind w:left="6" w:hanging="0"/>
        <w:rPr/>
      </w:pPr>
      <w:r>
        <w:rPr>
          <w:rFonts w:eastAsia="Arial" w:cs="Arial" w:ascii="Arial" w:hAnsi="Arial"/>
          <w:i/>
          <w:color w:val="191919"/>
          <w:sz w:val="21"/>
        </w:rPr>
        <w:t>strengths-based model of treatment.</w:t>
      </w:r>
      <w:r>
        <w:rPr>
          <w:rFonts w:eastAsia="Arial" w:cs="Arial" w:ascii="Arial" w:hAnsi="Arial"/>
          <w:color w:val="191919"/>
          <w:sz w:val="21"/>
        </w:rPr>
        <w:t xml:space="preserve"> Journal of</w:t>
      </w:r>
    </w:p>
    <w:p>
      <w:pPr>
        <w:pStyle w:val="Normal"/>
        <w:spacing w:lineRule="exact" w:line="49"/>
        <w:rPr>
          <w:rFonts w:ascii="Arial" w:hAnsi="Arial" w:eastAsia="Arial" w:cs="Arial"/>
          <w:i/>
          <w:i/>
          <w:color w:val="007174"/>
          <w:sz w:val="21"/>
        </w:rPr>
      </w:pPr>
      <w:r>
        <w:rPr>
          <w:rFonts w:eastAsia="Arial" w:cs="Arial" w:ascii="Arial" w:hAnsi="Arial"/>
          <w:i/>
          <w:color w:val="007174"/>
          <w:sz w:val="21"/>
        </w:rPr>
      </w:r>
    </w:p>
    <w:p>
      <w:pPr>
        <w:pStyle w:val="Normal"/>
        <w:spacing w:lineRule="auto"/>
        <w:ind w:left="6" w:hanging="0"/>
        <w:rPr/>
      </w:pPr>
      <w:r>
        <w:rPr>
          <w:rFonts w:eastAsia="Arial" w:cs="Arial" w:ascii="Arial" w:hAnsi="Arial"/>
          <w:color w:val="191919"/>
          <w:sz w:val="21"/>
        </w:rPr>
        <w:t>Mental Health Counselling, 25(3) pp 233–244</w:t>
      </w:r>
    </w:p>
    <w:p>
      <w:pPr>
        <w:pStyle w:val="Normal"/>
        <w:spacing w:lineRule="exact" w:line="162"/>
        <w:rPr>
          <w:rFonts w:ascii="Arial" w:hAnsi="Arial" w:eastAsia="Arial" w:cs="Arial"/>
          <w:i/>
          <w:i/>
          <w:color w:val="007174"/>
          <w:sz w:val="21"/>
        </w:rPr>
      </w:pPr>
      <w:r>
        <w:rPr>
          <w:rFonts w:eastAsia="Arial" w:cs="Arial" w:ascii="Arial" w:hAnsi="Arial"/>
          <w:i/>
          <w:color w:val="007174"/>
          <w:sz w:val="21"/>
        </w:rPr>
      </w:r>
    </w:p>
    <w:p>
      <w:pPr>
        <w:pStyle w:val="Normal"/>
        <w:spacing w:lineRule="auto"/>
        <w:ind w:left="6" w:hanging="0"/>
        <w:rPr>
          <w:rFonts w:ascii="Arial" w:hAnsi="Arial" w:eastAsia="Arial" w:cs="Arial"/>
          <w:color w:val="191919"/>
          <w:sz w:val="21"/>
        </w:rPr>
      </w:pPr>
      <w:r>
        <w:rPr>
          <w:rFonts w:eastAsia="Arial" w:cs="Arial" w:ascii="Arial" w:hAnsi="Arial"/>
          <w:color w:val="191919"/>
          <w:sz w:val="21"/>
        </w:rPr>
        <w:t>Schlegel, J. A., Hicks, L. A. King, and J. Arndt.</w:t>
      </w:r>
    </w:p>
    <w:p>
      <w:pPr>
        <w:pStyle w:val="Normal"/>
        <w:spacing w:lineRule="exact" w:line="49"/>
        <w:rPr>
          <w:rFonts w:ascii="Arial" w:hAnsi="Arial" w:eastAsia="Arial" w:cs="Arial"/>
          <w:i/>
          <w:i/>
          <w:color w:val="007174"/>
          <w:sz w:val="21"/>
        </w:rPr>
      </w:pPr>
      <w:r>
        <w:rPr>
          <w:rFonts w:eastAsia="Arial" w:cs="Arial" w:ascii="Arial" w:hAnsi="Arial"/>
          <w:i/>
          <w:color w:val="007174"/>
          <w:sz w:val="21"/>
        </w:rPr>
      </w:r>
    </w:p>
    <w:p>
      <w:pPr>
        <w:pStyle w:val="Normal"/>
        <w:spacing w:lineRule="auto"/>
        <w:ind w:left="6" w:hanging="0"/>
        <w:rPr/>
      </w:pPr>
      <w:r>
        <w:rPr>
          <w:rFonts w:eastAsia="Arial" w:cs="Arial" w:ascii="Arial" w:hAnsi="Arial"/>
          <w:color w:val="191919"/>
          <w:sz w:val="21"/>
        </w:rPr>
        <w:t xml:space="preserve">(2011) </w:t>
      </w:r>
      <w:r>
        <w:rPr>
          <w:rFonts w:eastAsia="Arial" w:cs="Arial" w:ascii="Arial" w:hAnsi="Arial"/>
          <w:i/>
          <w:color w:val="191919"/>
          <w:sz w:val="21"/>
        </w:rPr>
        <w:t>Feeling like you know who you are:</w:t>
      </w:r>
    </w:p>
    <w:p>
      <w:pPr>
        <w:pStyle w:val="Normal"/>
        <w:spacing w:lineRule="exact" w:line="52"/>
        <w:rPr>
          <w:rFonts w:ascii="Arial" w:hAnsi="Arial" w:eastAsia="Arial" w:cs="Arial"/>
          <w:i/>
          <w:i/>
          <w:color w:val="007174"/>
          <w:sz w:val="21"/>
        </w:rPr>
      </w:pPr>
      <w:r>
        <w:rPr>
          <w:rFonts w:eastAsia="Arial" w:cs="Arial" w:ascii="Arial" w:hAnsi="Arial"/>
          <w:i/>
          <w:color w:val="007174"/>
          <w:sz w:val="21"/>
        </w:rPr>
      </w:r>
    </w:p>
    <w:p>
      <w:pPr>
        <w:pStyle w:val="Normal"/>
        <w:spacing w:lineRule="auto"/>
        <w:ind w:left="6" w:hanging="0"/>
        <w:rPr>
          <w:rFonts w:ascii="Arial" w:hAnsi="Arial" w:eastAsia="Arial" w:cs="Arial"/>
          <w:i/>
          <w:i/>
          <w:color w:val="191919"/>
        </w:rPr>
      </w:pPr>
      <w:r>
        <w:rPr>
          <w:rFonts w:eastAsia="Arial" w:cs="Arial" w:ascii="Arial" w:hAnsi="Arial"/>
          <w:i/>
          <w:color w:val="191919"/>
        </w:rPr>
        <w:t>perceived true self-knowledge and meaning in life.</w:t>
      </w:r>
    </w:p>
    <w:p>
      <w:pPr>
        <w:pStyle w:val="Normal"/>
        <w:spacing w:lineRule="exact" w:line="57"/>
        <w:rPr>
          <w:rFonts w:ascii="Arial" w:hAnsi="Arial" w:eastAsia="Arial" w:cs="Arial"/>
          <w:i/>
          <w:i/>
          <w:color w:val="007174"/>
          <w:sz w:val="21"/>
        </w:rPr>
      </w:pPr>
      <w:r>
        <w:rPr>
          <w:rFonts w:eastAsia="Arial" w:cs="Arial" w:ascii="Arial" w:hAnsi="Arial"/>
          <w:i/>
          <w:color w:val="007174"/>
          <w:sz w:val="21"/>
        </w:rPr>
      </w:r>
    </w:p>
    <w:p>
      <w:pPr>
        <w:pStyle w:val="Normal"/>
        <w:spacing w:lineRule="auto"/>
        <w:ind w:left="6" w:hanging="0"/>
        <w:rPr>
          <w:rFonts w:ascii="Arial" w:hAnsi="Arial" w:eastAsia="Arial" w:cs="Arial"/>
          <w:color w:val="191919"/>
        </w:rPr>
      </w:pPr>
      <w:r>
        <w:rPr>
          <w:rFonts w:eastAsia="Arial" w:cs="Arial" w:ascii="Arial" w:hAnsi="Arial"/>
          <w:color w:val="191919"/>
        </w:rPr>
        <w:t>Personality and Social Psychology Bulletin, vol. 37,</w:t>
      </w:r>
    </w:p>
    <w:p>
      <w:pPr>
        <w:pStyle w:val="Normal"/>
        <w:spacing w:lineRule="exact" w:line="60"/>
        <w:rPr>
          <w:rFonts w:ascii="Arial" w:hAnsi="Arial" w:eastAsia="Arial" w:cs="Arial"/>
          <w:i/>
          <w:i/>
          <w:color w:val="007174"/>
          <w:sz w:val="21"/>
        </w:rPr>
      </w:pPr>
      <w:r>
        <w:rPr>
          <w:rFonts w:eastAsia="Arial" w:cs="Arial" w:ascii="Arial" w:hAnsi="Arial"/>
          <w:i/>
          <w:color w:val="007174"/>
          <w:sz w:val="21"/>
        </w:rPr>
      </w:r>
    </w:p>
    <w:p>
      <w:pPr>
        <w:pStyle w:val="Normal"/>
        <w:spacing w:lineRule="auto"/>
        <w:ind w:left="6" w:hanging="0"/>
        <w:rPr/>
      </w:pPr>
      <w:r>
        <w:rPr>
          <w:rFonts w:eastAsia="Arial" w:cs="Arial" w:ascii="Arial" w:hAnsi="Arial"/>
          <w:color w:val="191919"/>
          <w:sz w:val="21"/>
        </w:rPr>
        <w:t>no. 6, pp. 745–756</w:t>
      </w:r>
    </w:p>
    <w:p>
      <w:pPr>
        <w:pStyle w:val="Normal"/>
        <w:spacing w:lineRule="exact" w:line="162"/>
        <w:rPr>
          <w:rFonts w:ascii="Arial" w:hAnsi="Arial" w:eastAsia="Arial" w:cs="Arial"/>
          <w:i/>
          <w:i/>
          <w:color w:val="007174"/>
          <w:sz w:val="21"/>
        </w:rPr>
      </w:pPr>
      <w:r>
        <w:rPr>
          <w:rFonts w:eastAsia="Arial" w:cs="Arial" w:ascii="Arial" w:hAnsi="Arial"/>
          <w:i/>
          <w:color w:val="007174"/>
          <w:sz w:val="21"/>
        </w:rPr>
      </w:r>
    </w:p>
    <w:p>
      <w:pPr>
        <w:pStyle w:val="Normal"/>
        <w:spacing w:lineRule="auto"/>
        <w:ind w:left="6" w:hanging="0"/>
        <w:rPr/>
      </w:pPr>
      <w:r>
        <w:rPr>
          <w:rFonts w:eastAsia="Arial" w:cs="Arial" w:ascii="Arial" w:hAnsi="Arial"/>
          <w:color w:val="191919"/>
          <w:sz w:val="21"/>
        </w:rPr>
        <w:t xml:space="preserve">Scerra, N. (2011) </w:t>
      </w:r>
      <w:r>
        <w:rPr>
          <w:rFonts w:eastAsia="Arial" w:cs="Arial" w:ascii="Arial" w:hAnsi="Arial"/>
          <w:i/>
          <w:color w:val="191919"/>
          <w:sz w:val="21"/>
        </w:rPr>
        <w:t>Strengths-based practice:</w:t>
      </w:r>
    </w:p>
    <w:p>
      <w:pPr>
        <w:pStyle w:val="Normal"/>
        <w:spacing w:lineRule="exact" w:line="52"/>
        <w:rPr>
          <w:rFonts w:ascii="Arial" w:hAnsi="Arial" w:eastAsia="Arial" w:cs="Arial"/>
          <w:i/>
          <w:i/>
          <w:color w:val="007174"/>
          <w:sz w:val="21"/>
        </w:rPr>
      </w:pPr>
      <w:r>
        <w:rPr>
          <w:rFonts w:eastAsia="Arial" w:cs="Arial" w:ascii="Arial" w:hAnsi="Arial"/>
          <w:i/>
          <w:color w:val="007174"/>
          <w:sz w:val="21"/>
        </w:rPr>
      </w:r>
    </w:p>
    <w:p>
      <w:pPr>
        <w:pStyle w:val="Normal"/>
        <w:spacing w:lineRule="auto"/>
        <w:ind w:left="6" w:hanging="0"/>
        <w:rPr>
          <w:rFonts w:ascii="Arial" w:hAnsi="Arial" w:eastAsia="Arial" w:cs="Arial"/>
          <w:i/>
          <w:i/>
          <w:color w:val="191919"/>
          <w:sz w:val="21"/>
        </w:rPr>
      </w:pPr>
      <w:r>
        <w:rPr>
          <w:rFonts w:eastAsia="Arial" w:cs="Arial" w:ascii="Arial" w:hAnsi="Arial"/>
          <w:i/>
          <w:color w:val="191919"/>
          <w:sz w:val="21"/>
        </w:rPr>
        <w:t>The evidence. A discussion paper.</w:t>
      </w:r>
    </w:p>
    <w:p>
      <w:pPr>
        <w:pStyle w:val="Normal"/>
        <w:spacing w:lineRule="exact" w:line="45"/>
        <w:rPr>
          <w:rFonts w:ascii="Arial" w:hAnsi="Arial" w:eastAsia="Arial" w:cs="Arial"/>
          <w:i/>
          <w:i/>
          <w:color w:val="007174"/>
          <w:sz w:val="21"/>
        </w:rPr>
      </w:pPr>
      <w:r>
        <w:rPr>
          <w:rFonts w:eastAsia="Arial" w:cs="Arial" w:ascii="Arial" w:hAnsi="Arial"/>
          <w:i/>
          <w:color w:val="007174"/>
          <w:sz w:val="21"/>
        </w:rPr>
      </w:r>
    </w:p>
    <w:p>
      <w:pPr>
        <w:pStyle w:val="Normal"/>
        <w:spacing w:lineRule="auto"/>
        <w:ind w:left="6" w:hanging="0"/>
        <w:rPr>
          <w:rFonts w:ascii="Arial" w:hAnsi="Arial" w:eastAsia="Arial" w:cs="Arial"/>
          <w:color w:val="191919"/>
          <w:sz w:val="21"/>
        </w:rPr>
      </w:pPr>
      <w:r>
        <w:rPr>
          <w:rFonts w:eastAsia="Arial" w:cs="Arial" w:ascii="Arial" w:hAnsi="Arial"/>
          <w:color w:val="191919"/>
          <w:sz w:val="21"/>
        </w:rPr>
        <w:t>NSW: UnitingCare, Social Justice Unit</w:t>
      </w:r>
    </w:p>
    <w:p>
      <w:pPr>
        <w:pStyle w:val="Normal"/>
        <w:spacing w:lineRule="exact" w:line="20"/>
        <w:rPr>
          <w:rFonts w:ascii="Arial" w:hAnsi="Arial" w:eastAsia="Arial" w:cs="Arial"/>
          <w:i/>
          <w:i/>
          <w:color w:val="007174"/>
          <w:sz w:val="21"/>
        </w:rPr>
      </w:pPr>
      <w:r>
        <w:rPr>
          <w:rFonts w:eastAsia="Arial" w:cs="Arial" w:ascii="Arial" w:hAnsi="Arial"/>
          <w:i/>
          <w:color w:val="007174"/>
          <w:sz w:val="21"/>
        </w:rPr>
        <w:drawing>
          <wp:anchor behindDoc="1" distT="0" distB="0" distL="114935" distR="114935" simplePos="0" locked="0" layoutInCell="1" allowOverlap="1" relativeHeight="70">
            <wp:simplePos x="0" y="0"/>
            <wp:positionH relativeFrom="column">
              <wp:posOffset>5937250</wp:posOffset>
            </wp:positionH>
            <wp:positionV relativeFrom="paragraph">
              <wp:posOffset>34925</wp:posOffset>
            </wp:positionV>
            <wp:extent cx="902970" cy="937895"/>
            <wp:effectExtent l="0" t="0" r="0" b="0"/>
            <wp:wrapNone/>
            <wp:docPr id="70"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6" descr=""/>
                    <pic:cNvPicPr>
                      <a:picLocks noChangeAspect="1" noChangeArrowheads="1"/>
                    </pic:cNvPicPr>
                  </pic:nvPicPr>
                  <pic:blipFill>
                    <a:blip r:embed="rId160"/>
                    <a:srcRect l="-19" t="-19" r="-19" b="-19"/>
                    <a:stretch>
                      <a:fillRect/>
                    </a:stretch>
                  </pic:blipFill>
                  <pic:spPr bwMode="auto">
                    <a:xfrm>
                      <a:off x="0" y="0"/>
                      <a:ext cx="902970" cy="937895"/>
                    </a:xfrm>
                    <a:prstGeom prst="rect">
                      <a:avLst/>
                    </a:prstGeom>
                  </pic:spPr>
                </pic:pic>
              </a:graphicData>
            </a:graphic>
          </wp:anchor>
        </w:drawing>
      </w:r>
    </w:p>
    <w:p>
      <w:pPr>
        <w:pStyle w:val="Normal"/>
        <w:spacing w:lineRule="exact" w:line="142"/>
        <w:rPr>
          <w:rFonts w:ascii="Arial" w:hAnsi="Arial" w:eastAsia="Arial" w:cs="Arial"/>
          <w:i/>
          <w:i/>
          <w:color w:val="007174"/>
          <w:sz w:val="21"/>
        </w:rPr>
      </w:pPr>
      <w:r>
        <w:rPr>
          <w:rFonts w:eastAsia="Arial" w:cs="Arial" w:ascii="Arial" w:hAnsi="Arial"/>
          <w:i/>
          <w:color w:val="007174"/>
          <w:sz w:val="21"/>
        </w:rPr>
      </w:r>
    </w:p>
    <w:p>
      <w:pPr>
        <w:pStyle w:val="Normal"/>
        <w:spacing w:lineRule="auto"/>
        <w:ind w:left="6" w:hanging="0"/>
        <w:rPr/>
      </w:pPr>
      <w:r>
        <w:rPr>
          <w:rFonts w:eastAsia="Arial" w:cs="Arial" w:ascii="Arial" w:hAnsi="Arial"/>
          <w:color w:val="191919"/>
          <w:sz w:val="21"/>
        </w:rPr>
        <w:t xml:space="preserve">Graybeal, C. (2001) </w:t>
      </w:r>
      <w:r>
        <w:rPr>
          <w:rFonts w:eastAsia="Arial" w:cs="Arial" w:ascii="Arial" w:hAnsi="Arial"/>
          <w:i/>
          <w:color w:val="191919"/>
          <w:sz w:val="21"/>
        </w:rPr>
        <w:t>Strengths-based social work</w:t>
      </w:r>
    </w:p>
    <w:p>
      <w:pPr>
        <w:pStyle w:val="Normal"/>
        <w:spacing w:lineRule="exact" w:line="52"/>
        <w:rPr>
          <w:rFonts w:ascii="Arial" w:hAnsi="Arial" w:eastAsia="Arial" w:cs="Arial"/>
          <w:i/>
          <w:i/>
          <w:color w:val="007174"/>
          <w:sz w:val="21"/>
        </w:rPr>
      </w:pPr>
      <w:r>
        <w:rPr>
          <w:rFonts w:eastAsia="Arial" w:cs="Arial" w:ascii="Arial" w:hAnsi="Arial"/>
          <w:i/>
          <w:color w:val="007174"/>
          <w:sz w:val="21"/>
        </w:rPr>
      </w:r>
    </w:p>
    <w:p>
      <w:pPr>
        <w:pStyle w:val="Normal"/>
        <w:spacing w:lineRule="auto"/>
        <w:ind w:left="6" w:hanging="0"/>
        <w:rPr/>
      </w:pPr>
      <w:r>
        <w:rPr>
          <w:rFonts w:eastAsia="Arial" w:cs="Arial" w:ascii="Arial" w:hAnsi="Arial"/>
          <w:i/>
          <w:color w:val="191919"/>
        </w:rPr>
        <w:t>assessment: Transforming the dominant paradigm</w:t>
      </w:r>
      <w:r>
        <w:rPr>
          <w:rFonts w:eastAsia="Arial" w:cs="Arial" w:ascii="Arial" w:hAnsi="Arial"/>
          <w:color w:val="191919"/>
        </w:rPr>
        <w:t>.</w:t>
      </w:r>
    </w:p>
    <w:p>
      <w:pPr>
        <w:pStyle w:val="Normal"/>
        <w:spacing w:lineRule="exact" w:line="57"/>
        <w:rPr>
          <w:rFonts w:ascii="Arial" w:hAnsi="Arial" w:eastAsia="Arial" w:cs="Arial"/>
          <w:i/>
          <w:i/>
          <w:color w:val="007174"/>
          <w:sz w:val="21"/>
        </w:rPr>
      </w:pPr>
      <w:r>
        <w:rPr>
          <w:rFonts w:eastAsia="Arial" w:cs="Arial" w:ascii="Arial" w:hAnsi="Arial"/>
          <w:i/>
          <w:color w:val="007174"/>
          <w:sz w:val="21"/>
        </w:rPr>
      </w:r>
    </w:p>
    <w:p>
      <w:pPr>
        <w:pStyle w:val="Normal"/>
        <w:spacing w:lineRule="auto"/>
        <w:ind w:left="6" w:hanging="0"/>
        <w:rPr>
          <w:rFonts w:ascii="Arial" w:hAnsi="Arial" w:eastAsia="Arial" w:cs="Arial"/>
          <w:color w:val="191919"/>
          <w:sz w:val="21"/>
        </w:rPr>
      </w:pPr>
      <w:r>
        <w:rPr>
          <w:rFonts w:eastAsia="Arial" w:cs="Arial" w:ascii="Arial" w:hAnsi="Arial"/>
          <w:color w:val="191919"/>
          <w:sz w:val="21"/>
        </w:rPr>
        <w:t>Families in Society: The Journal of Contemporary</w:t>
      </w:r>
    </w:p>
    <w:p>
      <w:pPr>
        <w:pStyle w:val="Normal"/>
        <w:spacing w:lineRule="exact" w:line="49"/>
        <w:rPr>
          <w:rFonts w:ascii="Arial" w:hAnsi="Arial" w:eastAsia="Arial" w:cs="Arial"/>
          <w:i/>
          <w:i/>
          <w:color w:val="007174"/>
          <w:sz w:val="21"/>
        </w:rPr>
      </w:pPr>
      <w:r>
        <w:rPr>
          <w:rFonts w:eastAsia="Arial" w:cs="Arial" w:ascii="Arial" w:hAnsi="Arial"/>
          <w:i/>
          <w:color w:val="007174"/>
          <w:sz w:val="21"/>
        </w:rPr>
      </w:r>
    </w:p>
    <w:p>
      <w:pPr>
        <w:pStyle w:val="Normal"/>
        <w:spacing w:lineRule="auto"/>
        <w:ind w:left="6" w:hanging="0"/>
        <w:rPr/>
      </w:pPr>
      <w:r>
        <w:rPr>
          <w:rFonts w:eastAsia="Arial" w:cs="Arial" w:ascii="Arial" w:hAnsi="Arial"/>
          <w:color w:val="191919"/>
          <w:sz w:val="21"/>
        </w:rPr>
        <w:t>Human Services, 82(3), pp 233–242</w:t>
      </w:r>
    </w:p>
    <w:p>
      <w:pPr>
        <w:sectPr>
          <w:type w:val="nextPage"/>
          <w:pgSz w:w="11906" w:h="16838"/>
          <w:pgMar w:left="1134" w:right="846" w:header="0" w:top="1440" w:footer="0" w:bottom="17" w:gutter="0"/>
          <w:pgNumType w:fmt="decimal"/>
          <w:formProt w:val="false"/>
          <w:textDirection w:val="lrTb"/>
          <w:docGrid w:type="default" w:linePitch="360" w:charSpace="0"/>
        </w:sectPr>
      </w:pPr>
    </w:p>
    <w:p>
      <w:pPr>
        <w:pStyle w:val="Normal"/>
        <w:spacing w:lineRule="exact" w:line="200"/>
        <w:rPr>
          <w:rFonts w:ascii="Arial" w:hAnsi="Arial" w:eastAsia="Arial" w:cs="Arial"/>
          <w:i/>
          <w:i/>
          <w:color w:val="007174"/>
          <w:sz w:val="21"/>
        </w:rPr>
      </w:pPr>
      <w:r>
        <w:rPr>
          <w:rFonts w:eastAsia="Arial" w:cs="Arial" w:ascii="Arial" w:hAnsi="Arial"/>
          <w:i/>
          <w:color w:val="007174"/>
          <w:sz w:val="21"/>
        </w:rPr>
      </w:r>
    </w:p>
    <w:p>
      <w:pPr>
        <w:pStyle w:val="Normal"/>
        <w:spacing w:lineRule="exact" w:line="200"/>
        <w:rPr>
          <w:rFonts w:ascii="Arial" w:hAnsi="Arial" w:eastAsia="Arial" w:cs="Arial"/>
          <w:i/>
          <w:i/>
          <w:color w:val="007174"/>
          <w:sz w:val="21"/>
        </w:rPr>
      </w:pPr>
      <w:r>
        <w:rPr>
          <w:rFonts w:eastAsia="Arial" w:cs="Arial" w:ascii="Arial" w:hAnsi="Arial"/>
          <w:i/>
          <w:color w:val="007174"/>
          <w:sz w:val="21"/>
        </w:rPr>
      </w:r>
    </w:p>
    <w:p>
      <w:pPr>
        <w:pStyle w:val="Normal"/>
        <w:spacing w:lineRule="exact" w:line="325"/>
        <w:rPr>
          <w:rFonts w:ascii="Arial" w:hAnsi="Arial" w:eastAsia="Arial" w:cs="Arial"/>
          <w:i/>
          <w:i/>
          <w:color w:val="007174"/>
          <w:sz w:val="21"/>
        </w:rPr>
      </w:pPr>
      <w:r>
        <w:rPr>
          <w:rFonts w:eastAsia="Arial" w:cs="Arial" w:ascii="Arial" w:hAnsi="Arial"/>
          <w:i/>
          <w:color w:val="007174"/>
          <w:sz w:val="21"/>
        </w:rPr>
      </w:r>
    </w:p>
    <w:p>
      <w:pPr>
        <w:pStyle w:val="Normal"/>
        <w:spacing w:lineRule="auto"/>
        <w:ind w:left="9746" w:hanging="0"/>
        <w:rPr>
          <w:rFonts w:ascii="Arial" w:hAnsi="Arial" w:eastAsia="Arial" w:cs="Arial"/>
          <w:b/>
          <w:b/>
          <w:color w:val="008084"/>
          <w:sz w:val="16"/>
        </w:rPr>
      </w:pPr>
      <w:r>
        <w:rPr>
          <w:rFonts w:eastAsia="Arial" w:cs="Arial" w:ascii="Arial" w:hAnsi="Arial"/>
          <w:b/>
          <w:color w:val="008084"/>
          <w:sz w:val="16"/>
        </w:rPr>
        <w:t>11</w:t>
      </w:r>
    </w:p>
    <w:p>
      <w:pPr>
        <w:sectPr>
          <w:type w:val="continuous"/>
          <w:pgSz w:w="11906" w:h="16838"/>
          <w:pgMar w:left="1134" w:right="846" w:header="0" w:top="1440" w:footer="0" w:bottom="17" w:gutter="0"/>
          <w:formProt w:val="false"/>
          <w:textDirection w:val="lrTb"/>
          <w:docGrid w:type="default" w:linePitch="360" w:charSpace="0"/>
        </w:sectPr>
      </w:pPr>
    </w:p>
    <w:p>
      <w:pPr>
        <w:pStyle w:val="Normal"/>
        <w:spacing w:lineRule="exact" w:line="200"/>
        <w:rPr>
          <w:rFonts w:ascii="Times New Roman" w:hAnsi="Times New Roman" w:eastAsia="Times New Roman" w:cs="Times New Roman"/>
          <w:b/>
          <w:b/>
          <w:color w:val="008084"/>
          <w:sz w:val="16"/>
        </w:rPr>
      </w:pPr>
      <w:bookmarkStart w:id="16" w:name="page12"/>
      <w:bookmarkStart w:id="17" w:name="page12"/>
      <w:bookmarkEnd w:id="17"/>
      <w:r>
        <w:rPr>
          <w:rFonts w:eastAsia="Times New Roman" w:cs="Times New Roman" w:ascii="Times New Roman" w:hAnsi="Times New Roman"/>
          <w:b/>
          <w:color w:val="008084"/>
          <w:sz w:val="16"/>
        </w:rPr>
        <w:drawing>
          <wp:anchor behindDoc="1" distT="0" distB="0" distL="114935" distR="114935" simplePos="0" locked="0" layoutInCell="1" allowOverlap="1" relativeHeight="71">
            <wp:simplePos x="0" y="0"/>
            <wp:positionH relativeFrom="page">
              <wp:posOffset>0</wp:posOffset>
            </wp:positionH>
            <wp:positionV relativeFrom="page">
              <wp:posOffset>0</wp:posOffset>
            </wp:positionV>
            <wp:extent cx="7560310" cy="1461770"/>
            <wp:effectExtent l="0" t="0" r="0" b="0"/>
            <wp:wrapNone/>
            <wp:docPr id="71"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67" descr=""/>
                    <pic:cNvPicPr>
                      <a:picLocks noChangeAspect="1" noChangeArrowheads="1"/>
                    </pic:cNvPicPr>
                  </pic:nvPicPr>
                  <pic:blipFill>
                    <a:blip r:embed="rId161"/>
                    <a:srcRect l="-2" t="-12" r="-2" b="-12"/>
                    <a:stretch>
                      <a:fillRect/>
                    </a:stretch>
                  </pic:blipFill>
                  <pic:spPr bwMode="auto">
                    <a:xfrm>
                      <a:off x="0" y="0"/>
                      <a:ext cx="7560310" cy="1461770"/>
                    </a:xfrm>
                    <a:prstGeom prst="rect">
                      <a:avLst/>
                    </a:prstGeom>
                  </pic:spPr>
                </pic:pic>
              </a:graphicData>
            </a:graphic>
          </wp:anchor>
        </w:drawing>
        <w:drawing>
          <wp:anchor behindDoc="1" distT="0" distB="0" distL="114935" distR="114935" simplePos="0" locked="0" layoutInCell="1" allowOverlap="1" relativeHeight="72">
            <wp:simplePos x="0" y="0"/>
            <wp:positionH relativeFrom="page">
              <wp:posOffset>316230</wp:posOffset>
            </wp:positionH>
            <wp:positionV relativeFrom="page">
              <wp:posOffset>7901305</wp:posOffset>
            </wp:positionV>
            <wp:extent cx="1060450" cy="884555"/>
            <wp:effectExtent l="0" t="0" r="0" b="0"/>
            <wp:wrapNone/>
            <wp:docPr id="72"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8" descr=""/>
                    <pic:cNvPicPr>
                      <a:picLocks noChangeAspect="1" noChangeArrowheads="1"/>
                    </pic:cNvPicPr>
                  </pic:nvPicPr>
                  <pic:blipFill>
                    <a:blip r:embed="rId162"/>
                    <a:srcRect l="-16" t="-20" r="-16" b="-20"/>
                    <a:stretch>
                      <a:fillRect/>
                    </a:stretch>
                  </pic:blipFill>
                  <pic:spPr bwMode="auto">
                    <a:xfrm>
                      <a:off x="0" y="0"/>
                      <a:ext cx="1060450" cy="884555"/>
                    </a:xfrm>
                    <a:prstGeom prst="rect">
                      <a:avLst/>
                    </a:prstGeom>
                  </pic:spPr>
                </pic:pic>
              </a:graphicData>
            </a:graphic>
          </wp:anchor>
        </w:drawing>
        <w:drawing>
          <wp:anchor behindDoc="1" distT="0" distB="0" distL="114935" distR="114935" simplePos="0" locked="0" layoutInCell="1" allowOverlap="1" relativeHeight="73">
            <wp:simplePos x="0" y="0"/>
            <wp:positionH relativeFrom="page">
              <wp:posOffset>0</wp:posOffset>
            </wp:positionH>
            <wp:positionV relativeFrom="page">
              <wp:posOffset>1965325</wp:posOffset>
            </wp:positionV>
            <wp:extent cx="928370" cy="937895"/>
            <wp:effectExtent l="0" t="0" r="0" b="0"/>
            <wp:wrapNone/>
            <wp:docPr id="73"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69" descr=""/>
                    <pic:cNvPicPr>
                      <a:picLocks noChangeAspect="1" noChangeArrowheads="1"/>
                    </pic:cNvPicPr>
                  </pic:nvPicPr>
                  <pic:blipFill>
                    <a:blip r:embed="rId163"/>
                    <a:srcRect l="-19" t="-19" r="-19" b="-19"/>
                    <a:stretch>
                      <a:fillRect/>
                    </a:stretch>
                  </pic:blipFill>
                  <pic:spPr bwMode="auto">
                    <a:xfrm>
                      <a:off x="0" y="0"/>
                      <a:ext cx="928370" cy="93789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8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90"/>
        <w:ind w:left="820" w:right="660" w:hanging="0"/>
        <w:rPr>
          <w:rFonts w:ascii="Arial" w:hAnsi="Arial" w:eastAsia="Arial" w:cs="Arial"/>
          <w:color w:val="191919"/>
          <w:sz w:val="21"/>
        </w:rPr>
      </w:pPr>
      <w:r>
        <w:rPr>
          <w:rFonts w:eastAsia="Arial" w:cs="Arial" w:ascii="Arial" w:hAnsi="Arial"/>
          <w:color w:val="191919"/>
          <w:sz w:val="21"/>
        </w:rPr>
        <w:t>This resource was developed by</w:t>
      </w:r>
      <w:r>
        <w:rPr>
          <w:rFonts w:eastAsia="Arial" w:cs="Arial" w:ascii="Arial" w:hAnsi="Arial"/>
          <w:color w:val="007174"/>
          <w:sz w:val="21"/>
        </w:rPr>
        <w:t xml:space="preserve"> </w:t>
      </w:r>
      <w:hyperlink r:id="rId164">
        <w:r>
          <w:rPr>
            <w:rStyle w:val="InternetLink"/>
            <w:rFonts w:eastAsia="Arial" w:cs="Arial" w:ascii="Arial" w:hAnsi="Arial"/>
            <w:color w:val="007174"/>
            <w:sz w:val="21"/>
            <w:u w:val="single"/>
          </w:rPr>
          <w:t>Kate Pascale and Associates Pty. Ltd.</w:t>
        </w:r>
        <w:r>
          <w:rPr>
            <w:rStyle w:val="InternetLink"/>
            <w:rFonts w:eastAsia="Arial" w:cs="Arial" w:ascii="Arial" w:hAnsi="Arial"/>
            <w:color w:val="191919"/>
            <w:sz w:val="21"/>
            <w:u w:val="single"/>
          </w:rPr>
          <w:t xml:space="preserve"> </w:t>
        </w:r>
      </w:hyperlink>
      <w:r>
        <w:rPr>
          <w:rFonts w:eastAsia="Arial" w:cs="Arial" w:ascii="Arial" w:hAnsi="Arial"/>
          <w:color w:val="191919"/>
          <w:sz w:val="21"/>
        </w:rPr>
        <w:t xml:space="preserve">as part of the Inclusive Service Specific Assessment and Planning (ISSAP) project, which was an initiative of </w:t>
      </w:r>
      <w:hyperlink r:id="rId165">
        <w:r>
          <w:rPr>
            <w:rStyle w:val="InternetLink"/>
            <w:rFonts w:eastAsia="Arial" w:cs="Arial" w:ascii="Arial" w:hAnsi="Arial"/>
            <w:color w:val="191919"/>
            <w:sz w:val="21"/>
          </w:rPr>
          <w:t>the</w:t>
        </w:r>
        <w:r>
          <w:rPr>
            <w:rStyle w:val="InternetLink"/>
            <w:rFonts w:eastAsia="Arial" w:cs="Arial" w:ascii="Arial" w:hAnsi="Arial"/>
            <w:color w:val="007174"/>
            <w:sz w:val="21"/>
          </w:rPr>
          <w:t xml:space="preserve"> EMR Alliance</w:t>
        </w:r>
        <w:r>
          <w:rPr>
            <w:rStyle w:val="InternetLink"/>
            <w:rFonts w:eastAsia="Arial" w:cs="Arial" w:ascii="Arial" w:hAnsi="Arial"/>
            <w:color w:val="191919"/>
            <w:sz w:val="21"/>
          </w:rPr>
          <w:t>.</w:t>
        </w:r>
      </w:hyperlink>
    </w:p>
    <w:p>
      <w:pPr>
        <w:pStyle w:val="Normal"/>
        <w:spacing w:lineRule="exact" w:line="20"/>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drawing>
          <wp:anchor behindDoc="1" distT="0" distB="0" distL="114935" distR="114935" simplePos="0" locked="0" layoutInCell="1" allowOverlap="1" relativeHeight="74">
            <wp:simplePos x="0" y="0"/>
            <wp:positionH relativeFrom="column">
              <wp:posOffset>1375410</wp:posOffset>
            </wp:positionH>
            <wp:positionV relativeFrom="paragraph">
              <wp:posOffset>-36830</wp:posOffset>
            </wp:positionV>
            <wp:extent cx="753110" cy="15875"/>
            <wp:effectExtent l="0" t="0" r="0" b="0"/>
            <wp:wrapNone/>
            <wp:docPr id="74"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0" descr=""/>
                    <pic:cNvPicPr>
                      <a:picLocks noChangeAspect="1" noChangeArrowheads="1"/>
                    </pic:cNvPicPr>
                  </pic:nvPicPr>
                  <pic:blipFill>
                    <a:blip r:embed="rId166"/>
                    <a:srcRect l="-23" t="-3846" r="-23" b="-3846"/>
                    <a:stretch>
                      <a:fillRect/>
                    </a:stretch>
                  </pic:blipFill>
                  <pic:spPr bwMode="auto">
                    <a:xfrm>
                      <a:off x="0" y="0"/>
                      <a:ext cx="753110" cy="15875"/>
                    </a:xfrm>
                    <a:prstGeom prst="rect">
                      <a:avLst/>
                    </a:prstGeom>
                  </pic:spPr>
                </pic:pic>
              </a:graphicData>
            </a:graphic>
          </wp:anchor>
        </w:drawing>
      </w:r>
    </w:p>
    <w:p>
      <w:pPr>
        <w:pStyle w:val="Normal"/>
        <w:spacing w:lineRule="exact" w:line="2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90"/>
        <w:ind w:left="820" w:hanging="0"/>
        <w:rPr/>
      </w:pPr>
      <w:r>
        <w:rPr>
          <w:rFonts w:eastAsia="Arial" w:cs="Arial" w:ascii="Arial" w:hAnsi="Arial"/>
          <w:color w:val="191919"/>
          <w:sz w:val="21"/>
        </w:rPr>
        <w:t>Sector Development Teams are funded by the Australian Government</w:t>
      </w:r>
      <w:r>
        <w:rPr>
          <w:rFonts w:eastAsia="Arial" w:cs="Arial" w:ascii="Arial" w:hAnsi="Arial"/>
          <w:color w:val="007174"/>
          <w:sz w:val="21"/>
        </w:rPr>
        <w:t xml:space="preserve"> </w:t>
      </w:r>
      <w:hyperlink r:id="rId167">
        <w:r>
          <w:rPr>
            <w:rStyle w:val="InternetLink"/>
            <w:rFonts w:eastAsia="Arial" w:cs="Arial" w:ascii="Arial" w:hAnsi="Arial"/>
            <w:color w:val="007174"/>
            <w:sz w:val="21"/>
          </w:rPr>
          <w:t>Department of Health</w:t>
        </w:r>
        <w:r>
          <w:rPr>
            <w:rStyle w:val="InternetLink"/>
            <w:rFonts w:eastAsia="Arial" w:cs="Arial" w:ascii="Arial" w:hAnsi="Arial"/>
            <w:color w:val="191919"/>
            <w:sz w:val="21"/>
          </w:rPr>
          <w:t>.</w:t>
        </w:r>
      </w:hyperlink>
      <w:r>
        <w:rPr>
          <w:rFonts w:eastAsia="Arial" w:cs="Arial" w:ascii="Arial" w:hAnsi="Arial"/>
          <w:color w:val="191919"/>
          <w:sz w:val="21"/>
        </w:rPr>
        <w:t xml:space="preserve"> The material contained herein does not necessarily represent the views or policies of the Australian Government.</w:t>
      </w:r>
    </w:p>
    <w:p>
      <w:pPr>
        <w:pStyle w:val="Normal"/>
        <w:spacing w:lineRule="exact" w:line="20"/>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drawing>
          <wp:anchor behindDoc="1" distT="0" distB="0" distL="114935" distR="114935" simplePos="0" locked="0" layoutInCell="1" allowOverlap="1" relativeHeight="75">
            <wp:simplePos x="0" y="0"/>
            <wp:positionH relativeFrom="column">
              <wp:posOffset>4537075</wp:posOffset>
            </wp:positionH>
            <wp:positionV relativeFrom="paragraph">
              <wp:posOffset>-405130</wp:posOffset>
            </wp:positionV>
            <wp:extent cx="1229995" cy="15875"/>
            <wp:effectExtent l="0" t="0" r="0" b="0"/>
            <wp:wrapNone/>
            <wp:docPr id="75"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71" descr=""/>
                    <pic:cNvPicPr>
                      <a:picLocks noChangeAspect="1" noChangeArrowheads="1"/>
                    </pic:cNvPicPr>
                  </pic:nvPicPr>
                  <pic:blipFill>
                    <a:blip r:embed="rId168"/>
                    <a:srcRect l="-14" t="-3846" r="-14" b="-3846"/>
                    <a:stretch>
                      <a:fillRect/>
                    </a:stretch>
                  </pic:blipFill>
                  <pic:spPr bwMode="auto">
                    <a:xfrm>
                      <a:off x="0" y="0"/>
                      <a:ext cx="1229995" cy="15875"/>
                    </a:xfrm>
                    <a:prstGeom prst="rect">
                      <a:avLst/>
                    </a:prstGeom>
                  </pic:spPr>
                </pic:pic>
              </a:graphicData>
            </a:graphic>
          </wp:anchor>
        </w:drawing>
        <w:drawing>
          <wp:anchor behindDoc="1" distT="0" distB="0" distL="114935" distR="114935" simplePos="0" locked="0" layoutInCell="1" allowOverlap="1" relativeHeight="76">
            <wp:simplePos x="0" y="0"/>
            <wp:positionH relativeFrom="column">
              <wp:posOffset>-380365</wp:posOffset>
            </wp:positionH>
            <wp:positionV relativeFrom="paragraph">
              <wp:posOffset>-167005</wp:posOffset>
            </wp:positionV>
            <wp:extent cx="648335" cy="633730"/>
            <wp:effectExtent l="0" t="0" r="0" b="0"/>
            <wp:wrapNone/>
            <wp:docPr id="76"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2" descr=""/>
                    <pic:cNvPicPr>
                      <a:picLocks noChangeAspect="1" noChangeArrowheads="1"/>
                    </pic:cNvPicPr>
                  </pic:nvPicPr>
                  <pic:blipFill>
                    <a:blip r:embed="rId169"/>
                    <a:srcRect l="-27" t="-28" r="-27" b="-28"/>
                    <a:stretch>
                      <a:fillRect/>
                    </a:stretch>
                  </pic:blipFill>
                  <pic:spPr bwMode="auto">
                    <a:xfrm>
                      <a:off x="0" y="0"/>
                      <a:ext cx="648335" cy="633730"/>
                    </a:xfrm>
                    <a:prstGeom prst="rect">
                      <a:avLst/>
                    </a:prstGeom>
                  </pic:spPr>
                </pic:pic>
              </a:graphicData>
            </a:graphic>
          </wp:anchor>
        </w:drawing>
      </w:r>
    </w:p>
    <w:p>
      <w:pPr>
        <w:pStyle w:val="Normal"/>
        <w:spacing w:lineRule="exact" w:line="28"/>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820" w:hanging="0"/>
        <w:rPr>
          <w:rFonts w:ascii="Arial" w:hAnsi="Arial" w:eastAsia="Arial" w:cs="Arial"/>
          <w:color w:val="191919"/>
          <w:sz w:val="21"/>
        </w:rPr>
      </w:pPr>
      <w:r>
        <w:rPr>
          <w:rFonts w:eastAsia="Arial" w:cs="Arial" w:ascii="Arial" w:hAnsi="Arial"/>
          <w:color w:val="191919"/>
          <w:sz w:val="21"/>
        </w:rPr>
        <w:t>© Copyright Kate Pascale and Associates Pty. Ltd. June 2019 (Version 2)</w:t>
      </w:r>
    </w:p>
    <w:p>
      <w:pPr>
        <w:pStyle w:val="Normal"/>
        <w:spacing w:lineRule="exact" w:line="105"/>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290"/>
        <w:ind w:left="820" w:right="260" w:hanging="0"/>
        <w:jc w:val="both"/>
        <w:rPr/>
      </w:pPr>
      <w:r>
        <w:rPr>
          <w:rFonts w:eastAsia="Arial" w:cs="Arial" w:ascii="Arial" w:hAnsi="Arial"/>
          <w:color w:val="191919"/>
          <w:sz w:val="21"/>
        </w:rPr>
        <w:t xml:space="preserve">Hard copy and electronic materials may be reproduced for non-commercial, personal use only in accordance with the provisions of the </w:t>
      </w:r>
      <w:r>
        <w:rPr>
          <w:rFonts w:eastAsia="Arial" w:cs="Arial" w:ascii="Arial" w:hAnsi="Arial"/>
          <w:i/>
          <w:color w:val="191919"/>
          <w:sz w:val="21"/>
        </w:rPr>
        <w:t>Copyright Act 1968</w:t>
      </w:r>
      <w:r>
        <w:rPr>
          <w:rFonts w:eastAsia="Arial" w:cs="Arial" w:ascii="Arial" w:hAnsi="Arial"/>
          <w:color w:val="191919"/>
          <w:sz w:val="21"/>
        </w:rPr>
        <w:t xml:space="preserve"> (the Act). No part of this work may be reproduced or communicated for resale or commercial distribution.</w:t>
      </w:r>
    </w:p>
    <w:sectPr>
      <w:type w:val="nextPage"/>
      <w:pgSz w:w="11906" w:h="16838"/>
      <w:pgMar w:left="1440" w:right="1326" w:header="0" w:top="1440" w:footer="0" w:bottom="569"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swiss"/>
    <w:pitch w:val="variable"/>
  </w:font>
  <w:font w:name="Liberation Sans">
    <w:altName w:val="Arial"/>
    <w:charset w:val="00"/>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0" w:hanging="0"/>
      </w:pPr>
      <w:rPr>
        <w:rFonts w:ascii="Liberation Serif" w:hAnsi="Liberation Serif" w:cs="Liberation Serif" w:hint="default"/>
        <w:rFonts w:cs="Arial"/>
        <w:color w:val="191919"/>
      </w:rPr>
    </w:lvl>
  </w:abstractNum>
  <w:abstractNum w:abstractNumId="2">
    <w:lvl w:ilvl="0">
      <w:start w:val="1"/>
      <w:numFmt w:val="bullet"/>
      <w:lvlText w:val="•"/>
      <w:lvlJc w:val="left"/>
      <w:pPr>
        <w:ind w:left="0" w:hanging="0"/>
      </w:pPr>
      <w:rPr>
        <w:rFonts w:ascii="Liberation Serif" w:hAnsi="Liberation Serif" w:cs="Liberation Serif" w:hint="default"/>
        <w:sz w:val="21"/>
        <w:rFonts w:cs="Arial"/>
        <w:color w:val="191919"/>
      </w:rPr>
    </w:lvl>
  </w:abstractNum>
  <w:abstractNum w:abstractNumId="3">
    <w:lvl w:ilvl="0">
      <w:start w:val="1"/>
      <w:numFmt w:val="bullet"/>
      <w:lvlText w:val="•"/>
      <w:lvlJc w:val="left"/>
      <w:pPr>
        <w:ind w:left="0" w:hanging="0"/>
      </w:pPr>
      <w:rPr>
        <w:rFonts w:ascii="Liberation Serif" w:hAnsi="Liberation Serif" w:cs="Liberation Serif" w:hint="default"/>
        <w:sz w:val="21"/>
        <w:rFonts w:cs="Arial"/>
        <w:color w:val="191919"/>
      </w:rPr>
    </w:lvl>
  </w:abstractNum>
  <w:abstractNum w:abstractNumId="4">
    <w:lvl w:ilvl="0">
      <w:start w:val="1"/>
      <w:numFmt w:val="bullet"/>
      <w:lvlText w:val="•"/>
      <w:lvlJc w:val="left"/>
      <w:pPr>
        <w:ind w:left="0" w:hanging="0"/>
      </w:pPr>
      <w:rPr>
        <w:rFonts w:ascii="Liberation Serif" w:hAnsi="Liberation Serif" w:cs="Liberation Serif" w:hint="default"/>
      </w:rPr>
    </w:lvl>
  </w:abstractNum>
  <w:abstractNum w:abstractNumId="5">
    <w:lvl w:ilvl="0">
      <w:start w:val="1"/>
      <w:numFmt w:val="bullet"/>
      <w:lvlText w:val="•"/>
      <w:lvlJc w:val="left"/>
      <w:pPr>
        <w:ind w:left="0" w:hanging="0"/>
      </w:pPr>
      <w:rPr>
        <w:rFonts w:ascii="Liberation Serif" w:hAnsi="Liberation Serif" w:cs="Liberation Serif" w:hint="default"/>
        <w:sz w:val="19"/>
        <w:rFonts w:cs="Arial"/>
        <w:color w:val="FFFFFF"/>
      </w:rPr>
    </w:lvl>
    <w:lvl w:ilvl="1">
      <w:start w:val="1"/>
      <w:numFmt w:val="bullet"/>
      <w:lvlText w:val="•"/>
      <w:lvlJc w:val="left"/>
      <w:pPr>
        <w:ind w:left="0" w:hanging="0"/>
      </w:pPr>
      <w:rPr>
        <w:rFonts w:ascii="Liberation Serif" w:hAnsi="Liberation Serif" w:cs="Liberation Serif" w:hint="default"/>
        <w:sz w:val="18"/>
        <w:rFonts w:cs="Arial"/>
        <w:color w:val="FFFFFF"/>
      </w:rPr>
    </w:lvl>
    <w:lvl w:ilvl="2">
      <w:start w:val="1"/>
      <w:numFmt w:val="bullet"/>
      <w:lvlText w:val="←"/>
      <w:lvlJc w:val="left"/>
      <w:pPr>
        <w:ind w:left="0" w:hanging="0"/>
      </w:pPr>
      <w:rPr>
        <w:rFonts w:ascii="Liberation Serif" w:hAnsi="Liberation Serif" w:cs="Liberation Serif" w:hint="default"/>
      </w:rPr>
    </w:lvl>
    <w:lvl w:ilvl="3">
      <w:start w:val="1"/>
      <w:numFmt w:val="bullet"/>
      <w:lvlText w:val="←"/>
      <w:lvlJc w:val="left"/>
      <w:pPr>
        <w:ind w:left="0" w:hanging="0"/>
      </w:pPr>
      <w:rPr>
        <w:rFonts w:ascii="Liberation Serif" w:hAnsi="Liberation Serif" w:cs="Liberation Serif" w:hint="default"/>
      </w:rPr>
    </w:lvl>
    <w:lvl w:ilvl="4">
      <w:start w:val="1"/>
      <w:numFmt w:val="bullet"/>
      <w:lvlText w:val="←"/>
      <w:lvlJc w:val="left"/>
      <w:pPr>
        <w:ind w:left="0" w:hanging="0"/>
      </w:pPr>
      <w:rPr>
        <w:rFonts w:ascii="Liberation Serif" w:hAnsi="Liberation Serif" w:cs="Liberation Serif" w:hint="default"/>
      </w:rPr>
    </w:lvl>
    <w:lvl w:ilvl="5">
      <w:start w:val="1"/>
      <w:numFmt w:val="bullet"/>
      <w:lvlText w:val="←"/>
      <w:lvlJc w:val="left"/>
      <w:pPr>
        <w:ind w:left="0" w:hanging="0"/>
      </w:pPr>
      <w:rPr>
        <w:rFonts w:ascii="Liberation Serif" w:hAnsi="Liberation Serif" w:cs="Liberation Serif" w:hint="default"/>
      </w:rPr>
    </w:lvl>
    <w:lvl w:ilvl="6">
      <w:start w:val="1"/>
      <w:numFmt w:val="bullet"/>
      <w:lvlText w:val="←"/>
      <w:lvlJc w:val="left"/>
      <w:pPr>
        <w:ind w:left="0" w:hanging="0"/>
      </w:pPr>
      <w:rPr>
        <w:rFonts w:ascii="Liberation Serif" w:hAnsi="Liberation Serif" w:cs="Liberation Serif" w:hint="default"/>
      </w:rPr>
    </w:lvl>
    <w:lvl w:ilvl="7">
      <w:start w:val="1"/>
      <w:numFmt w:val="bullet"/>
      <w:lvlText w:val="←"/>
      <w:lvlJc w:val="left"/>
      <w:pPr>
        <w:ind w:left="0" w:hanging="0"/>
      </w:pPr>
      <w:rPr>
        <w:rFonts w:ascii="Liberation Serif" w:hAnsi="Liberation Serif" w:cs="Liberation Serif" w:hint="default"/>
      </w:rPr>
    </w:lvl>
    <w:lvl w:ilvl="8">
      <w:start w:val="1"/>
      <w:numFmt w:val="bullet"/>
      <w:lvlText w:val="←"/>
      <w:lvlJc w:val="left"/>
      <w:pPr>
        <w:ind w:left="0" w:hanging="0"/>
      </w:pPr>
      <w:rPr>
        <w:rFonts w:ascii="Liberation Serif" w:hAnsi="Liberation Serif" w:cs="Liberation Serif" w:hint="default"/>
      </w:rPr>
    </w:lvl>
  </w:abstractNum>
  <w:abstractNum w:abstractNumId="6">
    <w:lvl w:ilvl="0">
      <w:start w:val="1"/>
      <w:numFmt w:val="bullet"/>
      <w:lvlText w:val="•"/>
      <w:lvlJc w:val="left"/>
      <w:pPr>
        <w:ind w:left="0" w:hanging="0"/>
      </w:pPr>
      <w:rPr>
        <w:rFonts w:ascii="Liberation Serif" w:hAnsi="Liberation Serif" w:cs="Liberation Serif" w:hint="default"/>
      </w:rPr>
    </w:lvl>
  </w:abstractNum>
  <w:abstractNum w:abstractNumId="7">
    <w:lvl w:ilvl="0">
      <w:start w:val="1"/>
      <w:numFmt w:val="bullet"/>
      <w:lvlText w:val="•"/>
      <w:lvlJc w:val="left"/>
      <w:pPr>
        <w:ind w:left="0" w:hanging="0"/>
      </w:pPr>
      <w:rPr>
        <w:rFonts w:ascii="Liberation Serif" w:hAnsi="Liberation Serif" w:cs="Liberation Serif" w:hint="default"/>
      </w:rPr>
    </w:lvl>
  </w:abstractNum>
  <w:abstractNum w:abstractNumId="8">
    <w:lvl w:ilvl="0">
      <w:start w:val="1"/>
      <w:numFmt w:val="bullet"/>
      <w:lvlText w:val="•"/>
      <w:lvlJc w:val="left"/>
      <w:pPr>
        <w:ind w:left="0" w:hanging="0"/>
      </w:pPr>
      <w:rPr>
        <w:rFonts w:ascii="Liberation Serif" w:hAnsi="Liberation Serif" w:cs="Liberation Serif" w:hint="default"/>
        <w:sz w:val="21"/>
        <w:rFonts w:cs="Arial"/>
        <w:color w:val="414042"/>
      </w:rPr>
    </w:lvl>
  </w:abstractNum>
  <w:abstractNum w:abstractNumId="9">
    <w:lvl w:ilvl="0">
      <w:start w:val="1"/>
      <w:numFmt w:val="bullet"/>
      <w:lvlText w:val="•"/>
      <w:lvlJc w:val="left"/>
      <w:pPr>
        <w:ind w:left="0" w:hanging="0"/>
      </w:pPr>
      <w:rPr>
        <w:rFonts w:ascii="Liberation Serif" w:hAnsi="Liberation Serif" w:cs="Liberation Serif" w:hint="default"/>
        <w:sz w:val="21"/>
        <w:rFonts w:cs="Arial"/>
        <w:color w:val="414042"/>
      </w:rPr>
    </w:lvl>
  </w:abstractNum>
  <w:abstractNum w:abstractNumId="10">
    <w:lvl w:ilvl="0">
      <w:start w:val="1"/>
      <w:numFmt w:val="bullet"/>
      <w:lvlText w:val="•"/>
      <w:lvlJc w:val="left"/>
      <w:pPr>
        <w:ind w:left="0" w:hanging="0"/>
      </w:pPr>
      <w:rPr>
        <w:rFonts w:ascii="Liberation Serif" w:hAnsi="Liberation Serif" w:cs="Liberation Serif" w:hint="default"/>
        <w:sz w:val="21"/>
        <w:rFonts w:cs="Arial"/>
        <w:color w:val="414042"/>
      </w:rPr>
    </w:lvl>
  </w:abstractNum>
  <w:abstractNum w:abstractNumId="11">
    <w:lvl w:ilvl="0">
      <w:start w:val="1"/>
      <w:numFmt w:val="bullet"/>
      <w:lvlText w:val="•"/>
      <w:lvlJc w:val="left"/>
      <w:pPr>
        <w:ind w:left="0" w:hanging="0"/>
      </w:pPr>
      <w:rPr>
        <w:rFonts w:ascii="Liberation Serif" w:hAnsi="Liberation Serif" w:cs="Liberation Serif" w:hint="default"/>
      </w:rPr>
    </w:lvl>
  </w:abstractNum>
  <w:abstractNum w:abstractNumId="12">
    <w:lvl w:ilvl="0">
      <w:start w:val="1"/>
      <w:numFmt w:val="bullet"/>
      <w:lvlText w:val="•"/>
      <w:lvlJc w:val="left"/>
      <w:pPr>
        <w:ind w:left="0" w:hanging="0"/>
      </w:pPr>
      <w:rPr>
        <w:rFonts w:ascii="Liberation Serif" w:hAnsi="Liberation Serif" w:cs="Liberation Serif" w:hint="default"/>
        <w:sz w:val="21"/>
        <w:rFonts w:cs="Arial"/>
        <w:color w:val="414042"/>
      </w:rPr>
    </w:lvl>
  </w:abstractNum>
  <w:abstractNum w:abstractNumId="13">
    <w:lvl w:ilvl="0">
      <w:start w:val="1"/>
      <w:numFmt w:val="bullet"/>
      <w:lvlText w:val="•"/>
      <w:lvlJc w:val="left"/>
      <w:pPr>
        <w:ind w:left="0" w:hanging="0"/>
      </w:pPr>
      <w:rPr>
        <w:rFonts w:ascii="Liberation Serif" w:hAnsi="Liberation Serif" w:cs="Liberation Serif" w:hint="default"/>
      </w:rPr>
    </w:lvl>
  </w:abstractNum>
  <w:abstractNum w:abstractNumId="14">
    <w:lvl w:ilvl="0">
      <w:start w:val="1"/>
      <w:numFmt w:val="bullet"/>
      <w:lvlText w:val="•"/>
      <w:lvlJc w:val="left"/>
      <w:pPr>
        <w:ind w:left="0" w:hanging="0"/>
      </w:pPr>
      <w:rPr>
        <w:rFonts w:ascii="Liberation Serif" w:hAnsi="Liberation Serif" w:cs="Liberation Serif" w:hint="default"/>
        <w:sz w:val="21"/>
        <w:rFonts w:cs="Arial"/>
        <w:color w:val="414042"/>
      </w:rPr>
    </w:lvl>
  </w:abstractNum>
  <w:abstractNum w:abstractNumId="15">
    <w:lvl w:ilvl="0">
      <w:start w:val="1"/>
      <w:numFmt w:val="bullet"/>
      <w:lvlText w:val="•"/>
      <w:lvlJc w:val="left"/>
      <w:pPr>
        <w:ind w:left="0" w:hanging="0"/>
      </w:pPr>
      <w:rPr>
        <w:rFonts w:ascii="Liberation Serif" w:hAnsi="Liberation Serif" w:cs="Liberation Serif" w:hint="default"/>
        <w:sz w:val="21"/>
        <w:rFonts w:cs="Arial"/>
        <w:color w:val="414042"/>
      </w:rPr>
    </w:lvl>
  </w:abstractNum>
  <w:abstractNum w:abstractNumId="16">
    <w:lvl w:ilvl="0">
      <w:start w:val="1"/>
      <w:numFmt w:val="bullet"/>
      <w:lvlText w:val="•"/>
      <w:lvlJc w:val="left"/>
      <w:pPr>
        <w:ind w:left="0" w:hanging="0"/>
      </w:pPr>
      <w:rPr>
        <w:rFonts w:ascii="Liberation Serif" w:hAnsi="Liberation Serif" w:cs="Liberation Serif" w:hint="default"/>
        <w:sz w:val="21"/>
        <w:rFonts w:cs="Arial"/>
        <w:color w:val="414042"/>
      </w:rPr>
    </w:lvl>
  </w:abstractNum>
  <w:abstractNum w:abstractNumId="17">
    <w:lvl w:ilvl="0">
      <w:start w:val="1"/>
      <w:numFmt w:val="bullet"/>
      <w:lvlText w:val="•"/>
      <w:lvlJc w:val="left"/>
      <w:pPr>
        <w:ind w:left="0" w:hanging="0"/>
      </w:pPr>
      <w:rPr>
        <w:rFonts w:ascii="Liberation Serif" w:hAnsi="Liberation Serif" w:cs="Liberation Serif" w:hint="default"/>
        <w:sz w:val="21"/>
        <w:rFonts w:cs="Arial"/>
        <w:color w:val="0096A3"/>
      </w:rPr>
    </w:lvl>
  </w:abstractNum>
  <w:abstractNum w:abstractNumId="18">
    <w:lvl w:ilvl="0">
      <w:start w:val="1"/>
      <w:numFmt w:val="bullet"/>
      <w:lvlText w:val="*"/>
      <w:lvlJc w:val="left"/>
      <w:pPr>
        <w:ind w:left="0" w:hanging="0"/>
      </w:pPr>
      <w:rPr>
        <w:rFonts w:ascii="Liberation Serif" w:hAnsi="Liberation Serif" w:cs="Liberation Serif" w:hint="default"/>
      </w:rPr>
    </w:lvl>
  </w:abstractNum>
  <w:abstractNum w:abstractNumId="19">
    <w:lvl w:ilvl="0">
      <w:start w:val="1"/>
      <w:numFmt w:val="bullet"/>
      <w:lvlText w:val="•"/>
      <w:lvlJc w:val="left"/>
      <w:pPr>
        <w:ind w:left="0" w:hanging="0"/>
      </w:pPr>
      <w:rPr>
        <w:rFonts w:ascii="Liberation Serif" w:hAnsi="Liberation Serif" w:cs="Liberation Serif" w:hint="default"/>
        <w:sz w:val="21"/>
        <w:rFonts w:cs="Arial"/>
        <w:color w:val="0096A3"/>
      </w:rPr>
    </w:lvl>
  </w:abstractNum>
  <w:abstractNum w:abstractNumId="20">
    <w:lvl w:ilvl="0">
      <w:start w:val="1"/>
      <w:numFmt w:val="bullet"/>
      <w:lvlText w:val="&amp;"/>
      <w:lvlJc w:val="left"/>
      <w:pPr>
        <w:ind w:left="0" w:hanging="0"/>
      </w:pPr>
      <w:rPr>
        <w:rFonts w:ascii="Liberation Serif" w:hAnsi="Liberation Serif" w:cs="Liberation Serif" w:hint="default"/>
        <w:rFonts w:cs="Arial"/>
        <w:color w:val="191919"/>
      </w:rPr>
    </w:lvl>
  </w:abstractNum>
  <w:abstractNum w:abstractNumId="2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w="http://schemas.openxmlformats.org/wordprocessingml/2006/main">
  <w:zoom w:percent="100"/>
  <w:defaultTabStop w:val="72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Mono" w:cs="Noto Sans Devanagari UI"/>
        <w:sz w:val="24"/>
        <w:szCs w:val="24"/>
        <w:lang w:val="en-US" w:eastAsia="zh-CN" w:bidi="hi-IN"/>
      </w:rPr>
    </w:rPrDefault>
    <w:pPrDefault>
      <w:pPr/>
    </w:pPrDefault>
  </w:docDefaults>
  <w:style w:type="paragraph" w:styleId="Normal">
    <w:name w:val="Normal"/>
    <w:qFormat/>
    <w:pPr>
      <w:widowControl/>
      <w:bidi w:val="0"/>
    </w:pPr>
    <w:rPr>
      <w:rFonts w:ascii="Calibri" w:hAnsi="Calibri" w:eastAsia="Calibri" w:cs="Arial"/>
      <w:color w:val="auto"/>
      <w:sz w:val="20"/>
      <w:szCs w:val="20"/>
      <w:lang w:val="en-US" w:eastAsia="zh-CN" w:bidi="hi-IN"/>
    </w:rPr>
  </w:style>
  <w:style w:type="character" w:styleId="WW8Num1z0">
    <w:name w:val="WW8Num1z0"/>
    <w:qFormat/>
    <w:rPr>
      <w:rFonts w:ascii="Arial" w:hAnsi="Arial" w:eastAsia="Arial" w:cs="Arial"/>
      <w:color w:val="191919"/>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Arial" w:hAnsi="Arial" w:eastAsia="Arial" w:cs="Arial"/>
      <w:color w:val="191919"/>
      <w:sz w:val="21"/>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rFonts w:ascii="Arial" w:hAnsi="Arial" w:eastAsia="Arial" w:cs="Arial"/>
      <w:color w:val="191919"/>
      <w:sz w:val="21"/>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rFonts w:ascii="Arial" w:hAnsi="Arial" w:eastAsia="Arial" w:cs="Arial"/>
      <w:color w:val="FFFFFF"/>
      <w:sz w:val="19"/>
    </w:rPr>
  </w:style>
  <w:style w:type="character" w:styleId="WW8Num5z1">
    <w:name w:val="WW8Num5z1"/>
    <w:qFormat/>
    <w:rPr>
      <w:rFonts w:ascii="Arial" w:hAnsi="Arial" w:eastAsia="Arial" w:cs="Arial"/>
      <w:color w:val="FFFFFF"/>
      <w:sz w:val="18"/>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rFonts w:ascii="Arial" w:hAnsi="Arial" w:eastAsia="Arial" w:cs="Arial"/>
      <w:color w:val="414042"/>
      <w:sz w:val="21"/>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rFonts w:ascii="Arial" w:hAnsi="Arial" w:eastAsia="Arial" w:cs="Arial"/>
      <w:color w:val="414042"/>
      <w:sz w:val="21"/>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rFonts w:ascii="Arial" w:hAnsi="Arial" w:eastAsia="Arial" w:cs="Arial"/>
      <w:color w:val="414042"/>
      <w:sz w:val="21"/>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rFonts w:ascii="Arial" w:hAnsi="Arial" w:eastAsia="Arial" w:cs="Arial"/>
      <w:color w:val="414042"/>
      <w:sz w:val="21"/>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0">
    <w:name w:val="WW8Num16z0"/>
    <w:qFormat/>
    <w:rPr>
      <w:rFonts w:ascii="Arial" w:hAnsi="Arial" w:eastAsia="Arial" w:cs="Arial"/>
      <w:color w:val="414042"/>
      <w:sz w:val="21"/>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0">
    <w:name w:val="WW8Num17z0"/>
    <w:qFormat/>
    <w:rPr>
      <w:rFonts w:ascii="Arial" w:hAnsi="Arial" w:eastAsia="Arial" w:cs="Arial"/>
      <w:color w:val="414042"/>
      <w:sz w:val="21"/>
    </w:rPr>
  </w:style>
  <w:style w:type="character" w:styleId="WW8Num17z1">
    <w:name w:val="WW8Num17z1"/>
    <w:qFormat/>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18z0">
    <w:name w:val="WW8Num18z0"/>
    <w:qFormat/>
    <w:rPr>
      <w:rFonts w:ascii="Arial" w:hAnsi="Arial" w:eastAsia="Arial" w:cs="Arial"/>
      <w:color w:val="414042"/>
      <w:sz w:val="21"/>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rFonts w:ascii="Arial" w:hAnsi="Arial" w:eastAsia="Arial" w:cs="Arial"/>
      <w:color w:val="0096A3"/>
      <w:sz w:val="21"/>
    </w:rPr>
  </w:style>
  <w:style w:type="character" w:styleId="WW8Num19z1">
    <w:name w:val="WW8Num19z1"/>
    <w:qFormat/>
    <w:rPr/>
  </w:style>
  <w:style w:type="character" w:styleId="WW8Num19z2">
    <w:name w:val="WW8Num19z2"/>
    <w:qFormat/>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20z0">
    <w:name w:val="WW8Num20z0"/>
    <w:qFormat/>
    <w:rPr/>
  </w:style>
  <w:style w:type="character" w:styleId="WW8Num20z1">
    <w:name w:val="WW8Num20z1"/>
    <w:qFormat/>
    <w:rPr/>
  </w:style>
  <w:style w:type="character" w:styleId="WW8Num20z2">
    <w:name w:val="WW8Num20z2"/>
    <w:qFormat/>
    <w:rPr/>
  </w:style>
  <w:style w:type="character" w:styleId="WW8Num20z3">
    <w:name w:val="WW8Num20z3"/>
    <w:qFormat/>
    <w:rPr/>
  </w:style>
  <w:style w:type="character" w:styleId="WW8Num20z4">
    <w:name w:val="WW8Num20z4"/>
    <w:qFormat/>
    <w:rPr/>
  </w:style>
  <w:style w:type="character" w:styleId="WW8Num20z5">
    <w:name w:val="WW8Num20z5"/>
    <w:qFormat/>
    <w:rPr/>
  </w:style>
  <w:style w:type="character" w:styleId="WW8Num20z6">
    <w:name w:val="WW8Num20z6"/>
    <w:qFormat/>
    <w:rPr/>
  </w:style>
  <w:style w:type="character" w:styleId="WW8Num20z7">
    <w:name w:val="WW8Num20z7"/>
    <w:qFormat/>
    <w:rPr/>
  </w:style>
  <w:style w:type="character" w:styleId="WW8Num20z8">
    <w:name w:val="WW8Num20z8"/>
    <w:qFormat/>
    <w:rPr/>
  </w:style>
  <w:style w:type="character" w:styleId="WW8Num21z0">
    <w:name w:val="WW8Num21z0"/>
    <w:qFormat/>
    <w:rPr>
      <w:rFonts w:ascii="Arial" w:hAnsi="Arial" w:eastAsia="Arial" w:cs="Arial"/>
      <w:color w:val="0096A3"/>
      <w:sz w:val="21"/>
    </w:rPr>
  </w:style>
  <w:style w:type="character" w:styleId="WW8Num21z1">
    <w:name w:val="WW8Num21z1"/>
    <w:qFormat/>
    <w:rPr/>
  </w:style>
  <w:style w:type="character" w:styleId="WW8Num21z2">
    <w:name w:val="WW8Num21z2"/>
    <w:qFormat/>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2z0">
    <w:name w:val="WW8Num22z0"/>
    <w:qFormat/>
    <w:rPr>
      <w:rFonts w:ascii="Arial" w:hAnsi="Arial" w:eastAsia="Arial" w:cs="Arial"/>
      <w:color w:val="191919"/>
    </w:rPr>
  </w:style>
  <w:style w:type="character" w:styleId="WW8Num22z1">
    <w:name w:val="WW8Num22z1"/>
    <w:qFormat/>
    <w:rPr/>
  </w:style>
  <w:style w:type="character" w:styleId="WW8Num22z2">
    <w:name w:val="WW8Num22z2"/>
    <w:qFormat/>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DefaultParagraphFont">
    <w:name w:val="Default Paragraph Font"/>
    <w:qFormat/>
    <w:rPr/>
  </w:style>
  <w:style w:type="character" w:styleId="InternetLink">
    <w:name w:val="Internet 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DejaVu Sans Mono" w:cs="Noto Sans Devanagari UI"/>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Noto Sans Devanagari UI"/>
    </w:rPr>
  </w:style>
  <w:style w:type="paragraph" w:styleId="Caption">
    <w:name w:val="Caption"/>
    <w:basedOn w:val="Normal"/>
    <w:qFormat/>
    <w:pPr>
      <w:suppressLineNumbers/>
      <w:spacing w:before="120" w:after="120"/>
    </w:pPr>
    <w:rPr>
      <w:rFonts w:cs="Noto Sans Devanagari UI"/>
      <w:i/>
      <w:iCs/>
      <w:sz w:val="24"/>
      <w:szCs w:val="24"/>
    </w:rPr>
  </w:style>
  <w:style w:type="paragraph" w:styleId="Index">
    <w:name w:val="Index"/>
    <w:basedOn w:val="Normal"/>
    <w:qFormat/>
    <w:pPr>
      <w:suppressLineNumbers/>
    </w:pPr>
    <w:rPr>
      <w:rFonts w:cs="Noto Sans Devanagari UI"/>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yperlink" Target="http://kpassoc.com.au/" TargetMode="External"/><Relationship Id="rId5" Type="http://schemas.openxmlformats.org/officeDocument/2006/relationships/image" Target="media/image3.png"/><Relationship Id="rId6" Type="http://schemas.openxmlformats.org/officeDocument/2006/relationships/hyperlink" Target="http://kpassoc.com.au/" TargetMode="External"/><Relationship Id="rId7" Type="http://schemas.openxmlformats.org/officeDocument/2006/relationships/hyperlink" Target="http://kpassoc.com.au/" TargetMode="External"/><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hyperlink" Target="https://www.emralliance.org/inclusive-service-specific-assessment-and-care-planning.html" TargetMode="External"/><Relationship Id="rId27" Type="http://schemas.openxmlformats.org/officeDocument/2006/relationships/hyperlink" Target="https://www.emralliance.org/inclusive-service-specific-assessment-and-care-planning.html" TargetMode="External"/><Relationship Id="rId28" Type="http://schemas.openxmlformats.org/officeDocument/2006/relationships/hyperlink" Target="http://www.hwpcp.org.au/home-page/resources-ihp/asm-diversity/" TargetMode="External"/><Relationship Id="rId29" Type="http://schemas.openxmlformats.org/officeDocument/2006/relationships/hyperlink" Target="http://www.hwpcp.org.au/home-page/resources-ihp/asm-diversity/" TargetMode="External"/><Relationship Id="rId30" Type="http://schemas.openxmlformats.org/officeDocument/2006/relationships/hyperlink" Target="http://www.hwpcp.org.au/home-page/resources-ihp/asm-diversity/" TargetMode="External"/><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hyperlink" Target="https://www.iriss.org.uk/sites/default/files/iriss-insight-16.pdf" TargetMode="External"/><Relationship Id="rId37" Type="http://schemas.openxmlformats.org/officeDocument/2006/relationships/hyperlink" Target="https://www.iriss.org.uk/sites/default/files/iriss-insight-16.pdf" TargetMode="External"/><Relationship Id="rId38" Type="http://schemas.openxmlformats.org/officeDocument/2006/relationships/hyperlink" Target="https://www.iriss.org.uk/sites/default/files/iriss-insight-16.pdf" TargetMode="External"/><Relationship Id="rId39" Type="http://schemas.openxmlformats.org/officeDocument/2006/relationships/hyperlink" Target="https://www.iriss.org.uk/sites/default/files/iriss-insight-16.pdf" TargetMode="External"/><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hyperlink" Target="https://www.scie.org.uk/care-act-2014/assessment-and-eligibility/strengths-based-approach/" TargetMode="External"/><Relationship Id="rId43" Type="http://schemas.openxmlformats.org/officeDocument/2006/relationships/hyperlink" Target="https://www.scie.org.uk/care-act-2014/assessment-and-eligibility/strengths-based-approach/" TargetMode="External"/><Relationship Id="rId44" Type="http://schemas.openxmlformats.org/officeDocument/2006/relationships/hyperlink" Target="https://www.scie.org.uk/care-act-2014/assessment-and-eligibility/strengths-based-approach/" TargetMode="External"/><Relationship Id="rId45" Type="http://schemas.openxmlformats.org/officeDocument/2006/relationships/hyperlink" Target="https://www.scie.org.uk/care-act-2014/assessment-and-eligibility/strengths-based-approach/" TargetMode="External"/><Relationship Id="rId46" Type="http://schemas.openxmlformats.org/officeDocument/2006/relationships/image" Target="media/image29.png"/><Relationship Id="rId47" Type="http://schemas.openxmlformats.org/officeDocument/2006/relationships/hyperlink" Target="https://sites.google.com/site/solutionfocusedapproach/home" TargetMode="External"/><Relationship Id="rId48" Type="http://schemas.openxmlformats.org/officeDocument/2006/relationships/hyperlink" Target="https://sites.google.com/site/solutionfocusedapproach/home" TargetMode="External"/><Relationship Id="rId49" Type="http://schemas.openxmlformats.org/officeDocument/2006/relationships/hyperlink" Target="https://sites.google.com/site/solutionfocusedapproach/home" TargetMode="External"/><Relationship Id="rId50" Type="http://schemas.openxmlformats.org/officeDocument/2006/relationships/hyperlink" Target="https://sites.google.com/site/solutionfocusedapproach/home" TargetMode="External"/><Relationship Id="rId51" Type="http://schemas.openxmlformats.org/officeDocument/2006/relationships/hyperlink" Target="https://sites.google.com/site/solutionfocusedapproach/home" TargetMode="External"/><Relationship Id="rId52" Type="http://schemas.openxmlformats.org/officeDocument/2006/relationships/image" Target="media/image30.png"/><Relationship Id="rId53" Type="http://schemas.openxmlformats.org/officeDocument/2006/relationships/image" Target="media/image31.png"/><Relationship Id="rId54" Type="http://schemas.openxmlformats.org/officeDocument/2006/relationships/image" Target="media/image32.png"/><Relationship Id="rId55" Type="http://schemas.openxmlformats.org/officeDocument/2006/relationships/hyperlink" Target="http://www.healthpolicypartnership.com/wp-content/uploads/State-of-play-in-person-centred-care-full-report-Dec-11-2015.pdf" TargetMode="External"/><Relationship Id="rId56" Type="http://schemas.openxmlformats.org/officeDocument/2006/relationships/hyperlink" Target="http://www.healthpolicypartnership.com/wp-content/uploads/State-of-play-in-person-centred-care-full-report-Dec-11-2015.pdf" TargetMode="External"/><Relationship Id="rId57" Type="http://schemas.openxmlformats.org/officeDocument/2006/relationships/hyperlink" Target="http://www.healthpolicypartnership.com/wp-content/uploads/State-of-play-in-person-centred-care-full-report-Dec-11-2015.pdf" TargetMode="External"/><Relationship Id="rId58" Type="http://schemas.openxmlformats.org/officeDocument/2006/relationships/hyperlink" Target="http://www.healthpolicypartnership.com/wp-content/uploads/State-of-play-in-person-centred-care-full-report-Dec-11-2015.pdf" TargetMode="External"/><Relationship Id="rId59" Type="http://schemas.openxmlformats.org/officeDocument/2006/relationships/hyperlink" Target="http://www.healthpolicypartnership.com/wp-content/uploads/State-of-play-in-person-centred-care-full-report-Dec-11-2015.pdf" TargetMode="External"/><Relationship Id="rId60" Type="http://schemas.openxmlformats.org/officeDocument/2006/relationships/hyperlink" Target="http://www.healthpolicypartnership.com/wp-content/uploads/State-of-play-in-person-centred-care-full-report-Dec-11-2015.pdf" TargetMode="External"/><Relationship Id="rId61" Type="http://schemas.openxmlformats.org/officeDocument/2006/relationships/hyperlink" Target="http://www.healthpolicypartnership.com/wp-content/uploads/State-of-play-in-person-centred-care-full-report-Dec-11-2015.pdf" TargetMode="External"/><Relationship Id="rId62" Type="http://schemas.openxmlformats.org/officeDocument/2006/relationships/image" Target="media/image33.png"/><Relationship Id="rId63" Type="http://schemas.openxmlformats.org/officeDocument/2006/relationships/image" Target="media/image34.png"/><Relationship Id="rId64" Type="http://schemas.openxmlformats.org/officeDocument/2006/relationships/image" Target="media/image35.png"/><Relationship Id="rId65" Type="http://schemas.openxmlformats.org/officeDocument/2006/relationships/image" Target="media/image36.png"/><Relationship Id="rId66" Type="http://schemas.openxmlformats.org/officeDocument/2006/relationships/hyperlink" Target="http://www.ayscbc.org/Principles of Strength-2.pdf" TargetMode="External"/><Relationship Id="rId67" Type="http://schemas.openxmlformats.org/officeDocument/2006/relationships/hyperlink" Target="http://www.ayscbc.org/Principles of Strength-2.pdf" TargetMode="External"/><Relationship Id="rId68" Type="http://schemas.openxmlformats.org/officeDocument/2006/relationships/hyperlink" Target="http://www.ayscbc.org/Principles of Strength-2.pdf" TargetMode="External"/><Relationship Id="rId69" Type="http://schemas.openxmlformats.org/officeDocument/2006/relationships/image" Target="media/image37.png"/><Relationship Id="rId70" Type="http://schemas.openxmlformats.org/officeDocument/2006/relationships/image" Target="media/image38.png"/><Relationship Id="rId71" Type="http://schemas.openxmlformats.org/officeDocument/2006/relationships/hyperlink" Target="https://www.worcester.ac.uk/about/academic-schools/school-of-allied-health-and-community/allied-health-research/association-for-dementia-studies/ads-education-and-research/free-resources/care-fit-for-vips.aspx" TargetMode="External"/><Relationship Id="rId72" Type="http://schemas.openxmlformats.org/officeDocument/2006/relationships/hyperlink" Target="https://www.worcester.ac.uk/about/academic-schools/school-of-allied-health-and-community/allied-health-research/association-for-dementia-studies/ads-education-and-research/free-resources/care-fit-for-vips.aspx" TargetMode="External"/><Relationship Id="rId73" Type="http://schemas.openxmlformats.org/officeDocument/2006/relationships/hyperlink" Target="https://www.worcester.ac.uk/about/academic-schools/school-of-allied-health-and-community/allied-health-research/association-for-dementia-studies/ads-education-and-research/free-resources/care-fit-for-vips.aspx" TargetMode="External"/><Relationship Id="rId74" Type="http://schemas.openxmlformats.org/officeDocument/2006/relationships/hyperlink" Target="https://www.worcester.ac.uk/about/academic-schools/school-of-allied-health-and-community/allied-health-research/association-for-dementia-studies/ads-education-and-research/free-resources/care-fit-for-vips.aspx" TargetMode="External"/><Relationship Id="rId75" Type="http://schemas.openxmlformats.org/officeDocument/2006/relationships/hyperlink" Target="https://www.worcester.ac.uk/about/academic-schools/school-of-allied-health-and-community/allied-health-research/association-for-dementia-studies/ads-education-and-research/free-resources/care-fit-for-vips.aspx" TargetMode="External"/><Relationship Id="rId76" Type="http://schemas.openxmlformats.org/officeDocument/2006/relationships/hyperlink" Target="https://www.worcester.ac.uk/about/academic-schools/school-of-allied-health-and-community/allied-health-research/association-for-dementia-studies/ads-education-and-research/free-resources/care-fit-for-vips.aspx" TargetMode="External"/><Relationship Id="rId77" Type="http://schemas.openxmlformats.org/officeDocument/2006/relationships/image" Target="media/image39.png"/><Relationship Id="rId78" Type="http://schemas.openxmlformats.org/officeDocument/2006/relationships/hyperlink" Target="https://www.albertahealthservices.ca/assets/info/res/mhr/if-res-mhr-strength-based-approach.pdf" TargetMode="External"/><Relationship Id="rId79" Type="http://schemas.openxmlformats.org/officeDocument/2006/relationships/hyperlink" Target="https://www.albertahealthservices.ca/assets/info/res/mhr/if-res-mhr-strength-based-approach.pdf" TargetMode="External"/><Relationship Id="rId80" Type="http://schemas.openxmlformats.org/officeDocument/2006/relationships/hyperlink" Target="https://www.albertahealthservices.ca/assets/info/res/mhr/if-res-mhr-strength-based-approach.pdf" TargetMode="External"/><Relationship Id="rId81" Type="http://schemas.openxmlformats.org/officeDocument/2006/relationships/hyperlink" Target="https://www.albertahealthservices.ca/assets/info/res/mhr/if-res-mhr-strength-based-approach.pdf" TargetMode="External"/><Relationship Id="rId82" Type="http://schemas.openxmlformats.org/officeDocument/2006/relationships/hyperlink" Target="https://www.albertahealthservices.ca/assets/info/res/mhr/if-res-mhr-strength-based-approach.pdf" TargetMode="External"/><Relationship Id="rId83" Type="http://schemas.openxmlformats.org/officeDocument/2006/relationships/hyperlink" Target="https://www.albertahealthservices.ca/assets/info/res/mhr/if-res-mhr-strength-based-approach.pdf" TargetMode="External"/><Relationship Id="rId84" Type="http://schemas.openxmlformats.org/officeDocument/2006/relationships/hyperlink" Target="https://www.albertahealthservices.ca/assets/info/res/mhr/if-res-mhr-strength-based-approach.pdf" TargetMode="External"/><Relationship Id="rId85" Type="http://schemas.openxmlformats.org/officeDocument/2006/relationships/image" Target="media/image40.png"/><Relationship Id="rId86" Type="http://schemas.openxmlformats.org/officeDocument/2006/relationships/image" Target="media/image41.png"/><Relationship Id="rId87" Type="http://schemas.openxmlformats.org/officeDocument/2006/relationships/image" Target="media/image42.png"/><Relationship Id="rId88" Type="http://schemas.openxmlformats.org/officeDocument/2006/relationships/image" Target="media/image43.png"/><Relationship Id="rId89" Type="http://schemas.openxmlformats.org/officeDocument/2006/relationships/hyperlink" Target="https://www.skillsforcare.org.uk/Document-library/NMDS-SC,-workforce-intelligence-and-innovation/community-skills/skills-around-the-person-web.pdf" TargetMode="External"/><Relationship Id="rId90" Type="http://schemas.openxmlformats.org/officeDocument/2006/relationships/hyperlink" Target="https://www.skillsforcare.org.uk/Document-library/NMDS-SC,-workforce-intelligence-and-innovation/community-skills/skills-around-the-person-web.pdf" TargetMode="External"/><Relationship Id="rId91" Type="http://schemas.openxmlformats.org/officeDocument/2006/relationships/hyperlink" Target="https://www.skillsforcare.org.uk/Document-library/NMDS-SC,-workforce-intelligence-and-innovation/community-skills/skills-around-the-person-web.pdf" TargetMode="External"/><Relationship Id="rId92" Type="http://schemas.openxmlformats.org/officeDocument/2006/relationships/hyperlink" Target="https://www.skillsforcare.org.uk/Document-library/NMDS-SC,-workforce-intelligence-and-innovation/community-skills/skills-around-the-person-web.pdf" TargetMode="External"/><Relationship Id="rId93" Type="http://schemas.openxmlformats.org/officeDocument/2006/relationships/hyperlink" Target="https://www.skillsforcare.org.uk/Document-library/NMDS-SC,-workforce-intelligence-and-innovation/community-skills/skills-around-the-person-web.pdf" TargetMode="External"/><Relationship Id="rId94" Type="http://schemas.openxmlformats.org/officeDocument/2006/relationships/hyperlink" Target="https://www.skillsforcare.org.uk/Document-library/NMDS-SC,-workforce-intelligence-and-innovation/community-skills/skills-around-the-person-web.pdf" TargetMode="External"/><Relationship Id="rId95" Type="http://schemas.openxmlformats.org/officeDocument/2006/relationships/hyperlink" Target="https://www.skillsforcare.org.uk/Document-library/NMDS-SC,-workforce-intelligence-and-innovation/community-skills/skills-around-the-person-web.pdf" TargetMode="External"/><Relationship Id="rId96" Type="http://schemas.openxmlformats.org/officeDocument/2006/relationships/image" Target="media/image44.png"/><Relationship Id="rId97" Type="http://schemas.openxmlformats.org/officeDocument/2006/relationships/image" Target="media/image45.png"/><Relationship Id="rId98" Type="http://schemas.openxmlformats.org/officeDocument/2006/relationships/image" Target="media/image46.png"/><Relationship Id="rId99" Type="http://schemas.openxmlformats.org/officeDocument/2006/relationships/hyperlink" Target="https://www.scie.org.uk/care-act-2014/assessment-and-eligibility/strengths-based-approach/care-act-video-eligibility-approach.asp" TargetMode="External"/><Relationship Id="rId100" Type="http://schemas.openxmlformats.org/officeDocument/2006/relationships/hyperlink" Target="https://www.scie.org.uk/care-act-2014/assessment-and-eligibility/strengths-based-approach/care-act-video-eligibility-approach.asp" TargetMode="External"/><Relationship Id="rId101" Type="http://schemas.openxmlformats.org/officeDocument/2006/relationships/hyperlink" Target="https://www.scie.org.uk/care-act-2014/assessment-and-eligibility/strengths-based-approach/care-act-video-eligibility-approach.asp" TargetMode="External"/><Relationship Id="rId102" Type="http://schemas.openxmlformats.org/officeDocument/2006/relationships/hyperlink" Target="https://www.scie.org.uk/care-act-2014/assessment-and-eligibility/strengths-based-approach/care-act-video-eligibility-approach.asp" TargetMode="External"/><Relationship Id="rId103" Type="http://schemas.openxmlformats.org/officeDocument/2006/relationships/hyperlink" Target="https://www.scie.org.uk/care-act-2014/assessment-and-eligibility/strengths-based-approach/care-act-video-eligibility-approach.asp" TargetMode="External"/><Relationship Id="rId104" Type="http://schemas.openxmlformats.org/officeDocument/2006/relationships/hyperlink" Target="http://www.tlu.ee/opmat/st/Solution-focused approach/Solution-focused approach.html" TargetMode="External"/><Relationship Id="rId105" Type="http://schemas.openxmlformats.org/officeDocument/2006/relationships/hyperlink" Target="http://www.tlu.ee/opmat/st/Solution-focused approach/Solution-focused approach.html" TargetMode="External"/><Relationship Id="rId106" Type="http://schemas.openxmlformats.org/officeDocument/2006/relationships/hyperlink" Target="http://www.tlu.ee/opmat/st/Solution-focused approach/Solution-focused approach.html" TargetMode="External"/><Relationship Id="rId107" Type="http://schemas.openxmlformats.org/officeDocument/2006/relationships/hyperlink" Target="http://www.tlu.ee/opmat/st/Solution-focused approach/Solution-focused approach.html" TargetMode="External"/><Relationship Id="rId108" Type="http://schemas.openxmlformats.org/officeDocument/2006/relationships/image" Target="media/image47.png"/><Relationship Id="rId109" Type="http://schemas.openxmlformats.org/officeDocument/2006/relationships/hyperlink" Target="https://www.youtube.com/watch?v=FHUkuq6kfAY&amp;feature=youtu.be" TargetMode="External"/><Relationship Id="rId110" Type="http://schemas.openxmlformats.org/officeDocument/2006/relationships/hyperlink" Target="https://www.youtube.com/watch?v=FHUkuq6kfAY&amp;feature=youtu.be" TargetMode="External"/><Relationship Id="rId111" Type="http://schemas.openxmlformats.org/officeDocument/2006/relationships/hyperlink" Target="https://www.youtube.com/watch?v=FHUkuq6kfAY&amp;feature=youtu.be" TargetMode="External"/><Relationship Id="rId112" Type="http://schemas.openxmlformats.org/officeDocument/2006/relationships/image" Target="media/image48.png"/><Relationship Id="rId113" Type="http://schemas.openxmlformats.org/officeDocument/2006/relationships/hyperlink" Target="https://agedcare.health.gov.au/programs/commonwealth-home-support-programme" TargetMode="External"/><Relationship Id="rId114" Type="http://schemas.openxmlformats.org/officeDocument/2006/relationships/hyperlink" Target="https://agedcare.health.gov.au/programs/commonwealth-home-support-programme" TargetMode="External"/><Relationship Id="rId115" Type="http://schemas.openxmlformats.org/officeDocument/2006/relationships/hyperlink" Target="https://agedcare.health.gov.au/programs/commonwealth-home-support-programme" TargetMode="External"/><Relationship Id="rId116" Type="http://schemas.openxmlformats.org/officeDocument/2006/relationships/image" Target="media/image49.png"/><Relationship Id="rId117" Type="http://schemas.openxmlformats.org/officeDocument/2006/relationships/image" Target="media/image50.png"/><Relationship Id="rId118" Type="http://schemas.openxmlformats.org/officeDocument/2006/relationships/hyperlink" Target="https://agedcare.health.gov.au/news-and-resources/publications/fact-sheets/commonwealth-home-support-programme-programme-manual" TargetMode="External"/><Relationship Id="rId119" Type="http://schemas.openxmlformats.org/officeDocument/2006/relationships/hyperlink" Target="https://agedcare.health.gov.au/news-and-resources/publications/fact-sheets/commonwealth-home-support-programme-programme-manual" TargetMode="External"/><Relationship Id="rId120" Type="http://schemas.openxmlformats.org/officeDocument/2006/relationships/hyperlink" Target="https://agedcare.health.gov.au/news-and-resources/publications/fact-sheets/commonwealth-home-support-programme-programme-manual" TargetMode="External"/><Relationship Id="rId121" Type="http://schemas.openxmlformats.org/officeDocument/2006/relationships/hyperlink" Target="https://agedcare.health.gov.au/programs-services/commonwealth-home-support-programme/living-well-at-home-chsp-good-practice-guide" TargetMode="External"/><Relationship Id="rId122" Type="http://schemas.openxmlformats.org/officeDocument/2006/relationships/hyperlink" Target="https://agedcare.health.gov.au/programs-services/commonwealth-home-support-programme/living-well-at-home-chsp-good-practice-guide" TargetMode="External"/><Relationship Id="rId123" Type="http://schemas.openxmlformats.org/officeDocument/2006/relationships/image" Target="media/image51.png"/><Relationship Id="rId124" Type="http://schemas.openxmlformats.org/officeDocument/2006/relationships/image" Target="media/image52.png"/><Relationship Id="rId125" Type="http://schemas.openxmlformats.org/officeDocument/2006/relationships/image" Target="media/image53.png"/><Relationship Id="rId126" Type="http://schemas.openxmlformats.org/officeDocument/2006/relationships/image" Target="media/image54.png"/><Relationship Id="rId127" Type="http://schemas.openxmlformats.org/officeDocument/2006/relationships/image" Target="media/image55.png"/><Relationship Id="rId128" Type="http://schemas.openxmlformats.org/officeDocument/2006/relationships/hyperlink" Target="https://agedcare.health.gov.au/quality/single-set-of-aged-care-quality-standards" TargetMode="External"/><Relationship Id="rId129" Type="http://schemas.openxmlformats.org/officeDocument/2006/relationships/hyperlink" Target="https://agedcare.health.gov.au/quality/single-set-of-aged-care-quality-standards" TargetMode="External"/><Relationship Id="rId130" Type="http://schemas.openxmlformats.org/officeDocument/2006/relationships/hyperlink" Target="file:///home/s41/public_html/convert/file/st3vut0iftyhzgt2tsmjd9sfw95khbcq/www.aacqa.gov.au" TargetMode="External"/><Relationship Id="rId131" Type="http://schemas.openxmlformats.org/officeDocument/2006/relationships/hyperlink" Target="https://agedcare.health.gov.au/quality/single-set-of-aged-care-quality-standards" TargetMode="External"/><Relationship Id="rId132" Type="http://schemas.openxmlformats.org/officeDocument/2006/relationships/hyperlink" Target="https://agedcare.health.gov.au/quality/single-set-of-aged-care-quality-standards" TargetMode="External"/><Relationship Id="rId133" Type="http://schemas.openxmlformats.org/officeDocument/2006/relationships/hyperlink" Target="https://agedcare.health.gov.au/quality/single-set-of-aged-care-quality-standards" TargetMode="External"/><Relationship Id="rId134" Type="http://schemas.openxmlformats.org/officeDocument/2006/relationships/image" Target="media/image56.png"/><Relationship Id="rId135" Type="http://schemas.openxmlformats.org/officeDocument/2006/relationships/image" Target="media/image57.png"/><Relationship Id="rId136" Type="http://schemas.openxmlformats.org/officeDocument/2006/relationships/hyperlink" Target="https://agedcare.health.gov.au/news-and-resources/publications/fact-sheets/commonwealth-home-support-programme-programme-manual" TargetMode="External"/><Relationship Id="rId137" Type="http://schemas.openxmlformats.org/officeDocument/2006/relationships/hyperlink" Target="https://agedcare.health.gov.au/news-and-resources/publications/fact-sheets/commonwealth-home-support-programme-programme-manual" TargetMode="External"/><Relationship Id="rId138" Type="http://schemas.openxmlformats.org/officeDocument/2006/relationships/hyperlink" Target="https://agedcare.health.gov.au/news-and-resources/publications/fact-sheets/commonwealth-home-support-programme-programme-manual" TargetMode="External"/><Relationship Id="rId139" Type="http://schemas.openxmlformats.org/officeDocument/2006/relationships/hyperlink" Target="https://agedcare.health.gov.au/news-and-resources/publications/fact-sheets/commonwealth-home-support-programme-programme-manual" TargetMode="External"/><Relationship Id="rId140" Type="http://schemas.openxmlformats.org/officeDocument/2006/relationships/image" Target="media/image58.png"/><Relationship Id="rId141" Type="http://schemas.openxmlformats.org/officeDocument/2006/relationships/image" Target="media/image59.png"/><Relationship Id="rId142" Type="http://schemas.openxmlformats.org/officeDocument/2006/relationships/hyperlink" Target="https://agedcare.health.gov.au/programs-services/commonwealth-home-support-programme/living-well-at-home-chsp-good-practice-guide" TargetMode="External"/><Relationship Id="rId143" Type="http://schemas.openxmlformats.org/officeDocument/2006/relationships/hyperlink" Target="https://agedcare.health.gov.au/programs-services/commonwealth-home-support-programme/living-well-at-home-chsp-good-practice-guide" TargetMode="External"/><Relationship Id="rId144" Type="http://schemas.openxmlformats.org/officeDocument/2006/relationships/image" Target="media/image60.png"/><Relationship Id="rId145" Type="http://schemas.openxmlformats.org/officeDocument/2006/relationships/hyperlink" Target="https://agedcare.health.gov.au/sites/g/files/net1426/f/documents/05_2017/chsp_manual_april_2017_final_0.pdf" TargetMode="External"/><Relationship Id="rId146" Type="http://schemas.openxmlformats.org/officeDocument/2006/relationships/hyperlink" Target="https://agedcare.health.gov.au/sites/g/files/net1426/f/documents/05_2017/chsp_manual_april_2017_final_0.pdf" TargetMode="External"/><Relationship Id="rId147" Type="http://schemas.openxmlformats.org/officeDocument/2006/relationships/hyperlink" Target="https://www.iriss.org.uk/sites/default/files/iriss-insight-16.pdf" TargetMode="External"/><Relationship Id="rId148" Type="http://schemas.openxmlformats.org/officeDocument/2006/relationships/hyperlink" Target="https://www.iriss.org.uk/sites/default/files/iriss-insight-16.pdf" TargetMode="External"/><Relationship Id="rId149" Type="http://schemas.openxmlformats.org/officeDocument/2006/relationships/image" Target="media/image61.png"/><Relationship Id="rId150" Type="http://schemas.openxmlformats.org/officeDocument/2006/relationships/hyperlink" Target="https://www.housinglin.org.uk/_assets/Resources/Housing/Support_materials/Viewpoints/Viewpoint30_Strength-Based_Approach.pdf" TargetMode="External"/><Relationship Id="rId151" Type="http://schemas.openxmlformats.org/officeDocument/2006/relationships/hyperlink" Target="https://www.housinglin.org.uk/_assets/Resources/Housing/Support_materials/Viewpoints/Viewpoint30_Strength-Based_Approach.pdf" TargetMode="External"/><Relationship Id="rId152" Type="http://schemas.openxmlformats.org/officeDocument/2006/relationships/image" Target="media/image62.png"/><Relationship Id="rId153" Type="http://schemas.openxmlformats.org/officeDocument/2006/relationships/hyperlink" Target="http://journals.christuniversity.in/index.php/artha/article/view/650" TargetMode="External"/><Relationship Id="rId154" Type="http://schemas.openxmlformats.org/officeDocument/2006/relationships/hyperlink" Target="http://journals.christuniversity.in/index.php/artha/article/view/650" TargetMode="External"/><Relationship Id="rId155" Type="http://schemas.openxmlformats.org/officeDocument/2006/relationships/hyperlink" Target="http://journals.christuniversity.in/index.php/artha/article/view/650" TargetMode="External"/><Relationship Id="rId156" Type="http://schemas.openxmlformats.org/officeDocument/2006/relationships/hyperlink" Target="http://journals.christuniversity.in/index.php/artha/article/view/650" TargetMode="External"/><Relationship Id="rId157" Type="http://schemas.openxmlformats.org/officeDocument/2006/relationships/image" Target="media/image63.png"/><Relationship Id="rId158" Type="http://schemas.openxmlformats.org/officeDocument/2006/relationships/image" Target="media/image64.png"/><Relationship Id="rId159" Type="http://schemas.openxmlformats.org/officeDocument/2006/relationships/image" Target="media/image65.png"/><Relationship Id="rId160" Type="http://schemas.openxmlformats.org/officeDocument/2006/relationships/image" Target="media/image66.png"/><Relationship Id="rId161" Type="http://schemas.openxmlformats.org/officeDocument/2006/relationships/image" Target="media/image67.png"/><Relationship Id="rId162" Type="http://schemas.openxmlformats.org/officeDocument/2006/relationships/image" Target="media/image68.png"/><Relationship Id="rId163" Type="http://schemas.openxmlformats.org/officeDocument/2006/relationships/image" Target="media/image69.png"/><Relationship Id="rId164" Type="http://schemas.openxmlformats.org/officeDocument/2006/relationships/hyperlink" Target="http://kpassoc.com.au/" TargetMode="External"/><Relationship Id="rId165" Type="http://schemas.openxmlformats.org/officeDocument/2006/relationships/hyperlink" Target="https://www.emralliance.org/" TargetMode="External"/><Relationship Id="rId166" Type="http://schemas.openxmlformats.org/officeDocument/2006/relationships/image" Target="media/image70.png"/><Relationship Id="rId167" Type="http://schemas.openxmlformats.org/officeDocument/2006/relationships/hyperlink" Target="https://www.health.gov.au/" TargetMode="External"/><Relationship Id="rId168" Type="http://schemas.openxmlformats.org/officeDocument/2006/relationships/image" Target="media/image71.png"/><Relationship Id="rId169" Type="http://schemas.openxmlformats.org/officeDocument/2006/relationships/image" Target="media/image72.png"/><Relationship Id="rId170" Type="http://schemas.openxmlformats.org/officeDocument/2006/relationships/numbering" Target="numbering.xml"/><Relationship Id="rId171" Type="http://schemas.openxmlformats.org/officeDocument/2006/relationships/fontTable" Target="fontTable.xml"/><Relationship Id="rId17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coreProperties>
</file>