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74.png" ContentType="image/png"/>
  <Override PartName="/word/media/image73.png" ContentType="image/png"/>
  <Override PartName="/word/media/image72.png" ContentType="image/png"/>
  <Override PartName="/word/media/image71.png" ContentType="image/png"/>
  <Override PartName="/word/media/image70.png" ContentType="image/png"/>
  <Override PartName="/word/media/image68.png" ContentType="image/png"/>
  <Override PartName="/word/media/image67.png" ContentType="image/png"/>
  <Override PartName="/word/media/image66.png" ContentType="image/png"/>
  <Override PartName="/word/media/image65.png" ContentType="image/png"/>
  <Override PartName="/word/media/image64.png" ContentType="image/png"/>
  <Override PartName="/word/media/image63.png" ContentType="image/png"/>
  <Override PartName="/word/media/image62.png" ContentType="image/png"/>
  <Override PartName="/word/media/image61.png" ContentType="image/png"/>
  <Override PartName="/word/media/image60.png" ContentType="image/png"/>
  <Override PartName="/word/media/image59.png" ContentType="image/png"/>
  <Override PartName="/word/media/image50.png" ContentType="image/png"/>
  <Override PartName="/word/media/image49.png" ContentType="image/png"/>
  <Override PartName="/word/media/image48.png" ContentType="image/png"/>
  <Override PartName="/word/media/image47.png" ContentType="image/png"/>
  <Override PartName="/word/media/image20.png" ContentType="image/png"/>
  <Override PartName="/word/media/image55.png" ContentType="image/png"/>
  <Override PartName="/word/media/image5.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21.png" ContentType="image/png"/>
  <Override PartName="/word/media/image56.png" ContentType="image/png"/>
  <Override PartName="/word/media/image6.png" ContentType="image/png"/>
  <Override PartName="/word/media/image51.png" ContentType="image/png"/>
  <Override PartName="/word/media/image1.png" ContentType="image/png"/>
  <Override PartName="/word/media/image36.png" ContentType="image/png"/>
  <Override PartName="/word/media/image22.png" ContentType="image/png"/>
  <Override PartName="/word/media/image57.png" ContentType="image/png"/>
  <Override PartName="/word/media/image7.png" ContentType="image/png"/>
  <Override PartName="/word/media/image52.png" ContentType="image/png"/>
  <Override PartName="/word/media/image2.png" ContentType="image/png"/>
  <Override PartName="/word/media/image37.png" ContentType="image/png"/>
  <Override PartName="/word/media/image53.png" ContentType="image/png"/>
  <Override PartName="/word/media/image3.png" ContentType="image/png"/>
  <Override PartName="/word/media/image38.png" ContentType="image/png"/>
  <Override PartName="/word/media/image54.png" ContentType="image/png"/>
  <Override PartName="/word/media/image4.png" ContentType="image/png"/>
  <Override PartName="/word/media/image39.png" ContentType="image/png"/>
  <Override PartName="/word/media/image69.png" ContentType="image/png"/>
  <Override PartName="/word/media/image10.png" ContentType="image/png"/>
  <Override PartName="/word/media/image9.jpeg" ContentType="image/jpeg"/>
  <Override PartName="/word/media/image35.png" ContentType="image/png"/>
  <Override PartName="/word/media/image58.png" ContentType="image/png"/>
  <Override PartName="/word/media/image8.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ind w:left="6" w:hanging="0"/>
        <w:rPr>
          <w:rFonts w:ascii="Arial" w:hAnsi="Arial" w:eastAsia="Arial" w:cs="Arial"/>
          <w:b/>
          <w:b/>
          <w:color w:val="FFFFFF"/>
          <w:sz w:val="44"/>
        </w:rPr>
      </w:pPr>
      <w:bookmarkStart w:id="0" w:name="page1"/>
      <w:bookmarkEnd w:id="0"/>
      <w:r>
        <w:drawing>
          <wp:anchor behindDoc="1" distT="0" distB="0" distL="114935" distR="114935" simplePos="0" locked="0" layoutInCell="1" allowOverlap="1" relativeHeight="2">
            <wp:simplePos x="0" y="0"/>
            <wp:positionH relativeFrom="page">
              <wp:posOffset>0</wp:posOffset>
            </wp:positionH>
            <wp:positionV relativeFrom="page">
              <wp:posOffset>0</wp:posOffset>
            </wp:positionV>
            <wp:extent cx="7560310" cy="146177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FFFFF"/>
          <w:sz w:val="44"/>
        </w:rPr>
        <w:t>M</w:t>
      </w:r>
      <w:r>
        <w:rPr>
          <w:rFonts w:eastAsia="Arial" w:cs="Arial" w:ascii="Arial" w:hAnsi="Arial"/>
          <w:b/>
          <w:color w:val="FFFFFF"/>
          <w:sz w:val="44"/>
        </w:rPr>
        <w:t>onitoring, Feedback and Review</w:t>
      </w:r>
    </w:p>
    <w:p>
      <w:pPr>
        <w:pStyle w:val="Normal"/>
        <w:spacing w:lineRule="exact" w:line="87"/>
        <w:rPr>
          <w:rFonts w:ascii="Times New Roman" w:hAnsi="Times New Roman" w:eastAsia="Times New Roman" w:cs="Times New Roman"/>
          <w:b/>
          <w:b/>
          <w:color w:val="FFFFFF"/>
          <w:sz w:val="24"/>
        </w:rPr>
      </w:pPr>
      <w:r>
        <w:rPr>
          <w:rFonts w:eastAsia="Times New Roman" w:cs="Times New Roman" w:ascii="Times New Roman" w:hAnsi="Times New Roman"/>
          <w:b/>
          <w:color w:val="FFFFFF"/>
          <w:sz w:val="24"/>
        </w:rPr>
      </w:r>
    </w:p>
    <w:p>
      <w:pPr>
        <w:pStyle w:val="Normal"/>
        <w:spacing w:lineRule="auto"/>
        <w:ind w:left="6" w:hanging="0"/>
        <w:rPr>
          <w:rFonts w:ascii="Arial" w:hAnsi="Arial" w:eastAsia="Arial" w:cs="Arial"/>
          <w:b/>
          <w:b/>
          <w:color w:val="FFFFFF"/>
          <w:sz w:val="28"/>
        </w:rPr>
      </w:pPr>
      <w:r>
        <w:rPr>
          <w:rFonts w:eastAsia="Arial" w:cs="Arial" w:ascii="Arial" w:hAnsi="Arial"/>
          <w:b/>
          <w:color w:val="FFFFFF"/>
          <w:sz w:val="28"/>
        </w:rPr>
        <w:t>of service specific care plans</w:t>
      </w:r>
    </w:p>
    <w:p>
      <w:pPr>
        <w:pStyle w:val="Normal"/>
        <w:spacing w:lineRule="exact" w:line="64"/>
        <w:rPr>
          <w:rFonts w:ascii="Times New Roman" w:hAnsi="Times New Roman" w:eastAsia="Times New Roman" w:cs="Times New Roman"/>
          <w:b/>
          <w:b/>
          <w:color w:val="FFFFFF"/>
          <w:sz w:val="24"/>
        </w:rPr>
      </w:pPr>
      <w:r>
        <w:rPr>
          <w:rFonts w:eastAsia="Times New Roman" w:cs="Times New Roman" w:ascii="Times New Roman" w:hAnsi="Times New Roman"/>
          <w:b/>
          <w:color w:val="FFFFFF"/>
          <w:sz w:val="24"/>
        </w:rPr>
      </w:r>
    </w:p>
    <w:p>
      <w:pPr>
        <w:pStyle w:val="Normal"/>
        <w:spacing w:lineRule="auto"/>
        <w:ind w:left="6" w:hanging="0"/>
        <w:rPr>
          <w:rFonts w:ascii="Arial" w:hAnsi="Arial" w:eastAsia="Arial" w:cs="Arial"/>
          <w:color w:val="FFFFFF"/>
          <w:sz w:val="28"/>
        </w:rPr>
      </w:pPr>
      <w:r>
        <w:rPr>
          <w:rFonts w:eastAsia="Arial" w:cs="Arial" w:ascii="Arial" w:hAnsi="Arial"/>
          <w:color w:val="FFFFFF"/>
          <w:sz w:val="28"/>
        </w:rPr>
        <w:t>for Commonwealth Home Support Programme (CHSP) service providers</w:t>
      </w:r>
    </w:p>
    <w:p>
      <w:pPr>
        <w:sectPr>
          <w:type w:val="nextPage"/>
          <w:pgSz w:w="11906" w:h="16838"/>
          <w:pgMar w:left="1134" w:right="966" w:header="0" w:top="707" w:footer="0" w:bottom="197"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3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ind w:left="6" w:hanging="0"/>
        <w:rPr>
          <w:rFonts w:ascii="Arial" w:hAnsi="Arial" w:eastAsia="Arial" w:cs="Arial"/>
          <w:color w:val="FD520C"/>
          <w:sz w:val="32"/>
        </w:rPr>
      </w:pPr>
      <w:r>
        <w:rPr>
          <w:rFonts w:eastAsia="Arial" w:cs="Arial" w:ascii="Arial" w:hAnsi="Arial"/>
          <w:color w:val="FD520C"/>
          <w:sz w:val="32"/>
        </w:rPr>
        <w:t>Introduction</w:t>
      </w:r>
    </w:p>
    <w:p>
      <w:pPr>
        <w:pStyle w:val="Normal"/>
        <w:spacing w:lineRule="exact" w:line="137"/>
        <w:rPr>
          <w:rFonts w:ascii="Times New Roman" w:hAnsi="Times New Roman" w:eastAsia="Times New Roman" w:cs="Times New Roman"/>
          <w:color w:val="FD520C"/>
          <w:sz w:val="24"/>
        </w:rPr>
      </w:pPr>
      <w:r>
        <w:rPr>
          <w:rFonts w:eastAsia="Times New Roman" w:cs="Times New Roman" w:ascii="Times New Roman" w:hAnsi="Times New Roman"/>
          <w:color w:val="FD520C"/>
          <w:sz w:val="24"/>
        </w:rPr>
      </w:r>
    </w:p>
    <w:p>
      <w:pPr>
        <w:pStyle w:val="Normal"/>
        <w:spacing w:lineRule="auto" w:line="304"/>
        <w:ind w:left="6" w:hanging="0"/>
        <w:rPr>
          <w:rFonts w:ascii="Arial" w:hAnsi="Arial" w:eastAsia="Arial" w:cs="Arial"/>
          <w:color w:val="191919"/>
        </w:rPr>
      </w:pPr>
      <w:r>
        <w:rPr>
          <w:rFonts w:eastAsia="Arial" w:cs="Arial" w:ascii="Arial" w:hAnsi="Arial"/>
          <w:color w:val="191919"/>
        </w:rPr>
        <w:t>This resource is designed to support Commonwealth Home Support Programme (CHSP) service providers utilise and maintain service specific care plans via ongoing monitoring, feedback and review practices. An overview of the key requirements is provided, followed by a range of practical strategies that support effective practice, including how to:</w:t>
      </w:r>
    </w:p>
    <w:p>
      <w:pPr>
        <w:pStyle w:val="Normal"/>
        <w:spacing w:lineRule="exact" w:line="98"/>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r>
    </w:p>
    <w:p>
      <w:pPr>
        <w:pStyle w:val="Normal"/>
        <w:numPr>
          <w:ilvl w:val="0"/>
          <w:numId w:val="1"/>
        </w:numPr>
        <w:tabs>
          <w:tab w:val="left" w:pos="226" w:leader="none"/>
        </w:tabs>
        <w:spacing w:lineRule="auto"/>
        <w:ind w:left="226" w:hanging="226"/>
        <w:rPr>
          <w:rFonts w:ascii="Arial" w:hAnsi="Arial" w:eastAsia="Arial" w:cs="Arial"/>
          <w:color w:val="FC631C"/>
          <w:sz w:val="21"/>
        </w:rPr>
      </w:pPr>
      <w:r>
        <w:rPr>
          <w:rFonts w:eastAsia="Arial" w:cs="Arial" w:ascii="Arial" w:hAnsi="Arial"/>
          <w:color w:val="191919"/>
          <w:sz w:val="21"/>
        </w:rPr>
        <w:t>actively monitor your work with clients</w:t>
      </w:r>
    </w:p>
    <w:p>
      <w:pPr>
        <w:pStyle w:val="Normal"/>
        <w:spacing w:lineRule="exact" w:line="200"/>
        <w:rPr>
          <w:rFonts w:ascii="Times New Roman" w:hAnsi="Times New Roman" w:eastAsia="Times New Roman" w:cs="Times New Roman"/>
          <w:color w:val="FC631C"/>
          <w:sz w:val="24"/>
        </w:rPr>
      </w:pPr>
      <w:r>
        <w:br w:type="column"/>
      </w:r>
      <w:r>
        <w:rPr>
          <w:rFonts w:eastAsia="Times New Roman" w:cs="Times New Roman" w:ascii="Times New Roman" w:hAnsi="Times New Roman"/>
          <w:color w:val="FC631C"/>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5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88"/>
        <w:ind w:left="2" w:hanging="0"/>
        <w:rPr>
          <w:rFonts w:ascii="Arial" w:hAnsi="Arial" w:eastAsia="Arial" w:cs="Arial"/>
          <w:color w:val="191919"/>
          <w:sz w:val="21"/>
        </w:rPr>
      </w:pPr>
      <w:r>
        <w:rPr>
          <w:rFonts w:eastAsia="Arial" w:cs="Arial" w:ascii="Arial" w:hAnsi="Arial"/>
          <w:color w:val="191919"/>
          <w:sz w:val="21"/>
        </w:rPr>
        <w:t>This information sheet has been developed as part of a suite of resources for CHSP service providers. Also included in the suite of CHSP Assessment and Planning resources are:</w:t>
      </w:r>
    </w:p>
    <w:p>
      <w:pPr>
        <w:pStyle w:val="Normal"/>
        <w:spacing w:lineRule="exact" w:line="110"/>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r>
    </w:p>
    <w:p>
      <w:pPr>
        <w:pStyle w:val="Normal"/>
        <w:numPr>
          <w:ilvl w:val="0"/>
          <w:numId w:val="2"/>
        </w:numPr>
        <w:tabs>
          <w:tab w:val="left" w:pos="222" w:leader="none"/>
        </w:tabs>
        <w:spacing w:lineRule="auto" w:line="288"/>
        <w:ind w:left="222" w:right="700" w:hanging="222"/>
        <w:rPr>
          <w:rFonts w:ascii="Arial" w:hAnsi="Arial" w:eastAsia="Arial" w:cs="Arial"/>
          <w:i/>
          <w:i/>
          <w:color w:val="006C6C"/>
          <w:sz w:val="21"/>
        </w:rPr>
      </w:pPr>
      <w:hyperlink r:id="rId3">
        <w:r>
          <w:rPr>
            <w:rStyle w:val="InternetLink"/>
            <w:rFonts w:eastAsia="Arial" w:cs="Arial" w:ascii="Arial" w:hAnsi="Arial"/>
            <w:i/>
            <w:color w:val="006C6C"/>
            <w:sz w:val="21"/>
          </w:rPr>
          <w:t>Embedding a strengths based approach</w:t>
        </w:r>
      </w:hyperlink>
      <w:r>
        <w:rPr>
          <w:rFonts w:eastAsia="Arial" w:cs="Arial" w:ascii="Arial" w:hAnsi="Arial"/>
          <w:i/>
          <w:color w:val="006C6C"/>
          <w:sz w:val="21"/>
        </w:rPr>
        <w:t xml:space="preserve"> </w:t>
      </w:r>
      <w:hyperlink r:id="rId4">
        <w:r>
          <w:rPr>
            <w:rStyle w:val="InternetLink"/>
            <w:rFonts w:eastAsia="Arial" w:cs="Arial" w:ascii="Arial" w:hAnsi="Arial"/>
            <w:i/>
            <w:color w:val="006C6C"/>
            <w:sz w:val="21"/>
          </w:rPr>
          <w:t>in client conversations</w:t>
        </w:r>
        <w:r>
          <w:rPr>
            <w:rStyle w:val="InternetLink"/>
            <w:rFonts w:eastAsia="Arial" w:cs="Arial" w:ascii="Arial" w:hAnsi="Arial"/>
            <w:color w:val="006C6C"/>
            <w:sz w:val="21"/>
          </w:rPr>
          <w:t>***</w:t>
        </w:r>
      </w:hyperlink>
    </w:p>
    <w:p>
      <w:pPr>
        <w:pStyle w:val="Normal"/>
        <w:spacing w:lineRule="exact" w:line="53"/>
        <w:rPr>
          <w:rFonts w:ascii="Arial" w:hAnsi="Arial" w:eastAsia="Arial" w:cs="Arial"/>
          <w:i/>
          <w:i/>
          <w:color w:val="006C6C"/>
          <w:sz w:val="21"/>
        </w:rPr>
      </w:pPr>
      <w:r>
        <w:rPr>
          <w:rFonts w:eastAsia="Arial" w:cs="Arial" w:ascii="Arial" w:hAnsi="Arial"/>
          <w:i/>
          <w:color w:val="006C6C"/>
          <w:sz w:val="21"/>
        </w:rPr>
      </w:r>
    </w:p>
    <w:p>
      <w:pPr>
        <w:pStyle w:val="Normal"/>
        <w:numPr>
          <w:ilvl w:val="0"/>
          <w:numId w:val="2"/>
        </w:numPr>
        <w:tabs>
          <w:tab w:val="left" w:pos="222" w:leader="none"/>
        </w:tabs>
        <w:spacing w:lineRule="auto" w:line="288"/>
        <w:ind w:left="222" w:right="800" w:hanging="222"/>
        <w:rPr>
          <w:rFonts w:ascii="Arial" w:hAnsi="Arial" w:eastAsia="Arial" w:cs="Arial"/>
          <w:i/>
          <w:i/>
          <w:color w:val="006C6C"/>
          <w:sz w:val="21"/>
        </w:rPr>
      </w:pPr>
      <w:hyperlink r:id="rId5">
        <w:r>
          <w:rPr>
            <w:rStyle w:val="InternetLink"/>
            <w:rFonts w:eastAsia="Arial" w:cs="Arial" w:ascii="Arial" w:hAnsi="Arial"/>
            <w:i/>
            <w:color w:val="006C6C"/>
            <w:sz w:val="21"/>
          </w:rPr>
          <w:t>Reducing duplication in service specific</w:t>
        </w:r>
      </w:hyperlink>
      <w:r>
        <w:rPr>
          <w:rFonts w:eastAsia="Arial" w:cs="Arial" w:ascii="Arial" w:hAnsi="Arial"/>
          <w:i/>
          <w:color w:val="006C6C"/>
          <w:sz w:val="21"/>
        </w:rPr>
        <w:t xml:space="preserve"> </w:t>
      </w:r>
      <w:hyperlink r:id="rId6">
        <w:r>
          <w:rPr>
            <w:rStyle w:val="InternetLink"/>
            <w:rFonts w:eastAsia="Arial" w:cs="Arial" w:ascii="Arial" w:hAnsi="Arial"/>
            <w:i/>
            <w:color w:val="006C6C"/>
            <w:sz w:val="21"/>
          </w:rPr>
          <w:t>assessments</w:t>
        </w:r>
        <w:r>
          <w:rPr>
            <w:rStyle w:val="InternetLink"/>
            <w:rFonts w:eastAsia="Arial" w:cs="Arial" w:ascii="Arial" w:hAnsi="Arial"/>
            <w:color w:val="006C6C"/>
            <w:sz w:val="21"/>
          </w:rPr>
          <w:t>***</w:t>
        </w:r>
      </w:hyperlink>
    </w:p>
    <w:p>
      <w:pPr>
        <w:pStyle w:val="Normal"/>
        <w:spacing w:lineRule="exact" w:line="53"/>
        <w:rPr>
          <w:rFonts w:ascii="Arial" w:hAnsi="Arial" w:eastAsia="Arial" w:cs="Arial"/>
          <w:i/>
          <w:i/>
          <w:color w:val="006C6C"/>
          <w:sz w:val="21"/>
        </w:rPr>
      </w:pPr>
      <w:r>
        <w:rPr>
          <w:rFonts w:eastAsia="Arial" w:cs="Arial" w:ascii="Arial" w:hAnsi="Arial"/>
          <w:i/>
          <w:color w:val="006C6C"/>
          <w:sz w:val="21"/>
        </w:rPr>
      </w:r>
    </w:p>
    <w:p>
      <w:pPr>
        <w:pStyle w:val="Normal"/>
        <w:numPr>
          <w:ilvl w:val="0"/>
          <w:numId w:val="2"/>
        </w:numPr>
        <w:tabs>
          <w:tab w:val="left" w:pos="222" w:leader="none"/>
        </w:tabs>
        <w:spacing w:lineRule="auto"/>
        <w:ind w:left="222" w:hanging="222"/>
        <w:rPr>
          <w:rFonts w:ascii="Arial" w:hAnsi="Arial" w:eastAsia="Arial" w:cs="Arial"/>
          <w:i/>
          <w:i/>
          <w:color w:val="006C6C"/>
          <w:sz w:val="21"/>
        </w:rPr>
      </w:pPr>
      <w:hyperlink r:id="rId7">
        <w:r>
          <w:rPr>
            <w:rStyle w:val="InternetLink"/>
            <w:rFonts w:eastAsia="Arial" w:cs="Arial" w:ascii="Arial" w:hAnsi="Arial"/>
            <w:i/>
            <w:color w:val="006C6C"/>
            <w:sz w:val="21"/>
          </w:rPr>
          <w:t>Service specific goal setting and care planning</w:t>
        </w:r>
      </w:hyperlink>
    </w:p>
    <w:p>
      <w:pPr>
        <w:pStyle w:val="Normal"/>
        <w:spacing w:lineRule="exact" w:line="20"/>
        <w:rPr>
          <w:rFonts w:ascii="Arial" w:hAnsi="Arial" w:eastAsia="Arial" w:cs="Arial"/>
          <w:i/>
          <w:i/>
          <w:color w:val="006C6C"/>
          <w:sz w:val="21"/>
        </w:rPr>
      </w:pPr>
      <w:r>
        <w:rPr>
          <w:rFonts w:eastAsia="Arial" w:cs="Arial" w:ascii="Arial" w:hAnsi="Arial"/>
          <w:i/>
          <w:color w:val="006C6C"/>
          <w:sz w:val="21"/>
        </w:rPr>
        <w:drawing>
          <wp:anchor behindDoc="1" distT="0" distB="0" distL="114935" distR="114935" simplePos="0" locked="0" layoutInCell="1" allowOverlap="1" relativeHeight="3">
            <wp:simplePos x="0" y="0"/>
            <wp:positionH relativeFrom="column">
              <wp:posOffset>144145</wp:posOffset>
            </wp:positionH>
            <wp:positionV relativeFrom="paragraph">
              <wp:posOffset>-811530</wp:posOffset>
            </wp:positionV>
            <wp:extent cx="2313940" cy="15875"/>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8"/>
                    <a:srcRect l="-7" t="-3846" r="-7" b="-3846"/>
                    <a:stretch>
                      <a:fillRect/>
                    </a:stretch>
                  </pic:blipFill>
                  <pic:spPr bwMode="auto">
                    <a:xfrm>
                      <a:off x="0" y="0"/>
                      <a:ext cx="2313940" cy="15875"/>
                    </a:xfrm>
                    <a:prstGeom prst="rect">
                      <a:avLst/>
                    </a:prstGeom>
                  </pic:spPr>
                </pic:pic>
              </a:graphicData>
            </a:graphic>
          </wp:anchor>
        </w:drawing>
        <w:drawing>
          <wp:anchor behindDoc="1" distT="0" distB="0" distL="114935" distR="114935" simplePos="0" locked="0" layoutInCell="1" allowOverlap="1" relativeHeight="4">
            <wp:simplePos x="0" y="0"/>
            <wp:positionH relativeFrom="column">
              <wp:posOffset>144145</wp:posOffset>
            </wp:positionH>
            <wp:positionV relativeFrom="paragraph">
              <wp:posOffset>-627380</wp:posOffset>
            </wp:positionV>
            <wp:extent cx="1264285" cy="15875"/>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9"/>
                    <a:srcRect l="-14" t="-3846" r="-14" b="-3846"/>
                    <a:stretch>
                      <a:fillRect/>
                    </a:stretch>
                  </pic:blipFill>
                  <pic:spPr bwMode="auto">
                    <a:xfrm>
                      <a:off x="0" y="0"/>
                      <a:ext cx="1264285" cy="15875"/>
                    </a:xfrm>
                    <a:prstGeom prst="rect">
                      <a:avLst/>
                    </a:prstGeom>
                  </pic:spPr>
                </pic:pic>
              </a:graphicData>
            </a:graphic>
          </wp:anchor>
        </w:drawing>
        <w:drawing>
          <wp:anchor behindDoc="1" distT="0" distB="0" distL="114935" distR="114935" simplePos="0" locked="0" layoutInCell="1" allowOverlap="1" relativeHeight="5">
            <wp:simplePos x="0" y="0"/>
            <wp:positionH relativeFrom="column">
              <wp:posOffset>144145</wp:posOffset>
            </wp:positionH>
            <wp:positionV relativeFrom="paragraph">
              <wp:posOffset>-407670</wp:posOffset>
            </wp:positionV>
            <wp:extent cx="2244725" cy="15875"/>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10"/>
                    <a:srcRect l="-8" t="-3846" r="-8" b="-3846"/>
                    <a:stretch>
                      <a:fillRect/>
                    </a:stretch>
                  </pic:blipFill>
                  <pic:spPr bwMode="auto">
                    <a:xfrm>
                      <a:off x="0" y="0"/>
                      <a:ext cx="2244725" cy="15875"/>
                    </a:xfrm>
                    <a:prstGeom prst="rect">
                      <a:avLst/>
                    </a:prstGeom>
                  </pic:spPr>
                </pic:pic>
              </a:graphicData>
            </a:graphic>
          </wp:anchor>
        </w:drawing>
        <w:drawing>
          <wp:anchor behindDoc="1" distT="0" distB="0" distL="114935" distR="114935" simplePos="0" locked="0" layoutInCell="1" allowOverlap="1" relativeHeight="6">
            <wp:simplePos x="0" y="0"/>
            <wp:positionH relativeFrom="column">
              <wp:posOffset>144145</wp:posOffset>
            </wp:positionH>
            <wp:positionV relativeFrom="paragraph">
              <wp:posOffset>-223520</wp:posOffset>
            </wp:positionV>
            <wp:extent cx="750570" cy="15875"/>
            <wp:effectExtent l="0" t="0" r="0" b="0"/>
            <wp:wrapNone/>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1"/>
                    <a:srcRect l="-23" t="-3846" r="-23" b="-3846"/>
                    <a:stretch>
                      <a:fillRect/>
                    </a:stretch>
                  </pic:blipFill>
                  <pic:spPr bwMode="auto">
                    <a:xfrm>
                      <a:off x="0" y="0"/>
                      <a:ext cx="750570" cy="15875"/>
                    </a:xfrm>
                    <a:prstGeom prst="rect">
                      <a:avLst/>
                    </a:prstGeom>
                  </pic:spPr>
                </pic:pic>
              </a:graphicData>
            </a:graphic>
          </wp:anchor>
        </w:drawing>
        <w:drawing>
          <wp:anchor behindDoc="1" distT="0" distB="0" distL="114935" distR="114935" simplePos="0" locked="0" layoutInCell="1" allowOverlap="1" relativeHeight="7">
            <wp:simplePos x="0" y="0"/>
            <wp:positionH relativeFrom="column">
              <wp:posOffset>144145</wp:posOffset>
            </wp:positionH>
            <wp:positionV relativeFrom="paragraph">
              <wp:posOffset>-3175</wp:posOffset>
            </wp:positionV>
            <wp:extent cx="2653030" cy="15875"/>
            <wp:effectExtent l="0" t="0" r="0" b="0"/>
            <wp:wrapNone/>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2"/>
                    <a:srcRect l="-6" t="-3846" r="-6" b="-3846"/>
                    <a:stretch>
                      <a:fillRect/>
                    </a:stretch>
                  </pic:blipFill>
                  <pic:spPr bwMode="auto">
                    <a:xfrm>
                      <a:off x="0" y="0"/>
                      <a:ext cx="2653030" cy="15875"/>
                    </a:xfrm>
                    <a:prstGeom prst="rect">
                      <a:avLst/>
                    </a:prstGeom>
                  </pic:spPr>
                </pic:pic>
              </a:graphicData>
            </a:graphic>
          </wp:anchor>
        </w:drawing>
      </w:r>
    </w:p>
    <w:p>
      <w:pPr>
        <w:sectPr>
          <w:type w:val="continuous"/>
          <w:pgSz w:w="11906" w:h="16838"/>
          <w:pgMar w:left="1134" w:right="966" w:header="0" w:top="707" w:footer="0" w:bottom="197" w:gutter="0"/>
          <w:cols w:num="2" w:equalWidth="false" w:sep="false">
            <w:col w:w="4786" w:space="458"/>
            <w:col w:w="4562"/>
          </w:cols>
          <w:formProt w:val="false"/>
          <w:textDirection w:val="lrTb"/>
          <w:docGrid w:type="default" w:linePitch="360" w:charSpace="0"/>
        </w:sectPr>
      </w:pPr>
    </w:p>
    <w:p>
      <w:pPr>
        <w:pStyle w:val="Normal"/>
        <w:spacing w:lineRule="exact" w:line="105"/>
        <w:rPr>
          <w:rFonts w:ascii="Arial" w:hAnsi="Arial" w:eastAsia="Arial" w:cs="Arial"/>
          <w:i/>
          <w:i/>
          <w:color w:val="006C6C"/>
          <w:sz w:val="21"/>
        </w:rPr>
      </w:pPr>
      <w:r>
        <w:rPr>
          <w:rFonts w:eastAsia="Arial" w:cs="Arial" w:ascii="Arial" w:hAnsi="Arial"/>
          <w:i/>
          <w:color w:val="006C6C"/>
          <w:sz w:val="21"/>
        </w:rPr>
      </w:r>
    </w:p>
    <w:p>
      <w:pPr>
        <w:pStyle w:val="Normal"/>
        <w:numPr>
          <w:ilvl w:val="0"/>
          <w:numId w:val="3"/>
        </w:numPr>
        <w:tabs>
          <w:tab w:val="left" w:pos="226" w:leader="none"/>
        </w:tabs>
        <w:spacing w:lineRule="auto" w:line="290"/>
        <w:ind w:left="226" w:hanging="226"/>
        <w:rPr>
          <w:rFonts w:ascii="Arial" w:hAnsi="Arial" w:eastAsia="Arial" w:cs="Arial"/>
          <w:color w:val="FC631C"/>
          <w:sz w:val="21"/>
        </w:rPr>
      </w:pPr>
      <w:r>
        <w:rPr>
          <w:rFonts w:eastAsia="Arial" w:cs="Arial" w:ascii="Arial" w:hAnsi="Arial"/>
          <w:color w:val="191919"/>
          <w:sz w:val="21"/>
        </w:rPr>
        <w:t>utilise formal and informal feedback from clients, carers and staff to support and guide ongoing goal setting and planning</w:t>
      </w:r>
    </w:p>
    <w:p>
      <w:pPr>
        <w:pStyle w:val="Normal"/>
        <w:spacing w:lineRule="exact" w:line="48"/>
        <w:rPr>
          <w:rFonts w:ascii="Arial" w:hAnsi="Arial" w:eastAsia="Arial" w:cs="Arial"/>
          <w:color w:val="FC631C"/>
          <w:sz w:val="21"/>
        </w:rPr>
      </w:pPr>
      <w:r>
        <w:rPr>
          <w:rFonts w:eastAsia="Arial" w:cs="Arial" w:ascii="Arial" w:hAnsi="Arial"/>
          <w:color w:val="FC631C"/>
          <w:sz w:val="21"/>
        </w:rPr>
      </w:r>
    </w:p>
    <w:p>
      <w:pPr>
        <w:pStyle w:val="Normal"/>
        <w:numPr>
          <w:ilvl w:val="0"/>
          <w:numId w:val="3"/>
        </w:numPr>
        <w:tabs>
          <w:tab w:val="left" w:pos="226" w:leader="none"/>
        </w:tabs>
        <w:spacing w:lineRule="auto" w:line="290"/>
        <w:ind w:left="226" w:right="600" w:hanging="226"/>
        <w:rPr>
          <w:rFonts w:ascii="Arial" w:hAnsi="Arial" w:eastAsia="Arial" w:cs="Arial"/>
          <w:color w:val="FC631C"/>
          <w:sz w:val="21"/>
        </w:rPr>
      </w:pPr>
      <w:r>
        <w:rPr>
          <w:rFonts w:eastAsia="Arial" w:cs="Arial" w:ascii="Arial" w:hAnsi="Arial"/>
          <w:color w:val="191919"/>
          <w:sz w:val="21"/>
        </w:rPr>
        <w:t>conduct and document care plan reviews in line with the relevant quality standards and practice guidelines</w:t>
      </w:r>
    </w:p>
    <w:p>
      <w:pPr>
        <w:pStyle w:val="Normal"/>
        <w:spacing w:lineRule="exact" w:line="48"/>
        <w:rPr>
          <w:rFonts w:ascii="Arial" w:hAnsi="Arial" w:eastAsia="Arial" w:cs="Arial"/>
          <w:color w:val="FC631C"/>
          <w:sz w:val="21"/>
        </w:rPr>
      </w:pPr>
      <w:r>
        <w:rPr>
          <w:rFonts w:eastAsia="Arial" w:cs="Arial" w:ascii="Arial" w:hAnsi="Arial"/>
          <w:color w:val="FC631C"/>
          <w:sz w:val="21"/>
        </w:rPr>
      </w:r>
    </w:p>
    <w:p>
      <w:pPr>
        <w:pStyle w:val="Normal"/>
        <w:numPr>
          <w:ilvl w:val="0"/>
          <w:numId w:val="3"/>
        </w:numPr>
        <w:tabs>
          <w:tab w:val="left" w:pos="226" w:leader="none"/>
        </w:tabs>
        <w:spacing w:lineRule="auto" w:line="290"/>
        <w:ind w:left="226" w:right="660" w:hanging="226"/>
        <w:rPr>
          <w:rFonts w:ascii="Arial" w:hAnsi="Arial" w:eastAsia="Arial" w:cs="Arial"/>
          <w:color w:val="FC631C"/>
          <w:sz w:val="21"/>
        </w:rPr>
      </w:pPr>
      <w:r>
        <w:rPr>
          <w:rFonts w:eastAsia="Arial" w:cs="Arial" w:ascii="Arial" w:hAnsi="Arial"/>
          <w:color w:val="191919"/>
          <w:sz w:val="21"/>
        </w:rPr>
        <w:t>establish tools, policies and systems that support effective care plan monitoring, feedback and reviews.</w:t>
      </w:r>
    </w:p>
    <w:p>
      <w:pPr>
        <w:pStyle w:val="Normal"/>
        <w:spacing w:lineRule="exact" w:line="20"/>
        <w:rPr>
          <w:rFonts w:ascii="Arial" w:hAnsi="Arial" w:eastAsia="Arial" w:cs="Arial"/>
          <w:i/>
          <w:i/>
          <w:color w:val="006C6C"/>
          <w:sz w:val="21"/>
        </w:rPr>
      </w:pPr>
      <w:r>
        <w:rPr>
          <w:rFonts w:eastAsia="Arial" w:cs="Arial" w:ascii="Arial" w:hAnsi="Arial"/>
          <w:i/>
          <w:color w:val="006C6C"/>
          <w:sz w:val="21"/>
        </w:rPr>
        <w:drawing>
          <wp:anchor behindDoc="1" distT="0" distB="0" distL="114935" distR="114935" simplePos="0" locked="0" layoutInCell="1" allowOverlap="1" relativeHeight="8">
            <wp:simplePos x="0" y="0"/>
            <wp:positionH relativeFrom="column">
              <wp:posOffset>-324485</wp:posOffset>
            </wp:positionH>
            <wp:positionV relativeFrom="paragraph">
              <wp:posOffset>51435</wp:posOffset>
            </wp:positionV>
            <wp:extent cx="3352800" cy="2760345"/>
            <wp:effectExtent l="0" t="0" r="0" b="0"/>
            <wp:wrapNone/>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3"/>
                    <a:srcRect l="-5" t="-6" r="-5" b="-6"/>
                    <a:stretch>
                      <a:fillRect/>
                    </a:stretch>
                  </pic:blipFill>
                  <pic:spPr bwMode="auto">
                    <a:xfrm>
                      <a:off x="0" y="0"/>
                      <a:ext cx="3352800" cy="2760345"/>
                    </a:xfrm>
                    <a:prstGeom prst="rect">
                      <a:avLst/>
                    </a:prstGeom>
                  </pic:spPr>
                </pic:pic>
              </a:graphicData>
            </a:graphic>
          </wp:anchor>
        </w:drawing>
      </w:r>
    </w:p>
    <w:p>
      <w:pPr>
        <w:pStyle w:val="Normal"/>
        <w:spacing w:lineRule="exact" w:line="176"/>
        <w:rPr>
          <w:rFonts w:ascii="Arial" w:hAnsi="Arial" w:eastAsia="Arial" w:cs="Arial"/>
          <w:i/>
          <w:i/>
          <w:color w:val="006C6C"/>
          <w:sz w:val="21"/>
        </w:rPr>
      </w:pPr>
      <w:r>
        <w:br w:type="column"/>
      </w:r>
      <w:r>
        <w:rPr>
          <w:rFonts w:eastAsia="Arial" w:cs="Arial" w:ascii="Arial" w:hAnsi="Arial"/>
          <w:i/>
          <w:color w:val="006C6C"/>
          <w:sz w:val="21"/>
        </w:rPr>
      </w:r>
    </w:p>
    <w:p>
      <w:pPr>
        <w:pStyle w:val="Normal"/>
        <w:numPr>
          <w:ilvl w:val="0"/>
          <w:numId w:val="4"/>
        </w:numPr>
        <w:tabs>
          <w:tab w:val="left" w:pos="255" w:leader="none"/>
        </w:tabs>
        <w:spacing w:lineRule="auto" w:line="278"/>
        <w:ind w:left="2" w:right="520" w:hanging="2"/>
        <w:rPr>
          <w:rFonts w:ascii="Arial" w:hAnsi="Arial" w:eastAsia="Arial" w:cs="Arial"/>
          <w:color w:val="006C6C"/>
          <w:sz w:val="19"/>
        </w:rPr>
      </w:pPr>
      <w:hyperlink r:id="rId14">
        <w:r>
          <w:rPr>
            <w:rStyle w:val="InternetLink"/>
            <w:rFonts w:eastAsia="Arial" w:cs="Arial" w:ascii="Arial" w:hAnsi="Arial"/>
            <w:color w:val="006C6C"/>
            <w:sz w:val="19"/>
          </w:rPr>
          <w:t>These resources were developed as part of an</w:t>
        </w:r>
      </w:hyperlink>
      <w:r>
        <w:rPr>
          <w:rFonts w:eastAsia="Arial" w:cs="Arial" w:ascii="Arial" w:hAnsi="Arial"/>
          <w:color w:val="006C6C"/>
          <w:sz w:val="19"/>
        </w:rPr>
        <w:t xml:space="preserve"> </w:t>
      </w:r>
      <w:hyperlink r:id="rId15">
        <w:r>
          <w:rPr>
            <w:rStyle w:val="InternetLink"/>
            <w:rFonts w:eastAsia="Arial" w:cs="Arial" w:ascii="Arial" w:hAnsi="Arial"/>
            <w:color w:val="006C6C"/>
            <w:sz w:val="19"/>
          </w:rPr>
          <w:t>initiative of the EMR Alliance.</w:t>
        </w:r>
      </w:hyperlink>
    </w:p>
    <w:p>
      <w:pPr>
        <w:pStyle w:val="Normal"/>
        <w:spacing w:lineRule="exact" w:line="20"/>
        <w:rPr>
          <w:rFonts w:ascii="Arial" w:hAnsi="Arial" w:eastAsia="Arial" w:cs="Arial"/>
          <w:color w:val="006C6C"/>
          <w:sz w:val="19"/>
        </w:rPr>
      </w:pPr>
      <w:r>
        <w:rPr>
          <w:rFonts w:eastAsia="Arial" w:cs="Arial" w:ascii="Arial" w:hAnsi="Arial"/>
          <w:color w:val="006C6C"/>
          <w:sz w:val="19"/>
        </w:rPr>
        <w:drawing>
          <wp:anchor behindDoc="1" distT="0" distB="0" distL="114935" distR="114935" simplePos="0" locked="0" layoutInCell="1" allowOverlap="1" relativeHeight="9">
            <wp:simplePos x="0" y="0"/>
            <wp:positionH relativeFrom="column">
              <wp:posOffset>-1905</wp:posOffset>
            </wp:positionH>
            <wp:positionV relativeFrom="paragraph">
              <wp:posOffset>226060</wp:posOffset>
            </wp:positionV>
            <wp:extent cx="2972435" cy="3892550"/>
            <wp:effectExtent l="0" t="0" r="0" b="0"/>
            <wp:wrapNone/>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6"/>
                    <a:srcRect l="-6" t="-4" r="-6" b="-4"/>
                    <a:stretch>
                      <a:fillRect/>
                    </a:stretch>
                  </pic:blipFill>
                  <pic:spPr bwMode="auto">
                    <a:xfrm>
                      <a:off x="0" y="0"/>
                      <a:ext cx="2972435" cy="3892550"/>
                    </a:xfrm>
                    <a:prstGeom prst="rect">
                      <a:avLst/>
                    </a:prstGeom>
                  </pic:spPr>
                </pic:pic>
              </a:graphicData>
            </a:graphic>
          </wp:anchor>
        </w:drawing>
      </w:r>
    </w:p>
    <w:p>
      <w:pPr>
        <w:sectPr>
          <w:type w:val="continuous"/>
          <w:pgSz w:w="11906" w:h="16838"/>
          <w:pgMar w:left="1134" w:right="966" w:header="0" w:top="707" w:footer="0" w:bottom="197" w:gutter="0"/>
          <w:cols w:num="2" w:space="678" w:equalWidth="true" w:sep="false"/>
          <w:formProt w:val="false"/>
          <w:textDirection w:val="lrTb"/>
          <w:docGrid w:type="default" w:linePitch="360" w:charSpace="0"/>
        </w:sectPr>
      </w:pP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367"/>
        <w:rPr>
          <w:rFonts w:ascii="Arial" w:hAnsi="Arial" w:eastAsia="Arial" w:cs="Arial"/>
          <w:color w:val="006C6C"/>
          <w:sz w:val="19"/>
        </w:rPr>
      </w:pPr>
      <w:r>
        <w:rPr>
          <w:rFonts w:eastAsia="Arial" w:cs="Arial" w:ascii="Arial" w:hAnsi="Arial"/>
          <w:color w:val="006C6C"/>
          <w:sz w:val="19"/>
        </w:rPr>
      </w:r>
    </w:p>
    <w:p>
      <w:pPr>
        <w:pStyle w:val="Normal"/>
        <w:spacing w:lineRule="auto" w:line="288"/>
        <w:ind w:left="6" w:right="60" w:hanging="0"/>
        <w:rPr>
          <w:rFonts w:ascii="Arial" w:hAnsi="Arial" w:eastAsia="Arial" w:cs="Arial"/>
          <w:color w:val="191919"/>
          <w:sz w:val="21"/>
        </w:rPr>
      </w:pPr>
      <w:r>
        <w:rPr>
          <w:rFonts w:eastAsia="Arial" w:cs="Arial" w:ascii="Arial" w:hAnsi="Arial"/>
          <w:color w:val="191919"/>
          <w:sz w:val="21"/>
        </w:rPr>
        <w:t>This resource has been developed within the context of the CHSP. Regardless of the funding source, monitoring, feedback and review are an important component of effective practice. Therefore, the processes described within this resource can support the working relationships between staff and clients and promote positive outcomes.</w:t>
      </w:r>
    </w:p>
    <w:p>
      <w:pPr>
        <w:pStyle w:val="Normal"/>
        <w:spacing w:lineRule="exact" w:line="20"/>
        <w:rPr>
          <w:rFonts w:ascii="Arial" w:hAnsi="Arial" w:eastAsia="Arial" w:cs="Arial"/>
          <w:color w:val="006C6C"/>
          <w:sz w:val="19"/>
        </w:rPr>
      </w:pPr>
      <w:r>
        <w:rPr>
          <w:rFonts w:eastAsia="Arial" w:cs="Arial" w:ascii="Arial" w:hAnsi="Arial"/>
          <w:color w:val="006C6C"/>
          <w:sz w:val="19"/>
        </w:rPr>
        <w:drawing>
          <wp:anchor behindDoc="1" distT="0" distB="0" distL="114935" distR="114935" simplePos="0" locked="0" layoutInCell="1" allowOverlap="1" relativeHeight="10">
            <wp:simplePos x="0" y="0"/>
            <wp:positionH relativeFrom="column">
              <wp:posOffset>-85725</wp:posOffset>
            </wp:positionH>
            <wp:positionV relativeFrom="paragraph">
              <wp:posOffset>260350</wp:posOffset>
            </wp:positionV>
            <wp:extent cx="1381760" cy="704215"/>
            <wp:effectExtent l="0" t="0" r="0" b="0"/>
            <wp:wrapNone/>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7"/>
                    <a:srcRect l="-13" t="-25" r="-13" b="-25"/>
                    <a:stretch>
                      <a:fillRect/>
                    </a:stretch>
                  </pic:blipFill>
                  <pic:spPr bwMode="auto">
                    <a:xfrm>
                      <a:off x="0" y="0"/>
                      <a:ext cx="1381760" cy="704215"/>
                    </a:xfrm>
                    <a:prstGeom prst="rect">
                      <a:avLst/>
                    </a:prstGeom>
                  </pic:spPr>
                </pic:pic>
              </a:graphicData>
            </a:graphic>
          </wp:anchor>
        </w:drawing>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00"/>
        <w:rPr>
          <w:rFonts w:ascii="Arial" w:hAnsi="Arial" w:eastAsia="Arial" w:cs="Arial"/>
          <w:color w:val="006C6C"/>
          <w:sz w:val="19"/>
        </w:rPr>
      </w:pPr>
      <w:r>
        <w:rPr>
          <w:rFonts w:eastAsia="Arial" w:cs="Arial" w:ascii="Arial" w:hAnsi="Arial"/>
          <w:color w:val="006C6C"/>
          <w:sz w:val="19"/>
        </w:rPr>
      </w:r>
    </w:p>
    <w:p>
      <w:pPr>
        <w:pStyle w:val="Normal"/>
        <w:spacing w:lineRule="exact" w:line="226"/>
        <w:rPr>
          <w:rFonts w:ascii="Arial" w:hAnsi="Arial" w:eastAsia="Arial" w:cs="Arial"/>
          <w:color w:val="006C6C"/>
          <w:sz w:val="19"/>
        </w:rPr>
      </w:pPr>
      <w:r>
        <w:rPr>
          <w:rFonts w:eastAsia="Arial" w:cs="Arial" w:ascii="Arial" w:hAnsi="Arial"/>
          <w:color w:val="006C6C"/>
          <w:sz w:val="19"/>
        </w:rPr>
      </w:r>
    </w:p>
    <w:p>
      <w:pPr>
        <w:pStyle w:val="Normal"/>
        <w:spacing w:lineRule="auto"/>
        <w:ind w:left="3206" w:hanging="0"/>
        <w:rPr>
          <w:rFonts w:ascii="Arial" w:hAnsi="Arial" w:eastAsia="Arial" w:cs="Arial"/>
          <w:b/>
          <w:b/>
          <w:color w:val="FD520C"/>
          <w:sz w:val="25"/>
        </w:rPr>
      </w:pPr>
      <w:hyperlink r:id="rId18">
        <w:r>
          <w:rPr>
            <w:rStyle w:val="InternetLink"/>
            <w:rFonts w:eastAsia="Arial" w:cs="Arial" w:ascii="Arial" w:hAnsi="Arial"/>
            <w:b/>
            <w:color w:val="FD520C"/>
            <w:sz w:val="25"/>
          </w:rPr>
          <w:t>Kate Pascale and Associates</w:t>
        </w:r>
      </w:hyperlink>
    </w:p>
    <w:p>
      <w:pPr>
        <w:pStyle w:val="Normal"/>
        <w:spacing w:lineRule="exact" w:line="20"/>
        <w:rPr>
          <w:rFonts w:ascii="Arial" w:hAnsi="Arial" w:eastAsia="Arial" w:cs="Arial"/>
          <w:b/>
          <w:b/>
          <w:color w:val="006C6C"/>
          <w:sz w:val="19"/>
        </w:rPr>
      </w:pPr>
      <w:r>
        <w:rPr>
          <w:rFonts w:eastAsia="Arial" w:cs="Arial" w:ascii="Arial" w:hAnsi="Arial"/>
          <w:b/>
          <w:color w:val="006C6C"/>
          <w:sz w:val="19"/>
        </w:rPr>
        <w:drawing>
          <wp:anchor behindDoc="1" distT="0" distB="0" distL="114935" distR="114935" simplePos="0" locked="0" layoutInCell="1" allowOverlap="1" relativeHeight="11">
            <wp:simplePos x="0" y="0"/>
            <wp:positionH relativeFrom="column">
              <wp:posOffset>1515110</wp:posOffset>
            </wp:positionH>
            <wp:positionV relativeFrom="paragraph">
              <wp:posOffset>-144145</wp:posOffset>
            </wp:positionV>
            <wp:extent cx="424180" cy="415290"/>
            <wp:effectExtent l="0" t="0" r="0" b="0"/>
            <wp:wrapNone/>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9"/>
                    <a:srcRect l="-42" t="-43" r="-42" b="-43"/>
                    <a:stretch>
                      <a:fillRect/>
                    </a:stretch>
                  </pic:blipFill>
                  <pic:spPr bwMode="auto">
                    <a:xfrm>
                      <a:off x="0" y="0"/>
                      <a:ext cx="424180" cy="415290"/>
                    </a:xfrm>
                    <a:prstGeom prst="rect">
                      <a:avLst/>
                    </a:prstGeom>
                  </pic:spPr>
                </pic:pic>
              </a:graphicData>
            </a:graphic>
          </wp:anchor>
        </w:drawing>
      </w:r>
    </w:p>
    <w:p>
      <w:pPr>
        <w:pStyle w:val="Normal"/>
        <w:spacing w:lineRule="exact" w:line="2"/>
        <w:rPr>
          <w:rFonts w:ascii="Arial" w:hAnsi="Arial" w:eastAsia="Arial" w:cs="Arial"/>
          <w:color w:val="006C6C"/>
          <w:sz w:val="19"/>
        </w:rPr>
      </w:pPr>
      <w:r>
        <w:rPr>
          <w:rFonts w:eastAsia="Arial" w:cs="Arial" w:ascii="Arial" w:hAnsi="Arial"/>
          <w:color w:val="006C6C"/>
          <w:sz w:val="19"/>
        </w:rPr>
      </w:r>
    </w:p>
    <w:p>
      <w:pPr>
        <w:pStyle w:val="Normal"/>
        <w:spacing w:lineRule="auto"/>
        <w:ind w:left="3206" w:hanging="0"/>
        <w:rPr>
          <w:rFonts w:ascii="Arial" w:hAnsi="Arial" w:eastAsia="Arial" w:cs="Arial"/>
          <w:color w:val="FD520C"/>
          <w:sz w:val="18"/>
        </w:rPr>
      </w:pPr>
      <w:hyperlink r:id="rId20">
        <w:r>
          <w:rPr>
            <w:rStyle w:val="InternetLink"/>
            <w:rFonts w:eastAsia="Arial" w:cs="Arial" w:ascii="Arial" w:hAnsi="Arial"/>
            <w:color w:val="FD520C"/>
            <w:sz w:val="18"/>
          </w:rPr>
          <w:t>Supporting Proactive and Informed Change</w:t>
        </w:r>
      </w:hyperlink>
    </w:p>
    <w:p>
      <w:pPr>
        <w:pStyle w:val="Normal"/>
        <w:spacing w:lineRule="exact" w:line="3"/>
        <w:rPr>
          <w:rFonts w:ascii="Arial" w:hAnsi="Arial" w:eastAsia="Arial" w:cs="Arial"/>
          <w:color w:val="006C6C"/>
          <w:sz w:val="19"/>
        </w:rPr>
      </w:pPr>
      <w:r>
        <w:rPr>
          <w:rFonts w:eastAsia="Arial" w:cs="Arial" w:ascii="Arial" w:hAnsi="Arial"/>
          <w:color w:val="006C6C"/>
          <w:sz w:val="19"/>
        </w:rPr>
      </w:r>
    </w:p>
    <w:p>
      <w:pPr>
        <w:pStyle w:val="Normal"/>
        <w:spacing w:lineRule="auto"/>
        <w:ind w:left="3206" w:hanging="0"/>
        <w:rPr>
          <w:rFonts w:ascii="Arial" w:hAnsi="Arial" w:eastAsia="Arial" w:cs="Arial"/>
          <w:color w:val="FD520C"/>
          <w:sz w:val="18"/>
        </w:rPr>
      </w:pPr>
      <w:hyperlink r:id="rId21">
        <w:r>
          <w:rPr>
            <w:rStyle w:val="InternetLink"/>
            <w:rFonts w:eastAsia="Arial" w:cs="Arial" w:ascii="Arial" w:hAnsi="Arial"/>
            <w:color w:val="FD520C"/>
            <w:sz w:val="18"/>
          </w:rPr>
          <w:t>http://kpassoc.com.au</w:t>
        </w:r>
      </w:hyperlink>
    </w:p>
    <w:p>
      <w:pPr>
        <w:sectPr>
          <w:type w:val="continuous"/>
          <w:pgSz w:w="11906" w:h="16838"/>
          <w:pgMar w:left="1134" w:right="966" w:header="0" w:top="707" w:footer="0" w:bottom="197" w:gutter="0"/>
          <w:formProt w:val="false"/>
          <w:textDirection w:val="lrTb"/>
          <w:docGrid w:type="default" w:linePitch="360" w:charSpace="0"/>
        </w:sectPr>
      </w:pPr>
    </w:p>
    <w:p>
      <w:pPr>
        <w:pStyle w:val="Normal"/>
        <w:spacing w:lineRule="auto"/>
        <w:ind w:left="20" w:hanging="0"/>
        <w:rPr>
          <w:rFonts w:ascii="Arial" w:hAnsi="Arial" w:eastAsia="Arial" w:cs="Arial"/>
          <w:b/>
          <w:b/>
          <w:color w:val="FEED90"/>
          <w:sz w:val="43"/>
        </w:rPr>
      </w:pPr>
      <w:bookmarkStart w:id="1" w:name="page2"/>
      <w:bookmarkEnd w:id="1"/>
      <w:r>
        <w:drawing>
          <wp:anchor behindDoc="1" distT="0" distB="0" distL="114935" distR="114935" simplePos="0" locked="0" layoutInCell="1" allowOverlap="1" relativeHeight="12">
            <wp:simplePos x="0" y="0"/>
            <wp:positionH relativeFrom="page">
              <wp:posOffset>0</wp:posOffset>
            </wp:positionH>
            <wp:positionV relativeFrom="page">
              <wp:posOffset>0</wp:posOffset>
            </wp:positionV>
            <wp:extent cx="7560310" cy="1461770"/>
            <wp:effectExtent l="0" t="0" r="0" b="0"/>
            <wp:wrapNone/>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22"/>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EED90"/>
          <w:sz w:val="43"/>
        </w:rPr>
        <w:t>T</w:t>
      </w:r>
      <w:r>
        <w:rPr>
          <w:rFonts w:eastAsia="Arial" w:cs="Arial" w:ascii="Arial" w:hAnsi="Arial"/>
          <w:b/>
          <w:color w:val="FEED90"/>
          <w:sz w:val="43"/>
        </w:rPr>
        <w:t>he ongoing use of care plans</w:t>
      </w:r>
    </w:p>
    <w:p>
      <w:pPr>
        <w:sectPr>
          <w:type w:val="nextPage"/>
          <w:pgSz w:w="11906" w:h="16838"/>
          <w:pgMar w:left="840" w:right="1126" w:header="0" w:top="1368" w:footer="0" w:bottom="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FEED90"/>
          <w:sz w:val="43"/>
        </w:rPr>
      </w:pPr>
      <w:r>
        <w:rPr>
          <w:rFonts w:eastAsia="Times New Roman" w:cs="Times New Roman" w:ascii="Times New Roman" w:hAnsi="Times New Roman"/>
          <w:b/>
          <w:color w:val="FEED90"/>
          <w:sz w:val="4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rPr>
          <w:rFonts w:ascii="Arial" w:hAnsi="Arial" w:eastAsia="Arial" w:cs="Arial"/>
          <w:color w:val="191919"/>
          <w:sz w:val="21"/>
        </w:rPr>
      </w:pPr>
      <w:r>
        <w:rPr>
          <w:rFonts w:eastAsia="Arial" w:cs="Arial" w:ascii="Arial" w:hAnsi="Arial"/>
          <w:color w:val="191919"/>
          <w:sz w:val="21"/>
        </w:rPr>
        <w:t>Person centred goal setting and care planning are evidence based approaches that can deliver significant benefits for staff and clients, including the ability to enhance client engagement, satisfaction, and outcomes (Cook and Miller 2012, Glendinning, Jones et. al. 2010, Molony et. al 2018, Pascale 2015, Robertson, Emerson et. al. 2010, Sanderson 2000).</w:t>
      </w:r>
    </w:p>
    <w:p>
      <w:pPr>
        <w:pStyle w:val="Normal"/>
        <w:spacing w:lineRule="exact" w:line="318"/>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59"/>
        <w:ind w:left="240" w:hanging="0"/>
        <w:rPr>
          <w:rFonts w:ascii="Arial" w:hAnsi="Arial" w:eastAsia="Arial" w:cs="Arial"/>
          <w:color w:val="008084"/>
          <w:sz w:val="24"/>
        </w:rPr>
      </w:pPr>
      <w:r>
        <w:rPr>
          <w:rFonts w:eastAsia="Arial" w:cs="Arial" w:ascii="Arial" w:hAnsi="Arial"/>
          <w:color w:val="008084"/>
          <w:sz w:val="24"/>
        </w:rPr>
        <w:t>Care planning is an ongoing process, through which staff and clients work together to collaboratively set goals, establish priorities and develop strategies to achieve positive and meaningful outcomes for clients.</w:t>
      </w:r>
    </w:p>
    <w:p>
      <w:pPr>
        <w:pStyle w:val="Normal"/>
        <w:spacing w:lineRule="exact" w:line="355"/>
        <w:rPr>
          <w:rFonts w:ascii="Times New Roman" w:hAnsi="Times New Roman" w:eastAsia="Times New Roman" w:cs="Times New Roman"/>
          <w:color w:val="008084"/>
          <w:sz w:val="24"/>
        </w:rPr>
      </w:pPr>
      <w:r>
        <w:rPr>
          <w:rFonts w:eastAsia="Times New Roman" w:cs="Times New Roman" w:ascii="Times New Roman" w:hAnsi="Times New Roman"/>
          <w:color w:val="008084"/>
          <w:sz w:val="24"/>
        </w:rPr>
      </w:r>
    </w:p>
    <w:p>
      <w:pPr>
        <w:pStyle w:val="Normal"/>
        <w:spacing w:lineRule="auto" w:line="288"/>
        <w:ind w:right="20" w:hanging="0"/>
        <w:rPr>
          <w:rFonts w:ascii="Arial" w:hAnsi="Arial" w:eastAsia="Arial" w:cs="Arial"/>
          <w:color w:val="191919"/>
          <w:sz w:val="21"/>
        </w:rPr>
      </w:pPr>
      <w:r>
        <w:rPr>
          <w:rFonts w:eastAsia="Arial" w:cs="Arial" w:ascii="Arial" w:hAnsi="Arial"/>
          <w:color w:val="191919"/>
          <w:sz w:val="21"/>
        </w:rPr>
        <w:t>Within the CHSP, ongoing assessment and planning is identified as a key element of a wellness approach. The process of goal setting and planning should evolve as you and your client work together and guide your decision making in relation to identifying and prioritising actions and determining your next steps.</w:t>
      </w:r>
    </w:p>
    <w:p>
      <w:pPr>
        <w:pStyle w:val="Normal"/>
        <w:spacing w:lineRule="exact" w:line="108"/>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88"/>
        <w:ind w:right="60" w:hanging="0"/>
        <w:rPr/>
      </w:pPr>
      <w:r>
        <w:rPr>
          <w:rFonts w:eastAsia="Arial" w:cs="Arial" w:ascii="Arial" w:hAnsi="Arial"/>
          <w:color w:val="191919"/>
          <w:sz w:val="21"/>
        </w:rPr>
        <w:t>The</w:t>
      </w:r>
      <w:r>
        <w:rPr>
          <w:rFonts w:eastAsia="Arial" w:cs="Arial" w:ascii="Arial" w:hAnsi="Arial"/>
          <w:color w:val="006C6C"/>
          <w:sz w:val="21"/>
        </w:rPr>
        <w:t xml:space="preserve"> </w:t>
      </w:r>
      <w:hyperlink r:id="rId23">
        <w:r>
          <w:rPr>
            <w:rStyle w:val="InternetLink"/>
            <w:rFonts w:eastAsia="Arial" w:cs="Arial" w:ascii="Arial" w:hAnsi="Arial"/>
            <w:i/>
            <w:color w:val="006C6C"/>
            <w:sz w:val="21"/>
          </w:rPr>
          <w:t>CHSP Program Manual</w:t>
        </w:r>
        <w:r>
          <w:rPr>
            <w:rStyle w:val="InternetLink"/>
            <w:rFonts w:eastAsia="Arial" w:cs="Arial" w:ascii="Arial" w:hAnsi="Arial"/>
            <w:color w:val="191919"/>
            <w:sz w:val="21"/>
          </w:rPr>
          <w:t xml:space="preserve"> </w:t>
        </w:r>
      </w:hyperlink>
      <w:r>
        <w:rPr>
          <w:rFonts w:eastAsia="Arial" w:cs="Arial" w:ascii="Arial" w:hAnsi="Arial"/>
          <w:color w:val="191919"/>
          <w:sz w:val="21"/>
        </w:rPr>
        <w:t>and</w:t>
      </w:r>
      <w:r>
        <w:rPr>
          <w:rFonts w:eastAsia="Arial" w:cs="Arial" w:ascii="Arial" w:hAnsi="Arial"/>
          <w:color w:val="006C6C"/>
          <w:sz w:val="21"/>
        </w:rPr>
        <w:t xml:space="preserve"> </w:t>
      </w:r>
      <w:hyperlink r:id="rId24">
        <w:r>
          <w:rPr>
            <w:rStyle w:val="InternetLink"/>
            <w:rFonts w:eastAsia="Arial" w:cs="Arial" w:ascii="Arial" w:hAnsi="Arial"/>
            <w:i/>
            <w:color w:val="006C6C"/>
            <w:sz w:val="21"/>
            <w:u w:val="single"/>
          </w:rPr>
          <w:t>Aged Care Quality</w:t>
        </w:r>
      </w:hyperlink>
      <w:r>
        <w:rPr>
          <w:rFonts w:eastAsia="Arial" w:cs="Arial" w:ascii="Arial" w:hAnsi="Arial"/>
          <w:i/>
          <w:color w:val="006C6C"/>
          <w:sz w:val="21"/>
        </w:rPr>
        <w:t xml:space="preserve"> </w:t>
      </w:r>
      <w:hyperlink r:id="rId25">
        <w:r>
          <w:rPr>
            <w:rStyle w:val="InternetLink"/>
            <w:rFonts w:eastAsia="Arial" w:cs="Arial" w:ascii="Arial" w:hAnsi="Arial"/>
            <w:i/>
            <w:color w:val="006C6C"/>
            <w:sz w:val="21"/>
          </w:rPr>
          <w:t>Standards</w:t>
        </w:r>
        <w:r>
          <w:rPr>
            <w:rStyle w:val="InternetLink"/>
            <w:rFonts w:eastAsia="Arial" w:cs="Arial" w:ascii="Arial" w:hAnsi="Arial"/>
            <w:color w:val="191919"/>
            <w:sz w:val="21"/>
          </w:rPr>
          <w:t xml:space="preserve"> </w:t>
        </w:r>
      </w:hyperlink>
      <w:r>
        <w:rPr>
          <w:rFonts w:eastAsia="Arial" w:cs="Arial" w:ascii="Arial" w:hAnsi="Arial"/>
          <w:color w:val="191919"/>
          <w:sz w:val="21"/>
        </w:rPr>
        <w:t>describe key responsibilities of service</w:t>
      </w:r>
      <w:r>
        <w:rPr>
          <w:rFonts w:eastAsia="Arial" w:cs="Arial" w:ascii="Arial" w:hAnsi="Arial"/>
          <w:i/>
          <w:color w:val="006C6C"/>
          <w:sz w:val="21"/>
        </w:rPr>
        <w:t xml:space="preserve"> </w:t>
      </w:r>
      <w:r>
        <w:rPr>
          <w:rFonts w:eastAsia="Arial" w:cs="Arial" w:ascii="Arial" w:hAnsi="Arial"/>
          <w:color w:val="191919"/>
          <w:sz w:val="21"/>
        </w:rPr>
        <w:t>providers to maintain their service specific care plans, including that:</w:t>
      </w:r>
    </w:p>
    <w:p>
      <w:pPr>
        <w:pStyle w:val="Normal"/>
        <w:spacing w:lineRule="exact" w:line="20"/>
        <w:rPr>
          <w:rFonts w:ascii="Arial" w:hAnsi="Arial" w:eastAsia="Arial" w:cs="Arial"/>
          <w:color w:val="191919"/>
          <w:sz w:val="21"/>
        </w:rPr>
      </w:pPr>
      <w:r>
        <w:rPr>
          <w:rFonts w:eastAsia="Arial" w:cs="Arial" w:ascii="Arial" w:hAnsi="Arial"/>
          <w:color w:val="191919"/>
          <w:sz w:val="21"/>
        </w:rPr>
        <w:drawing>
          <wp:anchor behindDoc="1" distT="0" distB="0" distL="114935" distR="114935" simplePos="0" locked="0" layoutInCell="1" allowOverlap="1" relativeHeight="13">
            <wp:simplePos x="0" y="0"/>
            <wp:positionH relativeFrom="column">
              <wp:posOffset>256540</wp:posOffset>
            </wp:positionH>
            <wp:positionV relativeFrom="paragraph">
              <wp:posOffset>-588645</wp:posOffset>
            </wp:positionV>
            <wp:extent cx="1346200" cy="15875"/>
            <wp:effectExtent l="0" t="0" r="0" b="0"/>
            <wp:wrapNone/>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26"/>
                    <a:srcRect l="-13" t="-3846" r="-13" b="-3846"/>
                    <a:stretch>
                      <a:fillRect/>
                    </a:stretch>
                  </pic:blipFill>
                  <pic:spPr bwMode="auto">
                    <a:xfrm>
                      <a:off x="0" y="0"/>
                      <a:ext cx="1346200" cy="15875"/>
                    </a:xfrm>
                    <a:prstGeom prst="rect">
                      <a:avLst/>
                    </a:prstGeom>
                  </pic:spPr>
                </pic:pic>
              </a:graphicData>
            </a:graphic>
          </wp:anchor>
        </w:drawing>
        <w:drawing>
          <wp:anchor behindDoc="1" distT="0" distB="0" distL="114935" distR="114935" simplePos="0" locked="0" layoutInCell="1" allowOverlap="1" relativeHeight="14">
            <wp:simplePos x="0" y="0"/>
            <wp:positionH relativeFrom="column">
              <wp:posOffset>5080</wp:posOffset>
            </wp:positionH>
            <wp:positionV relativeFrom="paragraph">
              <wp:posOffset>-404495</wp:posOffset>
            </wp:positionV>
            <wp:extent cx="592455" cy="15875"/>
            <wp:effectExtent l="0" t="0" r="0" b="0"/>
            <wp:wrapNone/>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27"/>
                    <a:srcRect l="-30" t="-3846" r="-30" b="-3846"/>
                    <a:stretch>
                      <a:fillRect/>
                    </a:stretch>
                  </pic:blipFill>
                  <pic:spPr bwMode="auto">
                    <a:xfrm>
                      <a:off x="0" y="0"/>
                      <a:ext cx="592455" cy="15875"/>
                    </a:xfrm>
                    <a:prstGeom prst="rect">
                      <a:avLst/>
                    </a:prstGeom>
                  </pic:spPr>
                </pic:pic>
              </a:graphicData>
            </a:graphic>
          </wp:anchor>
        </w:drawing>
      </w:r>
    </w:p>
    <w:p>
      <w:pPr>
        <w:pStyle w:val="Normal"/>
        <w:spacing w:lineRule="exact" w:line="86"/>
        <w:rPr>
          <w:rFonts w:ascii="Arial" w:hAnsi="Arial" w:eastAsia="Arial" w:cs="Arial"/>
          <w:color w:val="191919"/>
          <w:sz w:val="21"/>
        </w:rPr>
      </w:pPr>
      <w:r>
        <w:rPr>
          <w:rFonts w:eastAsia="Arial" w:cs="Arial" w:ascii="Arial" w:hAnsi="Arial"/>
          <w:color w:val="191919"/>
          <w:sz w:val="21"/>
        </w:rPr>
      </w:r>
    </w:p>
    <w:p>
      <w:pPr>
        <w:pStyle w:val="Normal"/>
        <w:numPr>
          <w:ilvl w:val="0"/>
          <w:numId w:val="5"/>
        </w:numPr>
        <w:tabs>
          <w:tab w:val="left" w:pos="240" w:leader="none"/>
        </w:tabs>
        <w:spacing w:lineRule="auto" w:line="290"/>
        <w:ind w:left="240" w:right="640" w:hanging="232"/>
        <w:jc w:val="both"/>
        <w:rPr>
          <w:rFonts w:ascii="Arial" w:hAnsi="Arial" w:eastAsia="Arial" w:cs="Arial"/>
          <w:color w:val="FC631C"/>
          <w:sz w:val="21"/>
        </w:rPr>
      </w:pPr>
      <w:r>
        <w:rPr>
          <w:rFonts w:eastAsia="Arial" w:cs="Arial" w:ascii="Arial" w:hAnsi="Arial"/>
          <w:color w:val="191919"/>
          <w:sz w:val="21"/>
        </w:rPr>
        <w:t>clients (and carers) are actively involved in developing, monitoring and reviewing their care plan</w:t>
      </w:r>
    </w:p>
    <w:p>
      <w:pPr>
        <w:pStyle w:val="Normal"/>
        <w:spacing w:lineRule="exact" w:line="48"/>
        <w:rPr>
          <w:rFonts w:ascii="Arial" w:hAnsi="Arial" w:eastAsia="Arial" w:cs="Arial"/>
          <w:color w:val="FC631C"/>
          <w:sz w:val="21"/>
        </w:rPr>
      </w:pPr>
      <w:r>
        <w:rPr>
          <w:rFonts w:eastAsia="Arial" w:cs="Arial" w:ascii="Arial" w:hAnsi="Arial"/>
          <w:color w:val="FC631C"/>
          <w:sz w:val="21"/>
        </w:rPr>
      </w:r>
    </w:p>
    <w:p>
      <w:pPr>
        <w:pStyle w:val="Normal"/>
        <w:numPr>
          <w:ilvl w:val="0"/>
          <w:numId w:val="5"/>
        </w:numPr>
        <w:tabs>
          <w:tab w:val="left" w:pos="240" w:leader="none"/>
        </w:tabs>
        <w:spacing w:lineRule="auto" w:line="288"/>
        <w:ind w:left="240" w:right="60" w:hanging="232"/>
        <w:rPr>
          <w:rFonts w:ascii="Arial" w:hAnsi="Arial" w:eastAsia="Arial" w:cs="Arial"/>
          <w:color w:val="FC631C"/>
          <w:sz w:val="21"/>
        </w:rPr>
      </w:pPr>
      <w:r>
        <w:rPr>
          <w:rFonts w:eastAsia="Arial" w:cs="Arial" w:ascii="Arial" w:hAnsi="Arial"/>
          <w:color w:val="191919"/>
          <w:sz w:val="21"/>
        </w:rPr>
        <w:t>care plans are reviewed and updated throughout the client’s episode of care so that they remain relevant, responsive and reflective of changing circumstances, needs and goals</w:t>
      </w:r>
    </w:p>
    <w:p>
      <w:pPr>
        <w:pStyle w:val="Normal"/>
        <w:spacing w:lineRule="exact" w:line="49"/>
        <w:rPr>
          <w:rFonts w:ascii="Arial" w:hAnsi="Arial" w:eastAsia="Arial" w:cs="Arial"/>
          <w:color w:val="FC631C"/>
          <w:sz w:val="21"/>
        </w:rPr>
      </w:pPr>
      <w:r>
        <w:rPr>
          <w:rFonts w:eastAsia="Arial" w:cs="Arial" w:ascii="Arial" w:hAnsi="Arial"/>
          <w:color w:val="FC631C"/>
          <w:sz w:val="21"/>
        </w:rPr>
      </w:r>
    </w:p>
    <w:p>
      <w:pPr>
        <w:pStyle w:val="Normal"/>
        <w:numPr>
          <w:ilvl w:val="0"/>
          <w:numId w:val="5"/>
        </w:numPr>
        <w:tabs>
          <w:tab w:val="left" w:pos="240" w:leader="none"/>
        </w:tabs>
        <w:spacing w:lineRule="auto" w:line="300"/>
        <w:ind w:left="240" w:right="60" w:hanging="232"/>
        <w:rPr>
          <w:rFonts w:ascii="Arial" w:hAnsi="Arial" w:eastAsia="Arial" w:cs="Arial"/>
          <w:color w:val="FC631C"/>
        </w:rPr>
      </w:pPr>
      <w:r>
        <w:rPr>
          <w:rFonts w:eastAsia="Arial" w:cs="Arial" w:ascii="Arial" w:hAnsi="Arial"/>
          <w:color w:val="191919"/>
        </w:rPr>
        <w:t>feedback is sought from clients and carers to determine the effectiveness and appropriateness of their plan and they are invited to request</w:t>
      </w:r>
    </w:p>
    <w:p>
      <w:pPr>
        <w:pStyle w:val="Normal"/>
        <w:spacing w:lineRule="exact" w:line="1"/>
        <w:rPr>
          <w:rFonts w:ascii="Arial" w:hAnsi="Arial" w:eastAsia="Arial" w:cs="Arial"/>
          <w:color w:val="FC631C"/>
        </w:rPr>
      </w:pPr>
      <w:r>
        <w:rPr>
          <w:rFonts w:eastAsia="Arial" w:cs="Arial" w:ascii="Arial" w:hAnsi="Arial"/>
          <w:color w:val="FC631C"/>
        </w:rPr>
      </w:r>
    </w:p>
    <w:p>
      <w:pPr>
        <w:pStyle w:val="Normal"/>
        <w:spacing w:lineRule="auto"/>
        <w:ind w:left="240" w:hanging="0"/>
        <w:rPr>
          <w:rFonts w:ascii="Arial" w:hAnsi="Arial" w:eastAsia="Arial" w:cs="Arial"/>
          <w:color w:val="191919"/>
          <w:sz w:val="21"/>
        </w:rPr>
      </w:pPr>
      <w:r>
        <w:rPr>
          <w:rFonts w:eastAsia="Arial" w:cs="Arial" w:ascii="Arial" w:hAnsi="Arial"/>
          <w:color w:val="191919"/>
          <w:sz w:val="21"/>
        </w:rPr>
        <w:t>a review of their plan at any time</w:t>
      </w:r>
    </w:p>
    <w:p>
      <w:pPr>
        <w:pStyle w:val="Normal"/>
        <w:spacing w:lineRule="exact" w:line="105"/>
        <w:rPr>
          <w:rFonts w:ascii="Arial" w:hAnsi="Arial" w:eastAsia="Arial" w:cs="Arial"/>
          <w:color w:val="FC631C"/>
          <w:sz w:val="21"/>
        </w:rPr>
      </w:pPr>
      <w:r>
        <w:rPr>
          <w:rFonts w:eastAsia="Arial" w:cs="Arial" w:ascii="Arial" w:hAnsi="Arial"/>
          <w:color w:val="FC631C"/>
          <w:sz w:val="21"/>
        </w:rPr>
      </w:r>
    </w:p>
    <w:p>
      <w:pPr>
        <w:pStyle w:val="Normal"/>
        <w:numPr>
          <w:ilvl w:val="0"/>
          <w:numId w:val="5"/>
        </w:numPr>
        <w:tabs>
          <w:tab w:val="left" w:pos="240" w:leader="none"/>
        </w:tabs>
        <w:spacing w:lineRule="auto" w:line="309"/>
        <w:ind w:left="240" w:right="980" w:hanging="232"/>
        <w:jc w:val="both"/>
        <w:rPr>
          <w:rFonts w:ascii="Arial" w:hAnsi="Arial" w:eastAsia="Arial" w:cs="Arial"/>
          <w:color w:val="FC631C"/>
        </w:rPr>
      </w:pPr>
      <w:r>
        <w:rPr>
          <w:rFonts w:eastAsia="Arial" w:cs="Arial" w:ascii="Arial" w:hAnsi="Arial"/>
          <w:color w:val="191919"/>
        </w:rPr>
        <w:t>care plans are provided to clients in an appropriate format (including providing updated plans that reflect changes).</w:t>
      </w:r>
    </w:p>
    <w:p>
      <w:pPr>
        <w:pStyle w:val="Normal"/>
        <w:spacing w:lineRule="exact" w:line="12"/>
        <w:rPr>
          <w:rFonts w:ascii="Arial" w:hAnsi="Arial" w:eastAsia="Arial" w:cs="Arial"/>
          <w:color w:val="191919"/>
          <w:sz w:val="21"/>
        </w:rPr>
      </w:pPr>
      <w:r>
        <w:rPr>
          <w:rFonts w:eastAsia="Arial" w:cs="Arial" w:ascii="Arial" w:hAnsi="Arial"/>
          <w:color w:val="191919"/>
          <w:sz w:val="21"/>
        </w:rPr>
      </w:r>
    </w:p>
    <w:p>
      <w:pPr>
        <w:pStyle w:val="Normal"/>
        <w:spacing w:lineRule="auto"/>
        <w:ind w:left="2640" w:hanging="0"/>
        <w:rPr>
          <w:rFonts w:ascii="Arial" w:hAnsi="Arial" w:eastAsia="Arial" w:cs="Arial"/>
          <w:color w:val="191919"/>
          <w:sz w:val="18"/>
        </w:rPr>
      </w:pPr>
      <w:r>
        <w:rPr>
          <w:rFonts w:eastAsia="Arial" w:cs="Arial" w:ascii="Arial" w:hAnsi="Arial"/>
          <w:color w:val="191919"/>
          <w:sz w:val="18"/>
        </w:rPr>
        <w:t>(AACQA 2018, DH 2018)</w:t>
      </w:r>
    </w:p>
    <w:p>
      <w:pPr>
        <w:pStyle w:val="Normal"/>
        <w:spacing w:lineRule="exact" w:line="200"/>
        <w:rPr>
          <w:rFonts w:ascii="Arial" w:hAnsi="Arial" w:eastAsia="Arial" w:cs="Arial"/>
          <w:color w:val="191919"/>
          <w:sz w:val="21"/>
        </w:rPr>
      </w:pPr>
      <w:r>
        <w:br w:type="column"/>
      </w: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398"/>
        <w:rPr>
          <w:rFonts w:ascii="Arial" w:hAnsi="Arial" w:eastAsia="Arial" w:cs="Arial"/>
          <w:color w:val="191919"/>
          <w:sz w:val="21"/>
        </w:rPr>
      </w:pPr>
      <w:r>
        <w:rPr>
          <w:rFonts w:eastAsia="Arial" w:cs="Arial" w:ascii="Arial" w:hAnsi="Arial"/>
          <w:color w:val="191919"/>
          <w:sz w:val="21"/>
        </w:rPr>
      </w:r>
    </w:p>
    <w:p>
      <w:pPr>
        <w:pStyle w:val="Normal"/>
        <w:spacing w:lineRule="auto" w:line="276"/>
        <w:ind w:left="226" w:hanging="0"/>
        <w:rPr/>
      </w:pPr>
      <w:r>
        <w:rPr>
          <w:rFonts w:eastAsia="Arial" w:cs="Arial" w:ascii="Arial" w:hAnsi="Arial"/>
          <w:color w:val="008084"/>
          <w:sz w:val="23"/>
        </w:rPr>
        <w:t>Care plans should be ‘living documents’ that are reviewed and updated regularly to ensure they remain relevant and useful.</w:t>
      </w:r>
    </w:p>
    <w:p>
      <w:pPr>
        <w:pStyle w:val="Normal"/>
        <w:spacing w:lineRule="exact" w:line="337"/>
        <w:rPr>
          <w:rFonts w:ascii="Arial" w:hAnsi="Arial" w:eastAsia="Arial" w:cs="Arial"/>
          <w:color w:val="191919"/>
          <w:sz w:val="21"/>
        </w:rPr>
      </w:pPr>
      <w:r>
        <w:rPr>
          <w:rFonts w:eastAsia="Arial" w:cs="Arial" w:ascii="Arial" w:hAnsi="Arial"/>
          <w:color w:val="191919"/>
          <w:sz w:val="21"/>
        </w:rPr>
      </w:r>
    </w:p>
    <w:p>
      <w:pPr>
        <w:pStyle w:val="Normal"/>
        <w:spacing w:lineRule="auto" w:line="304"/>
        <w:ind w:left="6" w:right="340" w:hanging="0"/>
        <w:rPr>
          <w:rFonts w:ascii="Arial" w:hAnsi="Arial" w:eastAsia="Arial" w:cs="Arial"/>
          <w:color w:val="191919"/>
        </w:rPr>
      </w:pPr>
      <w:r>
        <w:rPr>
          <w:rFonts w:eastAsia="Arial" w:cs="Arial" w:ascii="Arial" w:hAnsi="Arial"/>
          <w:color w:val="191919"/>
        </w:rPr>
        <w:t>Service providers need to embed systems, tools and processes that support the ongoing use of care plans, so that the care plan remains a living document and informs ongoing service delivery. This is achieved through:</w:t>
      </w:r>
    </w:p>
    <w:p>
      <w:pPr>
        <w:pStyle w:val="Normal"/>
        <w:spacing w:lineRule="exact" w:line="96"/>
        <w:rPr>
          <w:rFonts w:ascii="Arial" w:hAnsi="Arial" w:eastAsia="Arial" w:cs="Arial"/>
          <w:color w:val="191919"/>
          <w:sz w:val="21"/>
        </w:rPr>
      </w:pPr>
      <w:r>
        <w:rPr>
          <w:rFonts w:eastAsia="Arial" w:cs="Arial" w:ascii="Arial" w:hAnsi="Arial"/>
          <w:color w:val="191919"/>
          <w:sz w:val="21"/>
        </w:rPr>
      </w:r>
    </w:p>
    <w:p>
      <w:pPr>
        <w:pStyle w:val="Normal"/>
        <w:numPr>
          <w:ilvl w:val="0"/>
          <w:numId w:val="6"/>
        </w:numPr>
        <w:tabs>
          <w:tab w:val="left" w:pos="226" w:leader="none"/>
        </w:tabs>
        <w:spacing w:lineRule="auto"/>
        <w:ind w:left="226" w:hanging="226"/>
        <w:rPr>
          <w:rFonts w:ascii="Arial" w:hAnsi="Arial" w:eastAsia="Arial" w:cs="Arial"/>
          <w:color w:val="FC631C"/>
          <w:sz w:val="21"/>
        </w:rPr>
      </w:pPr>
      <w:r>
        <w:rPr>
          <w:rFonts w:eastAsia="Arial" w:cs="Arial" w:ascii="Arial" w:hAnsi="Arial"/>
          <w:color w:val="191919"/>
          <w:sz w:val="21"/>
        </w:rPr>
        <w:t>Monitoring and feedback</w:t>
      </w:r>
    </w:p>
    <w:p>
      <w:pPr>
        <w:pStyle w:val="Normal"/>
        <w:spacing w:lineRule="exact" w:line="102"/>
        <w:rPr>
          <w:rFonts w:ascii="Arial" w:hAnsi="Arial" w:eastAsia="Arial" w:cs="Arial"/>
          <w:color w:val="FC631C"/>
          <w:sz w:val="21"/>
        </w:rPr>
      </w:pPr>
      <w:r>
        <w:rPr>
          <w:rFonts w:eastAsia="Arial" w:cs="Arial" w:ascii="Arial" w:hAnsi="Arial"/>
          <w:color w:val="FC631C"/>
          <w:sz w:val="21"/>
        </w:rPr>
      </w:r>
    </w:p>
    <w:p>
      <w:pPr>
        <w:pStyle w:val="Normal"/>
        <w:spacing w:lineRule="auto" w:line="304"/>
        <w:ind w:left="226" w:right="100" w:hanging="0"/>
        <w:rPr/>
      </w:pPr>
      <w:r>
        <w:rPr>
          <w:rFonts w:eastAsia="Arial" w:cs="Arial" w:ascii="Arial" w:hAnsi="Arial"/>
          <w:color w:val="191919"/>
        </w:rPr>
        <w:t>Through observation and ongoing conversation with clients (and the people involved in their care), staff understand the client’s progress and/ or their changing situation and provide feedback to inform ongoing service delivery and planning.</w:t>
      </w:r>
    </w:p>
    <w:p>
      <w:pPr>
        <w:pStyle w:val="Normal"/>
        <w:spacing w:lineRule="exact" w:line="38"/>
        <w:rPr>
          <w:rFonts w:ascii="Arial" w:hAnsi="Arial" w:eastAsia="Arial" w:cs="Arial"/>
          <w:color w:val="FC631C"/>
          <w:sz w:val="21"/>
        </w:rPr>
      </w:pPr>
      <w:r>
        <w:rPr>
          <w:rFonts w:eastAsia="Arial" w:cs="Arial" w:ascii="Arial" w:hAnsi="Arial"/>
          <w:color w:val="FC631C"/>
          <w:sz w:val="21"/>
        </w:rPr>
      </w:r>
    </w:p>
    <w:p>
      <w:pPr>
        <w:pStyle w:val="Normal"/>
        <w:numPr>
          <w:ilvl w:val="0"/>
          <w:numId w:val="6"/>
        </w:numPr>
        <w:tabs>
          <w:tab w:val="left" w:pos="226" w:leader="none"/>
        </w:tabs>
        <w:spacing w:lineRule="auto"/>
        <w:ind w:left="226" w:hanging="226"/>
        <w:rPr>
          <w:rFonts w:ascii="Arial" w:hAnsi="Arial" w:eastAsia="Arial" w:cs="Arial"/>
          <w:color w:val="FC631C"/>
          <w:sz w:val="21"/>
        </w:rPr>
      </w:pPr>
      <w:r>
        <w:rPr>
          <w:rFonts w:eastAsia="Arial" w:cs="Arial" w:ascii="Arial" w:hAnsi="Arial"/>
          <w:color w:val="191919"/>
          <w:sz w:val="21"/>
        </w:rPr>
        <w:t>Care plan reviews</w:t>
      </w:r>
    </w:p>
    <w:p>
      <w:pPr>
        <w:pStyle w:val="Normal"/>
        <w:spacing w:lineRule="exact" w:line="102"/>
        <w:rPr>
          <w:rFonts w:ascii="Arial" w:hAnsi="Arial" w:eastAsia="Arial" w:cs="Arial"/>
          <w:color w:val="FC631C"/>
          <w:sz w:val="21"/>
        </w:rPr>
      </w:pPr>
      <w:r>
        <w:rPr>
          <w:rFonts w:eastAsia="Arial" w:cs="Arial" w:ascii="Arial" w:hAnsi="Arial"/>
          <w:color w:val="FC631C"/>
          <w:sz w:val="21"/>
        </w:rPr>
      </w:r>
    </w:p>
    <w:p>
      <w:pPr>
        <w:pStyle w:val="Normal"/>
        <w:spacing w:lineRule="auto" w:line="300"/>
        <w:ind w:left="226" w:right="240" w:hanging="0"/>
        <w:rPr>
          <w:rFonts w:ascii="Arial" w:hAnsi="Arial" w:eastAsia="Arial" w:cs="Arial"/>
          <w:color w:val="191919"/>
        </w:rPr>
      </w:pPr>
      <w:r>
        <w:rPr>
          <w:rFonts w:eastAsia="Arial" w:cs="Arial" w:ascii="Arial" w:hAnsi="Arial"/>
          <w:color w:val="191919"/>
        </w:rPr>
        <w:t>Care plan reviews utilise feedback from clients, carers (and the people involved in their care), along with other information (e.g. functional review, clinical indicators etc) to guide a conversation about how the plan has been implemented, the difference it has made</w:t>
      </w:r>
    </w:p>
    <w:p>
      <w:pPr>
        <w:pStyle w:val="Normal"/>
        <w:spacing w:lineRule="exact" w:line="3"/>
        <w:rPr>
          <w:rFonts w:ascii="Arial" w:hAnsi="Arial" w:eastAsia="Arial" w:cs="Arial"/>
          <w:color w:val="FC631C"/>
          <w:sz w:val="21"/>
        </w:rPr>
      </w:pPr>
      <w:r>
        <w:rPr>
          <w:rFonts w:eastAsia="Arial" w:cs="Arial" w:ascii="Arial" w:hAnsi="Arial"/>
          <w:color w:val="FC631C"/>
          <w:sz w:val="21"/>
        </w:rPr>
      </w:r>
    </w:p>
    <w:p>
      <w:pPr>
        <w:pStyle w:val="Normal"/>
        <w:spacing w:lineRule="auto"/>
        <w:ind w:left="226" w:hanging="0"/>
        <w:rPr>
          <w:rFonts w:ascii="Arial" w:hAnsi="Arial" w:eastAsia="Arial" w:cs="Arial"/>
          <w:color w:val="191919"/>
          <w:sz w:val="21"/>
        </w:rPr>
      </w:pPr>
      <w:r>
        <w:rPr>
          <w:rFonts w:eastAsia="Arial" w:cs="Arial" w:ascii="Arial" w:hAnsi="Arial"/>
          <w:color w:val="191919"/>
          <w:sz w:val="21"/>
        </w:rPr>
        <w:t>and agree on the next steps.</w:t>
      </w:r>
    </w:p>
    <w:p>
      <w:pPr>
        <w:sectPr>
          <w:type w:val="continuous"/>
          <w:pgSz w:w="11906" w:h="16838"/>
          <w:pgMar w:left="840" w:right="1126" w:header="0" w:top="1368" w:footer="0" w:bottom="40" w:gutter="0"/>
          <w:cols w:num="2" w:space="574" w:equalWidth="true" w:sep="false"/>
          <w:formProt w:val="false"/>
          <w:textDirection w:val="lrTb"/>
          <w:docGrid w:type="default" w:linePitch="360" w:charSpace="0"/>
        </w:sectPr>
      </w:pPr>
    </w:p>
    <w:p>
      <w:pPr>
        <w:pStyle w:val="Normal"/>
        <w:spacing w:lineRule="exact" w:line="317"/>
        <w:rPr>
          <w:rFonts w:ascii="Arial" w:hAnsi="Arial" w:eastAsia="Arial" w:cs="Arial"/>
          <w:color w:val="191919"/>
          <w:sz w:val="21"/>
        </w:rPr>
      </w:pPr>
      <w:r>
        <w:rPr>
          <w:rFonts w:eastAsia="Arial" w:cs="Arial" w:ascii="Arial" w:hAnsi="Arial"/>
          <w:color w:val="191919"/>
          <w:sz w:val="21"/>
        </w:rPr>
      </w:r>
    </w:p>
    <w:p>
      <w:pPr>
        <w:pStyle w:val="Normal"/>
        <w:spacing w:lineRule="auto"/>
        <w:ind w:left="20" w:hanging="0"/>
        <w:rPr>
          <w:rFonts w:ascii="Arial" w:hAnsi="Arial" w:eastAsia="Arial" w:cs="Arial"/>
          <w:b/>
          <w:b/>
          <w:color w:val="FD520C"/>
          <w:sz w:val="14"/>
        </w:rPr>
      </w:pPr>
      <w:r>
        <w:rPr>
          <w:rFonts w:eastAsia="Arial" w:cs="Arial" w:ascii="Arial" w:hAnsi="Arial"/>
          <w:b/>
          <w:color w:val="FD520C"/>
          <w:sz w:val="14"/>
        </w:rPr>
        <w:t>2</w:t>
      </w:r>
    </w:p>
    <w:p>
      <w:pPr>
        <w:sectPr>
          <w:type w:val="continuous"/>
          <w:pgSz w:w="11906" w:h="16838"/>
          <w:pgMar w:left="840" w:right="1126" w:header="0" w:top="1368" w:footer="0" w:bottom="40" w:gutter="0"/>
          <w:formProt w:val="false"/>
          <w:textDirection w:val="lrTb"/>
          <w:docGrid w:type="default" w:linePitch="360" w:charSpace="0"/>
        </w:sectPr>
      </w:pPr>
    </w:p>
    <w:p>
      <w:pPr>
        <w:pStyle w:val="Normal"/>
        <w:spacing w:lineRule="auto"/>
        <w:rPr>
          <w:rFonts w:ascii="Arial" w:hAnsi="Arial" w:eastAsia="Arial" w:cs="Arial"/>
          <w:b/>
          <w:b/>
          <w:color w:val="FEED90"/>
          <w:sz w:val="44"/>
        </w:rPr>
      </w:pPr>
      <w:bookmarkStart w:id="2" w:name="page3"/>
      <w:bookmarkEnd w:id="2"/>
      <w:r>
        <w:drawing>
          <wp:anchor behindDoc="1" distT="0" distB="0" distL="114935" distR="114935" simplePos="0" locked="0" layoutInCell="1" allowOverlap="1" relativeHeight="15">
            <wp:simplePos x="0" y="0"/>
            <wp:positionH relativeFrom="page">
              <wp:posOffset>0</wp:posOffset>
            </wp:positionH>
            <wp:positionV relativeFrom="page">
              <wp:posOffset>0</wp:posOffset>
            </wp:positionV>
            <wp:extent cx="7560310" cy="1461770"/>
            <wp:effectExtent l="0" t="0" r="0" b="0"/>
            <wp:wrapNone/>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28"/>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EED90"/>
          <w:sz w:val="44"/>
        </w:rPr>
        <w:t>M</w:t>
      </w:r>
      <w:r>
        <w:rPr>
          <w:rFonts w:eastAsia="Arial" w:cs="Arial" w:ascii="Arial" w:hAnsi="Arial"/>
          <w:b/>
          <w:color w:val="FEED90"/>
          <w:sz w:val="44"/>
        </w:rPr>
        <w:t>onitoring and feedback</w:t>
      </w:r>
    </w:p>
    <w:p>
      <w:pPr>
        <w:pStyle w:val="Normal"/>
        <w:spacing w:lineRule="exact" w:line="20"/>
        <w:rPr>
          <w:rFonts w:ascii="Times New Roman" w:hAnsi="Times New Roman" w:eastAsia="Times New Roman" w:cs="Times New Roman"/>
          <w:b/>
          <w:b/>
          <w:color w:val="FEED90"/>
          <w:sz w:val="44"/>
        </w:rPr>
      </w:pPr>
      <w:r>
        <w:rPr>
          <w:rFonts w:eastAsia="Times New Roman" w:cs="Times New Roman" w:ascii="Times New Roman" w:hAnsi="Times New Roman"/>
          <w:b/>
          <w:color w:val="FEED90"/>
          <w:sz w:val="44"/>
        </w:rPr>
        <w:drawing>
          <wp:anchor behindDoc="1" distT="0" distB="0" distL="114935" distR="114935" simplePos="0" locked="0" layoutInCell="1" allowOverlap="1" relativeHeight="16">
            <wp:simplePos x="0" y="0"/>
            <wp:positionH relativeFrom="column">
              <wp:posOffset>-328930</wp:posOffset>
            </wp:positionH>
            <wp:positionV relativeFrom="paragraph">
              <wp:posOffset>394970</wp:posOffset>
            </wp:positionV>
            <wp:extent cx="3352800" cy="2218055"/>
            <wp:effectExtent l="0" t="0" r="0" b="0"/>
            <wp:wrapNone/>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29"/>
                    <a:srcRect l="-5" t="-8" r="-5" b="-8"/>
                    <a:stretch>
                      <a:fillRect/>
                    </a:stretch>
                  </pic:blipFill>
                  <pic:spPr bwMode="auto">
                    <a:xfrm>
                      <a:off x="0" y="0"/>
                      <a:ext cx="3352800" cy="2218055"/>
                    </a:xfrm>
                    <a:prstGeom prst="rect">
                      <a:avLst/>
                    </a:prstGeom>
                  </pic:spPr>
                </pic:pic>
              </a:graphicData>
            </a:graphic>
          </wp:anchor>
        </w:drawing>
      </w:r>
    </w:p>
    <w:p>
      <w:pPr>
        <w:sectPr>
          <w:type w:val="nextPage"/>
          <w:pgSz w:w="11906" w:h="16838"/>
          <w:pgMar w:left="1140" w:right="806" w:header="0" w:top="1409" w:footer="0" w:bottom="17"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0"/>
        <w:ind w:right="200" w:hanging="0"/>
        <w:rPr/>
      </w:pPr>
      <w:r>
        <w:rPr>
          <w:rFonts w:eastAsia="Arial" w:cs="Arial" w:ascii="Arial" w:hAnsi="Arial"/>
          <w:color w:val="191919"/>
          <w:sz w:val="21"/>
        </w:rPr>
        <w:t>The</w:t>
      </w:r>
      <w:r>
        <w:rPr>
          <w:rFonts w:eastAsia="Arial" w:cs="Arial" w:ascii="Arial" w:hAnsi="Arial"/>
          <w:color w:val="006C6C"/>
          <w:sz w:val="21"/>
        </w:rPr>
        <w:t xml:space="preserve"> </w:t>
      </w:r>
      <w:hyperlink r:id="rId30">
        <w:r>
          <w:rPr>
            <w:rStyle w:val="InternetLink"/>
            <w:rFonts w:eastAsia="Arial" w:cs="Arial" w:ascii="Arial" w:hAnsi="Arial"/>
            <w:i/>
            <w:color w:val="006C6C"/>
            <w:sz w:val="21"/>
          </w:rPr>
          <w:t>CHSP Program Manual</w:t>
        </w:r>
        <w:r>
          <w:rPr>
            <w:rStyle w:val="InternetLink"/>
            <w:rFonts w:eastAsia="Arial" w:cs="Arial" w:ascii="Arial" w:hAnsi="Arial"/>
            <w:color w:val="191919"/>
            <w:sz w:val="21"/>
          </w:rPr>
          <w:t xml:space="preserve"> </w:t>
        </w:r>
      </w:hyperlink>
      <w:r>
        <w:rPr>
          <w:rFonts w:eastAsia="Arial" w:cs="Arial" w:ascii="Arial" w:hAnsi="Arial"/>
          <w:color w:val="191919"/>
          <w:sz w:val="21"/>
        </w:rPr>
        <w:t>includes that service delivery requires “monitoring over a period of time” (DH 2018 pg. 25).</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17">
            <wp:simplePos x="0" y="0"/>
            <wp:positionH relativeFrom="column">
              <wp:posOffset>248285</wp:posOffset>
            </wp:positionH>
            <wp:positionV relativeFrom="paragraph">
              <wp:posOffset>-405130</wp:posOffset>
            </wp:positionV>
            <wp:extent cx="1346200" cy="15875"/>
            <wp:effectExtent l="0" t="0" r="0" b="0"/>
            <wp:wrapNone/>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31"/>
                    <a:srcRect l="-13" t="-3846" r="-13" b="-3846"/>
                    <a:stretch>
                      <a:fillRect/>
                    </a:stretch>
                  </pic:blipFill>
                  <pic:spPr bwMode="auto">
                    <a:xfrm>
                      <a:off x="0" y="0"/>
                      <a:ext cx="1346200" cy="15875"/>
                    </a:xfrm>
                    <a:prstGeom prst="rect">
                      <a:avLst/>
                    </a:prstGeom>
                  </pic:spPr>
                </pic:pic>
              </a:graphicData>
            </a:graphic>
          </wp:anchor>
        </w:drawing>
      </w:r>
    </w:p>
    <w:p>
      <w:pPr>
        <w:pStyle w:val="Normal"/>
        <w:spacing w:lineRule="exact" w:line="29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9"/>
        <w:ind w:left="220" w:hanging="0"/>
        <w:rPr>
          <w:rFonts w:ascii="Arial" w:hAnsi="Arial" w:eastAsia="Arial" w:cs="Arial"/>
          <w:color w:val="008084"/>
          <w:sz w:val="24"/>
        </w:rPr>
      </w:pPr>
      <w:r>
        <w:rPr>
          <w:rFonts w:eastAsia="Arial" w:cs="Arial" w:ascii="Arial" w:hAnsi="Arial"/>
          <w:color w:val="008084"/>
          <w:sz w:val="24"/>
        </w:rPr>
        <w:t>Monitoring and feedback helps shape future planning and ensures that services remain relevant, appropriate and effective.</w:t>
      </w:r>
    </w:p>
    <w:p>
      <w:pPr>
        <w:pStyle w:val="Normal"/>
        <w:spacing w:lineRule="exact" w:line="200"/>
        <w:rPr>
          <w:rFonts w:ascii="Times New Roman" w:hAnsi="Times New Roman" w:eastAsia="Times New Roman" w:cs="Times New Roman"/>
          <w:color w:val="008084"/>
          <w:sz w:val="24"/>
        </w:rPr>
      </w:pPr>
      <w:r>
        <w:br w:type="column"/>
      </w:r>
      <w:r>
        <w:rPr>
          <w:rFonts w:eastAsia="Times New Roman" w:cs="Times New Roman" w:ascii="Times New Roman" w:hAnsi="Times New Roman"/>
          <w:color w:val="008084"/>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0"/>
        <w:ind w:left="2" w:right="540" w:hanging="0"/>
        <w:jc w:val="both"/>
        <w:rPr>
          <w:rFonts w:ascii="Arial" w:hAnsi="Arial" w:eastAsia="Arial" w:cs="Arial"/>
          <w:color w:val="191919"/>
          <w:sz w:val="21"/>
        </w:rPr>
      </w:pPr>
      <w:r>
        <w:rPr>
          <w:rFonts w:eastAsia="Arial" w:cs="Arial" w:ascii="Arial" w:hAnsi="Arial"/>
          <w:color w:val="191919"/>
          <w:sz w:val="21"/>
        </w:rPr>
        <w:t>Monitoring and feedback supports the delivery of effective and appropriate service delivery by providing the opportunity to:</w:t>
      </w:r>
    </w:p>
    <w:p>
      <w:pPr>
        <w:pStyle w:val="Normal"/>
        <w:spacing w:lineRule="exact" w:line="105"/>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7"/>
        </w:numPr>
        <w:tabs>
          <w:tab w:val="left" w:pos="222" w:leader="none"/>
        </w:tabs>
        <w:spacing w:lineRule="auto" w:line="319"/>
        <w:ind w:left="222" w:right="380" w:hanging="222"/>
        <w:rPr>
          <w:rFonts w:ascii="Arial" w:hAnsi="Arial" w:eastAsia="Arial" w:cs="Arial"/>
          <w:color w:val="FC631C"/>
        </w:rPr>
      </w:pPr>
      <w:r>
        <w:rPr>
          <w:rFonts w:eastAsia="Arial" w:cs="Arial" w:ascii="Arial" w:hAnsi="Arial"/>
          <w:color w:val="191919"/>
        </w:rPr>
        <w:t>ensure that the care plan is relevant, meaningful and being implemented as agreed</w:t>
      </w:r>
    </w:p>
    <w:p>
      <w:pPr>
        <w:pStyle w:val="Normal"/>
        <w:spacing w:lineRule="exact" w:line="23"/>
        <w:rPr>
          <w:rFonts w:ascii="Arial" w:hAnsi="Arial" w:eastAsia="Arial" w:cs="Arial"/>
          <w:color w:val="FC631C"/>
        </w:rPr>
      </w:pPr>
      <w:r>
        <w:rPr>
          <w:rFonts w:eastAsia="Arial" w:cs="Arial" w:ascii="Arial" w:hAnsi="Arial"/>
          <w:color w:val="FC631C"/>
        </w:rPr>
      </w:r>
    </w:p>
    <w:p>
      <w:pPr>
        <w:pStyle w:val="Normal"/>
        <w:numPr>
          <w:ilvl w:val="0"/>
          <w:numId w:val="7"/>
        </w:numPr>
        <w:tabs>
          <w:tab w:val="left" w:pos="222" w:leader="none"/>
        </w:tabs>
        <w:spacing w:lineRule="auto"/>
        <w:ind w:left="222" w:hanging="222"/>
        <w:rPr>
          <w:rFonts w:ascii="Arial" w:hAnsi="Arial" w:eastAsia="Arial" w:cs="Arial"/>
          <w:color w:val="FC631C"/>
          <w:sz w:val="19"/>
        </w:rPr>
      </w:pPr>
      <w:r>
        <w:rPr>
          <w:rFonts w:eastAsia="Arial" w:cs="Arial" w:ascii="Arial" w:hAnsi="Arial"/>
          <w:color w:val="191919"/>
          <w:sz w:val="19"/>
        </w:rPr>
        <w:t>share information between, clients, carers and staff</w:t>
      </w:r>
    </w:p>
    <w:p>
      <w:pPr>
        <w:pStyle w:val="Normal"/>
        <w:spacing w:lineRule="exact" w:line="128"/>
        <w:rPr>
          <w:rFonts w:ascii="Arial" w:hAnsi="Arial" w:eastAsia="Arial" w:cs="Arial"/>
          <w:color w:val="FC631C"/>
          <w:sz w:val="19"/>
        </w:rPr>
      </w:pPr>
      <w:r>
        <w:rPr>
          <w:rFonts w:eastAsia="Arial" w:cs="Arial" w:ascii="Arial" w:hAnsi="Arial"/>
          <w:color w:val="FC631C"/>
          <w:sz w:val="19"/>
        </w:rPr>
      </w:r>
    </w:p>
    <w:p>
      <w:pPr>
        <w:pStyle w:val="Normal"/>
        <w:numPr>
          <w:ilvl w:val="0"/>
          <w:numId w:val="7"/>
        </w:numPr>
        <w:tabs>
          <w:tab w:val="left" w:pos="222" w:leader="none"/>
        </w:tabs>
        <w:spacing w:lineRule="auto" w:line="309"/>
        <w:ind w:left="222" w:right="960" w:hanging="222"/>
        <w:rPr>
          <w:rFonts w:ascii="Arial" w:hAnsi="Arial" w:eastAsia="Arial" w:cs="Arial"/>
          <w:color w:val="FC631C"/>
        </w:rPr>
      </w:pPr>
      <w:r>
        <w:rPr>
          <w:rFonts w:eastAsia="Arial" w:cs="Arial" w:ascii="Arial" w:hAnsi="Arial"/>
          <w:color w:val="191919"/>
        </w:rPr>
        <w:t>acknowledge client achievements and progression towards goals, recognising the input of the people involved</w:t>
      </w:r>
    </w:p>
    <w:p>
      <w:pPr>
        <w:pStyle w:val="Normal"/>
        <w:spacing w:lineRule="exact" w:line="32"/>
        <w:rPr>
          <w:rFonts w:ascii="Arial" w:hAnsi="Arial" w:eastAsia="Arial" w:cs="Arial"/>
          <w:color w:val="FC631C"/>
        </w:rPr>
      </w:pPr>
      <w:r>
        <w:rPr>
          <w:rFonts w:eastAsia="Arial" w:cs="Arial" w:ascii="Arial" w:hAnsi="Arial"/>
          <w:color w:val="FC631C"/>
        </w:rPr>
      </w:r>
    </w:p>
    <w:p>
      <w:pPr>
        <w:pStyle w:val="Normal"/>
        <w:numPr>
          <w:ilvl w:val="0"/>
          <w:numId w:val="7"/>
        </w:numPr>
        <w:tabs>
          <w:tab w:val="left" w:pos="222" w:leader="none"/>
        </w:tabs>
        <w:spacing w:lineRule="auto" w:line="319"/>
        <w:ind w:left="222" w:right="60" w:hanging="222"/>
        <w:rPr>
          <w:rFonts w:ascii="Arial" w:hAnsi="Arial" w:eastAsia="Arial" w:cs="Arial"/>
          <w:color w:val="FC631C"/>
        </w:rPr>
      </w:pPr>
      <w:r>
        <w:rPr>
          <w:rFonts w:eastAsia="Arial" w:cs="Arial" w:ascii="Arial" w:hAnsi="Arial"/>
          <w:color w:val="191919"/>
        </w:rPr>
        <w:t>measure client outcomes and understand the impact of services and/or client and carer actions</w:t>
      </w:r>
    </w:p>
    <w:p>
      <w:pPr>
        <w:pStyle w:val="Normal"/>
        <w:spacing w:lineRule="exact" w:line="23"/>
        <w:rPr>
          <w:rFonts w:ascii="Arial" w:hAnsi="Arial" w:eastAsia="Arial" w:cs="Arial"/>
          <w:color w:val="FC631C"/>
        </w:rPr>
      </w:pPr>
      <w:r>
        <w:rPr>
          <w:rFonts w:eastAsia="Arial" w:cs="Arial" w:ascii="Arial" w:hAnsi="Arial"/>
          <w:color w:val="FC631C"/>
        </w:rPr>
      </w:r>
    </w:p>
    <w:p>
      <w:pPr>
        <w:pStyle w:val="Normal"/>
        <w:numPr>
          <w:ilvl w:val="0"/>
          <w:numId w:val="7"/>
        </w:numPr>
        <w:tabs>
          <w:tab w:val="left" w:pos="222" w:leader="none"/>
        </w:tabs>
        <w:spacing w:lineRule="auto" w:line="319"/>
        <w:ind w:left="222" w:right="1200" w:hanging="222"/>
        <w:rPr>
          <w:rFonts w:ascii="Arial" w:hAnsi="Arial" w:eastAsia="Arial" w:cs="Arial"/>
          <w:color w:val="FC631C"/>
        </w:rPr>
      </w:pPr>
      <w:r>
        <w:rPr>
          <w:rFonts w:eastAsia="Arial" w:cs="Arial" w:ascii="Arial" w:hAnsi="Arial"/>
          <w:color w:val="191919"/>
        </w:rPr>
        <w:t>understand enablers and barriers (i.e. what’s working and not working)</w:t>
      </w:r>
    </w:p>
    <w:p>
      <w:pPr>
        <w:pStyle w:val="Normal"/>
        <w:spacing w:lineRule="exact" w:line="23"/>
        <w:rPr>
          <w:rFonts w:ascii="Arial" w:hAnsi="Arial" w:eastAsia="Arial" w:cs="Arial"/>
          <w:color w:val="FC631C"/>
        </w:rPr>
      </w:pPr>
      <w:r>
        <w:rPr>
          <w:rFonts w:eastAsia="Arial" w:cs="Arial" w:ascii="Arial" w:hAnsi="Arial"/>
          <w:color w:val="FC631C"/>
        </w:rPr>
      </w:r>
    </w:p>
    <w:p>
      <w:pPr>
        <w:pStyle w:val="Normal"/>
        <w:numPr>
          <w:ilvl w:val="0"/>
          <w:numId w:val="7"/>
        </w:numPr>
        <w:tabs>
          <w:tab w:val="left" w:pos="222" w:leader="none"/>
        </w:tabs>
        <w:spacing w:lineRule="auto" w:line="290"/>
        <w:ind w:left="222" w:right="760" w:hanging="222"/>
        <w:rPr>
          <w:rFonts w:ascii="Arial" w:hAnsi="Arial" w:eastAsia="Arial" w:cs="Arial"/>
          <w:color w:val="FC631C"/>
          <w:sz w:val="21"/>
        </w:rPr>
      </w:pPr>
      <w:r>
        <w:rPr>
          <w:rFonts w:eastAsia="Arial" w:cs="Arial" w:ascii="Arial" w:hAnsi="Arial"/>
          <w:color w:val="191919"/>
          <w:sz w:val="21"/>
        </w:rPr>
        <w:t>identify changing needs, circumstances and priorities and respond in a timely way (including revising the care plan)</w:t>
      </w:r>
    </w:p>
    <w:p>
      <w:pPr>
        <w:pStyle w:val="Normal"/>
        <w:spacing w:lineRule="exact" w:line="48"/>
        <w:rPr>
          <w:rFonts w:ascii="Arial" w:hAnsi="Arial" w:eastAsia="Arial" w:cs="Arial"/>
          <w:color w:val="FC631C"/>
          <w:sz w:val="21"/>
        </w:rPr>
      </w:pPr>
      <w:r>
        <w:rPr>
          <w:rFonts w:eastAsia="Arial" w:cs="Arial" w:ascii="Arial" w:hAnsi="Arial"/>
          <w:color w:val="FC631C"/>
          <w:sz w:val="21"/>
        </w:rPr>
      </w:r>
    </w:p>
    <w:p>
      <w:pPr>
        <w:pStyle w:val="Normal"/>
        <w:numPr>
          <w:ilvl w:val="0"/>
          <w:numId w:val="7"/>
        </w:numPr>
        <w:tabs>
          <w:tab w:val="left" w:pos="222" w:leader="none"/>
        </w:tabs>
        <w:spacing w:lineRule="auto" w:line="292"/>
        <w:ind w:left="222" w:right="900" w:hanging="222"/>
        <w:rPr>
          <w:rFonts w:ascii="Arial" w:hAnsi="Arial" w:eastAsia="Arial" w:cs="Arial"/>
          <w:color w:val="FC631C"/>
          <w:sz w:val="21"/>
        </w:rPr>
      </w:pPr>
      <w:r>
        <w:rPr>
          <w:rFonts w:eastAsia="Arial" w:cs="Arial" w:ascii="Arial" w:hAnsi="Arial"/>
          <w:color w:val="191919"/>
          <w:sz w:val="21"/>
        </w:rPr>
        <w:t>clarify each person’s role and promoting shared accountability.</w:t>
      </w:r>
    </w:p>
    <w:p>
      <w:pPr>
        <w:sectPr>
          <w:type w:val="continuous"/>
          <w:pgSz w:w="11906" w:h="16838"/>
          <w:pgMar w:left="1140" w:right="806" w:header="0" w:top="1409" w:footer="0" w:bottom="17" w:gutter="0"/>
          <w:cols w:num="2" w:equalWidth="false" w:sep="false">
            <w:col w:w="4740" w:space="498"/>
            <w:col w:w="4722"/>
          </w:cols>
          <w:formProt w:val="false"/>
          <w:textDirection w:val="lrTb"/>
          <w:docGrid w:type="default" w:linePitch="360" w:charSpace="0"/>
        </w:sectPr>
      </w:pPr>
    </w:p>
    <w:p>
      <w:pPr>
        <w:pStyle w:val="Normal"/>
        <w:spacing w:lineRule="exact" w:line="131"/>
        <w:rPr>
          <w:rFonts w:ascii="Times New Roman" w:hAnsi="Times New Roman" w:eastAsia="Times New Roman" w:cs="Times New Roman"/>
          <w:color w:val="FC631C"/>
          <w:sz w:val="21"/>
        </w:rPr>
      </w:pPr>
      <w:r>
        <w:rPr>
          <w:rFonts w:eastAsia="Times New Roman" w:cs="Times New Roman" w:ascii="Times New Roman" w:hAnsi="Times New Roman"/>
          <w:color w:val="FC631C"/>
          <w:sz w:val="21"/>
        </w:rPr>
      </w:r>
    </w:p>
    <w:p>
      <w:pPr>
        <w:pStyle w:val="Normal"/>
        <w:spacing w:lineRule="auto"/>
        <w:rPr>
          <w:rFonts w:ascii="Arial" w:hAnsi="Arial" w:eastAsia="Arial" w:cs="Arial"/>
          <w:color w:val="191919"/>
          <w:sz w:val="21"/>
        </w:rPr>
      </w:pPr>
      <w:r>
        <w:rPr>
          <w:rFonts w:eastAsia="Arial" w:cs="Arial" w:ascii="Arial" w:hAnsi="Arial"/>
          <w:color w:val="191919"/>
          <w:sz w:val="21"/>
        </w:rPr>
        <w:t>This process forms what can also be referred to as the Support Loop.</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18">
            <wp:simplePos x="0" y="0"/>
            <wp:positionH relativeFrom="column">
              <wp:posOffset>-3175</wp:posOffset>
            </wp:positionH>
            <wp:positionV relativeFrom="paragraph">
              <wp:posOffset>69850</wp:posOffset>
            </wp:positionV>
            <wp:extent cx="6299835" cy="3300095"/>
            <wp:effectExtent l="0" t="0" r="0" b="0"/>
            <wp:wrapNone/>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32"/>
                    <a:srcRect l="-2" t="-5" r="-2" b="-5"/>
                    <a:stretch>
                      <a:fillRect/>
                    </a:stretch>
                  </pic:blipFill>
                  <pic:spPr bwMode="auto">
                    <a:xfrm>
                      <a:off x="0" y="0"/>
                      <a:ext cx="6299835" cy="3300095"/>
                    </a:xfrm>
                    <a:prstGeom prst="rect">
                      <a:avLst/>
                    </a:prstGeom>
                  </pic:spPr>
                </pic:pic>
              </a:graphicData>
            </a:graphic>
          </wp:anchor>
        </w:drawing>
      </w:r>
    </w:p>
    <w:p>
      <w:pPr>
        <w:sectPr>
          <w:type w:val="continuous"/>
          <w:pgSz w:w="11906" w:h="16838"/>
          <w:pgMar w:left="1140" w:right="806" w:header="0" w:top="1409" w:footer="0" w:bottom="17"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8"/>
        <w:rPr>
          <w:rFonts w:ascii="Times New Roman" w:hAnsi="Times New Roman" w:eastAsia="Times New Roman" w:cs="Times New Roman"/>
        </w:rPr>
      </w:pPr>
      <w:r>
        <w:rPr>
          <w:rFonts w:eastAsia="Times New Roman" w:cs="Times New Roman" w:ascii="Times New Roman" w:hAnsi="Times New Roman"/>
        </w:rPr>
      </w:r>
    </w:p>
    <w:tbl>
      <w:tblPr>
        <w:tblW w:w="1360" w:type="dxa"/>
        <w:jc w:val="left"/>
        <w:tblInd w:w="2680" w:type="dxa"/>
        <w:tblBorders/>
        <w:tblCellMar>
          <w:top w:w="0" w:type="dxa"/>
          <w:left w:w="0" w:type="dxa"/>
          <w:bottom w:w="0" w:type="dxa"/>
          <w:right w:w="0" w:type="dxa"/>
        </w:tblCellMar>
      </w:tblPr>
      <w:tblGrid>
        <w:gridCol w:w="160"/>
        <w:gridCol w:w="120"/>
        <w:gridCol w:w="80"/>
        <w:gridCol w:w="180"/>
        <w:gridCol w:w="300"/>
        <w:gridCol w:w="140"/>
        <w:gridCol w:w="100"/>
        <w:gridCol w:w="120"/>
        <w:gridCol w:w="160"/>
      </w:tblGrid>
      <w:tr>
        <w:trPr>
          <w:trHeight w:val="207" w:hRule="atLeast"/>
        </w:trPr>
        <w:tc>
          <w:tcPr>
            <w:tcW w:w="160" w:type="dxa"/>
            <w:tcBorders/>
            <w:shd w:fill="auto" w:val="clear"/>
          </w:tcPr>
          <w:p>
            <w:pPr>
              <w:pStyle w:val="Normal"/>
              <w:snapToGrid w:val="false"/>
              <w:spacing w:lineRule="auto"/>
              <w:rPr>
                <w:rFonts w:ascii="Times New Roman" w:hAnsi="Times New Roman" w:eastAsia="Times New Roman" w:cs="Times New Roman"/>
                <w:sz w:val="18"/>
              </w:rPr>
            </w:pPr>
            <w:r>
              <w:rPr>
                <w:rFonts w:eastAsia="Times New Roman" w:cs="Times New Roman" w:ascii="Times New Roman" w:hAnsi="Times New Roman"/>
                <w:sz w:val="18"/>
              </w:rPr>
            </w:r>
          </w:p>
        </w:tc>
        <w:tc>
          <w:tcPr>
            <w:tcW w:w="120" w:type="dxa"/>
            <w:tcBorders/>
            <w:shd w:fill="auto" w:val="clear"/>
          </w:tcPr>
          <w:p>
            <w:pPr>
              <w:pStyle w:val="Normal"/>
              <w:snapToGrid w:val="false"/>
              <w:spacing w:lineRule="auto"/>
              <w:rPr>
                <w:rFonts w:ascii="Times New Roman" w:hAnsi="Times New Roman" w:eastAsia="Times New Roman" w:cs="Times New Roman"/>
                <w:sz w:val="18"/>
              </w:rPr>
            </w:pPr>
            <w:r>
              <w:rPr>
                <w:rFonts w:eastAsia="Times New Roman" w:cs="Times New Roman" w:ascii="Times New Roman" w:hAnsi="Times New Roman"/>
                <w:sz w:val="18"/>
              </w:rPr>
            </w:r>
          </w:p>
        </w:tc>
        <w:tc>
          <w:tcPr>
            <w:tcW w:w="80" w:type="dxa"/>
            <w:tcBorders/>
            <w:shd w:fill="auto" w:val="clear"/>
          </w:tcPr>
          <w:p>
            <w:pPr>
              <w:pStyle w:val="Normal"/>
              <w:snapToGrid w:val="false"/>
              <w:spacing w:lineRule="auto"/>
              <w:rPr>
                <w:rFonts w:ascii="Times New Roman" w:hAnsi="Times New Roman" w:eastAsia="Times New Roman" w:cs="Times New Roman"/>
                <w:sz w:val="18"/>
              </w:rPr>
            </w:pPr>
            <w:r>
              <w:rPr>
                <w:rFonts w:eastAsia="Times New Roman" w:cs="Times New Roman" w:ascii="Times New Roman" w:hAnsi="Times New Roman"/>
                <w:sz w:val="18"/>
              </w:rPr>
            </w:r>
          </w:p>
        </w:tc>
        <w:tc>
          <w:tcPr>
            <w:tcW w:w="180" w:type="dxa"/>
            <w:tcBorders/>
            <w:shd w:fill="auto" w:val="clear"/>
          </w:tcPr>
          <w:p>
            <w:pPr>
              <w:pStyle w:val="Normal"/>
              <w:snapToGrid w:val="false"/>
              <w:spacing w:lineRule="auto"/>
              <w:rPr>
                <w:rFonts w:ascii="Times New Roman" w:hAnsi="Times New Roman" w:eastAsia="Times New Roman" w:cs="Times New Roman"/>
                <w:sz w:val="18"/>
              </w:rPr>
            </w:pPr>
            <w:r>
              <w:rPr>
                <w:rFonts w:eastAsia="Times New Roman" w:cs="Times New Roman" w:ascii="Times New Roman" w:hAnsi="Times New Roman"/>
                <w:sz w:val="18"/>
              </w:rPr>
            </w:r>
          </w:p>
        </w:tc>
        <w:tc>
          <w:tcPr>
            <w:tcW w:w="300" w:type="dxa"/>
            <w:tcBorders/>
            <w:shd w:fill="auto" w:val="clear"/>
          </w:tcPr>
          <w:p>
            <w:pPr>
              <w:pStyle w:val="Normal"/>
              <w:spacing w:lineRule="auto"/>
              <w:jc w:val="center"/>
              <w:rPr>
                <w:rFonts w:ascii="Arial" w:hAnsi="Arial" w:eastAsia="Arial" w:cs="Arial"/>
                <w:color w:val="FFFFFF"/>
                <w:w w:val="82"/>
                <w:sz w:val="18"/>
              </w:rPr>
            </w:pPr>
            <w:r>
              <w:rPr>
                <w:rFonts w:eastAsia="Arial" w:cs="Arial" w:ascii="Arial" w:hAnsi="Arial"/>
                <w:color w:val="FFFFFF"/>
                <w:w w:val="82"/>
                <w:sz w:val="18"/>
              </w:rPr>
              <w:t>E</w:t>
            </w:r>
          </w:p>
        </w:tc>
        <w:tc>
          <w:tcPr>
            <w:tcW w:w="140" w:type="dxa"/>
            <w:tcBorders/>
            <w:shd w:fill="auto" w:val="clear"/>
          </w:tcPr>
          <w:p>
            <w:pPr>
              <w:pStyle w:val="Normal"/>
              <w:snapToGrid w:val="false"/>
              <w:spacing w:lineRule="auto"/>
              <w:rPr>
                <w:rFonts w:ascii="Times New Roman" w:hAnsi="Times New Roman" w:eastAsia="Times New Roman" w:cs="Times New Roman"/>
                <w:color w:val="FFFFFF"/>
                <w:w w:val="82"/>
                <w:sz w:val="18"/>
              </w:rPr>
            </w:pPr>
            <w:r>
              <w:rPr>
                <w:rFonts w:eastAsia="Times New Roman" w:cs="Times New Roman" w:ascii="Times New Roman" w:hAnsi="Times New Roman"/>
                <w:color w:val="FFFFFF"/>
                <w:w w:val="82"/>
                <w:sz w:val="18"/>
              </w:rPr>
            </w:r>
          </w:p>
        </w:tc>
        <w:tc>
          <w:tcPr>
            <w:tcW w:w="100" w:type="dxa"/>
            <w:tcBorders/>
            <w:shd w:fill="auto" w:val="clear"/>
          </w:tcPr>
          <w:p>
            <w:pPr>
              <w:pStyle w:val="Normal"/>
              <w:snapToGrid w:val="false"/>
              <w:spacing w:lineRule="auto"/>
              <w:rPr>
                <w:rFonts w:ascii="Times New Roman" w:hAnsi="Times New Roman" w:eastAsia="Times New Roman" w:cs="Times New Roman"/>
                <w:sz w:val="18"/>
              </w:rPr>
            </w:pPr>
            <w:r>
              <w:rPr>
                <w:rFonts w:eastAsia="Times New Roman" w:cs="Times New Roman" w:ascii="Times New Roman" w:hAnsi="Times New Roman"/>
                <w:sz w:val="18"/>
              </w:rPr>
            </w:r>
          </w:p>
        </w:tc>
        <w:tc>
          <w:tcPr>
            <w:tcW w:w="120" w:type="dxa"/>
            <w:tcBorders/>
            <w:shd w:fill="auto" w:val="clear"/>
          </w:tcPr>
          <w:p>
            <w:pPr>
              <w:pStyle w:val="Normal"/>
              <w:snapToGrid w:val="false"/>
              <w:spacing w:lineRule="auto"/>
              <w:rPr>
                <w:rFonts w:ascii="Times New Roman" w:hAnsi="Times New Roman" w:eastAsia="Times New Roman" w:cs="Times New Roman"/>
                <w:sz w:val="18"/>
              </w:rPr>
            </w:pPr>
            <w:r>
              <w:rPr>
                <w:rFonts w:eastAsia="Times New Roman" w:cs="Times New Roman" w:ascii="Times New Roman" w:hAnsi="Times New Roman"/>
                <w:sz w:val="18"/>
              </w:rPr>
            </w:r>
          </w:p>
        </w:tc>
        <w:tc>
          <w:tcPr>
            <w:tcW w:w="160" w:type="dxa"/>
            <w:tcBorders/>
            <w:shd w:fill="auto" w:val="clear"/>
          </w:tcPr>
          <w:p>
            <w:pPr>
              <w:pStyle w:val="Normal"/>
              <w:snapToGrid w:val="false"/>
              <w:spacing w:lineRule="auto"/>
              <w:rPr>
                <w:rFonts w:ascii="Times New Roman" w:hAnsi="Times New Roman" w:eastAsia="Times New Roman" w:cs="Times New Roman"/>
                <w:sz w:val="18"/>
              </w:rPr>
            </w:pPr>
            <w:r>
              <w:rPr>
                <w:rFonts w:eastAsia="Times New Roman" w:cs="Times New Roman" w:ascii="Times New Roman" w:hAnsi="Times New Roman"/>
                <w:sz w:val="18"/>
              </w:rPr>
            </w:r>
          </w:p>
        </w:tc>
      </w:tr>
      <w:tr>
        <w:trPr>
          <w:trHeight w:val="29" w:hRule="atLeast"/>
        </w:trPr>
        <w:tc>
          <w:tcPr>
            <w:tcW w:w="1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20" w:type="dxa"/>
            <w:gridSpan w:val="3"/>
            <w:tcBorders/>
            <w:shd w:fill="auto" w:val="clear"/>
          </w:tcPr>
          <w:p>
            <w:pPr>
              <w:pStyle w:val="Normal"/>
              <w:spacing w:lineRule="exact" w:line="29"/>
              <w:jc w:val="center"/>
              <w:rPr/>
            </w:pPr>
            <w:r>
              <w:rPr>
                <w:rFonts w:eastAsia="Arial" w:cs="Arial" w:ascii="Arial" w:hAnsi="Arial"/>
                <w:color w:val="FFFFFF"/>
                <w:sz w:val="3"/>
              </w:rPr>
              <w:t>EMNT</w:t>
            </w:r>
          </w:p>
        </w:tc>
        <w:tc>
          <w:tcPr>
            <w:tcW w:w="100" w:type="dxa"/>
            <w:tcBorders/>
            <w:shd w:fill="auto" w:val="clear"/>
          </w:tcPr>
          <w:p>
            <w:pPr>
              <w:pStyle w:val="Normal"/>
              <w:snapToGrid w:val="false"/>
              <w:spacing w:lineRule="auto"/>
              <w:rPr>
                <w:rFonts w:ascii="Times New Roman" w:hAnsi="Times New Roman" w:eastAsia="Times New Roman" w:cs="Times New Roman"/>
                <w:color w:val="FFFFFF"/>
                <w:sz w:val="2"/>
              </w:rPr>
            </w:pPr>
            <w:r>
              <w:rPr>
                <w:rFonts w:eastAsia="Times New Roman" w:cs="Times New Roman" w:ascii="Times New Roman" w:hAnsi="Times New Roman"/>
                <w:color w:val="FFFFFF"/>
                <w:sz w:val="2"/>
              </w:rPr>
            </w:r>
          </w:p>
        </w:tc>
        <w:tc>
          <w:tcPr>
            <w:tcW w:w="1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r>
      <w:tr>
        <w:trPr>
          <w:trHeight w:val="23" w:hRule="atLeast"/>
        </w:trPr>
        <w:tc>
          <w:tcPr>
            <w:tcW w:w="16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60" w:type="dxa"/>
            <w:gridSpan w:val="2"/>
            <w:tcBorders/>
            <w:shd w:fill="auto" w:val="clear"/>
          </w:tcPr>
          <w:p>
            <w:pPr>
              <w:pStyle w:val="Normal"/>
              <w:spacing w:lineRule="auto" w:line="208"/>
              <w:ind w:left="20" w:hanging="0"/>
              <w:rPr>
                <w:rFonts w:ascii="Arial" w:hAnsi="Arial" w:eastAsia="Arial" w:cs="Arial"/>
                <w:color w:val="FFFFFF"/>
                <w:sz w:val="2"/>
              </w:rPr>
            </w:pPr>
            <w:r>
              <w:rPr>
                <w:rFonts w:eastAsia="Arial" w:cs="Arial" w:ascii="Arial" w:hAnsi="Arial"/>
                <w:color w:val="FFFFFF"/>
                <w:sz w:val="2"/>
              </w:rPr>
              <w:t>L</w:t>
            </w:r>
          </w:p>
        </w:tc>
        <w:tc>
          <w:tcPr>
            <w:tcW w:w="300" w:type="dxa"/>
            <w:tcBorders/>
            <w:shd w:fill="auto" w:val="clear"/>
          </w:tcPr>
          <w:p>
            <w:pPr>
              <w:pStyle w:val="Normal"/>
              <w:snapToGrid w:val="false"/>
              <w:spacing w:lineRule="exact" w:line="20"/>
              <w:rPr>
                <w:rFonts w:ascii="Times New Roman" w:hAnsi="Times New Roman" w:eastAsia="Times New Roman" w:cs="Times New Roman"/>
                <w:color w:val="FFFFFF"/>
                <w:sz w:val="1"/>
              </w:rPr>
            </w:pPr>
            <w:r>
              <w:rPr>
                <w:rFonts w:eastAsia="Times New Roman" w:cs="Times New Roman" w:ascii="Times New Roman" w:hAnsi="Times New Roman"/>
                <w:color w:val="FFFFFF"/>
                <w:sz w:val="1"/>
              </w:rPr>
            </w:r>
          </w:p>
        </w:tc>
        <w:tc>
          <w:tcPr>
            <w:tcW w:w="240" w:type="dxa"/>
            <w:gridSpan w:val="2"/>
            <w:tcBorders/>
            <w:shd w:fill="auto" w:val="clear"/>
          </w:tcPr>
          <w:p>
            <w:pPr>
              <w:pStyle w:val="Normal"/>
              <w:spacing w:lineRule="auto" w:line="208"/>
              <w:ind w:left="80" w:hanging="0"/>
              <w:rPr>
                <w:rFonts w:ascii="Arial" w:hAnsi="Arial" w:eastAsia="Arial" w:cs="Arial"/>
                <w:color w:val="FFFFFF"/>
                <w:sz w:val="2"/>
              </w:rPr>
            </w:pPr>
            <w:r>
              <w:rPr>
                <w:rFonts w:eastAsia="Arial" w:cs="Arial" w:ascii="Arial" w:hAnsi="Arial"/>
                <w:color w:val="FFFFFF"/>
                <w:sz w:val="2"/>
              </w:rPr>
              <w:t>A</w:t>
            </w:r>
          </w:p>
        </w:tc>
        <w:tc>
          <w:tcPr>
            <w:tcW w:w="120" w:type="dxa"/>
            <w:tcBorders/>
            <w:shd w:fill="auto" w:val="clear"/>
          </w:tcPr>
          <w:p>
            <w:pPr>
              <w:pStyle w:val="Normal"/>
              <w:snapToGrid w:val="false"/>
              <w:spacing w:lineRule="exact" w:line="20"/>
              <w:rPr>
                <w:rFonts w:ascii="Times New Roman" w:hAnsi="Times New Roman" w:eastAsia="Times New Roman" w:cs="Times New Roman"/>
                <w:color w:val="FFFFFF"/>
                <w:sz w:val="1"/>
              </w:rPr>
            </w:pPr>
            <w:r>
              <w:rPr>
                <w:rFonts w:eastAsia="Times New Roman" w:cs="Times New Roman" w:ascii="Times New Roman" w:hAnsi="Times New Roman"/>
                <w:color w:val="FFFFFF"/>
                <w:sz w:val="1"/>
              </w:rPr>
            </w:r>
          </w:p>
        </w:tc>
        <w:tc>
          <w:tcPr>
            <w:tcW w:w="16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34" w:hRule="atLeast"/>
        </w:trPr>
        <w:tc>
          <w:tcPr>
            <w:tcW w:w="1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00" w:type="dxa"/>
            <w:gridSpan w:val="2"/>
            <w:tcBorders/>
            <w:shd w:fill="auto" w:val="clear"/>
          </w:tcPr>
          <w:p>
            <w:pPr>
              <w:pStyle w:val="Normal"/>
              <w:spacing w:lineRule="auto"/>
              <w:ind w:left="40" w:hanging="0"/>
              <w:rPr>
                <w:rFonts w:ascii="Arial" w:hAnsi="Arial" w:eastAsia="Arial" w:cs="Arial"/>
                <w:color w:val="FFFFFF"/>
                <w:sz w:val="3"/>
              </w:rPr>
            </w:pPr>
            <w:r>
              <w:rPr>
                <w:rFonts w:eastAsia="Arial" w:cs="Arial" w:ascii="Arial" w:hAnsi="Arial"/>
                <w:color w:val="FFFFFF"/>
                <w:sz w:val="3"/>
              </w:rPr>
              <w:t>P</w:t>
            </w:r>
          </w:p>
        </w:tc>
        <w:tc>
          <w:tcPr>
            <w:tcW w:w="180" w:type="dxa"/>
            <w:tcBorders/>
            <w:shd w:fill="auto" w:val="clear"/>
          </w:tcPr>
          <w:p>
            <w:pPr>
              <w:pStyle w:val="Normal"/>
              <w:snapToGrid w:val="false"/>
              <w:spacing w:lineRule="auto"/>
              <w:rPr>
                <w:rFonts w:ascii="Times New Roman" w:hAnsi="Times New Roman" w:eastAsia="Times New Roman" w:cs="Times New Roman"/>
                <w:color w:val="FFFFFF"/>
                <w:sz w:val="2"/>
              </w:rPr>
            </w:pPr>
            <w:r>
              <w:rPr>
                <w:rFonts w:eastAsia="Times New Roman" w:cs="Times New Roman" w:ascii="Times New Roman" w:hAnsi="Times New Roman"/>
                <w:color w:val="FFFFFF"/>
                <w:sz w:val="2"/>
              </w:rPr>
            </w:r>
          </w:p>
        </w:tc>
        <w:tc>
          <w:tcPr>
            <w:tcW w:w="3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20" w:type="dxa"/>
            <w:gridSpan w:val="2"/>
            <w:tcBorders/>
            <w:shd w:fill="auto" w:val="clear"/>
          </w:tcPr>
          <w:p>
            <w:pPr>
              <w:pStyle w:val="Normal"/>
              <w:spacing w:lineRule="auto"/>
              <w:ind w:left="40" w:hanging="0"/>
              <w:rPr/>
            </w:pPr>
            <w:r>
              <w:rPr>
                <w:rFonts w:eastAsia="Arial" w:cs="Arial" w:ascii="Arial" w:hAnsi="Arial"/>
                <w:color w:val="FFFFFF"/>
                <w:sz w:val="3"/>
              </w:rPr>
              <w:t>TI</w:t>
            </w:r>
          </w:p>
        </w:tc>
        <w:tc>
          <w:tcPr>
            <w:tcW w:w="160" w:type="dxa"/>
            <w:tcBorders/>
            <w:shd w:fill="auto" w:val="clear"/>
          </w:tcPr>
          <w:p>
            <w:pPr>
              <w:pStyle w:val="Normal"/>
              <w:snapToGrid w:val="false"/>
              <w:spacing w:lineRule="auto"/>
              <w:rPr>
                <w:rFonts w:ascii="Times New Roman" w:hAnsi="Times New Roman" w:eastAsia="Times New Roman" w:cs="Times New Roman"/>
                <w:color w:val="FFFFFF"/>
                <w:sz w:val="2"/>
              </w:rPr>
            </w:pPr>
            <w:r>
              <w:rPr>
                <w:rFonts w:eastAsia="Times New Roman" w:cs="Times New Roman" w:ascii="Times New Roman" w:hAnsi="Times New Roman"/>
                <w:color w:val="FFFFFF"/>
                <w:sz w:val="2"/>
              </w:rPr>
            </w:r>
          </w:p>
        </w:tc>
      </w:tr>
      <w:tr>
        <w:trPr>
          <w:trHeight w:val="50" w:hRule="atLeast"/>
        </w:trPr>
        <w:tc>
          <w:tcPr>
            <w:tcW w:w="280" w:type="dxa"/>
            <w:gridSpan w:val="2"/>
            <w:tcBorders/>
            <w:shd w:fill="auto" w:val="clear"/>
          </w:tcPr>
          <w:p>
            <w:pPr>
              <w:pStyle w:val="Normal"/>
              <w:spacing w:lineRule="auto" w:line="208"/>
              <w:ind w:left="60" w:hanging="0"/>
              <w:rPr>
                <w:rFonts w:ascii="Arial" w:hAnsi="Arial" w:eastAsia="Arial" w:cs="Arial"/>
                <w:color w:val="FFFFFF"/>
                <w:sz w:val="5"/>
              </w:rPr>
            </w:pPr>
            <w:r>
              <w:rPr>
                <w:rFonts w:eastAsia="Arial" w:cs="Arial" w:ascii="Arial" w:hAnsi="Arial"/>
                <w:color w:val="FFFFFF"/>
                <w:sz w:val="5"/>
              </w:rPr>
              <w:t>M</w:t>
            </w:r>
          </w:p>
        </w:tc>
        <w:tc>
          <w:tcPr>
            <w:tcW w:w="80" w:type="dxa"/>
            <w:tcBorders/>
            <w:shd w:fill="auto" w:val="clear"/>
          </w:tcPr>
          <w:p>
            <w:pPr>
              <w:pStyle w:val="Normal"/>
              <w:snapToGrid w:val="false"/>
              <w:spacing w:lineRule="auto"/>
              <w:rPr>
                <w:rFonts w:ascii="Times New Roman" w:hAnsi="Times New Roman" w:eastAsia="Times New Roman" w:cs="Times New Roman"/>
                <w:color w:val="FFFFFF"/>
                <w:sz w:val="4"/>
              </w:rPr>
            </w:pPr>
            <w:r>
              <w:rPr>
                <w:rFonts w:eastAsia="Times New Roman" w:cs="Times New Roman" w:ascii="Times New Roman" w:hAnsi="Times New Roman"/>
                <w:color w:val="FFFFFF"/>
                <w:sz w:val="4"/>
              </w:rPr>
            </w:r>
          </w:p>
        </w:tc>
        <w:tc>
          <w:tcPr>
            <w:tcW w:w="18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30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4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0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80" w:type="dxa"/>
            <w:gridSpan w:val="2"/>
            <w:tcBorders/>
            <w:shd w:fill="auto" w:val="clear"/>
          </w:tcPr>
          <w:p>
            <w:pPr>
              <w:pStyle w:val="Normal"/>
              <w:spacing w:lineRule="auto" w:line="208"/>
              <w:ind w:left="60" w:hanging="0"/>
              <w:rPr>
                <w:rFonts w:ascii="Arial" w:hAnsi="Arial" w:eastAsia="Arial" w:cs="Arial"/>
                <w:color w:val="FFFFFF"/>
                <w:sz w:val="5"/>
              </w:rPr>
            </w:pPr>
            <w:r>
              <w:rPr>
                <w:rFonts w:eastAsia="Arial" w:cs="Arial" w:ascii="Arial" w:hAnsi="Arial"/>
                <w:color w:val="FFFFFF"/>
                <w:sz w:val="5"/>
              </w:rPr>
              <w:t>O</w:t>
            </w:r>
          </w:p>
        </w:tc>
      </w:tr>
      <w:tr>
        <w:trPr>
          <w:trHeight w:val="23" w:hRule="atLeast"/>
        </w:trPr>
        <w:tc>
          <w:tcPr>
            <w:tcW w:w="160" w:type="dxa"/>
            <w:vMerge w:val="restart"/>
            <w:tcBorders/>
            <w:shd w:fill="auto" w:val="clear"/>
          </w:tcPr>
          <w:p>
            <w:pPr>
              <w:pStyle w:val="Normal"/>
              <w:spacing w:lineRule="auto" w:line="228"/>
              <w:rPr>
                <w:rFonts w:ascii="Arial" w:hAnsi="Arial" w:eastAsia="Arial" w:cs="Arial"/>
                <w:color w:val="FFFFFF"/>
                <w:sz w:val="16"/>
              </w:rPr>
            </w:pPr>
            <w:r>
              <w:rPr>
                <w:rFonts w:eastAsia="Arial" w:cs="Arial" w:ascii="Arial" w:hAnsi="Arial"/>
                <w:color w:val="FFFFFF"/>
                <w:sz w:val="16"/>
              </w:rPr>
              <w:t>I</w:t>
            </w:r>
          </w:p>
        </w:tc>
        <w:tc>
          <w:tcPr>
            <w:tcW w:w="120" w:type="dxa"/>
            <w:tcBorders/>
            <w:shd w:fill="auto" w:val="clear"/>
          </w:tcPr>
          <w:p>
            <w:pPr>
              <w:pStyle w:val="Normal"/>
              <w:snapToGrid w:val="false"/>
              <w:spacing w:lineRule="exact" w:line="20"/>
              <w:rPr>
                <w:rFonts w:ascii="Times New Roman" w:hAnsi="Times New Roman" w:eastAsia="Times New Roman" w:cs="Times New Roman"/>
                <w:color w:val="FFFFFF"/>
                <w:sz w:val="1"/>
              </w:rPr>
            </w:pPr>
            <w:r>
              <w:rPr>
                <w:rFonts w:eastAsia="Times New Roman" w:cs="Times New Roman" w:ascii="Times New Roman" w:hAnsi="Times New Roman"/>
                <w:color w:val="FFFFFF"/>
                <w:sz w:val="1"/>
              </w:rPr>
            </w:r>
          </w:p>
        </w:tc>
        <w:tc>
          <w:tcPr>
            <w:tcW w:w="8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8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0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4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60" w:type="dxa"/>
            <w:tcBorders/>
            <w:shd w:fill="auto" w:val="clear"/>
          </w:tcPr>
          <w:p>
            <w:pPr>
              <w:pStyle w:val="Normal"/>
              <w:spacing w:lineRule="auto" w:line="211"/>
              <w:ind w:left="40" w:hanging="0"/>
              <w:rPr>
                <w:rFonts w:ascii="Arial" w:hAnsi="Arial" w:eastAsia="Arial" w:cs="Arial"/>
                <w:color w:val="FFFFFF"/>
                <w:sz w:val="2"/>
              </w:rPr>
            </w:pPr>
            <w:r>
              <w:rPr>
                <w:rFonts w:eastAsia="Arial" w:cs="Arial" w:ascii="Arial" w:hAnsi="Arial"/>
                <w:color w:val="FFFFFF"/>
                <w:sz w:val="2"/>
              </w:rPr>
              <w:t>N</w:t>
            </w:r>
          </w:p>
        </w:tc>
      </w:tr>
      <w:tr>
        <w:trPr>
          <w:trHeight w:val="156" w:hRule="atLeast"/>
        </w:trPr>
        <w:tc>
          <w:tcPr>
            <w:tcW w:w="160" w:type="dxa"/>
            <w:vMerge w:val="continue"/>
            <w:tcBorders/>
            <w:shd w:fill="auto" w:val="clear"/>
          </w:tcPr>
          <w:p>
            <w:pPr>
              <w:pStyle w:val="Normal"/>
              <w:snapToGrid w:val="false"/>
              <w:spacing w:lineRule="auto"/>
              <w:rPr>
                <w:rFonts w:ascii="Times New Roman" w:hAnsi="Times New Roman" w:eastAsia="Times New Roman" w:cs="Times New Roman"/>
                <w:color w:val="FFFFFF"/>
                <w:sz w:val="13"/>
              </w:rPr>
            </w:pPr>
            <w:r>
              <w:rPr>
                <w:rFonts w:eastAsia="Times New Roman" w:cs="Times New Roman" w:ascii="Times New Roman" w:hAnsi="Times New Roman"/>
                <w:color w:val="FFFFFF"/>
                <w:sz w:val="13"/>
              </w:rPr>
            </w:r>
          </w:p>
        </w:tc>
        <w:tc>
          <w:tcPr>
            <w:tcW w:w="120" w:type="dxa"/>
            <w:tcBorders/>
            <w:shd w:fill="auto" w:val="clear"/>
          </w:tcPr>
          <w:p>
            <w:pPr>
              <w:pStyle w:val="Normal"/>
              <w:snapToGrid w:val="false"/>
              <w:spacing w:lineRule="auto"/>
              <w:rPr>
                <w:rFonts w:ascii="Times New Roman" w:hAnsi="Times New Roman" w:eastAsia="Times New Roman" w:cs="Times New Roman"/>
                <w:sz w:val="13"/>
              </w:rPr>
            </w:pPr>
            <w:r>
              <w:rPr>
                <w:rFonts w:eastAsia="Times New Roman" w:cs="Times New Roman" w:ascii="Times New Roman" w:hAnsi="Times New Roman"/>
                <w:sz w:val="13"/>
              </w:rPr>
            </w:r>
          </w:p>
        </w:tc>
        <w:tc>
          <w:tcPr>
            <w:tcW w:w="80" w:type="dxa"/>
            <w:tcBorders/>
            <w:shd w:fill="auto" w:val="clear"/>
          </w:tcPr>
          <w:p>
            <w:pPr>
              <w:pStyle w:val="Normal"/>
              <w:snapToGrid w:val="false"/>
              <w:spacing w:lineRule="auto"/>
              <w:rPr>
                <w:rFonts w:ascii="Times New Roman" w:hAnsi="Times New Roman" w:eastAsia="Times New Roman" w:cs="Times New Roman"/>
                <w:sz w:val="13"/>
              </w:rPr>
            </w:pPr>
            <w:r>
              <w:rPr>
                <w:rFonts w:eastAsia="Times New Roman" w:cs="Times New Roman" w:ascii="Times New Roman" w:hAnsi="Times New Roman"/>
                <w:sz w:val="13"/>
              </w:rPr>
            </w:r>
          </w:p>
        </w:tc>
        <w:tc>
          <w:tcPr>
            <w:tcW w:w="180" w:type="dxa"/>
            <w:tcBorders/>
            <w:shd w:fill="auto" w:val="clear"/>
          </w:tcPr>
          <w:p>
            <w:pPr>
              <w:pStyle w:val="Normal"/>
              <w:snapToGrid w:val="false"/>
              <w:spacing w:lineRule="auto"/>
              <w:rPr>
                <w:rFonts w:ascii="Times New Roman" w:hAnsi="Times New Roman" w:eastAsia="Times New Roman" w:cs="Times New Roman"/>
                <w:sz w:val="13"/>
              </w:rPr>
            </w:pPr>
            <w:r>
              <w:rPr>
                <w:rFonts w:eastAsia="Times New Roman" w:cs="Times New Roman" w:ascii="Times New Roman" w:hAnsi="Times New Roman"/>
                <w:sz w:val="13"/>
              </w:rPr>
            </w:r>
          </w:p>
        </w:tc>
        <w:tc>
          <w:tcPr>
            <w:tcW w:w="300" w:type="dxa"/>
            <w:tcBorders/>
            <w:shd w:fill="auto" w:val="clear"/>
          </w:tcPr>
          <w:p>
            <w:pPr>
              <w:pStyle w:val="Normal"/>
              <w:snapToGrid w:val="false"/>
              <w:spacing w:lineRule="auto"/>
              <w:rPr>
                <w:rFonts w:ascii="Times New Roman" w:hAnsi="Times New Roman" w:eastAsia="Times New Roman" w:cs="Times New Roman"/>
                <w:sz w:val="13"/>
              </w:rPr>
            </w:pPr>
            <w:r>
              <w:rPr>
                <w:rFonts w:eastAsia="Times New Roman" w:cs="Times New Roman" w:ascii="Times New Roman" w:hAnsi="Times New Roman"/>
                <w:sz w:val="13"/>
              </w:rPr>
            </w:r>
          </w:p>
        </w:tc>
        <w:tc>
          <w:tcPr>
            <w:tcW w:w="140" w:type="dxa"/>
            <w:tcBorders/>
            <w:shd w:fill="auto" w:val="clear"/>
          </w:tcPr>
          <w:p>
            <w:pPr>
              <w:pStyle w:val="Normal"/>
              <w:snapToGrid w:val="false"/>
              <w:spacing w:lineRule="auto"/>
              <w:rPr>
                <w:rFonts w:ascii="Times New Roman" w:hAnsi="Times New Roman" w:eastAsia="Times New Roman" w:cs="Times New Roman"/>
                <w:sz w:val="13"/>
              </w:rPr>
            </w:pPr>
            <w:r>
              <w:rPr>
                <w:rFonts w:eastAsia="Times New Roman" w:cs="Times New Roman" w:ascii="Times New Roman" w:hAnsi="Times New Roman"/>
                <w:sz w:val="13"/>
              </w:rPr>
            </w:r>
          </w:p>
        </w:tc>
        <w:tc>
          <w:tcPr>
            <w:tcW w:w="100" w:type="dxa"/>
            <w:tcBorders/>
            <w:shd w:fill="auto" w:val="clear"/>
          </w:tcPr>
          <w:p>
            <w:pPr>
              <w:pStyle w:val="Normal"/>
              <w:snapToGrid w:val="false"/>
              <w:spacing w:lineRule="auto"/>
              <w:rPr>
                <w:rFonts w:ascii="Times New Roman" w:hAnsi="Times New Roman" w:eastAsia="Times New Roman" w:cs="Times New Roman"/>
                <w:sz w:val="13"/>
              </w:rPr>
            </w:pPr>
            <w:r>
              <w:rPr>
                <w:rFonts w:eastAsia="Times New Roman" w:cs="Times New Roman" w:ascii="Times New Roman" w:hAnsi="Times New Roman"/>
                <w:sz w:val="13"/>
              </w:rPr>
            </w:r>
          </w:p>
        </w:tc>
        <w:tc>
          <w:tcPr>
            <w:tcW w:w="120" w:type="dxa"/>
            <w:tcBorders/>
            <w:shd w:fill="auto" w:val="clear"/>
          </w:tcPr>
          <w:p>
            <w:pPr>
              <w:pStyle w:val="Normal"/>
              <w:snapToGrid w:val="false"/>
              <w:spacing w:lineRule="auto"/>
              <w:rPr>
                <w:rFonts w:ascii="Times New Roman" w:hAnsi="Times New Roman" w:eastAsia="Times New Roman" w:cs="Times New Roman"/>
                <w:sz w:val="13"/>
              </w:rPr>
            </w:pPr>
            <w:r>
              <w:rPr>
                <w:rFonts w:eastAsia="Times New Roman" w:cs="Times New Roman" w:ascii="Times New Roman" w:hAnsi="Times New Roman"/>
                <w:sz w:val="13"/>
              </w:rPr>
            </w:r>
          </w:p>
        </w:tc>
        <w:tc>
          <w:tcPr>
            <w:tcW w:w="160" w:type="dxa"/>
            <w:tcBorders/>
            <w:shd w:fill="auto" w:val="clear"/>
          </w:tcPr>
          <w:p>
            <w:pPr>
              <w:pStyle w:val="Normal"/>
              <w:snapToGrid w:val="false"/>
              <w:spacing w:lineRule="auto"/>
              <w:rPr>
                <w:rFonts w:ascii="Times New Roman" w:hAnsi="Times New Roman" w:eastAsia="Times New Roman" w:cs="Times New Roman"/>
                <w:sz w:val="13"/>
              </w:rPr>
            </w:pPr>
            <w:r>
              <w:rPr>
                <w:rFonts w:eastAsia="Times New Roman" w:cs="Times New Roman" w:ascii="Times New Roman" w:hAnsi="Times New Roman"/>
                <w:sz w:val="13"/>
              </w:rPr>
            </w:r>
          </w:p>
        </w:tc>
      </w:tr>
    </w:tbl>
    <w:p>
      <w:pPr>
        <w:pStyle w:val="Normal"/>
        <w:spacing w:lineRule="exact" w:line="200"/>
        <w:rPr>
          <w:rFonts w:ascii="Times New Roman" w:hAnsi="Times New Roman" w:eastAsia="Times New Roman" w:cs="Times New Roman"/>
          <w:sz w:val="13"/>
        </w:rPr>
      </w:pPr>
      <w:r>
        <w:br w:type="column"/>
      </w:r>
      <w:r>
        <w:rPr>
          <w:rFonts w:eastAsia="Times New Roman" w:cs="Times New Roman" w:ascii="Times New Roman" w:hAnsi="Times New Roman"/>
          <w:sz w:val="1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7"/>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1"/>
        <w:rPr>
          <w:rFonts w:ascii="Times New Roman" w:hAnsi="Times New Roman" w:eastAsia="Times New Roman" w:cs="Times New Roman"/>
          <w:sz w:val="1"/>
        </w:rPr>
      </w:pPr>
      <w:r>
        <w:rPr>
          <w:rFonts w:eastAsia="Times New Roman" w:cs="Times New Roman" w:ascii="Times New Roman" w:hAnsi="Times New Roman"/>
          <w:sz w:val="1"/>
        </w:rPr>
      </w:r>
    </w:p>
    <w:tbl>
      <w:tblPr>
        <w:tblW w:w="820" w:type="dxa"/>
        <w:jc w:val="left"/>
        <w:tblInd w:w="0" w:type="dxa"/>
        <w:tblBorders/>
        <w:tblCellMar>
          <w:top w:w="0" w:type="dxa"/>
          <w:left w:w="0" w:type="dxa"/>
          <w:bottom w:w="0" w:type="dxa"/>
          <w:right w:w="0" w:type="dxa"/>
        </w:tblCellMar>
      </w:tblPr>
      <w:tblGrid>
        <w:gridCol w:w="160"/>
        <w:gridCol w:w="160"/>
        <w:gridCol w:w="300"/>
        <w:gridCol w:w="200"/>
      </w:tblGrid>
      <w:tr>
        <w:trPr>
          <w:trHeight w:val="207" w:hRule="atLeast"/>
        </w:trPr>
        <w:tc>
          <w:tcPr>
            <w:tcW w:w="160" w:type="dxa"/>
            <w:tcBorders/>
            <w:shd w:fill="auto" w:val="clear"/>
          </w:tcPr>
          <w:p>
            <w:pPr>
              <w:pStyle w:val="Normal"/>
              <w:snapToGrid w:val="false"/>
              <w:spacing w:lineRule="auto"/>
              <w:rPr>
                <w:rFonts w:ascii="Times New Roman" w:hAnsi="Times New Roman" w:eastAsia="Times New Roman" w:cs="Times New Roman"/>
                <w:sz w:val="18"/>
              </w:rPr>
            </w:pPr>
            <w:r>
              <w:rPr>
                <w:rFonts w:eastAsia="Times New Roman" w:cs="Times New Roman" w:ascii="Times New Roman" w:hAnsi="Times New Roman"/>
                <w:sz w:val="18"/>
              </w:rPr>
            </w:r>
          </w:p>
        </w:tc>
        <w:tc>
          <w:tcPr>
            <w:tcW w:w="160" w:type="dxa"/>
            <w:tcBorders/>
            <w:shd w:fill="auto" w:val="clear"/>
          </w:tcPr>
          <w:p>
            <w:pPr>
              <w:pStyle w:val="Normal"/>
              <w:snapToGrid w:val="false"/>
              <w:spacing w:lineRule="auto"/>
              <w:rPr>
                <w:rFonts w:ascii="Times New Roman" w:hAnsi="Times New Roman" w:eastAsia="Times New Roman" w:cs="Times New Roman"/>
                <w:sz w:val="18"/>
              </w:rPr>
            </w:pPr>
            <w:r>
              <w:rPr>
                <w:rFonts w:eastAsia="Times New Roman" w:cs="Times New Roman" w:ascii="Times New Roman" w:hAnsi="Times New Roman"/>
                <w:sz w:val="18"/>
              </w:rPr>
            </w:r>
          </w:p>
        </w:tc>
        <w:tc>
          <w:tcPr>
            <w:tcW w:w="300" w:type="dxa"/>
            <w:tcBorders/>
            <w:shd w:fill="auto" w:val="clear"/>
          </w:tcPr>
          <w:p>
            <w:pPr>
              <w:pStyle w:val="Normal"/>
              <w:spacing w:lineRule="auto"/>
              <w:jc w:val="center"/>
              <w:rPr>
                <w:rFonts w:ascii="Arial" w:hAnsi="Arial" w:eastAsia="Arial" w:cs="Arial"/>
                <w:color w:val="FFFFFF"/>
                <w:w w:val="82"/>
                <w:sz w:val="18"/>
              </w:rPr>
            </w:pPr>
            <w:r>
              <w:rPr>
                <w:rFonts w:eastAsia="Arial" w:cs="Arial" w:ascii="Arial" w:hAnsi="Arial"/>
                <w:color w:val="FFFFFF"/>
                <w:w w:val="82"/>
                <w:sz w:val="18"/>
              </w:rPr>
              <w:t>B</w:t>
            </w:r>
          </w:p>
        </w:tc>
        <w:tc>
          <w:tcPr>
            <w:tcW w:w="200" w:type="dxa"/>
            <w:tcBorders/>
            <w:shd w:fill="auto" w:val="clear"/>
          </w:tcPr>
          <w:p>
            <w:pPr>
              <w:pStyle w:val="Normal"/>
              <w:snapToGrid w:val="false"/>
              <w:spacing w:lineRule="auto"/>
              <w:rPr>
                <w:rFonts w:ascii="Times New Roman" w:hAnsi="Times New Roman" w:eastAsia="Times New Roman" w:cs="Times New Roman"/>
                <w:color w:val="FFFFFF"/>
                <w:w w:val="82"/>
                <w:sz w:val="18"/>
              </w:rPr>
            </w:pPr>
            <w:r>
              <w:rPr>
                <w:rFonts w:eastAsia="Times New Roman" w:cs="Times New Roman" w:ascii="Times New Roman" w:hAnsi="Times New Roman"/>
                <w:color w:val="FFFFFF"/>
                <w:w w:val="82"/>
                <w:sz w:val="18"/>
              </w:rPr>
            </w:r>
          </w:p>
        </w:tc>
      </w:tr>
      <w:tr>
        <w:trPr>
          <w:trHeight w:val="24" w:hRule="atLeast"/>
        </w:trPr>
        <w:tc>
          <w:tcPr>
            <w:tcW w:w="1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60" w:type="dxa"/>
            <w:gridSpan w:val="3"/>
            <w:tcBorders/>
            <w:shd w:fill="auto" w:val="clear"/>
          </w:tcPr>
          <w:p>
            <w:pPr>
              <w:pStyle w:val="Normal"/>
              <w:spacing w:lineRule="auto"/>
              <w:ind w:right="69" w:hanging="0"/>
              <w:jc w:val="center"/>
              <w:rPr/>
            </w:pPr>
            <w:r>
              <w:rPr>
                <w:rFonts w:eastAsia="Arial" w:cs="Arial" w:ascii="Arial" w:hAnsi="Arial"/>
                <w:color w:val="FFFFFF"/>
                <w:sz w:val="2"/>
              </w:rPr>
              <w:t>EDAC</w:t>
            </w:r>
          </w:p>
        </w:tc>
      </w:tr>
      <w:tr>
        <w:trPr>
          <w:trHeight w:val="25" w:hRule="atLeast"/>
        </w:trPr>
        <w:tc>
          <w:tcPr>
            <w:tcW w:w="320" w:type="dxa"/>
            <w:gridSpan w:val="2"/>
            <w:tcBorders/>
            <w:shd w:fill="auto" w:val="clear"/>
          </w:tcPr>
          <w:p>
            <w:pPr>
              <w:pStyle w:val="Normal"/>
              <w:spacing w:lineRule="auto"/>
              <w:ind w:left="80" w:hanging="0"/>
              <w:rPr>
                <w:rFonts w:ascii="Arial" w:hAnsi="Arial" w:eastAsia="Arial" w:cs="Arial"/>
                <w:color w:val="FFFFFF"/>
                <w:sz w:val="2"/>
              </w:rPr>
            </w:pPr>
            <w:r>
              <w:rPr>
                <w:rFonts w:eastAsia="Arial" w:cs="Arial" w:ascii="Arial" w:hAnsi="Arial"/>
                <w:color w:val="FFFFFF"/>
                <w:sz w:val="2"/>
              </w:rPr>
              <w:t>E</w:t>
            </w:r>
          </w:p>
        </w:tc>
        <w:tc>
          <w:tcPr>
            <w:tcW w:w="300" w:type="dxa"/>
            <w:tcBorders/>
            <w:shd w:fill="auto" w:val="clear"/>
          </w:tcPr>
          <w:p>
            <w:pPr>
              <w:pStyle w:val="Normal"/>
              <w:snapToGrid w:val="false"/>
              <w:spacing w:lineRule="auto"/>
              <w:rPr>
                <w:rFonts w:ascii="Times New Roman" w:hAnsi="Times New Roman" w:eastAsia="Times New Roman" w:cs="Times New Roman"/>
                <w:color w:val="FFFFFF"/>
                <w:sz w:val="2"/>
              </w:rPr>
            </w:pPr>
            <w:r>
              <w:rPr>
                <w:rFonts w:eastAsia="Times New Roman" w:cs="Times New Roman" w:ascii="Times New Roman" w:hAnsi="Times New Roman"/>
                <w:color w:val="FFFFFF"/>
                <w:sz w:val="2"/>
              </w:rPr>
            </w:r>
          </w:p>
        </w:tc>
        <w:tc>
          <w:tcPr>
            <w:tcW w:w="200" w:type="dxa"/>
            <w:tcBorders/>
            <w:shd w:fill="auto" w:val="clear"/>
          </w:tcPr>
          <w:p>
            <w:pPr>
              <w:pStyle w:val="Normal"/>
              <w:spacing w:lineRule="auto"/>
              <w:ind w:left="100" w:hanging="0"/>
              <w:rPr>
                <w:rFonts w:ascii="Arial" w:hAnsi="Arial" w:eastAsia="Arial" w:cs="Arial"/>
                <w:color w:val="FFFFFF"/>
                <w:sz w:val="2"/>
              </w:rPr>
            </w:pPr>
            <w:r>
              <w:rPr>
                <w:rFonts w:eastAsia="Arial" w:cs="Arial" w:ascii="Arial" w:hAnsi="Arial"/>
                <w:color w:val="FFFFFF"/>
                <w:sz w:val="2"/>
              </w:rPr>
              <w:t>K</w:t>
            </w:r>
          </w:p>
        </w:tc>
      </w:tr>
      <w:tr>
        <w:trPr>
          <w:trHeight w:val="200" w:hRule="atLeast"/>
        </w:trPr>
        <w:tc>
          <w:tcPr>
            <w:tcW w:w="160" w:type="dxa"/>
            <w:tcBorders/>
            <w:shd w:fill="auto" w:val="clear"/>
          </w:tcPr>
          <w:p>
            <w:pPr>
              <w:pStyle w:val="Normal"/>
              <w:spacing w:lineRule="auto"/>
              <w:rPr>
                <w:rFonts w:ascii="Arial" w:hAnsi="Arial" w:eastAsia="Arial" w:cs="Arial"/>
                <w:color w:val="FFFFFF"/>
                <w:sz w:val="17"/>
              </w:rPr>
            </w:pPr>
            <w:r>
              <w:rPr>
                <w:rFonts w:eastAsia="Arial" w:cs="Arial" w:ascii="Arial" w:hAnsi="Arial"/>
                <w:color w:val="FFFFFF"/>
                <w:sz w:val="17"/>
              </w:rPr>
              <w:t>F</w:t>
            </w:r>
          </w:p>
        </w:tc>
        <w:tc>
          <w:tcPr>
            <w:tcW w:w="160" w:type="dxa"/>
            <w:tcBorders/>
            <w:shd w:fill="auto" w:val="clear"/>
          </w:tcPr>
          <w:p>
            <w:pPr>
              <w:pStyle w:val="Normal"/>
              <w:snapToGrid w:val="false"/>
              <w:spacing w:lineRule="auto"/>
              <w:rPr>
                <w:rFonts w:ascii="Times New Roman" w:hAnsi="Times New Roman" w:eastAsia="Times New Roman" w:cs="Times New Roman"/>
                <w:color w:val="FFFFFF"/>
                <w:sz w:val="17"/>
              </w:rPr>
            </w:pPr>
            <w:r>
              <w:rPr>
                <w:rFonts w:eastAsia="Times New Roman" w:cs="Times New Roman" w:ascii="Times New Roman" w:hAnsi="Times New Roman"/>
                <w:color w:val="FFFFFF"/>
                <w:sz w:val="17"/>
              </w:rPr>
            </w:r>
          </w:p>
        </w:tc>
        <w:tc>
          <w:tcPr>
            <w:tcW w:w="300" w:type="dxa"/>
            <w:tcBorders/>
            <w:shd w:fill="auto" w:val="clear"/>
          </w:tcPr>
          <w:p>
            <w:pPr>
              <w:pStyle w:val="Normal"/>
              <w:snapToGrid w:val="false"/>
              <w:spacing w:lineRule="auto"/>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shd w:fill="auto" w:val="clear"/>
          </w:tcPr>
          <w:p>
            <w:pPr>
              <w:pStyle w:val="Normal"/>
              <w:snapToGrid w:val="false"/>
              <w:spacing w:lineRule="auto"/>
              <w:rPr>
                <w:rFonts w:ascii="Times New Roman" w:hAnsi="Times New Roman" w:eastAsia="Times New Roman" w:cs="Times New Roman"/>
                <w:sz w:val="17"/>
              </w:rPr>
            </w:pPr>
            <w:r>
              <w:rPr>
                <w:rFonts w:eastAsia="Times New Roman" w:cs="Times New Roman" w:ascii="Times New Roman" w:hAnsi="Times New Roman"/>
                <w:sz w:val="17"/>
              </w:rPr>
            </w:r>
          </w:p>
        </w:tc>
      </w:tr>
    </w:tbl>
    <w:p>
      <w:pPr>
        <w:sectPr>
          <w:type w:val="continuous"/>
          <w:pgSz w:w="11906" w:h="16838"/>
          <w:pgMar w:left="1140" w:right="806" w:header="0" w:top="1409" w:footer="0" w:bottom="17" w:gutter="0"/>
          <w:cols w:num="2" w:equalWidth="false" w:sep="false">
            <w:col w:w="5040" w:space="720"/>
            <w:col w:w="4200"/>
          </w:cols>
          <w:formProt w:val="false"/>
          <w:textDirection w:val="lrTb"/>
          <w:docGrid w:type="default" w:linePitch="360" w:charSpace="0"/>
        </w:sectPr>
      </w:pPr>
    </w:p>
    <w:p>
      <w:pPr>
        <w:pStyle w:val="Normal"/>
        <w:spacing w:lineRule="exact" w:line="200"/>
        <w:rPr>
          <w:rFonts w:ascii="Times New Roman" w:hAnsi="Times New Roman" w:eastAsia="Times New Roman" w:cs="Times New Roman"/>
          <w:sz w:val="17"/>
        </w:rPr>
      </w:pPr>
      <w:r>
        <w:rPr>
          <w:rFonts w:eastAsia="Times New Roman" w:cs="Times New Roman" w:ascii="Times New Roman" w:hAnsi="Times New Roman"/>
          <w:sz w:val="17"/>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8"/>
        <w:rPr>
          <w:rFonts w:ascii="Times New Roman" w:hAnsi="Times New Roman" w:eastAsia="Times New Roman" w:cs="Times New Roman"/>
        </w:rPr>
      </w:pPr>
      <w:r>
        <w:rPr>
          <w:rFonts w:eastAsia="Times New Roman" w:cs="Times New Roman" w:ascii="Times New Roman" w:hAnsi="Times New Roman"/>
        </w:rPr>
      </w:r>
    </w:p>
    <w:tbl>
      <w:tblPr>
        <w:tblW w:w="6760" w:type="dxa"/>
        <w:jc w:val="left"/>
        <w:tblInd w:w="1240" w:type="dxa"/>
        <w:tblBorders/>
        <w:tblCellMar>
          <w:top w:w="0" w:type="dxa"/>
          <w:left w:w="0" w:type="dxa"/>
          <w:bottom w:w="0" w:type="dxa"/>
          <w:right w:w="0" w:type="dxa"/>
        </w:tblCellMar>
      </w:tblPr>
      <w:tblGrid>
        <w:gridCol w:w="2320"/>
        <w:gridCol w:w="2260"/>
        <w:gridCol w:w="2180"/>
      </w:tblGrid>
      <w:tr>
        <w:trPr>
          <w:trHeight w:val="218" w:hRule="atLeast"/>
        </w:trPr>
        <w:tc>
          <w:tcPr>
            <w:tcW w:w="2320" w:type="dxa"/>
            <w:tcBorders/>
            <w:shd w:fill="auto" w:val="clear"/>
          </w:tcPr>
          <w:p>
            <w:pPr>
              <w:pStyle w:val="Normal"/>
              <w:spacing w:lineRule="auto"/>
              <w:ind w:right="786" w:hanging="0"/>
              <w:jc w:val="center"/>
              <w:rPr>
                <w:rFonts w:ascii="Arial" w:hAnsi="Arial" w:eastAsia="Arial" w:cs="Arial"/>
                <w:b/>
                <w:b/>
                <w:color w:val="FFFFFF"/>
                <w:w w:val="86"/>
                <w:sz w:val="19"/>
              </w:rPr>
            </w:pPr>
            <w:r>
              <w:rPr>
                <w:rFonts w:eastAsia="Arial" w:cs="Arial" w:ascii="Arial" w:hAnsi="Arial"/>
                <w:b/>
                <w:color w:val="FFFFFF"/>
                <w:w w:val="86"/>
                <w:sz w:val="19"/>
              </w:rPr>
              <w:t>People involved in</w:t>
            </w:r>
          </w:p>
        </w:tc>
        <w:tc>
          <w:tcPr>
            <w:tcW w:w="2260" w:type="dxa"/>
            <w:vMerge w:val="restart"/>
            <w:tcBorders/>
            <w:shd w:fill="auto" w:val="clear"/>
          </w:tcPr>
          <w:p>
            <w:pPr>
              <w:pStyle w:val="Normal"/>
              <w:spacing w:lineRule="auto"/>
              <w:ind w:left="880" w:hanging="0"/>
              <w:rPr>
                <w:rFonts w:ascii="Arial" w:hAnsi="Arial" w:eastAsia="Arial" w:cs="Arial"/>
                <w:b/>
                <w:b/>
                <w:color w:val="FFFFFF"/>
                <w:sz w:val="19"/>
              </w:rPr>
            </w:pPr>
            <w:r>
              <w:rPr>
                <w:rFonts w:eastAsia="Arial" w:cs="Arial" w:ascii="Arial" w:hAnsi="Arial"/>
                <w:b/>
                <w:color w:val="FFFFFF"/>
                <w:sz w:val="19"/>
              </w:rPr>
              <w:t>CLIENTS</w:t>
            </w:r>
          </w:p>
        </w:tc>
        <w:tc>
          <w:tcPr>
            <w:tcW w:w="2180" w:type="dxa"/>
            <w:tcBorders/>
            <w:shd w:fill="auto" w:val="clear"/>
          </w:tcPr>
          <w:p>
            <w:pPr>
              <w:pStyle w:val="Normal"/>
              <w:spacing w:lineRule="auto"/>
              <w:ind w:left="760" w:hanging="0"/>
              <w:rPr>
                <w:rFonts w:ascii="Arial" w:hAnsi="Arial" w:eastAsia="Arial" w:cs="Arial"/>
                <w:b/>
                <w:b/>
                <w:color w:val="FFFFFF"/>
                <w:w w:val="83"/>
                <w:sz w:val="19"/>
              </w:rPr>
            </w:pPr>
            <w:r>
              <w:rPr>
                <w:rFonts w:eastAsia="Arial" w:cs="Arial" w:ascii="Arial" w:hAnsi="Arial"/>
                <w:b/>
                <w:color w:val="FFFFFF"/>
                <w:w w:val="83"/>
                <w:sz w:val="19"/>
              </w:rPr>
              <w:t>People involved in</w:t>
            </w:r>
          </w:p>
        </w:tc>
      </w:tr>
      <w:tr>
        <w:trPr>
          <w:trHeight w:val="132" w:hRule="atLeast"/>
        </w:trPr>
        <w:tc>
          <w:tcPr>
            <w:tcW w:w="2320" w:type="dxa"/>
            <w:vMerge w:val="restart"/>
            <w:tcBorders/>
            <w:shd w:fill="auto" w:val="clear"/>
          </w:tcPr>
          <w:p>
            <w:pPr>
              <w:pStyle w:val="Normal"/>
              <w:spacing w:lineRule="auto"/>
              <w:ind w:right="746" w:hanging="0"/>
              <w:jc w:val="center"/>
              <w:rPr>
                <w:rFonts w:ascii="Arial" w:hAnsi="Arial" w:eastAsia="Arial" w:cs="Arial"/>
                <w:b/>
                <w:b/>
                <w:color w:val="FFFFFF"/>
                <w:w w:val="86"/>
                <w:sz w:val="19"/>
              </w:rPr>
            </w:pPr>
            <w:r>
              <w:rPr>
                <w:rFonts w:eastAsia="Arial" w:cs="Arial" w:ascii="Arial" w:hAnsi="Arial"/>
                <w:b/>
                <w:color w:val="FFFFFF"/>
                <w:w w:val="86"/>
                <w:sz w:val="19"/>
              </w:rPr>
              <w:t>delivering care</w:t>
            </w:r>
          </w:p>
        </w:tc>
        <w:tc>
          <w:tcPr>
            <w:tcW w:w="2260" w:type="dxa"/>
            <w:vMerge w:val="continue"/>
            <w:tcBorders/>
            <w:shd w:fill="auto" w:val="clear"/>
          </w:tcPr>
          <w:p>
            <w:pPr>
              <w:pStyle w:val="Normal"/>
              <w:snapToGrid w:val="false"/>
              <w:spacing w:lineRule="auto"/>
              <w:rPr>
                <w:rFonts w:ascii="Times New Roman" w:hAnsi="Times New Roman" w:eastAsia="Times New Roman" w:cs="Times New Roman"/>
                <w:b/>
                <w:b/>
                <w:color w:val="FFFFFF"/>
                <w:w w:val="86"/>
                <w:sz w:val="11"/>
              </w:rPr>
            </w:pPr>
            <w:r>
              <w:rPr>
                <w:rFonts w:eastAsia="Times New Roman" w:cs="Times New Roman" w:ascii="Times New Roman" w:hAnsi="Times New Roman"/>
                <w:b/>
                <w:color w:val="FFFFFF"/>
                <w:w w:val="86"/>
                <w:sz w:val="11"/>
              </w:rPr>
            </w:r>
          </w:p>
        </w:tc>
        <w:tc>
          <w:tcPr>
            <w:tcW w:w="2180" w:type="dxa"/>
            <w:vMerge w:val="restart"/>
            <w:tcBorders/>
            <w:shd w:fill="auto" w:val="clear"/>
          </w:tcPr>
          <w:p>
            <w:pPr>
              <w:pStyle w:val="Normal"/>
              <w:spacing w:lineRule="auto"/>
              <w:ind w:left="780" w:hanging="0"/>
              <w:rPr>
                <w:rFonts w:ascii="Arial" w:hAnsi="Arial" w:eastAsia="Arial" w:cs="Arial"/>
                <w:b/>
                <w:b/>
                <w:color w:val="FFFFFF"/>
                <w:w w:val="85"/>
                <w:sz w:val="19"/>
              </w:rPr>
            </w:pPr>
            <w:r>
              <w:rPr>
                <w:rFonts w:eastAsia="Arial" w:cs="Arial" w:ascii="Arial" w:hAnsi="Arial"/>
                <w:b/>
                <w:color w:val="FFFFFF"/>
                <w:w w:val="85"/>
                <w:sz w:val="19"/>
              </w:rPr>
              <w:t>developing GDCP</w:t>
            </w:r>
          </w:p>
        </w:tc>
      </w:tr>
      <w:tr>
        <w:trPr>
          <w:trHeight w:val="93" w:hRule="atLeast"/>
        </w:trPr>
        <w:tc>
          <w:tcPr>
            <w:tcW w:w="2320" w:type="dxa"/>
            <w:vMerge w:val="continue"/>
            <w:tcBorders/>
            <w:shd w:fill="auto" w:val="clear"/>
          </w:tcPr>
          <w:p>
            <w:pPr>
              <w:pStyle w:val="Normal"/>
              <w:snapToGrid w:val="false"/>
              <w:spacing w:lineRule="auto"/>
              <w:rPr>
                <w:rFonts w:ascii="Times New Roman" w:hAnsi="Times New Roman" w:eastAsia="Times New Roman" w:cs="Times New Roman"/>
                <w:b/>
                <w:b/>
                <w:color w:val="FFFFFF"/>
                <w:w w:val="85"/>
                <w:sz w:val="8"/>
              </w:rPr>
            </w:pPr>
            <w:r>
              <w:rPr>
                <w:rFonts w:eastAsia="Times New Roman" w:cs="Times New Roman" w:ascii="Times New Roman" w:hAnsi="Times New Roman"/>
                <w:b/>
                <w:color w:val="FFFFFF"/>
                <w:w w:val="85"/>
                <w:sz w:val="8"/>
              </w:rPr>
            </w:r>
          </w:p>
        </w:tc>
        <w:tc>
          <w:tcPr>
            <w:tcW w:w="2260" w:type="dxa"/>
            <w:tcBorders/>
            <w:shd w:fill="auto" w:val="clear"/>
          </w:tcPr>
          <w:p>
            <w:pPr>
              <w:pStyle w:val="Normal"/>
              <w:snapToGrid w:val="false"/>
              <w:spacing w:lineRule="auto"/>
              <w:rPr>
                <w:rFonts w:ascii="Times New Roman" w:hAnsi="Times New Roman" w:eastAsia="Times New Roman" w:cs="Times New Roman"/>
                <w:sz w:val="8"/>
              </w:rPr>
            </w:pPr>
            <w:r>
              <w:rPr>
                <w:rFonts w:eastAsia="Times New Roman" w:cs="Times New Roman" w:ascii="Times New Roman" w:hAnsi="Times New Roman"/>
                <w:sz w:val="8"/>
              </w:rPr>
            </w:r>
          </w:p>
        </w:tc>
        <w:tc>
          <w:tcPr>
            <w:tcW w:w="2180" w:type="dxa"/>
            <w:vMerge w:val="continue"/>
            <w:tcBorders/>
            <w:shd w:fill="auto" w:val="clear"/>
          </w:tcPr>
          <w:p>
            <w:pPr>
              <w:pStyle w:val="Normal"/>
              <w:snapToGrid w:val="false"/>
              <w:spacing w:lineRule="auto"/>
              <w:rPr>
                <w:rFonts w:ascii="Times New Roman" w:hAnsi="Times New Roman" w:eastAsia="Times New Roman" w:cs="Times New Roman"/>
                <w:sz w:val="8"/>
              </w:rPr>
            </w:pPr>
            <w:r>
              <w:rPr>
                <w:rFonts w:eastAsia="Times New Roman" w:cs="Times New Roman" w:ascii="Times New Roman" w:hAnsi="Times New Roman"/>
                <w:sz w:val="8"/>
              </w:rPr>
            </w:r>
          </w:p>
        </w:tc>
      </w:tr>
    </w:tbl>
    <w:p>
      <w:pPr>
        <w:sectPr>
          <w:type w:val="continuous"/>
          <w:pgSz w:w="11906" w:h="16838"/>
          <w:pgMar w:left="1140" w:right="806" w:header="0" w:top="1409" w:footer="0" w:bottom="17"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sz w:val="8"/>
        </w:rPr>
      </w:pPr>
      <w:r>
        <w:rPr>
          <w:rFonts w:eastAsia="Times New Roman" w:cs="Times New Roman" w:ascii="Times New Roman" w:hAnsi="Times New Roman"/>
          <w:sz w:val="8"/>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9"/>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2780" w:hanging="0"/>
        <w:rPr>
          <w:rFonts w:ascii="Arial" w:hAnsi="Arial" w:eastAsia="Arial" w:cs="Arial"/>
          <w:color w:val="FFFFFF"/>
          <w:sz w:val="16"/>
        </w:rPr>
      </w:pPr>
      <w:r>
        <w:rPr>
          <w:rFonts w:eastAsia="Arial" w:cs="Arial" w:ascii="Arial" w:hAnsi="Arial"/>
          <w:color w:val="FFFFFF"/>
          <w:sz w:val="16"/>
        </w:rPr>
        <w:t>M</w:t>
      </w:r>
    </w:p>
    <w:p>
      <w:pPr>
        <w:pStyle w:val="Normal"/>
        <w:spacing w:lineRule="exact" w:line="200"/>
        <w:rPr>
          <w:rFonts w:ascii="Times New Roman" w:hAnsi="Times New Roman" w:eastAsia="Times New Roman" w:cs="Times New Roman"/>
          <w:color w:val="FFFFFF"/>
          <w:sz w:val="16"/>
        </w:rPr>
      </w:pPr>
      <w:r>
        <w:br w:type="column"/>
      </w:r>
      <w:r>
        <w:rPr>
          <w:rFonts w:eastAsia="Times New Roman" w:cs="Times New Roman" w:ascii="Times New Roman" w:hAnsi="Times New Roman"/>
          <w:color w:val="FFFFFF"/>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0"/>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FFFFFF"/>
          <w:sz w:val="15"/>
        </w:rPr>
      </w:pPr>
      <w:r>
        <w:rPr>
          <w:rFonts w:eastAsia="Arial" w:cs="Arial" w:ascii="Arial" w:hAnsi="Arial"/>
          <w:color w:val="FFFFFF"/>
          <w:sz w:val="15"/>
        </w:rPr>
        <w:t>O</w:t>
      </w:r>
    </w:p>
    <w:p>
      <w:pPr>
        <w:pStyle w:val="Normal"/>
        <w:spacing w:lineRule="exact" w:line="200"/>
        <w:rPr>
          <w:rFonts w:ascii="Times New Roman" w:hAnsi="Times New Roman" w:eastAsia="Times New Roman" w:cs="Times New Roman"/>
          <w:color w:val="FFFFFF"/>
          <w:sz w:val="15"/>
        </w:rPr>
      </w:pPr>
      <w:r>
        <w:br w:type="column"/>
      </w:r>
      <w:r>
        <w:rPr>
          <w:rFonts w:eastAsia="Times New Roman" w:cs="Times New Roman" w:ascii="Times New Roman" w:hAnsi="Times New Roman"/>
          <w:color w:val="FFFFFF"/>
          <w:sz w:val="15"/>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4"/>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FFFFFF"/>
          <w:sz w:val="16"/>
        </w:rPr>
      </w:pPr>
      <w:r>
        <w:rPr>
          <w:rFonts w:eastAsia="Arial" w:cs="Arial" w:ascii="Arial" w:hAnsi="Arial"/>
          <w:color w:val="FFFFFF"/>
          <w:sz w:val="16"/>
        </w:rPr>
        <w:t>N</w:t>
      </w:r>
    </w:p>
    <w:p>
      <w:pPr>
        <w:pStyle w:val="Normal"/>
        <w:spacing w:lineRule="exact" w:line="200"/>
        <w:rPr>
          <w:rFonts w:ascii="Times New Roman" w:hAnsi="Times New Roman" w:eastAsia="Times New Roman" w:cs="Times New Roman"/>
          <w:color w:val="FFFFFF"/>
          <w:sz w:val="16"/>
        </w:rPr>
      </w:pPr>
      <w:r>
        <w:br w:type="column"/>
      </w:r>
      <w:r>
        <w:rPr>
          <w:rFonts w:eastAsia="Times New Roman" w:cs="Times New Roman" w:ascii="Times New Roman" w:hAnsi="Times New Roman"/>
          <w:color w:val="FFFFFF"/>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5"/>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FFFFFF"/>
          <w:sz w:val="14"/>
        </w:rPr>
      </w:pPr>
      <w:r>
        <w:rPr>
          <w:rFonts w:eastAsia="Arial" w:cs="Arial" w:ascii="Arial" w:hAnsi="Arial"/>
          <w:color w:val="FFFFFF"/>
          <w:sz w:val="14"/>
        </w:rPr>
        <w:t>I</w:t>
      </w:r>
    </w:p>
    <w:p>
      <w:pPr>
        <w:pStyle w:val="Normal"/>
        <w:spacing w:lineRule="exact" w:line="200"/>
        <w:rPr>
          <w:rFonts w:ascii="Times New Roman" w:hAnsi="Times New Roman" w:eastAsia="Times New Roman" w:cs="Times New Roman"/>
          <w:color w:val="FFFFFF"/>
          <w:sz w:val="14"/>
        </w:rPr>
      </w:pPr>
      <w:r>
        <w:br w:type="column"/>
      </w:r>
      <w:r>
        <w:rPr>
          <w:rFonts w:eastAsia="Times New Roman" w:cs="Times New Roman" w:ascii="Times New Roman" w:hAnsi="Times New Roman"/>
          <w:color w:val="FFFFFF"/>
          <w:sz w:val="1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0"/>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FFFFFF"/>
          <w:sz w:val="16"/>
        </w:rPr>
      </w:pPr>
      <w:r>
        <w:rPr>
          <w:rFonts w:eastAsia="Arial" w:cs="Arial" w:ascii="Arial" w:hAnsi="Arial"/>
          <w:color w:val="FFFFFF"/>
          <w:sz w:val="16"/>
        </w:rPr>
        <w:t>T</w:t>
      </w:r>
    </w:p>
    <w:p>
      <w:pPr>
        <w:pStyle w:val="Normal"/>
        <w:spacing w:lineRule="exact" w:line="200"/>
        <w:rPr>
          <w:rFonts w:ascii="Times New Roman" w:hAnsi="Times New Roman" w:eastAsia="Times New Roman" w:cs="Times New Roman"/>
          <w:color w:val="FFFFFF"/>
          <w:sz w:val="16"/>
        </w:rPr>
      </w:pPr>
      <w:r>
        <w:br w:type="column"/>
      </w:r>
      <w:r>
        <w:rPr>
          <w:rFonts w:eastAsia="Times New Roman" w:cs="Times New Roman" w:ascii="Times New Roman" w:hAnsi="Times New Roman"/>
          <w:color w:val="FFFFFF"/>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9"/>
        <w:rPr>
          <w:rFonts w:ascii="Times New Roman" w:hAnsi="Times New Roman" w:eastAsia="Times New Roman" w:cs="Times New Roman"/>
        </w:rPr>
      </w:pPr>
      <w:r>
        <w:rPr>
          <w:rFonts w:eastAsia="Times New Roman" w:cs="Times New Roman" w:ascii="Times New Roman" w:hAnsi="Times New Roman"/>
        </w:rPr>
      </w:r>
    </w:p>
    <w:p>
      <w:pPr>
        <w:pStyle w:val="Normal"/>
        <w:tabs>
          <w:tab w:val="left" w:pos="100" w:leader="none"/>
        </w:tabs>
        <w:spacing w:lineRule="auto"/>
        <w:rPr/>
      </w:pPr>
      <w:r>
        <w:rPr>
          <w:rFonts w:eastAsia="Arial" w:cs="Arial" w:ascii="Arial" w:hAnsi="Arial"/>
          <w:color w:val="FFFFFF"/>
          <w:sz w:val="19"/>
        </w:rPr>
        <w:t>O</w:t>
      </w:r>
      <w:r>
        <w:rPr>
          <w:rFonts w:eastAsia="Times New Roman" w:cs="Times New Roman" w:ascii="Times New Roman" w:hAnsi="Times New Roman"/>
        </w:rPr>
        <w:tab/>
      </w:r>
      <w:r>
        <w:rPr>
          <w:rFonts w:eastAsia="Arial" w:cs="Arial" w:ascii="Arial" w:hAnsi="Arial"/>
          <w:color w:val="FFFFFF"/>
          <w:sz w:val="19"/>
        </w:rPr>
        <w:t>R</w:t>
      </w:r>
      <w:r>
        <w:rPr>
          <w:rFonts w:eastAsia="Times New Roman" w:cs="Times New Roman" w:ascii="Times New Roman" w:hAnsi="Times New Roman"/>
        </w:rPr>
        <w:t xml:space="preserve"> </w:t>
      </w:r>
      <w:r>
        <w:rPr>
          <w:rFonts w:eastAsia="Arial" w:cs="Arial" w:ascii="Arial" w:hAnsi="Arial"/>
          <w:color w:val="FFFFFF"/>
          <w:sz w:val="19"/>
        </w:rPr>
        <w:t>I</w:t>
      </w:r>
      <w:r>
        <w:rPr>
          <w:rFonts w:eastAsia="Times New Roman" w:cs="Times New Roman" w:ascii="Times New Roman" w:hAnsi="Times New Roman"/>
        </w:rPr>
        <w:t xml:space="preserve"> </w:t>
      </w:r>
      <w:r>
        <w:rPr>
          <w:rFonts w:eastAsia="Arial" w:cs="Arial" w:ascii="Arial" w:hAnsi="Arial"/>
          <w:color w:val="FFFFFF"/>
          <w:sz w:val="18"/>
        </w:rPr>
        <w:t>N</w:t>
      </w:r>
      <w:r>
        <w:rPr>
          <w:rFonts w:eastAsia="Times New Roman" w:cs="Times New Roman" w:ascii="Times New Roman" w:hAnsi="Times New Roman"/>
        </w:rPr>
        <w:t xml:space="preserve"> </w:t>
      </w:r>
      <w:r>
        <w:rPr>
          <w:rFonts w:eastAsia="Arial" w:cs="Arial" w:ascii="Arial" w:hAnsi="Arial"/>
          <w:color w:val="FFFFFF"/>
          <w:sz w:val="18"/>
        </w:rPr>
        <w:t>G</w:t>
      </w:r>
    </w:p>
    <w:p>
      <w:pPr>
        <w:pStyle w:val="Normal"/>
        <w:spacing w:lineRule="exact" w:line="200"/>
        <w:rPr>
          <w:rFonts w:ascii="Times New Roman" w:hAnsi="Times New Roman" w:eastAsia="Times New Roman" w:cs="Times New Roman"/>
          <w:color w:val="FFFFFF"/>
          <w:sz w:val="18"/>
        </w:rPr>
      </w:pPr>
      <w:r>
        <w:br w:type="column"/>
      </w:r>
      <w:r>
        <w:rPr>
          <w:rFonts w:eastAsia="Times New Roman" w:cs="Times New Roman" w:ascii="Times New Roman" w:hAnsi="Times New Roman"/>
          <w:color w:val="FFFFFF"/>
          <w:sz w:val="18"/>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5"/>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FFFFFF"/>
          <w:sz w:val="14"/>
        </w:rPr>
      </w:pPr>
      <w:r>
        <w:rPr>
          <w:rFonts w:eastAsia="Arial" w:cs="Arial" w:ascii="Arial" w:hAnsi="Arial"/>
          <w:color w:val="FFFFFF"/>
          <w:sz w:val="14"/>
        </w:rPr>
        <w:t>P</w:t>
      </w:r>
    </w:p>
    <w:p>
      <w:pPr>
        <w:pStyle w:val="Normal"/>
        <w:spacing w:lineRule="exact" w:line="200"/>
        <w:rPr>
          <w:rFonts w:ascii="Times New Roman" w:hAnsi="Times New Roman" w:eastAsia="Times New Roman" w:cs="Times New Roman"/>
          <w:color w:val="FFFFFF"/>
          <w:sz w:val="14"/>
        </w:rPr>
      </w:pPr>
      <w:r>
        <w:br w:type="column"/>
      </w:r>
      <w:r>
        <w:rPr>
          <w:rFonts w:eastAsia="Times New Roman" w:cs="Times New Roman" w:ascii="Times New Roman" w:hAnsi="Times New Roman"/>
          <w:color w:val="FFFFFF"/>
          <w:sz w:val="1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8"/>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FFFFFF"/>
          <w:sz w:val="17"/>
        </w:rPr>
      </w:pPr>
      <w:r>
        <w:rPr>
          <w:rFonts w:eastAsia="Arial" w:cs="Arial" w:ascii="Arial" w:hAnsi="Arial"/>
          <w:color w:val="FFFFFF"/>
          <w:sz w:val="17"/>
        </w:rPr>
        <w:t>L</w:t>
      </w:r>
    </w:p>
    <w:p>
      <w:pPr>
        <w:pStyle w:val="Normal"/>
        <w:spacing w:lineRule="exact" w:line="200"/>
        <w:rPr>
          <w:rFonts w:ascii="Times New Roman" w:hAnsi="Times New Roman" w:eastAsia="Times New Roman" w:cs="Times New Roman"/>
          <w:color w:val="FFFFFF"/>
          <w:sz w:val="17"/>
        </w:rPr>
      </w:pPr>
      <w:r>
        <w:br w:type="column"/>
      </w:r>
      <w:r>
        <w:rPr>
          <w:rFonts w:eastAsia="Times New Roman" w:cs="Times New Roman" w:ascii="Times New Roman" w:hAnsi="Times New Roman"/>
          <w:color w:val="FFFFFF"/>
          <w:sz w:val="17"/>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3"/>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FFFFFF"/>
          <w:sz w:val="14"/>
        </w:rPr>
      </w:pPr>
      <w:r>
        <w:rPr>
          <w:rFonts w:eastAsia="Arial" w:cs="Arial" w:ascii="Arial" w:hAnsi="Arial"/>
          <w:color w:val="FFFFFF"/>
          <w:sz w:val="14"/>
        </w:rPr>
        <w:t>A</w:t>
      </w:r>
    </w:p>
    <w:p>
      <w:pPr>
        <w:pStyle w:val="Normal"/>
        <w:spacing w:lineRule="exact" w:line="200"/>
        <w:rPr>
          <w:rFonts w:ascii="Times New Roman" w:hAnsi="Times New Roman" w:eastAsia="Times New Roman" w:cs="Times New Roman"/>
          <w:color w:val="FFFFFF"/>
          <w:sz w:val="14"/>
        </w:rPr>
      </w:pPr>
      <w:r>
        <w:br w:type="column"/>
      </w:r>
      <w:r>
        <w:rPr>
          <w:rFonts w:eastAsia="Times New Roman" w:cs="Times New Roman" w:ascii="Times New Roman" w:hAnsi="Times New Roman"/>
          <w:color w:val="FFFFFF"/>
          <w:sz w:val="1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tabs>
          <w:tab w:val="left" w:pos="100" w:leader="none"/>
          <w:tab w:val="left" w:pos="220" w:leader="none"/>
        </w:tabs>
        <w:spacing w:lineRule="auto"/>
        <w:rPr/>
      </w:pPr>
      <w:r>
        <w:rPr>
          <w:rFonts w:eastAsia="Arial" w:cs="Arial" w:ascii="Arial" w:hAnsi="Arial"/>
          <w:color w:val="FFFFFF"/>
          <w:sz w:val="19"/>
        </w:rPr>
        <w:t>N</w:t>
      </w:r>
      <w:r>
        <w:rPr>
          <w:rFonts w:eastAsia="Times New Roman" w:cs="Times New Roman" w:ascii="Times New Roman" w:hAnsi="Times New Roman"/>
        </w:rPr>
        <w:tab/>
      </w:r>
      <w:r>
        <w:rPr>
          <w:rFonts w:eastAsia="Arial" w:cs="Arial" w:ascii="Arial" w:hAnsi="Arial"/>
          <w:color w:val="FFFFFF"/>
          <w:sz w:val="19"/>
        </w:rPr>
        <w:t>N</w:t>
      </w:r>
      <w:r>
        <w:rPr>
          <w:rFonts w:eastAsia="Times New Roman" w:cs="Times New Roman" w:ascii="Times New Roman" w:hAnsi="Times New Roman"/>
        </w:rPr>
        <w:tab/>
      </w:r>
      <w:r>
        <w:rPr>
          <w:rFonts w:eastAsia="Arial" w:cs="Arial" w:ascii="Arial" w:hAnsi="Arial"/>
          <w:color w:val="FFFFFF"/>
          <w:sz w:val="19"/>
        </w:rPr>
        <w:t>I</w:t>
      </w:r>
      <w:r>
        <w:rPr>
          <w:rFonts w:eastAsia="Times New Roman" w:cs="Times New Roman" w:ascii="Times New Roman" w:hAnsi="Times New Roman"/>
        </w:rPr>
        <w:t xml:space="preserve"> </w:t>
      </w:r>
      <w:r>
        <w:rPr>
          <w:rFonts w:eastAsia="Arial" w:cs="Arial" w:ascii="Arial" w:hAnsi="Arial"/>
          <w:color w:val="FFFFFF"/>
          <w:sz w:val="18"/>
        </w:rPr>
        <w:t>N</w:t>
      </w:r>
      <w:r>
        <w:rPr>
          <w:rFonts w:eastAsia="Times New Roman" w:cs="Times New Roman" w:ascii="Times New Roman" w:hAnsi="Times New Roman"/>
        </w:rPr>
        <w:t xml:space="preserve"> </w:t>
      </w:r>
      <w:r>
        <w:rPr>
          <w:rFonts w:eastAsia="Arial" w:cs="Arial" w:ascii="Arial" w:hAnsi="Arial"/>
          <w:color w:val="FFFFFF"/>
          <w:sz w:val="18"/>
        </w:rPr>
        <w:t>G</w:t>
      </w:r>
    </w:p>
    <w:p>
      <w:pPr>
        <w:sectPr>
          <w:type w:val="continuous"/>
          <w:pgSz w:w="11906" w:h="16838"/>
          <w:pgMar w:left="1140" w:right="806" w:header="0" w:top="1409" w:footer="0" w:bottom="17" w:gutter="0"/>
          <w:cols w:num="10" w:equalWidth="false" w:sep="false">
            <w:col w:w="2920" w:space="0"/>
            <w:col w:w="120" w:space="0"/>
            <w:col w:w="120" w:space="20"/>
            <w:col w:w="40" w:space="0"/>
            <w:col w:w="100" w:space="0"/>
            <w:col w:w="1780" w:space="720"/>
            <w:col w:w="100" w:space="0"/>
            <w:col w:w="100" w:space="0"/>
            <w:col w:w="100" w:space="20"/>
            <w:col w:w="3820"/>
          </w:cols>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FFFFFF"/>
          <w:sz w:val="18"/>
        </w:rPr>
      </w:pPr>
      <w:r>
        <w:rPr>
          <w:rFonts w:eastAsia="Times New Roman" w:cs="Times New Roman" w:ascii="Times New Roman" w:hAnsi="Times New Roman"/>
          <w:color w:val="FFFFFF"/>
          <w:sz w:val="18"/>
        </w:rPr>
      </w:r>
    </w:p>
    <w:p>
      <w:pPr>
        <w:pStyle w:val="Normal"/>
        <w:spacing w:lineRule="exact" w:line="328"/>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80" w:hanging="0"/>
        <w:rPr/>
      </w:pPr>
      <w:r>
        <w:rPr>
          <w:rFonts w:eastAsia="Arial" w:cs="Arial" w:ascii="Arial" w:hAnsi="Arial"/>
          <w:color w:val="191919"/>
          <w:sz w:val="21"/>
        </w:rPr>
        <w:t>This diagram has been adapted with permission from</w:t>
      </w:r>
      <w:r>
        <w:rPr>
          <w:rFonts w:eastAsia="Arial" w:cs="Arial" w:ascii="Arial" w:hAnsi="Arial"/>
          <w:color w:val="006C6C"/>
          <w:sz w:val="21"/>
        </w:rPr>
        <w:t xml:space="preserve"> </w:t>
      </w:r>
      <w:hyperlink r:id="rId33">
        <w:r>
          <w:rPr>
            <w:rStyle w:val="InternetLink"/>
            <w:rFonts w:eastAsia="Arial" w:cs="Arial" w:ascii="Arial" w:hAnsi="Arial"/>
            <w:i/>
            <w:color w:val="006C6C"/>
            <w:sz w:val="21"/>
          </w:rPr>
          <w:t>The Support Loop</w:t>
        </w:r>
        <w:r>
          <w:rPr>
            <w:rStyle w:val="InternetLink"/>
            <w:rFonts w:eastAsia="Arial" w:cs="Arial" w:ascii="Arial" w:hAnsi="Arial"/>
            <w:color w:val="191919"/>
            <w:sz w:val="21"/>
          </w:rPr>
          <w:t xml:space="preserve"> </w:t>
        </w:r>
      </w:hyperlink>
      <w:r>
        <w:rPr>
          <w:rFonts w:eastAsia="Arial" w:cs="Arial" w:ascii="Arial" w:hAnsi="Arial"/>
          <w:color w:val="191919"/>
          <w:sz w:val="21"/>
        </w:rPr>
        <w:t>(Hastrich 2016 pg. 9)</w:t>
      </w:r>
    </w:p>
    <w:p>
      <w:pPr>
        <w:pStyle w:val="Normal"/>
        <w:spacing w:lineRule="exact" w:line="162"/>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92"/>
        <w:ind w:left="180" w:right="660" w:hanging="0"/>
        <w:rPr/>
      </w:pPr>
      <w:r>
        <w:rPr>
          <w:rFonts w:eastAsia="Arial" w:cs="Arial" w:ascii="Arial" w:hAnsi="Arial"/>
          <w:color w:val="191919"/>
          <w:sz w:val="21"/>
        </w:rPr>
        <w:t>Please refer to</w:t>
      </w:r>
      <w:r>
        <w:rPr>
          <w:rFonts w:eastAsia="Arial" w:cs="Arial" w:ascii="Arial" w:hAnsi="Arial"/>
          <w:color w:val="006C6C"/>
          <w:sz w:val="21"/>
        </w:rPr>
        <w:t xml:space="preserve"> </w:t>
      </w:r>
      <w:hyperlink r:id="rId34">
        <w:r>
          <w:rPr>
            <w:rStyle w:val="InternetLink"/>
            <w:rFonts w:eastAsia="Arial" w:cs="Arial" w:ascii="Arial" w:hAnsi="Arial"/>
            <w:i/>
            <w:color w:val="006C6C"/>
            <w:sz w:val="21"/>
          </w:rPr>
          <w:t>The Support Loop</w:t>
        </w:r>
        <w:r>
          <w:rPr>
            <w:rStyle w:val="InternetLink"/>
            <w:rFonts w:eastAsia="Arial" w:cs="Arial" w:ascii="Arial" w:hAnsi="Arial"/>
            <w:color w:val="191919"/>
            <w:sz w:val="21"/>
          </w:rPr>
          <w:t xml:space="preserve"> </w:t>
        </w:r>
      </w:hyperlink>
      <w:r>
        <w:rPr>
          <w:rFonts w:eastAsia="Arial" w:cs="Arial" w:ascii="Arial" w:hAnsi="Arial"/>
          <w:color w:val="191919"/>
          <w:sz w:val="21"/>
        </w:rPr>
        <w:t>for a range of ideas and tips which support a system for monitoring and feedback (see Support Loop essentials).</w:t>
      </w:r>
    </w:p>
    <w:p>
      <w:pPr>
        <w:pStyle w:val="Normal"/>
        <w:spacing w:lineRule="exact" w:line="8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11"/>
        <w:ind w:left="200" w:hanging="229"/>
        <w:rPr/>
      </w:pPr>
      <w:r>
        <w:rPr>
          <w:rFonts w:eastAsia="Times New Roman" w:cs="Times New Roman" w:ascii="Times New Roman" w:hAnsi="Times New Roman"/>
          <w:b/>
          <w:color w:val="178C8C"/>
          <w:sz w:val="43"/>
        </w:rPr>
        <w:t>“</w:t>
      </w:r>
      <w:r>
        <w:rPr>
          <w:rFonts w:eastAsia="Arial" w:cs="Arial" w:ascii="Arial" w:hAnsi="Arial"/>
          <w:color w:val="008084"/>
          <w:sz w:val="23"/>
        </w:rPr>
        <w:t>Monitoring and feedback is the communication exchange that involves the client and the team (and any other services involved) to ensure that [the way you are working together is] appropriate, relevant and responsive to the changing needs and circumstances of the client.</w:t>
      </w:r>
      <w:r>
        <w:rPr>
          <w:rFonts w:eastAsia="Times New Roman" w:cs="Times New Roman" w:ascii="Times New Roman" w:hAnsi="Times New Roman"/>
          <w:b/>
          <w:color w:val="178C8C"/>
          <w:sz w:val="43"/>
        </w:rPr>
        <w:t>“</w:t>
      </w:r>
    </w:p>
    <w:p>
      <w:pPr>
        <w:pStyle w:val="Normal"/>
        <w:spacing w:lineRule="exact" w:line="131"/>
        <w:rPr>
          <w:rFonts w:ascii="Times New Roman" w:hAnsi="Times New Roman" w:eastAsia="Times New Roman" w:cs="Times New Roman"/>
          <w:b/>
          <w:b/>
          <w:color w:val="178C8C"/>
          <w:sz w:val="43"/>
        </w:rPr>
      </w:pPr>
      <w:r>
        <w:rPr>
          <w:rFonts w:eastAsia="Times New Roman" w:cs="Times New Roman" w:ascii="Times New Roman" w:hAnsi="Times New Roman"/>
          <w:b/>
          <w:color w:val="178C8C"/>
          <w:sz w:val="43"/>
        </w:rPr>
      </w:r>
    </w:p>
    <w:p>
      <w:pPr>
        <w:pStyle w:val="Normal"/>
        <w:spacing w:lineRule="auto"/>
        <w:ind w:left="8620" w:hanging="0"/>
        <w:rPr>
          <w:rFonts w:ascii="Arial" w:hAnsi="Arial" w:eastAsia="Arial" w:cs="Arial"/>
          <w:color w:val="178C8C"/>
          <w:sz w:val="19"/>
        </w:rPr>
      </w:pPr>
      <w:r>
        <w:rPr>
          <w:rFonts w:eastAsia="Arial" w:cs="Arial" w:ascii="Arial" w:hAnsi="Arial"/>
          <w:color w:val="178C8C"/>
          <w:sz w:val="19"/>
        </w:rPr>
        <w:t>(Hastrich 2016)</w:t>
      </w:r>
    </w:p>
    <w:p>
      <w:pPr>
        <w:sectPr>
          <w:type w:val="continuous"/>
          <w:pgSz w:w="11906" w:h="16838"/>
          <w:pgMar w:left="1140" w:right="806" w:header="0" w:top="1409" w:footer="0" w:bottom="17" w:gutter="0"/>
          <w:formProt w:val="false"/>
          <w:textDirection w:val="lrTb"/>
          <w:docGrid w:type="default" w:linePitch="360" w:charSpace="0"/>
        </w:sectPr>
      </w:pPr>
    </w:p>
    <w:p>
      <w:pPr>
        <w:pStyle w:val="Normal"/>
        <w:spacing w:lineRule="exact" w:line="183"/>
        <w:rPr>
          <w:rFonts w:ascii="Times New Roman" w:hAnsi="Times New Roman" w:eastAsia="Times New Roman" w:cs="Times New Roman"/>
          <w:color w:val="178C8C"/>
          <w:sz w:val="19"/>
        </w:rPr>
      </w:pPr>
      <w:r>
        <w:rPr>
          <w:rFonts w:eastAsia="Times New Roman" w:cs="Times New Roman" w:ascii="Times New Roman" w:hAnsi="Times New Roman"/>
          <w:color w:val="178C8C"/>
          <w:sz w:val="19"/>
        </w:rPr>
      </w:r>
    </w:p>
    <w:p>
      <w:pPr>
        <w:pStyle w:val="Normal"/>
        <w:spacing w:lineRule="auto"/>
        <w:ind w:left="9820" w:hanging="0"/>
        <w:rPr>
          <w:rFonts w:ascii="Arial" w:hAnsi="Arial" w:eastAsia="Arial" w:cs="Arial"/>
          <w:b/>
          <w:b/>
          <w:color w:val="FD520C"/>
          <w:sz w:val="16"/>
        </w:rPr>
      </w:pPr>
      <w:r>
        <w:rPr>
          <w:rFonts w:eastAsia="Arial" w:cs="Arial" w:ascii="Arial" w:hAnsi="Arial"/>
          <w:b/>
          <w:color w:val="FD520C"/>
          <w:sz w:val="16"/>
        </w:rPr>
        <w:t>3</w:t>
      </w:r>
    </w:p>
    <w:p>
      <w:pPr>
        <w:sectPr>
          <w:type w:val="continuous"/>
          <w:pgSz w:w="11906" w:h="16838"/>
          <w:pgMar w:left="1140" w:right="806" w:header="0" w:top="1409" w:footer="0" w:bottom="17"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FD520C"/>
          <w:sz w:val="16"/>
        </w:rPr>
      </w:pPr>
      <w:bookmarkStart w:id="3" w:name="page4"/>
      <w:bookmarkStart w:id="4" w:name="page4"/>
      <w:bookmarkEnd w:id="4"/>
      <w:r>
        <w:rPr>
          <w:rFonts w:eastAsia="Times New Roman" w:cs="Times New Roman" w:ascii="Times New Roman" w:hAnsi="Times New Roman"/>
          <w:b/>
          <w:color w:val="FD520C"/>
          <w:sz w:val="16"/>
        </w:rPr>
        <w:drawing>
          <wp:anchor behindDoc="1" distT="0" distB="0" distL="114935" distR="114935" simplePos="0" locked="0" layoutInCell="1" allowOverlap="1" relativeHeight="19">
            <wp:simplePos x="0" y="0"/>
            <wp:positionH relativeFrom="page">
              <wp:posOffset>0</wp:posOffset>
            </wp:positionH>
            <wp:positionV relativeFrom="page">
              <wp:posOffset>0</wp:posOffset>
            </wp:positionV>
            <wp:extent cx="7560310" cy="9957435"/>
            <wp:effectExtent l="0" t="0" r="0" b="0"/>
            <wp:wrapNone/>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35"/>
                    <a:srcRect l="-2" t="-1" r="-2" b="-1"/>
                    <a:stretch>
                      <a:fillRect/>
                    </a:stretch>
                  </pic:blipFill>
                  <pic:spPr bwMode="auto">
                    <a:xfrm>
                      <a:off x="0" y="0"/>
                      <a:ext cx="7560310" cy="995743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left="5240" w:right="800" w:hanging="0"/>
        <w:rPr>
          <w:rFonts w:ascii="Arial" w:hAnsi="Arial" w:eastAsia="Arial" w:cs="Arial"/>
          <w:color w:val="FD520C"/>
          <w:sz w:val="32"/>
        </w:rPr>
      </w:pPr>
      <w:r>
        <w:rPr>
          <w:rFonts w:eastAsia="Arial" w:cs="Arial" w:ascii="Arial" w:hAnsi="Arial"/>
          <w:color w:val="FD520C"/>
          <w:sz w:val="32"/>
        </w:rPr>
        <w:t>Monitoring and feedback in practice</w:t>
      </w:r>
    </w:p>
    <w:p>
      <w:pPr>
        <w:pStyle w:val="Normal"/>
        <w:spacing w:lineRule="exact" w:line="112"/>
        <w:rPr>
          <w:rFonts w:ascii="Times New Roman" w:hAnsi="Times New Roman" w:eastAsia="Times New Roman" w:cs="Times New Roman"/>
          <w:color w:val="FD520C"/>
          <w:sz w:val="32"/>
        </w:rPr>
      </w:pPr>
      <w:r>
        <w:rPr>
          <w:rFonts w:eastAsia="Times New Roman" w:cs="Times New Roman" w:ascii="Times New Roman" w:hAnsi="Times New Roman"/>
          <w:color w:val="FD520C"/>
          <w:sz w:val="32"/>
        </w:rPr>
      </w:r>
    </w:p>
    <w:p>
      <w:pPr>
        <w:pStyle w:val="Normal"/>
        <w:spacing w:lineRule="auto" w:line="304"/>
        <w:ind w:left="5240" w:right="380" w:hanging="0"/>
        <w:jc w:val="both"/>
        <w:rPr/>
      </w:pPr>
      <w:r>
        <w:rPr>
          <w:rFonts w:eastAsia="Arial" w:cs="Arial" w:ascii="Arial" w:hAnsi="Arial"/>
          <w:color w:val="191919"/>
        </w:rPr>
        <w:t>Monitoring and providing feedback are active, ongoing processes, in which staff, clients and carers continually ‘check in’ about the client’s circumstances, status and progress towards their goals. This can be achieved through:</w:t>
      </w:r>
    </w:p>
    <w:p>
      <w:pPr>
        <w:pStyle w:val="Normal"/>
        <w:spacing w:lineRule="exact" w:line="93"/>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numPr>
          <w:ilvl w:val="0"/>
          <w:numId w:val="8"/>
        </w:numPr>
        <w:tabs>
          <w:tab w:val="left" w:pos="5460" w:leader="none"/>
        </w:tabs>
        <w:spacing w:lineRule="auto" w:line="309"/>
        <w:ind w:left="5460" w:hanging="226"/>
        <w:rPr>
          <w:rFonts w:ascii="Arial" w:hAnsi="Arial" w:eastAsia="Arial" w:cs="Arial"/>
          <w:color w:val="FC631C"/>
        </w:rPr>
      </w:pPr>
      <w:r>
        <w:rPr>
          <w:rFonts w:eastAsia="Arial" w:cs="Arial" w:ascii="Arial" w:hAnsi="Arial"/>
          <w:color w:val="191919"/>
        </w:rPr>
        <w:t>ongoing discussion with the people involved in implementing the care plan (including the client, carer/s, staff and other service providers)</w:t>
      </w:r>
    </w:p>
    <w:p>
      <w:pPr>
        <w:pStyle w:val="Normal"/>
        <w:spacing w:lineRule="exact" w:line="32"/>
        <w:rPr>
          <w:rFonts w:ascii="Arial" w:hAnsi="Arial" w:eastAsia="Arial" w:cs="Arial"/>
          <w:color w:val="FC631C"/>
        </w:rPr>
      </w:pPr>
      <w:r>
        <w:rPr>
          <w:rFonts w:eastAsia="Arial" w:cs="Arial" w:ascii="Arial" w:hAnsi="Arial"/>
          <w:color w:val="FC631C"/>
        </w:rPr>
      </w:r>
    </w:p>
    <w:p>
      <w:pPr>
        <w:pStyle w:val="Normal"/>
        <w:numPr>
          <w:ilvl w:val="0"/>
          <w:numId w:val="8"/>
        </w:numPr>
        <w:tabs>
          <w:tab w:val="left" w:pos="5460" w:leader="none"/>
        </w:tabs>
        <w:spacing w:lineRule="auto" w:line="292"/>
        <w:ind w:left="5460" w:right="320" w:hanging="226"/>
        <w:rPr>
          <w:rFonts w:ascii="Arial" w:hAnsi="Arial" w:eastAsia="Arial" w:cs="Arial"/>
          <w:color w:val="FC631C"/>
          <w:sz w:val="21"/>
        </w:rPr>
      </w:pPr>
      <w:r>
        <w:rPr>
          <w:rFonts w:eastAsia="Arial" w:cs="Arial" w:ascii="Arial" w:hAnsi="Arial"/>
          <w:color w:val="191919"/>
          <w:sz w:val="21"/>
        </w:rPr>
        <w:t>observing the client and carer during regular interactions</w:t>
      </w:r>
    </w:p>
    <w:p>
      <w:pPr>
        <w:pStyle w:val="Normal"/>
        <w:spacing w:lineRule="exact" w:line="47"/>
        <w:rPr>
          <w:rFonts w:ascii="Arial" w:hAnsi="Arial" w:eastAsia="Arial" w:cs="Arial"/>
          <w:color w:val="FC631C"/>
          <w:sz w:val="21"/>
        </w:rPr>
      </w:pPr>
      <w:r>
        <w:rPr>
          <w:rFonts w:eastAsia="Arial" w:cs="Arial" w:ascii="Arial" w:hAnsi="Arial"/>
          <w:color w:val="FC631C"/>
          <w:sz w:val="21"/>
        </w:rPr>
      </w:r>
    </w:p>
    <w:p>
      <w:pPr>
        <w:pStyle w:val="Normal"/>
        <w:numPr>
          <w:ilvl w:val="0"/>
          <w:numId w:val="8"/>
        </w:numPr>
        <w:tabs>
          <w:tab w:val="left" w:pos="5460" w:leader="none"/>
        </w:tabs>
        <w:spacing w:lineRule="auto" w:line="319"/>
        <w:ind w:left="5460" w:right="180" w:hanging="226"/>
        <w:jc w:val="both"/>
        <w:rPr>
          <w:rFonts w:ascii="Arial" w:hAnsi="Arial" w:eastAsia="Arial" w:cs="Arial"/>
          <w:color w:val="FC631C"/>
        </w:rPr>
      </w:pPr>
      <w:r>
        <w:rPr>
          <w:rFonts w:eastAsia="Arial" w:cs="Arial" w:ascii="Arial" w:hAnsi="Arial"/>
          <w:color w:val="191919"/>
        </w:rPr>
        <w:t>actively seeking formal and informal feedback about care plan implementation and progress</w:t>
      </w:r>
    </w:p>
    <w:p>
      <w:pPr>
        <w:pStyle w:val="Normal"/>
        <w:spacing w:lineRule="exact" w:line="23"/>
        <w:rPr>
          <w:rFonts w:ascii="Arial" w:hAnsi="Arial" w:eastAsia="Arial" w:cs="Arial"/>
          <w:color w:val="FC631C"/>
        </w:rPr>
      </w:pPr>
      <w:r>
        <w:rPr>
          <w:rFonts w:eastAsia="Arial" w:cs="Arial" w:ascii="Arial" w:hAnsi="Arial"/>
          <w:color w:val="FC631C"/>
        </w:rPr>
      </w:r>
    </w:p>
    <w:p>
      <w:pPr>
        <w:pStyle w:val="Normal"/>
        <w:numPr>
          <w:ilvl w:val="0"/>
          <w:numId w:val="8"/>
        </w:numPr>
        <w:tabs>
          <w:tab w:val="left" w:pos="5460" w:leader="none"/>
        </w:tabs>
        <w:spacing w:lineRule="auto" w:line="309"/>
        <w:ind w:left="5460" w:right="320" w:hanging="226"/>
        <w:jc w:val="both"/>
        <w:rPr>
          <w:rFonts w:ascii="Arial" w:hAnsi="Arial" w:eastAsia="Arial" w:cs="Arial"/>
          <w:color w:val="FC631C"/>
        </w:rPr>
      </w:pPr>
      <w:r>
        <w:rPr>
          <w:rFonts w:eastAsia="Arial" w:cs="Arial" w:ascii="Arial" w:hAnsi="Arial"/>
          <w:color w:val="191919"/>
        </w:rPr>
        <w:t>ensuring that observations, discussions and feedback are consistently recorded, shared and used to inform care plans reviews</w:t>
      </w:r>
    </w:p>
    <w:p>
      <w:pPr>
        <w:pStyle w:val="Normal"/>
        <w:spacing w:lineRule="exact" w:line="32"/>
        <w:rPr>
          <w:rFonts w:ascii="Arial" w:hAnsi="Arial" w:eastAsia="Arial" w:cs="Arial"/>
          <w:color w:val="FC631C"/>
        </w:rPr>
      </w:pPr>
      <w:r>
        <w:rPr>
          <w:rFonts w:eastAsia="Arial" w:cs="Arial" w:ascii="Arial" w:hAnsi="Arial"/>
          <w:color w:val="FC631C"/>
        </w:rPr>
      </w:r>
    </w:p>
    <w:p>
      <w:pPr>
        <w:pStyle w:val="Normal"/>
        <w:numPr>
          <w:ilvl w:val="0"/>
          <w:numId w:val="8"/>
        </w:numPr>
        <w:tabs>
          <w:tab w:val="left" w:pos="5460" w:leader="none"/>
        </w:tabs>
        <w:spacing w:lineRule="auto" w:line="309"/>
        <w:ind w:left="5460" w:right="200" w:hanging="226"/>
        <w:rPr>
          <w:rFonts w:ascii="Arial" w:hAnsi="Arial" w:eastAsia="Arial" w:cs="Arial"/>
          <w:color w:val="FC631C"/>
        </w:rPr>
      </w:pPr>
      <w:r>
        <w:rPr>
          <w:rFonts w:eastAsia="Arial" w:cs="Arial" w:ascii="Arial" w:hAnsi="Arial"/>
          <w:color w:val="191919"/>
        </w:rPr>
        <w:t>acknowledging all participants (clients, carers and staff) as equally valuable contributors and empowering them to provide input.</w:t>
      </w:r>
    </w:p>
    <w:p>
      <w:pPr>
        <w:pStyle w:val="Normal"/>
        <w:spacing w:lineRule="exact" w:line="20"/>
        <w:rPr>
          <w:rFonts w:ascii="Times New Roman" w:hAnsi="Times New Roman" w:eastAsia="Times New Roman" w:cs="Times New Roman"/>
          <w:color w:val="FC631C"/>
        </w:rPr>
      </w:pPr>
      <w:r>
        <w:rPr>
          <w:rFonts w:eastAsia="Times New Roman" w:cs="Times New Roman" w:ascii="Times New Roman" w:hAnsi="Times New Roman"/>
          <w:color w:val="FC631C"/>
        </w:rPr>
        <mc:AlternateContent>
          <mc:Choice Requires="wps">
            <w:drawing>
              <wp:anchor behindDoc="1" distT="0" distB="0" distL="114935" distR="114935" simplePos="0" locked="0" layoutInCell="1" allowOverlap="1" relativeHeight="20">
                <wp:simplePos x="0" y="0"/>
                <wp:positionH relativeFrom="column">
                  <wp:posOffset>3323590</wp:posOffset>
                </wp:positionH>
                <wp:positionV relativeFrom="paragraph">
                  <wp:posOffset>321310</wp:posOffset>
                </wp:positionV>
                <wp:extent cx="2971165" cy="3539490"/>
                <wp:effectExtent l="0" t="0" r="0" b="0"/>
                <wp:wrapNone/>
                <wp:docPr id="19" name=""/>
                <a:graphic xmlns:a="http://schemas.openxmlformats.org/drawingml/2006/main">
                  <a:graphicData uri="http://schemas.microsoft.com/office/word/2010/wordprocessingShape">
                    <wps:wsp>
                      <wps:cNvSpPr/>
                      <wps:spPr>
                        <a:xfrm>
                          <a:off x="0" y="0"/>
                          <a:ext cx="2970360" cy="3538800"/>
                        </a:xfrm>
                        <a:prstGeom prst="rect">
                          <a:avLst/>
                        </a:prstGeom>
                        <a:solidFill>
                          <a:srgbClr val="fdead8"/>
                        </a:solidFill>
                        <a:ln w="9360">
                          <a:solidFill>
                            <a:srgbClr val="ffffff"/>
                          </a:solidFill>
                          <a:miter/>
                        </a:ln>
                      </wps:spPr>
                      <wps:style>
                        <a:lnRef idx="0"/>
                        <a:fillRef idx="0"/>
                        <a:effectRef idx="0"/>
                        <a:fontRef idx="minor"/>
                      </wps:style>
                      <wps:bodyPr/>
                    </wps:wsp>
                  </a:graphicData>
                </a:graphic>
              </wp:anchor>
            </w:drawing>
          </mc:Choice>
          <mc:Fallback>
            <w:pict>
              <v:rect id="shape_0" fillcolor="#fdead8" stroked="t" style="position:absolute;margin-left:261.7pt;margin-top:25.3pt;width:233.85pt;height:278.6pt">
                <w10:wrap type="none"/>
                <v:fill o:detectmouseclick="t" type="solid" color2="#021527"/>
                <v:stroke color="white" weight="9360" joinstyle="miter" endcap="square"/>
              </v:rect>
            </w:pict>
          </mc:Fallback>
        </mc:AlternateConten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left="5400" w:right="420" w:hanging="0"/>
        <w:rPr/>
      </w:pPr>
      <w:r>
        <w:rPr>
          <w:rFonts w:eastAsia="Arial" w:cs="Arial" w:ascii="Arial" w:hAnsi="Arial"/>
          <w:color w:val="191919"/>
          <w:sz w:val="21"/>
        </w:rPr>
        <w:t>Everyone involved in delivering a client’s care plays a vital role in monitoring and feedback. The team may include:</w:t>
      </w:r>
    </w:p>
    <w:p>
      <w:pPr>
        <w:pStyle w:val="Normal"/>
        <w:spacing w:lineRule="exact" w:line="105"/>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9"/>
        </w:numPr>
        <w:tabs>
          <w:tab w:val="left" w:pos="5640" w:leader="none"/>
        </w:tabs>
        <w:spacing w:lineRule="auto" w:line="292"/>
        <w:ind w:left="5640" w:right="1320" w:hanging="235"/>
        <w:rPr>
          <w:rFonts w:ascii="Arial" w:hAnsi="Arial" w:eastAsia="Arial" w:cs="Arial"/>
          <w:color w:val="FC631C"/>
          <w:sz w:val="21"/>
        </w:rPr>
      </w:pPr>
      <w:r>
        <w:rPr>
          <w:rFonts w:eastAsia="Arial" w:cs="Arial" w:ascii="Arial" w:hAnsi="Arial"/>
          <w:color w:val="191919"/>
          <w:sz w:val="21"/>
        </w:rPr>
        <w:t>clients, carers, family members or support people</w:t>
      </w:r>
    </w:p>
    <w:p>
      <w:pPr>
        <w:pStyle w:val="Normal"/>
        <w:spacing w:lineRule="exact" w:line="47"/>
        <w:rPr>
          <w:rFonts w:ascii="Arial" w:hAnsi="Arial" w:eastAsia="Arial" w:cs="Arial"/>
          <w:color w:val="FC631C"/>
          <w:sz w:val="21"/>
        </w:rPr>
      </w:pPr>
      <w:r>
        <w:rPr>
          <w:rFonts w:eastAsia="Arial" w:cs="Arial" w:ascii="Arial" w:hAnsi="Arial"/>
          <w:color w:val="FC631C"/>
          <w:sz w:val="21"/>
        </w:rPr>
      </w:r>
    </w:p>
    <w:p>
      <w:pPr>
        <w:pStyle w:val="Normal"/>
        <w:numPr>
          <w:ilvl w:val="0"/>
          <w:numId w:val="9"/>
        </w:numPr>
        <w:tabs>
          <w:tab w:val="left" w:pos="5640" w:leader="none"/>
        </w:tabs>
        <w:spacing w:lineRule="auto" w:line="290"/>
        <w:ind w:left="5640" w:right="460" w:hanging="235"/>
        <w:rPr>
          <w:rFonts w:ascii="Arial" w:hAnsi="Arial" w:eastAsia="Arial" w:cs="Arial"/>
          <w:color w:val="FC631C"/>
          <w:sz w:val="21"/>
        </w:rPr>
      </w:pPr>
      <w:r>
        <w:rPr>
          <w:rFonts w:eastAsia="Arial" w:cs="Arial" w:ascii="Arial" w:hAnsi="Arial"/>
          <w:color w:val="191919"/>
          <w:sz w:val="21"/>
        </w:rPr>
        <w:t>staff involved in developing the care plan (e.g. clinicians, assessment staff, team leaders, group leaders)</w:t>
      </w:r>
    </w:p>
    <w:p>
      <w:pPr>
        <w:pStyle w:val="Normal"/>
        <w:spacing w:lineRule="exact" w:line="48"/>
        <w:rPr>
          <w:rFonts w:ascii="Arial" w:hAnsi="Arial" w:eastAsia="Arial" w:cs="Arial"/>
          <w:color w:val="FC631C"/>
          <w:sz w:val="21"/>
        </w:rPr>
      </w:pPr>
      <w:r>
        <w:rPr>
          <w:rFonts w:eastAsia="Arial" w:cs="Arial" w:ascii="Arial" w:hAnsi="Arial"/>
          <w:color w:val="FC631C"/>
          <w:sz w:val="21"/>
        </w:rPr>
      </w:r>
    </w:p>
    <w:p>
      <w:pPr>
        <w:pStyle w:val="Normal"/>
        <w:numPr>
          <w:ilvl w:val="0"/>
          <w:numId w:val="9"/>
        </w:numPr>
        <w:tabs>
          <w:tab w:val="left" w:pos="5640" w:leader="none"/>
        </w:tabs>
        <w:spacing w:lineRule="auto" w:line="288"/>
        <w:ind w:left="5640" w:right="80" w:hanging="235"/>
        <w:rPr>
          <w:rFonts w:ascii="Arial" w:hAnsi="Arial" w:eastAsia="Arial" w:cs="Arial"/>
          <w:color w:val="FC631C"/>
          <w:sz w:val="21"/>
        </w:rPr>
      </w:pPr>
      <w:r>
        <w:rPr>
          <w:rFonts w:eastAsia="Arial" w:cs="Arial" w:ascii="Arial" w:hAnsi="Arial"/>
          <w:color w:val="191919"/>
          <w:sz w:val="21"/>
        </w:rPr>
        <w:t>staff involved in delivering care (e.g. Community Support Workers, social support program staff). These staff are often the ‘eyes and ears’ of a service who build relationships with clients and are able</w:t>
      </w:r>
    </w:p>
    <w:p>
      <w:pPr>
        <w:pStyle w:val="Normal"/>
        <w:spacing w:lineRule="exact" w:line="1"/>
        <w:rPr>
          <w:rFonts w:ascii="Arial" w:hAnsi="Arial" w:eastAsia="Arial" w:cs="Arial"/>
          <w:color w:val="FC631C"/>
          <w:sz w:val="21"/>
        </w:rPr>
      </w:pPr>
      <w:r>
        <w:rPr>
          <w:rFonts w:eastAsia="Arial" w:cs="Arial" w:ascii="Arial" w:hAnsi="Arial"/>
          <w:color w:val="FC631C"/>
          <w:sz w:val="21"/>
        </w:rPr>
      </w:r>
    </w:p>
    <w:p>
      <w:pPr>
        <w:pStyle w:val="Normal"/>
        <w:spacing w:lineRule="auto" w:line="292"/>
        <w:ind w:left="5640" w:right="840" w:hanging="0"/>
        <w:rPr>
          <w:rFonts w:ascii="Arial" w:hAnsi="Arial" w:eastAsia="Arial" w:cs="Arial"/>
          <w:color w:val="191919"/>
          <w:sz w:val="21"/>
        </w:rPr>
      </w:pPr>
      <w:r>
        <w:rPr>
          <w:rFonts w:eastAsia="Arial" w:cs="Arial" w:ascii="Arial" w:hAnsi="Arial"/>
          <w:color w:val="191919"/>
          <w:sz w:val="21"/>
        </w:rPr>
        <w:t>to recognise changes in their health, function and mood</w:t>
      </w:r>
    </w:p>
    <w:p>
      <w:pPr>
        <w:pStyle w:val="Normal"/>
        <w:spacing w:lineRule="exact" w:line="47"/>
        <w:rPr>
          <w:rFonts w:ascii="Arial" w:hAnsi="Arial" w:eastAsia="Arial" w:cs="Arial"/>
          <w:color w:val="FC631C"/>
          <w:sz w:val="21"/>
        </w:rPr>
      </w:pPr>
      <w:r>
        <w:rPr>
          <w:rFonts w:eastAsia="Arial" w:cs="Arial" w:ascii="Arial" w:hAnsi="Arial"/>
          <w:color w:val="FC631C"/>
          <w:sz w:val="21"/>
        </w:rPr>
      </w:r>
    </w:p>
    <w:p>
      <w:pPr>
        <w:pStyle w:val="Normal"/>
        <w:numPr>
          <w:ilvl w:val="0"/>
          <w:numId w:val="9"/>
        </w:numPr>
        <w:tabs>
          <w:tab w:val="left" w:pos="5640" w:leader="none"/>
        </w:tabs>
        <w:spacing w:lineRule="auto" w:line="292"/>
        <w:ind w:left="5640" w:right="680" w:hanging="235"/>
        <w:rPr>
          <w:rFonts w:ascii="Arial" w:hAnsi="Arial" w:eastAsia="Arial" w:cs="Arial"/>
          <w:color w:val="FC631C"/>
          <w:sz w:val="21"/>
        </w:rPr>
      </w:pPr>
      <w:r>
        <w:rPr>
          <w:rFonts w:eastAsia="Arial" w:cs="Arial" w:ascii="Arial" w:hAnsi="Arial"/>
          <w:color w:val="191919"/>
          <w:sz w:val="21"/>
        </w:rPr>
        <w:t>other service providers who work with that client.</w:t>
      </w:r>
    </w:p>
    <w:p>
      <w:pPr>
        <w:sectPr>
          <w:type w:val="nextPage"/>
          <w:pgSz w:w="11906" w:h="16838"/>
          <w:pgMar w:left="860" w:right="1306" w:header="0" w:top="1440" w:footer="0" w:bottom="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FC631C"/>
          <w:sz w:val="21"/>
        </w:rPr>
      </w:pPr>
      <w:r>
        <w:rPr>
          <w:rFonts w:eastAsia="Times New Roman" w:cs="Times New Roman" w:ascii="Times New Roman" w:hAnsi="Times New Roman"/>
          <w:color w:val="FC631C"/>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b/>
          <w:b/>
          <w:color w:val="FD520C"/>
          <w:sz w:val="14"/>
        </w:rPr>
      </w:pPr>
      <w:r>
        <w:rPr>
          <w:rFonts w:eastAsia="Arial" w:cs="Arial" w:ascii="Arial" w:hAnsi="Arial"/>
          <w:b/>
          <w:color w:val="FD520C"/>
          <w:sz w:val="14"/>
        </w:rPr>
        <w:t>4</w:t>
      </w:r>
    </w:p>
    <w:p>
      <w:pPr>
        <w:pStyle w:val="Normal"/>
        <w:spacing w:lineRule="exact" w:line="200"/>
        <w:rPr>
          <w:rFonts w:ascii="Times New Roman" w:hAnsi="Times New Roman" w:eastAsia="Times New Roman" w:cs="Times New Roman"/>
          <w:b/>
          <w:b/>
          <w:color w:val="FD520C"/>
          <w:sz w:val="14"/>
        </w:rPr>
      </w:pPr>
      <w:bookmarkStart w:id="5" w:name="page5"/>
      <w:bookmarkStart w:id="6" w:name="page5"/>
      <w:bookmarkEnd w:id="6"/>
      <w:r>
        <w:rPr>
          <w:rFonts w:eastAsia="Times New Roman" w:cs="Times New Roman" w:ascii="Times New Roman" w:hAnsi="Times New Roman"/>
          <w:b/>
          <w:color w:val="FD520C"/>
          <w:sz w:val="14"/>
        </w:rPr>
        <w:drawing>
          <wp:anchor behindDoc="1" distT="0" distB="0" distL="114935" distR="114935" simplePos="0" locked="0" layoutInCell="1" allowOverlap="1" relativeHeight="21">
            <wp:simplePos x="0" y="0"/>
            <wp:positionH relativeFrom="page">
              <wp:posOffset>0</wp:posOffset>
            </wp:positionH>
            <wp:positionV relativeFrom="page">
              <wp:posOffset>0</wp:posOffset>
            </wp:positionV>
            <wp:extent cx="7560310" cy="1461770"/>
            <wp:effectExtent l="0" t="0" r="0" b="0"/>
            <wp:wrapNone/>
            <wp:docPr id="20"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 descr=""/>
                    <pic:cNvPicPr>
                      <a:picLocks noChangeAspect="1" noChangeArrowheads="1"/>
                    </pic:cNvPicPr>
                  </pic:nvPicPr>
                  <pic:blipFill>
                    <a:blip r:embed="rId36"/>
                    <a:srcRect l="-2" t="-12" r="-2" b="-12"/>
                    <a:stretch>
                      <a:fillRect/>
                    </a:stretch>
                  </pic:blipFill>
                  <pic:spPr bwMode="auto">
                    <a:xfrm>
                      <a:off x="0" y="0"/>
                      <a:ext cx="7560310" cy="14617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7"/>
        <w:ind w:left="6" w:right="160" w:hanging="0"/>
        <w:rPr>
          <w:rFonts w:ascii="Arial" w:hAnsi="Arial" w:eastAsia="Arial" w:cs="Arial"/>
          <w:color w:val="FD520C"/>
          <w:sz w:val="32"/>
        </w:rPr>
      </w:pPr>
      <w:r>
        <w:rPr>
          <w:rFonts w:eastAsia="Arial" w:cs="Arial" w:ascii="Arial" w:hAnsi="Arial"/>
          <w:color w:val="FD520C"/>
          <w:sz w:val="32"/>
        </w:rPr>
        <w:t>Practical strategies and systems to support monitoring and feedback</w:t>
      </w:r>
    </w:p>
    <w:p>
      <w:pPr>
        <w:pStyle w:val="Normal"/>
        <w:spacing w:lineRule="exact" w:line="120"/>
        <w:rPr>
          <w:rFonts w:ascii="Times New Roman" w:hAnsi="Times New Roman" w:eastAsia="Times New Roman" w:cs="Times New Roman"/>
          <w:color w:val="FD520C"/>
          <w:sz w:val="32"/>
        </w:rPr>
      </w:pPr>
      <w:r>
        <w:rPr>
          <w:rFonts w:eastAsia="Times New Roman" w:cs="Times New Roman" w:ascii="Times New Roman" w:hAnsi="Times New Roman"/>
          <w:color w:val="FD520C"/>
          <w:sz w:val="32"/>
        </w:rPr>
      </w:r>
    </w:p>
    <w:p>
      <w:pPr>
        <w:pStyle w:val="Normal"/>
        <w:numPr>
          <w:ilvl w:val="0"/>
          <w:numId w:val="10"/>
        </w:numPr>
        <w:tabs>
          <w:tab w:val="left" w:pos="226" w:leader="none"/>
        </w:tabs>
        <w:spacing w:lineRule="auto" w:line="304"/>
        <w:ind w:left="226" w:right="80" w:hanging="226"/>
        <w:rPr>
          <w:rFonts w:ascii="Arial" w:hAnsi="Arial" w:eastAsia="Arial" w:cs="Arial"/>
          <w:color w:val="FC631C"/>
        </w:rPr>
      </w:pPr>
      <w:r>
        <w:rPr>
          <w:rFonts w:eastAsia="Arial" w:cs="Arial" w:ascii="Arial" w:hAnsi="Arial"/>
          <w:color w:val="191919"/>
        </w:rPr>
        <w:t>Have a conversation with the client to discuss the importance of providing feedback and actively encourage them to share their ideas and thoughts (ensuring they understand how, what, when and why feedback can be provided)</w:t>
      </w:r>
    </w:p>
    <w:p>
      <w:pPr>
        <w:pStyle w:val="Normal"/>
        <w:spacing w:lineRule="exact" w:line="35"/>
        <w:rPr>
          <w:rFonts w:ascii="Arial" w:hAnsi="Arial" w:eastAsia="Arial" w:cs="Arial"/>
          <w:color w:val="FC631C"/>
        </w:rPr>
      </w:pPr>
      <w:r>
        <w:rPr>
          <w:rFonts w:eastAsia="Arial" w:cs="Arial" w:ascii="Arial" w:hAnsi="Arial"/>
          <w:color w:val="FC631C"/>
        </w:rPr>
      </w:r>
    </w:p>
    <w:p>
      <w:pPr>
        <w:pStyle w:val="Normal"/>
        <w:numPr>
          <w:ilvl w:val="0"/>
          <w:numId w:val="10"/>
        </w:numPr>
        <w:tabs>
          <w:tab w:val="left" w:pos="226" w:leader="none"/>
        </w:tabs>
        <w:spacing w:lineRule="auto" w:line="288"/>
        <w:ind w:left="226" w:right="60" w:hanging="226"/>
        <w:rPr>
          <w:rFonts w:ascii="Arial" w:hAnsi="Arial" w:eastAsia="Arial" w:cs="Arial"/>
          <w:color w:val="FC631C"/>
          <w:sz w:val="21"/>
        </w:rPr>
      </w:pPr>
      <w:r>
        <w:rPr>
          <w:rFonts w:eastAsia="Arial" w:cs="Arial" w:ascii="Arial" w:hAnsi="Arial"/>
          <w:color w:val="191919"/>
          <w:sz w:val="21"/>
        </w:rPr>
        <w:t>Share the care plan with everyone involved in the client’s care (given client consent) and ensure that everyone has the information they need to support the client effectively</w:t>
      </w:r>
    </w:p>
    <w:p>
      <w:pPr>
        <w:pStyle w:val="Normal"/>
        <w:spacing w:lineRule="exact" w:line="49"/>
        <w:rPr>
          <w:rFonts w:ascii="Arial" w:hAnsi="Arial" w:eastAsia="Arial" w:cs="Arial"/>
          <w:color w:val="FC631C"/>
          <w:sz w:val="21"/>
        </w:rPr>
      </w:pPr>
      <w:r>
        <w:rPr>
          <w:rFonts w:eastAsia="Arial" w:cs="Arial" w:ascii="Arial" w:hAnsi="Arial"/>
          <w:color w:val="FC631C"/>
          <w:sz w:val="21"/>
        </w:rPr>
      </w:r>
    </w:p>
    <w:p>
      <w:pPr>
        <w:pStyle w:val="Normal"/>
        <w:numPr>
          <w:ilvl w:val="0"/>
          <w:numId w:val="10"/>
        </w:numPr>
        <w:tabs>
          <w:tab w:val="left" w:pos="226" w:leader="none"/>
        </w:tabs>
        <w:spacing w:lineRule="auto" w:line="290"/>
        <w:ind w:left="226" w:right="480" w:hanging="226"/>
        <w:rPr>
          <w:rFonts w:ascii="Arial" w:hAnsi="Arial" w:eastAsia="Arial" w:cs="Arial"/>
          <w:color w:val="FC631C"/>
          <w:sz w:val="21"/>
        </w:rPr>
      </w:pPr>
      <w:r>
        <w:rPr>
          <w:rFonts w:eastAsia="Arial" w:cs="Arial" w:ascii="Arial" w:hAnsi="Arial"/>
          <w:color w:val="191919"/>
          <w:sz w:val="21"/>
        </w:rPr>
        <w:t>Make sure that everyone is clear about each person’s role in monitoring the plan and providing feedback</w:t>
      </w:r>
    </w:p>
    <w:p>
      <w:pPr>
        <w:pStyle w:val="Normal"/>
        <w:spacing w:lineRule="exact" w:line="48"/>
        <w:rPr>
          <w:rFonts w:ascii="Arial" w:hAnsi="Arial" w:eastAsia="Arial" w:cs="Arial"/>
          <w:color w:val="FC631C"/>
          <w:sz w:val="21"/>
        </w:rPr>
      </w:pPr>
      <w:r>
        <w:rPr>
          <w:rFonts w:eastAsia="Arial" w:cs="Arial" w:ascii="Arial" w:hAnsi="Arial"/>
          <w:color w:val="FC631C"/>
          <w:sz w:val="21"/>
        </w:rPr>
      </w:r>
    </w:p>
    <w:p>
      <w:pPr>
        <w:pStyle w:val="Normal"/>
        <w:numPr>
          <w:ilvl w:val="0"/>
          <w:numId w:val="10"/>
        </w:numPr>
        <w:tabs>
          <w:tab w:val="left" w:pos="226" w:leader="none"/>
        </w:tabs>
        <w:spacing w:lineRule="auto" w:line="307"/>
        <w:ind w:left="226" w:right="160" w:hanging="226"/>
        <w:rPr>
          <w:rFonts w:ascii="Arial" w:hAnsi="Arial" w:eastAsia="Arial" w:cs="Arial"/>
          <w:color w:val="FC631C"/>
        </w:rPr>
      </w:pPr>
      <w:r>
        <w:rPr>
          <w:rFonts w:eastAsia="Arial" w:cs="Arial" w:ascii="Arial" w:hAnsi="Arial"/>
          <w:color w:val="191919"/>
        </w:rPr>
        <w:t>Provide clear guidelines about the type of feedback that is relevant, when and how it should be provided (e.g. positive achievements, progress, challenges, concerns and barriers)</w:t>
      </w:r>
    </w:p>
    <w:p>
      <w:pPr>
        <w:pStyle w:val="Normal"/>
        <w:spacing w:lineRule="exact" w:line="36"/>
        <w:rPr>
          <w:rFonts w:ascii="Arial" w:hAnsi="Arial" w:eastAsia="Arial" w:cs="Arial"/>
          <w:color w:val="FC631C"/>
        </w:rPr>
      </w:pPr>
      <w:r>
        <w:rPr>
          <w:rFonts w:eastAsia="Arial" w:cs="Arial" w:ascii="Arial" w:hAnsi="Arial"/>
          <w:color w:val="FC631C"/>
        </w:rPr>
      </w:r>
    </w:p>
    <w:p>
      <w:pPr>
        <w:pStyle w:val="Normal"/>
        <w:numPr>
          <w:ilvl w:val="0"/>
          <w:numId w:val="10"/>
        </w:numPr>
        <w:tabs>
          <w:tab w:val="left" w:pos="226" w:leader="none"/>
        </w:tabs>
        <w:spacing w:lineRule="auto" w:line="292"/>
        <w:ind w:left="226" w:right="320" w:hanging="226"/>
        <w:rPr>
          <w:rFonts w:ascii="Arial" w:hAnsi="Arial" w:eastAsia="Arial" w:cs="Arial"/>
          <w:color w:val="FC631C"/>
          <w:sz w:val="21"/>
        </w:rPr>
      </w:pPr>
      <w:r>
        <w:rPr>
          <w:rFonts w:eastAsia="Arial" w:cs="Arial" w:ascii="Arial" w:hAnsi="Arial"/>
          <w:color w:val="191919"/>
          <w:sz w:val="21"/>
        </w:rPr>
        <w:t>Create tools to consistently collect and record feedback</w:t>
      </w:r>
    </w:p>
    <w:p>
      <w:pPr>
        <w:pStyle w:val="Normal"/>
        <w:spacing w:lineRule="exact" w:line="47"/>
        <w:rPr>
          <w:rFonts w:ascii="Arial" w:hAnsi="Arial" w:eastAsia="Arial" w:cs="Arial"/>
          <w:color w:val="FC631C"/>
          <w:sz w:val="21"/>
        </w:rPr>
      </w:pPr>
      <w:r>
        <w:rPr>
          <w:rFonts w:eastAsia="Arial" w:cs="Arial" w:ascii="Arial" w:hAnsi="Arial"/>
          <w:color w:val="FC631C"/>
          <w:sz w:val="21"/>
        </w:rPr>
      </w:r>
    </w:p>
    <w:p>
      <w:pPr>
        <w:pStyle w:val="Normal"/>
        <w:numPr>
          <w:ilvl w:val="0"/>
          <w:numId w:val="10"/>
        </w:numPr>
        <w:tabs>
          <w:tab w:val="left" w:pos="226" w:leader="none"/>
        </w:tabs>
        <w:spacing w:lineRule="auto" w:line="290"/>
        <w:ind w:left="226" w:right="80" w:hanging="226"/>
        <w:jc w:val="both"/>
        <w:rPr>
          <w:rFonts w:ascii="Arial" w:hAnsi="Arial" w:eastAsia="Arial" w:cs="Arial"/>
          <w:color w:val="FC631C"/>
          <w:sz w:val="21"/>
        </w:rPr>
      </w:pPr>
      <w:r>
        <w:rPr>
          <w:rFonts w:eastAsia="Arial" w:cs="Arial" w:ascii="Arial" w:hAnsi="Arial"/>
          <w:color w:val="191919"/>
          <w:sz w:val="21"/>
        </w:rPr>
        <w:t>Embed systems that guide how feedback will be used to support individual planning and broader quality improvement.</w:t>
      </w:r>
    </w:p>
    <w:p>
      <w:pPr>
        <w:pStyle w:val="Normal"/>
        <w:spacing w:lineRule="exact" w:line="200"/>
        <w:rPr>
          <w:rFonts w:ascii="Times New Roman" w:hAnsi="Times New Roman" w:eastAsia="Times New Roman" w:cs="Times New Roman"/>
          <w:color w:val="FC631C"/>
          <w:sz w:val="21"/>
        </w:rPr>
      </w:pPr>
      <w:r>
        <w:br w:type="column"/>
      </w:r>
      <w:r>
        <w:rPr>
          <w:rFonts w:eastAsia="Times New Roman" w:cs="Times New Roman" w:ascii="Times New Roman" w:hAnsi="Times New Roman"/>
          <w:color w:val="FC631C"/>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5"/>
        <w:ind w:right="360" w:hanging="0"/>
        <w:rPr/>
      </w:pPr>
      <w:r>
        <w:rPr>
          <w:rFonts w:eastAsia="Arial" w:cs="Arial" w:ascii="Arial" w:hAnsi="Arial"/>
          <w:color w:val="191919"/>
          <w:sz w:val="21"/>
        </w:rPr>
        <w:t>It’s useful to create a range of mechanisms that allow clients, carers and staff to provide feedback in a variety of ways.</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mc:AlternateContent>
          <mc:Choice Requires="wps">
            <w:drawing>
              <wp:anchor behindDoc="1" distT="0" distB="0" distL="114935" distR="114935" simplePos="0" locked="0" layoutInCell="1" allowOverlap="1" relativeHeight="22">
                <wp:simplePos x="0" y="0"/>
                <wp:positionH relativeFrom="column">
                  <wp:posOffset>-102235</wp:posOffset>
                </wp:positionH>
                <wp:positionV relativeFrom="paragraph">
                  <wp:posOffset>-625475</wp:posOffset>
                </wp:positionV>
                <wp:extent cx="2969895" cy="2248535"/>
                <wp:effectExtent l="0" t="0" r="0" b="0"/>
                <wp:wrapNone/>
                <wp:docPr id="21" name=""/>
                <a:graphic xmlns:a="http://schemas.openxmlformats.org/drawingml/2006/main">
                  <a:graphicData uri="http://schemas.microsoft.com/office/word/2010/wordprocessingShape">
                    <wps:wsp>
                      <wps:cNvSpPr/>
                      <wps:spPr>
                        <a:xfrm>
                          <a:off x="0" y="0"/>
                          <a:ext cx="2969280" cy="2247840"/>
                        </a:xfrm>
                        <a:prstGeom prst="rect">
                          <a:avLst/>
                        </a:prstGeom>
                        <a:solidFill>
                          <a:srgbClr val="fdead8"/>
                        </a:solidFill>
                        <a:ln w="9360">
                          <a:solidFill>
                            <a:srgbClr val="ffffff"/>
                          </a:solidFill>
                          <a:miter/>
                        </a:ln>
                      </wps:spPr>
                      <wps:style>
                        <a:lnRef idx="0"/>
                        <a:fillRef idx="0"/>
                        <a:effectRef idx="0"/>
                        <a:fontRef idx="minor"/>
                      </wps:style>
                      <wps:bodyPr/>
                    </wps:wsp>
                  </a:graphicData>
                </a:graphic>
              </wp:anchor>
            </w:drawing>
          </mc:Choice>
          <mc:Fallback>
            <w:pict>
              <v:rect id="shape_0" fillcolor="#fdead8" stroked="t" style="position:absolute;margin-left:-8.05pt;margin-top:-49.25pt;width:233.75pt;height:176.95pt">
                <w10:wrap type="none"/>
                <v:fill o:detectmouseclick="t" type="solid" color2="#021527"/>
                <v:stroke color="white" weight="9360" joinstyle="miter" endcap="square"/>
              </v:rect>
            </w:pict>
          </mc:Fallback>
        </mc:AlternateContent>
      </w:r>
    </w:p>
    <w:p>
      <w:pPr>
        <w:pStyle w:val="Normal"/>
        <w:spacing w:lineRule="auto"/>
        <w:rPr>
          <w:rFonts w:ascii="Arial" w:hAnsi="Arial" w:eastAsia="Arial" w:cs="Arial"/>
          <w:color w:val="191919"/>
          <w:sz w:val="21"/>
        </w:rPr>
      </w:pPr>
      <w:r>
        <w:rPr>
          <w:rFonts w:eastAsia="Arial" w:cs="Arial" w:ascii="Arial" w:hAnsi="Arial"/>
          <w:color w:val="191919"/>
          <w:sz w:val="21"/>
        </w:rPr>
        <w:t>This may include:</w:t>
      </w:r>
    </w:p>
    <w:p>
      <w:pPr>
        <w:pStyle w:val="Normal"/>
        <w:spacing w:lineRule="exact" w:line="162"/>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11"/>
        </w:numPr>
        <w:tabs>
          <w:tab w:val="left" w:pos="240" w:leader="none"/>
        </w:tabs>
        <w:spacing w:lineRule="auto"/>
        <w:ind w:left="240" w:hanging="232"/>
        <w:rPr>
          <w:rFonts w:ascii="Arial" w:hAnsi="Arial" w:eastAsia="Arial" w:cs="Arial"/>
          <w:color w:val="FC631C"/>
        </w:rPr>
      </w:pPr>
      <w:r>
        <w:rPr>
          <w:rFonts w:eastAsia="Arial" w:cs="Arial" w:ascii="Arial" w:hAnsi="Arial"/>
          <w:color w:val="191919"/>
        </w:rPr>
        <w:t>feedback forms (electronic and/or hard copy)</w:t>
      </w:r>
    </w:p>
    <w:p>
      <w:pPr>
        <w:pStyle w:val="Normal"/>
        <w:spacing w:lineRule="exact" w:line="116"/>
        <w:rPr>
          <w:rFonts w:ascii="Arial" w:hAnsi="Arial" w:eastAsia="Arial" w:cs="Arial"/>
          <w:color w:val="FC631C"/>
        </w:rPr>
      </w:pPr>
      <w:r>
        <w:rPr>
          <w:rFonts w:eastAsia="Arial" w:cs="Arial" w:ascii="Arial" w:hAnsi="Arial"/>
          <w:color w:val="FC631C"/>
        </w:rPr>
      </w:r>
    </w:p>
    <w:p>
      <w:pPr>
        <w:pStyle w:val="Normal"/>
        <w:numPr>
          <w:ilvl w:val="0"/>
          <w:numId w:val="11"/>
        </w:numPr>
        <w:tabs>
          <w:tab w:val="left" w:pos="240" w:leader="none"/>
        </w:tabs>
        <w:spacing w:lineRule="auto"/>
        <w:ind w:left="240" w:hanging="232"/>
        <w:rPr>
          <w:rFonts w:ascii="Arial" w:hAnsi="Arial" w:eastAsia="Arial" w:cs="Arial"/>
          <w:color w:val="FC631C"/>
          <w:sz w:val="21"/>
        </w:rPr>
      </w:pPr>
      <w:r>
        <w:rPr>
          <w:rFonts w:eastAsia="Arial" w:cs="Arial" w:ascii="Arial" w:hAnsi="Arial"/>
          <w:color w:val="191919"/>
          <w:sz w:val="21"/>
        </w:rPr>
        <w:t>verbal feedback</w:t>
      </w:r>
    </w:p>
    <w:p>
      <w:pPr>
        <w:pStyle w:val="Normal"/>
        <w:spacing w:lineRule="exact" w:line="105"/>
        <w:rPr>
          <w:rFonts w:ascii="Arial" w:hAnsi="Arial" w:eastAsia="Arial" w:cs="Arial"/>
          <w:color w:val="FC631C"/>
          <w:sz w:val="21"/>
        </w:rPr>
      </w:pPr>
      <w:r>
        <w:rPr>
          <w:rFonts w:eastAsia="Arial" w:cs="Arial" w:ascii="Arial" w:hAnsi="Arial"/>
          <w:color w:val="FC631C"/>
          <w:sz w:val="21"/>
        </w:rPr>
      </w:r>
    </w:p>
    <w:p>
      <w:pPr>
        <w:pStyle w:val="Normal"/>
        <w:numPr>
          <w:ilvl w:val="0"/>
          <w:numId w:val="11"/>
        </w:numPr>
        <w:tabs>
          <w:tab w:val="left" w:pos="240" w:leader="none"/>
        </w:tabs>
        <w:spacing w:lineRule="auto" w:line="319"/>
        <w:ind w:left="240" w:right="560" w:hanging="232"/>
        <w:rPr>
          <w:rFonts w:ascii="Arial" w:hAnsi="Arial" w:eastAsia="Arial" w:cs="Arial"/>
          <w:color w:val="FC631C"/>
        </w:rPr>
      </w:pPr>
      <w:r>
        <w:rPr>
          <w:rFonts w:eastAsia="Arial" w:cs="Arial" w:ascii="Arial" w:hAnsi="Arial"/>
          <w:color w:val="191919"/>
        </w:rPr>
        <w:t>meetings (e.g. case planning meetings, team meetings or client review meetings).</w:t>
      </w:r>
    </w:p>
    <w:p>
      <w:pPr>
        <w:pStyle w:val="Normal"/>
        <w:spacing w:lineRule="exact" w:line="137"/>
        <w:rPr>
          <w:rFonts w:ascii="Times New Roman" w:hAnsi="Times New Roman" w:eastAsia="Times New Roman" w:cs="Times New Roman"/>
          <w:color w:val="FC631C"/>
        </w:rPr>
      </w:pPr>
      <w:r>
        <w:rPr>
          <w:rFonts w:eastAsia="Times New Roman" w:cs="Times New Roman" w:ascii="Times New Roman" w:hAnsi="Times New Roman"/>
          <w:color w:val="FC631C"/>
        </w:rPr>
      </w:r>
    </w:p>
    <w:p>
      <w:pPr>
        <w:pStyle w:val="Normal"/>
        <w:spacing w:lineRule="auto" w:line="319"/>
        <w:ind w:right="380" w:hanging="0"/>
        <w:rPr/>
      </w:pPr>
      <w:r>
        <w:rPr>
          <w:rFonts w:eastAsia="Arial" w:cs="Arial" w:ascii="Arial" w:hAnsi="Arial"/>
          <w:color w:val="191919"/>
        </w:rPr>
        <w:t>Ensure that you have a clear system to collate this feedback and record it in the client’s file.</w:t>
      </w:r>
    </w:p>
    <w:p>
      <w:pPr>
        <w:pStyle w:val="Normal"/>
        <w:spacing w:lineRule="exact" w:line="20"/>
        <w:rPr>
          <w:rFonts w:ascii="Times New Roman" w:hAnsi="Times New Roman" w:eastAsia="Times New Roman" w:cs="Times New Roman"/>
          <w:color w:val="191919"/>
        </w:rPr>
      </w:pPr>
      <w:r>
        <w:rPr>
          <w:rFonts w:eastAsia="Times New Roman" w:cs="Times New Roman" w:ascii="Times New Roman" w:hAnsi="Times New Roman"/>
          <w:color w:val="191919"/>
        </w:rPr>
        <mc:AlternateContent>
          <mc:Choice Requires="wps">
            <w:drawing>
              <wp:anchor behindDoc="1" distT="0" distB="0" distL="114935" distR="114935" simplePos="0" locked="0" layoutInCell="1" allowOverlap="1" relativeHeight="23">
                <wp:simplePos x="0" y="0"/>
                <wp:positionH relativeFrom="column">
                  <wp:posOffset>-102235</wp:posOffset>
                </wp:positionH>
                <wp:positionV relativeFrom="paragraph">
                  <wp:posOffset>403225</wp:posOffset>
                </wp:positionV>
                <wp:extent cx="2969895" cy="3287395"/>
                <wp:effectExtent l="0" t="0" r="0" b="0"/>
                <wp:wrapNone/>
                <wp:docPr id="22" name=""/>
                <a:graphic xmlns:a="http://schemas.openxmlformats.org/drawingml/2006/main">
                  <a:graphicData uri="http://schemas.microsoft.com/office/word/2010/wordprocessingShape">
                    <wps:wsp>
                      <wps:cNvSpPr/>
                      <wps:spPr>
                        <a:xfrm>
                          <a:off x="0" y="0"/>
                          <a:ext cx="2969280" cy="3286800"/>
                        </a:xfrm>
                        <a:prstGeom prst="rect">
                          <a:avLst/>
                        </a:prstGeom>
                        <a:solidFill>
                          <a:srgbClr val="fdead8"/>
                        </a:solidFill>
                        <a:ln w="9360">
                          <a:solidFill>
                            <a:srgbClr val="ffffff"/>
                          </a:solidFill>
                          <a:miter/>
                        </a:ln>
                      </wps:spPr>
                      <wps:style>
                        <a:lnRef idx="0"/>
                        <a:fillRef idx="0"/>
                        <a:effectRef idx="0"/>
                        <a:fontRef idx="minor"/>
                      </wps:style>
                      <wps:bodyPr/>
                    </wps:wsp>
                  </a:graphicData>
                </a:graphic>
              </wp:anchor>
            </w:drawing>
          </mc:Choice>
          <mc:Fallback>
            <w:pict>
              <v:rect id="shape_0" fillcolor="#fdead8" stroked="t" style="position:absolute;margin-left:-8.05pt;margin-top:31.75pt;width:233.75pt;height:258.75pt">
                <w10:wrap type="none"/>
                <v:fill o:detectmouseclick="t" type="solid" color2="#021527"/>
                <v:stroke color="white" weight="9360" joinstyle="miter" endcap="square"/>
              </v:rect>
            </w:pict>
          </mc:Fallback>
        </mc:AlternateConten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right="400" w:hanging="0"/>
        <w:rPr/>
      </w:pPr>
      <w:r>
        <w:rPr>
          <w:rFonts w:eastAsia="Arial" w:cs="Arial" w:ascii="Arial" w:hAnsi="Arial"/>
          <w:color w:val="191919"/>
          <w:sz w:val="21"/>
        </w:rPr>
        <w:t>Providing feedback may be new to clients. Make sure you let your clients know why their feedback is important and how it will help you work together. You can do this by:</w:t>
      </w:r>
    </w:p>
    <w:p>
      <w:pPr>
        <w:pStyle w:val="Normal"/>
        <w:spacing w:lineRule="exact" w:line="107"/>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12"/>
        </w:numPr>
        <w:tabs>
          <w:tab w:val="left" w:pos="240" w:leader="none"/>
        </w:tabs>
        <w:spacing w:lineRule="auto" w:line="319"/>
        <w:ind w:left="240" w:right="720" w:hanging="232"/>
        <w:rPr>
          <w:rFonts w:ascii="Arial" w:hAnsi="Arial" w:eastAsia="Arial" w:cs="Arial"/>
          <w:color w:val="FC631C"/>
        </w:rPr>
      </w:pPr>
      <w:r>
        <w:rPr>
          <w:rFonts w:eastAsia="Arial" w:cs="Arial" w:ascii="Arial" w:hAnsi="Arial"/>
          <w:color w:val="191919"/>
        </w:rPr>
        <w:t>talking to clients and carers about the importance of monitoring and feedback</w:t>
      </w:r>
    </w:p>
    <w:p>
      <w:pPr>
        <w:pStyle w:val="Normal"/>
        <w:spacing w:lineRule="exact" w:line="23"/>
        <w:rPr>
          <w:rFonts w:ascii="Arial" w:hAnsi="Arial" w:eastAsia="Arial" w:cs="Arial"/>
          <w:color w:val="FC631C"/>
        </w:rPr>
      </w:pPr>
      <w:r>
        <w:rPr>
          <w:rFonts w:eastAsia="Arial" w:cs="Arial" w:ascii="Arial" w:hAnsi="Arial"/>
          <w:color w:val="FC631C"/>
        </w:rPr>
      </w:r>
    </w:p>
    <w:p>
      <w:pPr>
        <w:pStyle w:val="Normal"/>
        <w:numPr>
          <w:ilvl w:val="0"/>
          <w:numId w:val="12"/>
        </w:numPr>
        <w:tabs>
          <w:tab w:val="left" w:pos="240" w:leader="none"/>
        </w:tabs>
        <w:spacing w:lineRule="auto" w:line="292"/>
        <w:ind w:left="240" w:right="800" w:hanging="232"/>
        <w:rPr>
          <w:rFonts w:ascii="Arial" w:hAnsi="Arial" w:eastAsia="Arial" w:cs="Arial"/>
          <w:color w:val="FC631C"/>
          <w:sz w:val="21"/>
        </w:rPr>
      </w:pPr>
      <w:r>
        <w:rPr>
          <w:rFonts w:eastAsia="Arial" w:cs="Arial" w:ascii="Arial" w:hAnsi="Arial"/>
          <w:color w:val="191919"/>
          <w:sz w:val="21"/>
        </w:rPr>
        <w:t>actively encouraging clients and carers to provide feedback</w:t>
      </w:r>
    </w:p>
    <w:p>
      <w:pPr>
        <w:pStyle w:val="Normal"/>
        <w:spacing w:lineRule="exact" w:line="47"/>
        <w:rPr>
          <w:rFonts w:ascii="Arial" w:hAnsi="Arial" w:eastAsia="Arial" w:cs="Arial"/>
          <w:color w:val="FC631C"/>
          <w:sz w:val="21"/>
        </w:rPr>
      </w:pPr>
      <w:r>
        <w:rPr>
          <w:rFonts w:eastAsia="Arial" w:cs="Arial" w:ascii="Arial" w:hAnsi="Arial"/>
          <w:color w:val="FC631C"/>
          <w:sz w:val="21"/>
        </w:rPr>
      </w:r>
    </w:p>
    <w:p>
      <w:pPr>
        <w:pStyle w:val="Normal"/>
        <w:numPr>
          <w:ilvl w:val="0"/>
          <w:numId w:val="12"/>
        </w:numPr>
        <w:tabs>
          <w:tab w:val="left" w:pos="240" w:leader="none"/>
        </w:tabs>
        <w:spacing w:lineRule="auto" w:line="290"/>
        <w:ind w:left="240" w:right="540" w:hanging="232"/>
        <w:rPr>
          <w:rFonts w:ascii="Arial" w:hAnsi="Arial" w:eastAsia="Arial" w:cs="Arial"/>
          <w:color w:val="FC631C"/>
          <w:sz w:val="21"/>
        </w:rPr>
      </w:pPr>
      <w:r>
        <w:rPr>
          <w:rFonts w:eastAsia="Arial" w:cs="Arial" w:ascii="Arial" w:hAnsi="Arial"/>
          <w:color w:val="191919"/>
          <w:sz w:val="21"/>
        </w:rPr>
        <w:t>ensuring clients and carers know how to provide feedback and how their feedback will be used</w:t>
      </w:r>
    </w:p>
    <w:p>
      <w:pPr>
        <w:pStyle w:val="Normal"/>
        <w:spacing w:lineRule="exact" w:line="48"/>
        <w:rPr>
          <w:rFonts w:ascii="Arial" w:hAnsi="Arial" w:eastAsia="Arial" w:cs="Arial"/>
          <w:color w:val="FC631C"/>
          <w:sz w:val="21"/>
        </w:rPr>
      </w:pPr>
      <w:r>
        <w:rPr>
          <w:rFonts w:eastAsia="Arial" w:cs="Arial" w:ascii="Arial" w:hAnsi="Arial"/>
          <w:color w:val="FC631C"/>
          <w:sz w:val="21"/>
        </w:rPr>
      </w:r>
    </w:p>
    <w:p>
      <w:pPr>
        <w:pStyle w:val="Normal"/>
        <w:numPr>
          <w:ilvl w:val="0"/>
          <w:numId w:val="12"/>
        </w:numPr>
        <w:tabs>
          <w:tab w:val="left" w:pos="240" w:leader="none"/>
        </w:tabs>
        <w:spacing w:lineRule="auto" w:line="288"/>
        <w:ind w:left="240" w:right="440" w:hanging="232"/>
        <w:rPr>
          <w:rFonts w:ascii="Arial" w:hAnsi="Arial" w:eastAsia="Arial" w:cs="Arial"/>
          <w:color w:val="FC631C"/>
          <w:sz w:val="21"/>
        </w:rPr>
      </w:pPr>
      <w:r>
        <w:rPr>
          <w:rFonts w:eastAsia="Arial" w:cs="Arial" w:ascii="Arial" w:hAnsi="Arial"/>
          <w:color w:val="191919"/>
          <w:sz w:val="21"/>
        </w:rPr>
        <w:t>letting clients know that monitoring their care plan and providing feedback about their progress is an important component of workers’ roles and the support provided by the service.</w:t>
      </w:r>
    </w:p>
    <w:p>
      <w:pPr>
        <w:pStyle w:val="Normal"/>
        <w:spacing w:lineRule="exact" w:line="20"/>
        <w:rPr>
          <w:rFonts w:ascii="Times New Roman" w:hAnsi="Times New Roman" w:eastAsia="Times New Roman" w:cs="Times New Roman"/>
          <w:color w:val="FC631C"/>
          <w:sz w:val="21"/>
        </w:rPr>
      </w:pPr>
      <w:r>
        <w:rPr>
          <w:rFonts w:eastAsia="Times New Roman" w:cs="Times New Roman" w:ascii="Times New Roman" w:hAnsi="Times New Roman"/>
          <w:color w:val="FC631C"/>
          <w:sz w:val="21"/>
        </w:rPr>
        <w:drawing>
          <wp:anchor behindDoc="1" distT="0" distB="0" distL="114935" distR="114935" simplePos="0" locked="0" layoutInCell="1" allowOverlap="1" relativeHeight="24">
            <wp:simplePos x="0" y="0"/>
            <wp:positionH relativeFrom="column">
              <wp:posOffset>2504440</wp:posOffset>
            </wp:positionH>
            <wp:positionV relativeFrom="paragraph">
              <wp:posOffset>1196975</wp:posOffset>
            </wp:positionV>
            <wp:extent cx="902970" cy="940435"/>
            <wp:effectExtent l="0" t="0" r="0" b="0"/>
            <wp:wrapNone/>
            <wp:docPr id="23"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 descr=""/>
                    <pic:cNvPicPr>
                      <a:picLocks noChangeAspect="1" noChangeArrowheads="1"/>
                    </pic:cNvPicPr>
                  </pic:nvPicPr>
                  <pic:blipFill>
                    <a:blip r:embed="rId37"/>
                    <a:srcRect l="-19" t="-19" r="-19" b="-19"/>
                    <a:stretch>
                      <a:fillRect/>
                    </a:stretch>
                  </pic:blipFill>
                  <pic:spPr bwMode="auto">
                    <a:xfrm>
                      <a:off x="0" y="0"/>
                      <a:ext cx="902970" cy="940435"/>
                    </a:xfrm>
                    <a:prstGeom prst="rect">
                      <a:avLst/>
                    </a:prstGeom>
                  </pic:spPr>
                </pic:pic>
              </a:graphicData>
            </a:graphic>
          </wp:anchor>
        </w:drawing>
      </w:r>
    </w:p>
    <w:p>
      <w:pPr>
        <w:sectPr>
          <w:type w:val="continuous"/>
          <w:pgSz w:w="11906" w:h="16838"/>
          <w:pgMar w:left="860" w:right="1306" w:header="0" w:top="1440" w:footer="0" w:bottom="4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8"/>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9826" w:hanging="0"/>
        <w:rPr>
          <w:rFonts w:ascii="Arial" w:hAnsi="Arial" w:eastAsia="Arial" w:cs="Arial"/>
          <w:b/>
          <w:b/>
          <w:color w:val="FD520C"/>
          <w:sz w:val="16"/>
        </w:rPr>
      </w:pPr>
      <w:r>
        <w:rPr>
          <w:rFonts w:eastAsia="Arial" w:cs="Arial" w:ascii="Arial" w:hAnsi="Arial"/>
          <w:b/>
          <w:color w:val="FD520C"/>
          <w:sz w:val="16"/>
        </w:rPr>
        <w:t>5</w:t>
      </w:r>
    </w:p>
    <w:p>
      <w:pPr>
        <w:sectPr>
          <w:type w:val="continuous"/>
          <w:pgSz w:w="11906" w:h="16838"/>
          <w:pgMar w:left="1134" w:right="846" w:header="0" w:top="1440" w:footer="0" w:bottom="17" w:gutter="0"/>
          <w:formProt w:val="false"/>
          <w:textDirection w:val="lrTb"/>
          <w:docGrid w:type="default" w:linePitch="360" w:charSpace="0"/>
        </w:sectPr>
      </w:pPr>
    </w:p>
    <w:p>
      <w:pPr>
        <w:pStyle w:val="Normal"/>
        <w:spacing w:lineRule="auto"/>
        <w:ind w:left="10" w:hanging="0"/>
        <w:rPr>
          <w:rFonts w:ascii="Arial" w:hAnsi="Arial" w:eastAsia="Arial" w:cs="Arial"/>
          <w:b/>
          <w:b/>
          <w:color w:val="FEED90"/>
          <w:sz w:val="43"/>
        </w:rPr>
      </w:pPr>
      <w:bookmarkStart w:id="7" w:name="page6"/>
      <w:bookmarkEnd w:id="7"/>
      <w:r>
        <w:drawing>
          <wp:anchor behindDoc="1" distT="0" distB="0" distL="114935" distR="114935" simplePos="0" locked="0" layoutInCell="1" allowOverlap="1" relativeHeight="25">
            <wp:simplePos x="0" y="0"/>
            <wp:positionH relativeFrom="page">
              <wp:posOffset>0</wp:posOffset>
            </wp:positionH>
            <wp:positionV relativeFrom="page">
              <wp:posOffset>0</wp:posOffset>
            </wp:positionV>
            <wp:extent cx="7560310" cy="1461770"/>
            <wp:effectExtent l="0" t="0" r="0" b="0"/>
            <wp:wrapNone/>
            <wp:docPr id="24"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 descr=""/>
                    <pic:cNvPicPr>
                      <a:picLocks noChangeAspect="1" noChangeArrowheads="1"/>
                    </pic:cNvPicPr>
                  </pic:nvPicPr>
                  <pic:blipFill>
                    <a:blip r:embed="rId38"/>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EED90"/>
          <w:sz w:val="43"/>
        </w:rPr>
        <w:t>C</w:t>
      </w:r>
      <w:r>
        <w:rPr>
          <w:rFonts w:eastAsia="Arial" w:cs="Arial" w:ascii="Arial" w:hAnsi="Arial"/>
          <w:b/>
          <w:color w:val="FEED90"/>
          <w:sz w:val="43"/>
        </w:rPr>
        <w:t>are plan reviews</w:t>
      </w:r>
    </w:p>
    <w:p>
      <w:pPr>
        <w:sectPr>
          <w:type w:val="nextPage"/>
          <w:pgSz w:w="11906" w:h="16838"/>
          <w:pgMar w:left="850" w:right="1146" w:header="0" w:top="1371" w:footer="0" w:bottom="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FEED90"/>
          <w:sz w:val="43"/>
        </w:rPr>
      </w:pPr>
      <w:r>
        <w:rPr>
          <w:rFonts w:eastAsia="Times New Roman" w:cs="Times New Roman" w:ascii="Times New Roman" w:hAnsi="Times New Roman"/>
          <w:b/>
          <w:color w:val="FEED90"/>
          <w:sz w:val="4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40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0"/>
        <w:ind w:left="10" w:right="160" w:hanging="0"/>
        <w:rPr/>
      </w:pPr>
      <w:r>
        <w:rPr>
          <w:rFonts w:eastAsia="Arial" w:cs="Arial" w:ascii="Arial" w:hAnsi="Arial"/>
          <w:color w:val="191919"/>
        </w:rPr>
        <w:t>A review is a formal opportunity to revisit and update the care plan to ensure it remains relevant, meaningful and reflects the client’s evolving goals, needs, priorities and preferences. It also provides an opportunity to consider whether the way</w:t>
      </w:r>
    </w:p>
    <w:p>
      <w:pPr>
        <w:pStyle w:val="Normal"/>
        <w:spacing w:lineRule="exact" w:line="3"/>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90"/>
        <w:ind w:left="10" w:right="500" w:hanging="0"/>
        <w:rPr/>
      </w:pPr>
      <w:r>
        <w:rPr>
          <w:rFonts w:eastAsia="Arial" w:cs="Arial" w:ascii="Arial" w:hAnsi="Arial"/>
          <w:color w:val="191919"/>
          <w:sz w:val="21"/>
        </w:rPr>
        <w:t>you are working together promotes the client’s independence and autonomy, in line with a wellness approach.</w:t>
      </w:r>
    </w:p>
    <w:p>
      <w:pPr>
        <w:pStyle w:val="Normal"/>
        <w:spacing w:lineRule="exact" w:line="105"/>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348"/>
        <w:ind w:left="10" w:hanging="0"/>
        <w:rPr>
          <w:rFonts w:ascii="Arial" w:hAnsi="Arial" w:eastAsia="Arial" w:cs="Arial"/>
          <w:color w:val="191919"/>
          <w:sz w:val="19"/>
        </w:rPr>
      </w:pPr>
      <w:r>
        <w:rPr>
          <w:rFonts w:eastAsia="Arial" w:cs="Arial" w:ascii="Arial" w:hAnsi="Arial"/>
          <w:color w:val="191919"/>
          <w:sz w:val="19"/>
        </w:rPr>
        <w:t>Care plan reviews should guide decision making about ongoing service delivery including whether the:</w:t>
      </w:r>
    </w:p>
    <w:p>
      <w:pPr>
        <w:pStyle w:val="Normal"/>
        <w:spacing w:lineRule="exact" w:line="58"/>
        <w:rPr>
          <w:rFonts w:ascii="Times New Roman" w:hAnsi="Times New Roman" w:eastAsia="Times New Roman" w:cs="Times New Roman"/>
          <w:color w:val="191919"/>
          <w:sz w:val="19"/>
        </w:rPr>
      </w:pPr>
      <w:r>
        <w:rPr>
          <w:rFonts w:eastAsia="Times New Roman" w:cs="Times New Roman" w:ascii="Times New Roman" w:hAnsi="Times New Roman"/>
          <w:color w:val="191919"/>
          <w:sz w:val="19"/>
        </w:rPr>
      </w:r>
    </w:p>
    <w:p>
      <w:pPr>
        <w:pStyle w:val="Normal"/>
        <w:numPr>
          <w:ilvl w:val="0"/>
          <w:numId w:val="13"/>
        </w:numPr>
        <w:tabs>
          <w:tab w:val="left" w:pos="230" w:leader="none"/>
        </w:tabs>
        <w:spacing w:lineRule="auto" w:line="292"/>
        <w:ind w:left="230" w:right="400" w:hanging="230"/>
        <w:rPr>
          <w:rFonts w:ascii="Arial" w:hAnsi="Arial" w:eastAsia="Arial" w:cs="Arial"/>
          <w:color w:val="FC631C"/>
          <w:sz w:val="21"/>
        </w:rPr>
      </w:pPr>
      <w:r>
        <w:rPr>
          <w:rFonts w:eastAsia="Arial" w:cs="Arial" w:ascii="Arial" w:hAnsi="Arial"/>
          <w:color w:val="191919"/>
          <w:sz w:val="21"/>
        </w:rPr>
        <w:t>goals continue to reflect the client’s priorities, needs and circumstances</w:t>
      </w:r>
    </w:p>
    <w:p>
      <w:pPr>
        <w:pStyle w:val="Normal"/>
        <w:spacing w:lineRule="exact" w:line="47"/>
        <w:rPr>
          <w:rFonts w:ascii="Arial" w:hAnsi="Arial" w:eastAsia="Arial" w:cs="Arial"/>
          <w:color w:val="FC631C"/>
          <w:sz w:val="21"/>
        </w:rPr>
      </w:pPr>
      <w:r>
        <w:rPr>
          <w:rFonts w:eastAsia="Arial" w:cs="Arial" w:ascii="Arial" w:hAnsi="Arial"/>
          <w:color w:val="FC631C"/>
          <w:sz w:val="21"/>
        </w:rPr>
      </w:r>
    </w:p>
    <w:p>
      <w:pPr>
        <w:pStyle w:val="Normal"/>
        <w:numPr>
          <w:ilvl w:val="0"/>
          <w:numId w:val="13"/>
        </w:numPr>
        <w:tabs>
          <w:tab w:val="left" w:pos="230" w:leader="none"/>
        </w:tabs>
        <w:spacing w:lineRule="auto" w:line="288"/>
        <w:ind w:left="230" w:right="260" w:hanging="230"/>
        <w:rPr>
          <w:rFonts w:ascii="Arial" w:hAnsi="Arial" w:eastAsia="Arial" w:cs="Arial"/>
          <w:color w:val="FC631C"/>
          <w:sz w:val="21"/>
        </w:rPr>
      </w:pPr>
      <w:r>
        <w:rPr>
          <w:rFonts w:eastAsia="Arial" w:cs="Arial" w:ascii="Arial" w:hAnsi="Arial"/>
          <w:color w:val="191919"/>
          <w:sz w:val="21"/>
        </w:rPr>
        <w:t>client, carer/s and staff are working together in the most effective and efficient way that is tailored to the client’s goals and needs including whether the:</w:t>
      </w:r>
    </w:p>
    <w:p>
      <w:pPr>
        <w:pStyle w:val="Normal"/>
        <w:spacing w:lineRule="exact" w:line="49"/>
        <w:rPr>
          <w:rFonts w:ascii="Arial" w:hAnsi="Arial" w:eastAsia="Arial" w:cs="Arial"/>
          <w:color w:val="FC631C"/>
          <w:sz w:val="21"/>
        </w:rPr>
      </w:pPr>
      <w:r>
        <w:rPr>
          <w:rFonts w:eastAsia="Arial" w:cs="Arial" w:ascii="Arial" w:hAnsi="Arial"/>
          <w:color w:val="FC631C"/>
          <w:sz w:val="21"/>
        </w:rPr>
      </w:r>
    </w:p>
    <w:p>
      <w:pPr>
        <w:pStyle w:val="Normal"/>
        <w:spacing w:lineRule="auto" w:line="290"/>
        <w:ind w:left="490" w:right="400" w:hanging="260"/>
        <w:rPr/>
      </w:pPr>
      <w:r>
        <w:rPr>
          <w:rFonts w:eastAsia="Arial" w:cs="Arial" w:ascii="Arial" w:hAnsi="Arial"/>
          <w:color w:val="FC631C"/>
          <w:sz w:val="21"/>
        </w:rPr>
        <w:t>–</w:t>
      </w:r>
      <w:r>
        <w:rPr>
          <w:rFonts w:eastAsia="Arial" w:cs="Arial" w:ascii="Arial" w:hAnsi="Arial"/>
          <w:color w:val="191919"/>
          <w:sz w:val="21"/>
        </w:rPr>
        <w:t xml:space="preserve"> </w:t>
      </w:r>
      <w:r>
        <w:rPr>
          <w:rFonts w:eastAsia="Arial" w:cs="Arial" w:ascii="Arial" w:hAnsi="Arial"/>
          <w:color w:val="191919"/>
          <w:sz w:val="21"/>
        </w:rPr>
        <w:t>service type remains the most appropriate</w:t>
      </w:r>
      <w:r>
        <w:rPr>
          <w:rFonts w:eastAsia="Arial" w:cs="Arial" w:ascii="Arial" w:hAnsi="Arial"/>
          <w:color w:val="FC631C"/>
          <w:sz w:val="21"/>
        </w:rPr>
        <w:t xml:space="preserve"> </w:t>
      </w:r>
      <w:r>
        <w:rPr>
          <w:rFonts w:eastAsia="Arial" w:cs="Arial" w:ascii="Arial" w:hAnsi="Arial"/>
          <w:color w:val="191919"/>
          <w:sz w:val="21"/>
        </w:rPr>
        <w:t>and relevant way to support the client achieve their goals</w:t>
      </w:r>
    </w:p>
    <w:p>
      <w:pPr>
        <w:pStyle w:val="Normal"/>
        <w:spacing w:lineRule="exact" w:line="48"/>
        <w:rPr>
          <w:rFonts w:ascii="Arial" w:hAnsi="Arial" w:eastAsia="Arial" w:cs="Arial"/>
          <w:color w:val="FC631C"/>
          <w:sz w:val="21"/>
        </w:rPr>
      </w:pPr>
      <w:r>
        <w:rPr>
          <w:rFonts w:eastAsia="Arial" w:cs="Arial" w:ascii="Arial" w:hAnsi="Arial"/>
          <w:color w:val="FC631C"/>
          <w:sz w:val="21"/>
        </w:rPr>
      </w:r>
    </w:p>
    <w:p>
      <w:pPr>
        <w:pStyle w:val="Normal"/>
        <w:spacing w:lineRule="auto" w:line="319"/>
        <w:ind w:left="490" w:right="580" w:hanging="260"/>
        <w:rPr/>
      </w:pPr>
      <w:r>
        <w:rPr>
          <w:rFonts w:eastAsia="Arial" w:cs="Arial" w:ascii="Arial" w:hAnsi="Arial"/>
          <w:color w:val="FC631C"/>
        </w:rPr>
        <w:t>–</w:t>
      </w:r>
      <w:r>
        <w:rPr>
          <w:rFonts w:eastAsia="Arial" w:cs="Arial" w:ascii="Arial" w:hAnsi="Arial"/>
          <w:color w:val="191919"/>
        </w:rPr>
        <w:t xml:space="preserve"> </w:t>
      </w:r>
      <w:r>
        <w:rPr>
          <w:rFonts w:eastAsia="Arial" w:cs="Arial" w:ascii="Arial" w:hAnsi="Arial"/>
          <w:color w:val="191919"/>
        </w:rPr>
        <w:t>timing, amount and frequency of service</w:t>
      </w:r>
      <w:r>
        <w:rPr>
          <w:rFonts w:eastAsia="Arial" w:cs="Arial" w:ascii="Arial" w:hAnsi="Arial"/>
          <w:color w:val="FC631C"/>
        </w:rPr>
        <w:t xml:space="preserve"> </w:t>
      </w:r>
      <w:r>
        <w:rPr>
          <w:rFonts w:eastAsia="Arial" w:cs="Arial" w:ascii="Arial" w:hAnsi="Arial"/>
          <w:color w:val="191919"/>
        </w:rPr>
        <w:t>delivery meets the client’s needs</w:t>
      </w:r>
    </w:p>
    <w:p>
      <w:pPr>
        <w:pStyle w:val="Normal"/>
        <w:spacing w:lineRule="exact" w:line="23"/>
        <w:rPr>
          <w:rFonts w:ascii="Arial" w:hAnsi="Arial" w:eastAsia="Arial" w:cs="Arial"/>
          <w:color w:val="FC631C"/>
          <w:sz w:val="21"/>
        </w:rPr>
      </w:pPr>
      <w:r>
        <w:rPr>
          <w:rFonts w:eastAsia="Arial" w:cs="Arial" w:ascii="Arial" w:hAnsi="Arial"/>
          <w:color w:val="FC631C"/>
          <w:sz w:val="21"/>
        </w:rPr>
      </w:r>
    </w:p>
    <w:p>
      <w:pPr>
        <w:pStyle w:val="Normal"/>
        <w:numPr>
          <w:ilvl w:val="0"/>
          <w:numId w:val="13"/>
        </w:numPr>
        <w:tabs>
          <w:tab w:val="left" w:pos="230" w:leader="none"/>
        </w:tabs>
        <w:spacing w:lineRule="auto" w:line="304"/>
        <w:ind w:left="230" w:right="100" w:hanging="230"/>
        <w:rPr>
          <w:rFonts w:ascii="Arial" w:hAnsi="Arial" w:eastAsia="Arial" w:cs="Arial"/>
          <w:color w:val="FC631C"/>
        </w:rPr>
      </w:pPr>
      <w:r>
        <w:rPr>
          <w:rFonts w:eastAsia="Arial" w:cs="Arial" w:ascii="Arial" w:hAnsi="Arial"/>
          <w:color w:val="191919"/>
        </w:rPr>
        <w:t>client is ready to transition and/or be discharged from the service (either because all relevant actions have been completed, the client has achieved their goals or the service is no longer meeting the client’s needs or preferences).</w:t>
      </w:r>
    </w:p>
    <w:p>
      <w:pPr>
        <w:pStyle w:val="Normal"/>
        <w:spacing w:lineRule="exact" w:line="128"/>
        <w:rPr>
          <w:rFonts w:ascii="Times New Roman" w:hAnsi="Times New Roman" w:eastAsia="Times New Roman" w:cs="Times New Roman"/>
          <w:color w:val="FC631C"/>
        </w:rPr>
      </w:pPr>
      <w:r>
        <w:rPr>
          <w:rFonts w:eastAsia="Times New Roman" w:cs="Times New Roman" w:ascii="Times New Roman" w:hAnsi="Times New Roman"/>
          <w:color w:val="FC631C"/>
        </w:rPr>
      </w:r>
    </w:p>
    <w:p>
      <w:pPr>
        <w:pStyle w:val="Normal"/>
        <w:spacing w:lineRule="auto"/>
        <w:ind w:left="2250" w:hanging="0"/>
        <w:rPr>
          <w:rFonts w:ascii="Arial" w:hAnsi="Arial" w:eastAsia="Arial" w:cs="Arial"/>
          <w:color w:val="191919"/>
          <w:sz w:val="18"/>
        </w:rPr>
      </w:pPr>
      <w:r>
        <w:rPr>
          <w:rFonts w:eastAsia="Arial" w:cs="Arial" w:ascii="Arial" w:hAnsi="Arial"/>
          <w:color w:val="191919"/>
          <w:sz w:val="18"/>
        </w:rPr>
        <w:t>(Australian Government 2017)</w:t>
      </w:r>
    </w:p>
    <w:p>
      <w:pPr>
        <w:pStyle w:val="Normal"/>
        <w:spacing w:lineRule="exact" w:line="20"/>
        <w:rPr>
          <w:rFonts w:ascii="Times New Roman" w:hAnsi="Times New Roman" w:eastAsia="Times New Roman" w:cs="Times New Roman"/>
          <w:color w:val="191919"/>
          <w:sz w:val="18"/>
        </w:rPr>
      </w:pPr>
      <w:r>
        <w:rPr>
          <w:rFonts w:eastAsia="Times New Roman" w:cs="Times New Roman" w:ascii="Times New Roman" w:hAnsi="Times New Roman"/>
          <w:color w:val="191919"/>
          <w:sz w:val="18"/>
        </w:rPr>
        <w:drawing>
          <wp:anchor behindDoc="1" distT="0" distB="0" distL="114935" distR="114935" simplePos="0" locked="0" layoutInCell="1" allowOverlap="1" relativeHeight="26">
            <wp:simplePos x="0" y="0"/>
            <wp:positionH relativeFrom="column">
              <wp:posOffset>0</wp:posOffset>
            </wp:positionH>
            <wp:positionV relativeFrom="paragraph">
              <wp:posOffset>1815465</wp:posOffset>
            </wp:positionV>
            <wp:extent cx="3251200" cy="880110"/>
            <wp:effectExtent l="0" t="0" r="0" b="0"/>
            <wp:wrapNone/>
            <wp:docPr id="25"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 descr=""/>
                    <pic:cNvPicPr>
                      <a:picLocks noChangeAspect="1" noChangeArrowheads="1"/>
                    </pic:cNvPicPr>
                  </pic:nvPicPr>
                  <pic:blipFill>
                    <a:blip r:embed="rId39"/>
                    <a:srcRect l="-5" t="-20" r="-5" b="-20"/>
                    <a:stretch>
                      <a:fillRect/>
                    </a:stretch>
                  </pic:blipFill>
                  <pic:spPr bwMode="auto">
                    <a:xfrm>
                      <a:off x="0" y="0"/>
                      <a:ext cx="3251200" cy="880110"/>
                    </a:xfrm>
                    <a:prstGeom prst="rect">
                      <a:avLst/>
                    </a:prstGeom>
                  </pic:spPr>
                </pic:pic>
              </a:graphicData>
            </a:graphic>
          </wp:anchor>
        </w:drawing>
        <w:drawing>
          <wp:anchor behindDoc="1" distT="0" distB="0" distL="114935" distR="114935" simplePos="0" locked="0" layoutInCell="1" allowOverlap="1" relativeHeight="27">
            <wp:simplePos x="0" y="0"/>
            <wp:positionH relativeFrom="column">
              <wp:posOffset>-539115</wp:posOffset>
            </wp:positionH>
            <wp:positionV relativeFrom="paragraph">
              <wp:posOffset>189865</wp:posOffset>
            </wp:positionV>
            <wp:extent cx="870585" cy="937895"/>
            <wp:effectExtent l="0" t="0" r="0" b="0"/>
            <wp:wrapNone/>
            <wp:docPr id="26"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 descr=""/>
                    <pic:cNvPicPr>
                      <a:picLocks noChangeAspect="1" noChangeArrowheads="1"/>
                    </pic:cNvPicPr>
                  </pic:nvPicPr>
                  <pic:blipFill>
                    <a:blip r:embed="rId40"/>
                    <a:srcRect l="-20" t="-19" r="-20" b="-19"/>
                    <a:stretch>
                      <a:fillRect/>
                    </a:stretch>
                  </pic:blipFill>
                  <pic:spPr bwMode="auto">
                    <a:xfrm>
                      <a:off x="0" y="0"/>
                      <a:ext cx="870585" cy="93789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left="170" w:right="80" w:hanging="0"/>
        <w:rPr/>
      </w:pPr>
      <w:r>
        <w:rPr>
          <w:rFonts w:eastAsia="Arial" w:cs="Arial" w:ascii="Arial" w:hAnsi="Arial"/>
          <w:color w:val="FFFFFF"/>
          <w:sz w:val="21"/>
        </w:rPr>
        <w:t xml:space="preserve">Refer to the </w:t>
      </w:r>
      <w:hyperlink r:id="rId41">
        <w:r>
          <w:rPr>
            <w:rStyle w:val="InternetLink"/>
            <w:rFonts w:eastAsia="Arial" w:cs="Arial" w:ascii="Arial" w:hAnsi="Arial"/>
            <w:color w:val="FFFFFF"/>
            <w:sz w:val="21"/>
          </w:rPr>
          <w:t>‘</w:t>
        </w:r>
        <w:r>
          <w:rPr>
            <w:rStyle w:val="InternetLink"/>
            <w:rFonts w:eastAsia="Arial" w:cs="Arial" w:ascii="Arial" w:hAnsi="Arial"/>
            <w:i/>
            <w:color w:val="FFFFFF"/>
            <w:sz w:val="21"/>
          </w:rPr>
          <w:t>Goal Directed Care Planning Toolkit</w:t>
        </w:r>
        <w:r>
          <w:rPr>
            <w:rStyle w:val="InternetLink"/>
            <w:rFonts w:eastAsia="Arial" w:cs="Arial" w:ascii="Arial" w:hAnsi="Arial"/>
            <w:color w:val="FFFFFF"/>
            <w:sz w:val="21"/>
          </w:rPr>
          <w:t>’</w:t>
        </w:r>
      </w:hyperlink>
      <w:r>
        <w:rPr>
          <w:rFonts w:eastAsia="Arial" w:cs="Arial" w:ascii="Arial" w:hAnsi="Arial"/>
          <w:color w:val="FFFFFF"/>
          <w:sz w:val="21"/>
        </w:rPr>
        <w:t xml:space="preserve"> for more information and examples of tools to support goal setting, care planning and review conversations.</w:t>
      </w:r>
    </w:p>
    <w:p>
      <w:pPr>
        <w:pStyle w:val="Normal"/>
        <w:spacing w:lineRule="exact" w:line="200"/>
        <w:rPr>
          <w:rFonts w:ascii="Times New Roman" w:hAnsi="Times New Roman" w:eastAsia="Times New Roman" w:cs="Times New Roman"/>
          <w:color w:val="FFFFFF"/>
          <w:sz w:val="21"/>
        </w:rPr>
      </w:pPr>
      <w:r>
        <w:br w:type="column"/>
      </w:r>
      <w:r>
        <w:rPr>
          <w:rFonts w:eastAsia="Times New Roman" w:cs="Times New Roman" w:ascii="Times New Roman" w:hAnsi="Times New Roman"/>
          <w:color w:val="FFFFFF"/>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76"/>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6" w:hanging="0"/>
        <w:rPr>
          <w:rFonts w:ascii="Arial" w:hAnsi="Arial" w:eastAsia="Arial" w:cs="Arial"/>
          <w:color w:val="FD520C"/>
          <w:sz w:val="32"/>
        </w:rPr>
      </w:pPr>
      <w:r>
        <w:rPr>
          <w:rFonts w:eastAsia="Arial" w:cs="Arial" w:ascii="Arial" w:hAnsi="Arial"/>
          <w:color w:val="FD520C"/>
          <w:sz w:val="32"/>
        </w:rPr>
        <w:t>How to complete reviews</w:t>
      </w:r>
    </w:p>
    <w:p>
      <w:pPr>
        <w:pStyle w:val="Normal"/>
        <w:spacing w:lineRule="exact" w:line="137"/>
        <w:rPr>
          <w:rFonts w:ascii="Times New Roman" w:hAnsi="Times New Roman" w:eastAsia="Times New Roman" w:cs="Times New Roman"/>
          <w:color w:val="FD520C"/>
          <w:sz w:val="32"/>
        </w:rPr>
      </w:pPr>
      <w:r>
        <w:rPr>
          <w:rFonts w:eastAsia="Times New Roman" w:cs="Times New Roman" w:ascii="Times New Roman" w:hAnsi="Times New Roman"/>
          <w:color w:val="FD520C"/>
          <w:sz w:val="32"/>
        </w:rPr>
      </w:r>
    </w:p>
    <w:p>
      <w:pPr>
        <w:pStyle w:val="Normal"/>
        <w:spacing w:lineRule="auto" w:line="288"/>
        <w:ind w:left="6" w:right="140" w:hanging="0"/>
        <w:rPr/>
      </w:pPr>
      <w:r>
        <w:rPr>
          <w:rFonts w:eastAsia="Arial" w:cs="Arial" w:ascii="Arial" w:hAnsi="Arial"/>
          <w:color w:val="191919"/>
          <w:sz w:val="21"/>
        </w:rPr>
        <w:t>The client’s existing care plan should be used to guide the review conversation. In line with initial care planning processes, staff work collaboratively with clients and/or carers to:</w:t>
      </w:r>
    </w:p>
    <w:p>
      <w:pPr>
        <w:pStyle w:val="Normal"/>
        <w:spacing w:lineRule="exact" w:line="106"/>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14"/>
        </w:numPr>
        <w:tabs>
          <w:tab w:val="left" w:pos="226" w:leader="none"/>
        </w:tabs>
        <w:spacing w:lineRule="auto"/>
        <w:ind w:left="226" w:hanging="226"/>
        <w:rPr>
          <w:rFonts w:ascii="Arial" w:hAnsi="Arial" w:eastAsia="Arial" w:cs="Arial"/>
          <w:color w:val="FC631C"/>
          <w:sz w:val="21"/>
        </w:rPr>
      </w:pPr>
      <w:r>
        <w:rPr>
          <w:rFonts w:eastAsia="Arial" w:cs="Arial" w:ascii="Arial" w:hAnsi="Arial"/>
          <w:color w:val="191919"/>
          <w:sz w:val="21"/>
        </w:rPr>
        <w:t>review the feedback that has been collected</w:t>
      </w:r>
    </w:p>
    <w:p>
      <w:pPr>
        <w:pStyle w:val="Normal"/>
        <w:spacing w:lineRule="exact" w:line="105"/>
        <w:rPr>
          <w:rFonts w:ascii="Arial" w:hAnsi="Arial" w:eastAsia="Arial" w:cs="Arial"/>
          <w:color w:val="FC631C"/>
          <w:sz w:val="21"/>
        </w:rPr>
      </w:pPr>
      <w:r>
        <w:rPr>
          <w:rFonts w:eastAsia="Arial" w:cs="Arial" w:ascii="Arial" w:hAnsi="Arial"/>
          <w:color w:val="FC631C"/>
          <w:sz w:val="21"/>
        </w:rPr>
      </w:r>
    </w:p>
    <w:p>
      <w:pPr>
        <w:pStyle w:val="Normal"/>
        <w:numPr>
          <w:ilvl w:val="0"/>
          <w:numId w:val="14"/>
        </w:numPr>
        <w:tabs>
          <w:tab w:val="left" w:pos="226" w:leader="none"/>
        </w:tabs>
        <w:spacing w:lineRule="auto" w:line="288"/>
        <w:ind w:left="226" w:right="280" w:hanging="226"/>
        <w:rPr>
          <w:rFonts w:ascii="Arial" w:hAnsi="Arial" w:eastAsia="Arial" w:cs="Arial"/>
          <w:color w:val="FC631C"/>
          <w:sz w:val="21"/>
        </w:rPr>
      </w:pPr>
      <w:r>
        <w:rPr>
          <w:rFonts w:eastAsia="Arial" w:cs="Arial" w:ascii="Arial" w:hAnsi="Arial"/>
          <w:color w:val="191919"/>
          <w:sz w:val="21"/>
        </w:rPr>
        <w:t>discuss the implementation of the care plan to date (including completed actions, variations to the plan, client and staff experience of working together)</w:t>
      </w:r>
    </w:p>
    <w:p>
      <w:pPr>
        <w:pStyle w:val="Normal"/>
        <w:spacing w:lineRule="exact" w:line="49"/>
        <w:rPr>
          <w:rFonts w:ascii="Arial" w:hAnsi="Arial" w:eastAsia="Arial" w:cs="Arial"/>
          <w:color w:val="FC631C"/>
          <w:sz w:val="21"/>
        </w:rPr>
      </w:pPr>
      <w:r>
        <w:rPr>
          <w:rFonts w:eastAsia="Arial" w:cs="Arial" w:ascii="Arial" w:hAnsi="Arial"/>
          <w:color w:val="FC631C"/>
          <w:sz w:val="21"/>
        </w:rPr>
      </w:r>
    </w:p>
    <w:p>
      <w:pPr>
        <w:pStyle w:val="Normal"/>
        <w:numPr>
          <w:ilvl w:val="0"/>
          <w:numId w:val="14"/>
        </w:numPr>
        <w:tabs>
          <w:tab w:val="left" w:pos="226" w:leader="none"/>
        </w:tabs>
        <w:spacing w:lineRule="auto" w:line="309"/>
        <w:ind w:left="226" w:hanging="226"/>
        <w:rPr>
          <w:rFonts w:ascii="Arial" w:hAnsi="Arial" w:eastAsia="Arial" w:cs="Arial"/>
          <w:color w:val="FC631C"/>
        </w:rPr>
      </w:pPr>
      <w:r>
        <w:rPr>
          <w:rFonts w:eastAsia="Arial" w:cs="Arial" w:ascii="Arial" w:hAnsi="Arial"/>
          <w:color w:val="191919"/>
        </w:rPr>
        <w:t>understand the impacts of the completed actions and how these have affected the client’s situation, health and wellbeing (i.e. the outcomes)</w:t>
      </w:r>
    </w:p>
    <w:p>
      <w:pPr>
        <w:pStyle w:val="Normal"/>
        <w:spacing w:lineRule="exact" w:line="32"/>
        <w:rPr>
          <w:rFonts w:ascii="Arial" w:hAnsi="Arial" w:eastAsia="Arial" w:cs="Arial"/>
          <w:color w:val="FC631C"/>
        </w:rPr>
      </w:pPr>
      <w:r>
        <w:rPr>
          <w:rFonts w:eastAsia="Arial" w:cs="Arial" w:ascii="Arial" w:hAnsi="Arial"/>
          <w:color w:val="FC631C"/>
        </w:rPr>
      </w:r>
    </w:p>
    <w:p>
      <w:pPr>
        <w:pStyle w:val="Normal"/>
        <w:numPr>
          <w:ilvl w:val="0"/>
          <w:numId w:val="14"/>
        </w:numPr>
        <w:tabs>
          <w:tab w:val="left" w:pos="226" w:leader="none"/>
        </w:tabs>
        <w:spacing w:lineRule="auto"/>
        <w:ind w:left="226" w:hanging="226"/>
        <w:rPr>
          <w:rFonts w:ascii="Arial" w:hAnsi="Arial" w:eastAsia="Arial" w:cs="Arial"/>
          <w:color w:val="FC631C"/>
          <w:sz w:val="21"/>
        </w:rPr>
      </w:pPr>
      <w:r>
        <w:rPr>
          <w:rFonts w:eastAsia="Arial" w:cs="Arial" w:ascii="Arial" w:hAnsi="Arial"/>
          <w:color w:val="191919"/>
          <w:sz w:val="21"/>
        </w:rPr>
        <w:t>identify ongoing needs and priorities.</w:t>
      </w:r>
    </w:p>
    <w:p>
      <w:pPr>
        <w:pStyle w:val="Normal"/>
        <w:spacing w:lineRule="exact" w:line="219"/>
        <w:rPr>
          <w:rFonts w:ascii="Times New Roman" w:hAnsi="Times New Roman" w:eastAsia="Times New Roman" w:cs="Times New Roman"/>
          <w:color w:val="FC631C"/>
          <w:sz w:val="21"/>
        </w:rPr>
      </w:pPr>
      <w:r>
        <w:rPr>
          <w:rFonts w:eastAsia="Times New Roman" w:cs="Times New Roman" w:ascii="Times New Roman" w:hAnsi="Times New Roman"/>
          <w:color w:val="FC631C"/>
          <w:sz w:val="21"/>
        </w:rPr>
      </w:r>
    </w:p>
    <w:p>
      <w:pPr>
        <w:pStyle w:val="Normal"/>
        <w:spacing w:lineRule="auto" w:line="288"/>
        <w:ind w:left="6" w:right="140" w:hanging="0"/>
        <w:rPr/>
      </w:pPr>
      <w:r>
        <w:rPr>
          <w:rFonts w:eastAsia="Arial" w:cs="Arial" w:ascii="Arial" w:hAnsi="Arial"/>
          <w:color w:val="191919"/>
          <w:sz w:val="21"/>
        </w:rPr>
        <w:t>The</w:t>
      </w:r>
      <w:r>
        <w:rPr>
          <w:rFonts w:eastAsia="Arial" w:cs="Arial" w:ascii="Arial" w:hAnsi="Arial"/>
          <w:color w:val="006C6C"/>
          <w:sz w:val="21"/>
        </w:rPr>
        <w:t xml:space="preserve"> </w:t>
      </w:r>
      <w:hyperlink r:id="rId42">
        <w:r>
          <w:rPr>
            <w:rStyle w:val="InternetLink"/>
            <w:rFonts w:eastAsia="Arial" w:cs="Arial" w:ascii="Arial" w:hAnsi="Arial"/>
            <w:i/>
            <w:color w:val="006C6C"/>
            <w:sz w:val="21"/>
          </w:rPr>
          <w:t>Goal Directed Care Planning toolkit</w:t>
        </w:r>
        <w:r>
          <w:rPr>
            <w:rStyle w:val="InternetLink"/>
            <w:rFonts w:eastAsia="Arial" w:cs="Arial" w:ascii="Arial" w:hAnsi="Arial"/>
            <w:color w:val="191919"/>
            <w:sz w:val="21"/>
          </w:rPr>
          <w:t xml:space="preserve"> </w:t>
        </w:r>
      </w:hyperlink>
      <w:r>
        <w:rPr>
          <w:rFonts w:eastAsia="Arial" w:cs="Arial" w:ascii="Arial" w:hAnsi="Arial"/>
          <w:color w:val="191919"/>
          <w:sz w:val="21"/>
        </w:rPr>
        <w:t>includes a number of tools that can support effective review conversations. In particular ‘</w:t>
      </w:r>
      <w:r>
        <w:rPr>
          <w:rFonts w:eastAsia="Arial" w:cs="Arial" w:ascii="Arial" w:hAnsi="Arial"/>
          <w:i/>
          <w:color w:val="191919"/>
          <w:sz w:val="21"/>
        </w:rPr>
        <w:t>What’s working / Not working</w:t>
      </w:r>
      <w:r>
        <w:rPr>
          <w:rFonts w:eastAsia="Arial" w:cs="Arial" w:ascii="Arial" w:hAnsi="Arial"/>
          <w:color w:val="191919"/>
          <w:sz w:val="21"/>
        </w:rPr>
        <w:t>’ and ‘</w:t>
      </w:r>
      <w:r>
        <w:rPr>
          <w:rFonts w:eastAsia="Arial" w:cs="Arial" w:ascii="Arial" w:hAnsi="Arial"/>
          <w:i/>
          <w:color w:val="191919"/>
          <w:sz w:val="21"/>
        </w:rPr>
        <w:t>4 + 1 questions</w:t>
      </w:r>
      <w:r>
        <w:rPr>
          <w:rFonts w:eastAsia="Arial" w:cs="Arial" w:ascii="Arial" w:hAnsi="Arial"/>
          <w:color w:val="191919"/>
          <w:sz w:val="21"/>
        </w:rPr>
        <w:t>’ can be useful to</w:t>
      </w:r>
      <w:r>
        <w:rPr>
          <w:rFonts w:eastAsia="Arial" w:cs="Arial" w:ascii="Arial" w:hAnsi="Arial"/>
          <w:i/>
          <w:color w:val="191919"/>
          <w:sz w:val="21"/>
        </w:rPr>
        <w:t xml:space="preserve"> </w:t>
      </w:r>
      <w:r>
        <w:rPr>
          <w:rFonts w:eastAsia="Arial" w:cs="Arial" w:ascii="Arial" w:hAnsi="Arial"/>
          <w:color w:val="191919"/>
          <w:sz w:val="21"/>
        </w:rPr>
        <w:t>support clients and carers to provide feedback, clarify priorities and identify opportunities to refine the care plan.</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28">
            <wp:simplePos x="0" y="0"/>
            <wp:positionH relativeFrom="column">
              <wp:posOffset>252095</wp:posOffset>
            </wp:positionH>
            <wp:positionV relativeFrom="paragraph">
              <wp:posOffset>-1140460</wp:posOffset>
            </wp:positionV>
            <wp:extent cx="2000885" cy="15875"/>
            <wp:effectExtent l="0" t="0" r="0" b="0"/>
            <wp:wrapNone/>
            <wp:docPr id="27"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4" descr=""/>
                    <pic:cNvPicPr>
                      <a:picLocks noChangeAspect="1" noChangeArrowheads="1"/>
                    </pic:cNvPicPr>
                  </pic:nvPicPr>
                  <pic:blipFill>
                    <a:blip r:embed="rId43"/>
                    <a:srcRect l="-8" t="-3846" r="-8" b="-3846"/>
                    <a:stretch>
                      <a:fillRect/>
                    </a:stretch>
                  </pic:blipFill>
                  <pic:spPr bwMode="auto">
                    <a:xfrm>
                      <a:off x="0" y="0"/>
                      <a:ext cx="2000885" cy="15875"/>
                    </a:xfrm>
                    <a:prstGeom prst="rect">
                      <a:avLst/>
                    </a:prstGeom>
                  </pic:spPr>
                </pic:pic>
              </a:graphicData>
            </a:graphic>
          </wp:anchor>
        </w:drawing>
        <w:drawing>
          <wp:anchor behindDoc="1" distT="0" distB="0" distL="114935" distR="114935" simplePos="0" locked="0" layoutInCell="1" allowOverlap="1" relativeHeight="29">
            <wp:simplePos x="0" y="0"/>
            <wp:positionH relativeFrom="column">
              <wp:posOffset>-1905</wp:posOffset>
            </wp:positionH>
            <wp:positionV relativeFrom="paragraph">
              <wp:posOffset>135890</wp:posOffset>
            </wp:positionV>
            <wp:extent cx="2974975" cy="1732915"/>
            <wp:effectExtent l="0" t="0" r="0" b="0"/>
            <wp:wrapNone/>
            <wp:docPr id="28"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 descr=""/>
                    <pic:cNvPicPr>
                      <a:picLocks noChangeAspect="1" noChangeArrowheads="1"/>
                    </pic:cNvPicPr>
                  </pic:nvPicPr>
                  <pic:blipFill>
                    <a:blip r:embed="rId44"/>
                    <a:srcRect l="-6" t="-10" r="-6" b="-10"/>
                    <a:stretch>
                      <a:fillRect/>
                    </a:stretch>
                  </pic:blipFill>
                  <pic:spPr bwMode="auto">
                    <a:xfrm>
                      <a:off x="0" y="0"/>
                      <a:ext cx="2974975" cy="1732915"/>
                    </a:xfrm>
                    <a:prstGeom prst="rect">
                      <a:avLst/>
                    </a:prstGeom>
                  </pic:spPr>
                </pic:pic>
              </a:graphicData>
            </a:graphic>
          </wp:anchor>
        </w:drawing>
      </w:r>
    </w:p>
    <w:p>
      <w:pPr>
        <w:pStyle w:val="Normal"/>
        <w:spacing w:lineRule="exact" w:line="334"/>
        <w:rPr>
          <w:rFonts w:ascii="Times New Roman" w:hAnsi="Times New Roman" w:eastAsia="Times New Roman" w:cs="Times New Roman"/>
        </w:rPr>
      </w:pPr>
      <w:r>
        <w:rPr>
          <w:rFonts w:eastAsia="Times New Roman" w:cs="Times New Roman" w:ascii="Times New Roman" w:hAnsi="Times New Roman"/>
        </w:rPr>
      </w:r>
    </w:p>
    <w:p>
      <w:pPr>
        <w:pStyle w:val="Normal"/>
        <w:tabs>
          <w:tab w:val="left" w:pos="2225" w:leader="none"/>
        </w:tabs>
        <w:spacing w:lineRule="auto"/>
        <w:ind w:left="146" w:hanging="0"/>
        <w:rPr/>
      </w:pPr>
      <w:r>
        <w:rPr>
          <w:rFonts w:eastAsia="Arial" w:cs="Arial" w:ascii="Arial" w:hAnsi="Arial"/>
          <w:color w:val="FFFFFF"/>
        </w:rPr>
        <w:t>WHAT’S WORKING</w:t>
      </w:r>
      <w:r>
        <w:rPr>
          <w:rFonts w:eastAsia="Times New Roman" w:cs="Times New Roman" w:ascii="Times New Roman" w:hAnsi="Times New Roman"/>
        </w:rPr>
        <w:tab/>
      </w:r>
      <w:r>
        <w:rPr>
          <w:rFonts w:eastAsia="Arial" w:cs="Arial" w:ascii="Arial" w:hAnsi="Arial"/>
          <w:color w:val="FFFFFF"/>
          <w:sz w:val="19"/>
        </w:rPr>
        <w:t>WHAT’S NOT WORKING</w:t>
      </w:r>
    </w:p>
    <w:p>
      <w:pPr>
        <w:pStyle w:val="Normal"/>
        <w:spacing w:lineRule="exact" w:line="2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drawing>
          <wp:anchor behindDoc="1" distT="0" distB="0" distL="114935" distR="114935" simplePos="0" locked="0" layoutInCell="1" allowOverlap="1" relativeHeight="30">
            <wp:simplePos x="0" y="0"/>
            <wp:positionH relativeFrom="column">
              <wp:posOffset>2540</wp:posOffset>
            </wp:positionH>
            <wp:positionV relativeFrom="paragraph">
              <wp:posOffset>1621155</wp:posOffset>
            </wp:positionV>
            <wp:extent cx="2961640" cy="461010"/>
            <wp:effectExtent l="0" t="0" r="0" b="0"/>
            <wp:wrapNone/>
            <wp:docPr id="29"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6" descr=""/>
                    <pic:cNvPicPr>
                      <a:picLocks noChangeAspect="1" noChangeArrowheads="1"/>
                    </pic:cNvPicPr>
                  </pic:nvPicPr>
                  <pic:blipFill>
                    <a:blip r:embed="rId45"/>
                    <a:srcRect l="-6" t="-38" r="-6" b="-38"/>
                    <a:stretch>
                      <a:fillRect/>
                    </a:stretch>
                  </pic:blipFill>
                  <pic:spPr bwMode="auto">
                    <a:xfrm>
                      <a:off x="0" y="0"/>
                      <a:ext cx="2961640" cy="46101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9"/>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506" w:hanging="0"/>
        <w:rPr>
          <w:rFonts w:ascii="Arial" w:hAnsi="Arial" w:eastAsia="Arial" w:cs="Arial"/>
          <w:color w:val="FFFFFF"/>
        </w:rPr>
      </w:pPr>
      <w:r>
        <w:rPr>
          <w:rFonts w:eastAsia="Arial" w:cs="Arial" w:ascii="Arial" w:hAnsi="Arial"/>
          <w:color w:val="FFFFFF"/>
        </w:rPr>
        <w:t>4 + 1 QUESTIONS</w:t>
      </w:r>
    </w:p>
    <w:p>
      <w:pPr>
        <w:pStyle w:val="Normal"/>
        <w:spacing w:lineRule="exact" w:line="20"/>
        <w:rPr>
          <w:rFonts w:ascii="Times New Roman" w:hAnsi="Times New Roman" w:eastAsia="Times New Roman" w:cs="Times New Roman"/>
          <w:color w:val="FFFFFF"/>
        </w:rPr>
      </w:pPr>
      <w:r>
        <w:rPr>
          <w:rFonts w:eastAsia="Times New Roman" w:cs="Times New Roman" w:ascii="Times New Roman" w:hAnsi="Times New Roman"/>
          <w:color w:val="FFFFFF"/>
        </w:rPr>
        <mc:AlternateContent>
          <mc:Choice Requires="wps">
            <w:drawing>
              <wp:anchor behindDoc="1" distT="0" distB="0" distL="114935" distR="114935" simplePos="0" locked="0" layoutInCell="1" allowOverlap="1" relativeHeight="31">
                <wp:simplePos x="0" y="0"/>
                <wp:positionH relativeFrom="column">
                  <wp:posOffset>0</wp:posOffset>
                </wp:positionH>
                <wp:positionV relativeFrom="paragraph">
                  <wp:posOffset>234950</wp:posOffset>
                </wp:positionV>
                <wp:extent cx="2967355" cy="635"/>
                <wp:effectExtent l="0" t="0" r="0" b="0"/>
                <wp:wrapNone/>
                <wp:docPr id="30" name=""/>
                <a:graphic xmlns:a="http://schemas.openxmlformats.org/drawingml/2006/main">
                  <a:graphicData uri="http://schemas.microsoft.com/office/word/2010/wordprocessingShape">
                    <wps:wsp>
                      <wps:cNvSpPr/>
                      <wps:spPr>
                        <a:xfrm>
                          <a:off x="0" y="0"/>
                          <a:ext cx="2966760" cy="0"/>
                        </a:xfrm>
                        <a:prstGeom prst="line">
                          <a:avLst/>
                        </a:prstGeom>
                        <a:ln w="5040">
                          <a:solidFill>
                            <a:srgbClr val="fd520c"/>
                          </a:solidFill>
                          <a:miter/>
                        </a:ln>
                      </wps:spPr>
                      <wps:style>
                        <a:lnRef idx="0"/>
                        <a:fillRef idx="0"/>
                        <a:effectRef idx="0"/>
                        <a:fontRef idx="minor"/>
                      </wps:style>
                      <wps:bodyPr/>
                    </wps:wsp>
                  </a:graphicData>
                </a:graphic>
              </wp:anchor>
            </w:drawing>
          </mc:Choice>
          <mc:Fallback>
            <w:pict>
              <v:line id="shape_0" from="0pt,18.5pt" to="233.55pt,18.5pt" stroked="t" style="position:absolute">
                <v:stroke color="#fd520c" weight="5040" joinstyle="miter" endcap="square"/>
                <v:fill o:detectmouseclick="t" on="false"/>
              </v:line>
            </w:pict>
          </mc:Fallback>
        </mc:AlternateContent>
        <mc:AlternateContent>
          <mc:Choice Requires="wps">
            <w:drawing>
              <wp:anchor behindDoc="1" distT="0" distB="0" distL="114935" distR="114935" simplePos="0" locked="0" layoutInCell="1" allowOverlap="1" relativeHeight="32">
                <wp:simplePos x="0" y="0"/>
                <wp:positionH relativeFrom="column">
                  <wp:posOffset>0</wp:posOffset>
                </wp:positionH>
                <wp:positionV relativeFrom="paragraph">
                  <wp:posOffset>487045</wp:posOffset>
                </wp:positionV>
                <wp:extent cx="2967355" cy="635"/>
                <wp:effectExtent l="0" t="0" r="0" b="0"/>
                <wp:wrapNone/>
                <wp:docPr id="31" name=""/>
                <a:graphic xmlns:a="http://schemas.openxmlformats.org/drawingml/2006/main">
                  <a:graphicData uri="http://schemas.microsoft.com/office/word/2010/wordprocessingShape">
                    <wps:wsp>
                      <wps:cNvSpPr/>
                      <wps:spPr>
                        <a:xfrm>
                          <a:off x="0" y="0"/>
                          <a:ext cx="2966760" cy="0"/>
                        </a:xfrm>
                        <a:prstGeom prst="line">
                          <a:avLst/>
                        </a:prstGeom>
                        <a:ln w="5040">
                          <a:solidFill>
                            <a:srgbClr val="fd520c"/>
                          </a:solidFill>
                          <a:miter/>
                        </a:ln>
                      </wps:spPr>
                      <wps:style>
                        <a:lnRef idx="0"/>
                        <a:fillRef idx="0"/>
                        <a:effectRef idx="0"/>
                        <a:fontRef idx="minor"/>
                      </wps:style>
                      <wps:bodyPr/>
                    </wps:wsp>
                  </a:graphicData>
                </a:graphic>
              </wp:anchor>
            </w:drawing>
          </mc:Choice>
          <mc:Fallback>
            <w:pict>
              <v:line id="shape_0" from="0pt,38.35pt" to="233.55pt,38.35pt" stroked="t" style="position:absolute">
                <v:stroke color="#fd520c" weight="5040" joinstyle="miter" endcap="square"/>
                <v:fill o:detectmouseclick="t" on="false"/>
              </v:line>
            </w:pict>
          </mc:Fallback>
        </mc:AlternateContent>
        <mc:AlternateContent>
          <mc:Choice Requires="wps">
            <w:drawing>
              <wp:anchor behindDoc="1" distT="0" distB="0" distL="114935" distR="114935" simplePos="0" locked="0" layoutInCell="1" allowOverlap="1" relativeHeight="33">
                <wp:simplePos x="0" y="0"/>
                <wp:positionH relativeFrom="column">
                  <wp:posOffset>0</wp:posOffset>
                </wp:positionH>
                <wp:positionV relativeFrom="paragraph">
                  <wp:posOffset>739140</wp:posOffset>
                </wp:positionV>
                <wp:extent cx="2967355" cy="635"/>
                <wp:effectExtent l="0" t="0" r="0" b="0"/>
                <wp:wrapNone/>
                <wp:docPr id="32" name=""/>
                <a:graphic xmlns:a="http://schemas.openxmlformats.org/drawingml/2006/main">
                  <a:graphicData uri="http://schemas.microsoft.com/office/word/2010/wordprocessingShape">
                    <wps:wsp>
                      <wps:cNvSpPr/>
                      <wps:spPr>
                        <a:xfrm>
                          <a:off x="0" y="0"/>
                          <a:ext cx="2966760" cy="0"/>
                        </a:xfrm>
                        <a:prstGeom prst="line">
                          <a:avLst/>
                        </a:prstGeom>
                        <a:ln w="5040">
                          <a:solidFill>
                            <a:srgbClr val="fd520c"/>
                          </a:solidFill>
                          <a:miter/>
                        </a:ln>
                      </wps:spPr>
                      <wps:style>
                        <a:lnRef idx="0"/>
                        <a:fillRef idx="0"/>
                        <a:effectRef idx="0"/>
                        <a:fontRef idx="minor"/>
                      </wps:style>
                      <wps:bodyPr/>
                    </wps:wsp>
                  </a:graphicData>
                </a:graphic>
              </wp:anchor>
            </w:drawing>
          </mc:Choice>
          <mc:Fallback>
            <w:pict>
              <v:line id="shape_0" from="0pt,58.2pt" to="233.55pt,58.2pt" stroked="t" style="position:absolute">
                <v:stroke color="#fd520c" weight="5040" joinstyle="miter" endcap="square"/>
                <v:fill o:detectmouseclick="t" on="false"/>
              </v:line>
            </w:pict>
          </mc:Fallback>
        </mc:AlternateContent>
        <mc:AlternateContent>
          <mc:Choice Requires="wps">
            <w:drawing>
              <wp:anchor behindDoc="1" distT="0" distB="0" distL="114935" distR="114935" simplePos="0" locked="0" layoutInCell="1" allowOverlap="1" relativeHeight="34">
                <wp:simplePos x="0" y="0"/>
                <wp:positionH relativeFrom="column">
                  <wp:posOffset>0</wp:posOffset>
                </wp:positionH>
                <wp:positionV relativeFrom="paragraph">
                  <wp:posOffset>991235</wp:posOffset>
                </wp:positionV>
                <wp:extent cx="2967355" cy="635"/>
                <wp:effectExtent l="0" t="0" r="0" b="0"/>
                <wp:wrapNone/>
                <wp:docPr id="33" name=""/>
                <a:graphic xmlns:a="http://schemas.openxmlformats.org/drawingml/2006/main">
                  <a:graphicData uri="http://schemas.microsoft.com/office/word/2010/wordprocessingShape">
                    <wps:wsp>
                      <wps:cNvSpPr/>
                      <wps:spPr>
                        <a:xfrm>
                          <a:off x="0" y="0"/>
                          <a:ext cx="2966760" cy="0"/>
                        </a:xfrm>
                        <a:prstGeom prst="line">
                          <a:avLst/>
                        </a:prstGeom>
                        <a:ln w="5040">
                          <a:solidFill>
                            <a:srgbClr val="fd520c"/>
                          </a:solidFill>
                          <a:miter/>
                        </a:ln>
                      </wps:spPr>
                      <wps:style>
                        <a:lnRef idx="0"/>
                        <a:fillRef idx="0"/>
                        <a:effectRef idx="0"/>
                        <a:fontRef idx="minor"/>
                      </wps:style>
                      <wps:bodyPr/>
                    </wps:wsp>
                  </a:graphicData>
                </a:graphic>
              </wp:anchor>
            </w:drawing>
          </mc:Choice>
          <mc:Fallback>
            <w:pict>
              <v:line id="shape_0" from="0pt,78.05pt" to="233.55pt,78.05pt" stroked="t" style="position:absolute">
                <v:stroke color="#fd520c" weight="5040" joinstyle="miter" endcap="square"/>
                <v:fill o:detectmouseclick="t" on="false"/>
              </v:line>
            </w:pict>
          </mc:Fallback>
        </mc:AlternateContent>
        <mc:AlternateContent>
          <mc:Choice Requires="wps">
            <w:drawing>
              <wp:anchor behindDoc="1" distT="0" distB="0" distL="114935" distR="114935" simplePos="0" locked="0" layoutInCell="1" allowOverlap="1" relativeHeight="35">
                <wp:simplePos x="0" y="0"/>
                <wp:positionH relativeFrom="column">
                  <wp:posOffset>635000</wp:posOffset>
                </wp:positionH>
                <wp:positionV relativeFrom="paragraph">
                  <wp:posOffset>-400050</wp:posOffset>
                </wp:positionV>
                <wp:extent cx="635" cy="1266190"/>
                <wp:effectExtent l="0" t="0" r="0" b="0"/>
                <wp:wrapNone/>
                <wp:docPr id="34" name=""/>
                <a:graphic xmlns:a="http://schemas.openxmlformats.org/drawingml/2006/main">
                  <a:graphicData uri="http://schemas.microsoft.com/office/word/2010/wordprocessingShape">
                    <wps:wsp>
                      <wps:cNvSpPr/>
                      <wps:spPr>
                        <a:xfrm>
                          <a:off x="0" y="0"/>
                          <a:ext cx="0" cy="1265400"/>
                        </a:xfrm>
                        <a:prstGeom prst="line">
                          <a:avLst/>
                        </a:prstGeom>
                        <a:ln w="5040">
                          <a:solidFill>
                            <a:srgbClr val="fd520c"/>
                          </a:solidFill>
                          <a:miter/>
                        </a:ln>
                      </wps:spPr>
                      <wps:style>
                        <a:lnRef idx="0"/>
                        <a:fillRef idx="0"/>
                        <a:effectRef idx="0"/>
                        <a:fontRef idx="minor"/>
                      </wps:style>
                      <wps:bodyPr/>
                    </wps:wsp>
                  </a:graphicData>
                </a:graphic>
              </wp:anchor>
            </w:drawing>
          </mc:Choice>
          <mc:Fallback>
            <w:pict>
              <v:line id="shape_0" from="0.2pt,18.3pt" to="0.2pt,117.9pt" stroked="t" style="position:absolute">
                <v:stroke color="#fd520c" weight="5040" joinstyle="miter" endcap="square"/>
                <v:fill o:detectmouseclick="t" on="false"/>
              </v:line>
            </w:pict>
          </mc:Fallback>
        </mc:AlternateContent>
        <mc:AlternateContent>
          <mc:Choice Requires="wps">
            <w:drawing>
              <wp:anchor behindDoc="1" distT="0" distB="0" distL="114935" distR="114935" simplePos="0" locked="0" layoutInCell="1" allowOverlap="1" relativeHeight="36">
                <wp:simplePos x="0" y="0"/>
                <wp:positionH relativeFrom="column">
                  <wp:posOffset>0</wp:posOffset>
                </wp:positionH>
                <wp:positionV relativeFrom="paragraph">
                  <wp:posOffset>1243330</wp:posOffset>
                </wp:positionV>
                <wp:extent cx="2967355" cy="635"/>
                <wp:effectExtent l="0" t="0" r="0" b="0"/>
                <wp:wrapNone/>
                <wp:docPr id="35" name=""/>
                <a:graphic xmlns:a="http://schemas.openxmlformats.org/drawingml/2006/main">
                  <a:graphicData uri="http://schemas.microsoft.com/office/word/2010/wordprocessingShape">
                    <wps:wsp>
                      <wps:cNvSpPr/>
                      <wps:spPr>
                        <a:xfrm>
                          <a:off x="0" y="0"/>
                          <a:ext cx="2966760" cy="0"/>
                        </a:xfrm>
                        <a:prstGeom prst="line">
                          <a:avLst/>
                        </a:prstGeom>
                        <a:ln w="5040">
                          <a:solidFill>
                            <a:srgbClr val="fd520c"/>
                          </a:solidFill>
                          <a:miter/>
                        </a:ln>
                      </wps:spPr>
                      <wps:style>
                        <a:lnRef idx="0"/>
                        <a:fillRef idx="0"/>
                        <a:effectRef idx="0"/>
                        <a:fontRef idx="minor"/>
                      </wps:style>
                      <wps:bodyPr/>
                    </wps:wsp>
                  </a:graphicData>
                </a:graphic>
              </wp:anchor>
            </w:drawing>
          </mc:Choice>
          <mc:Fallback>
            <w:pict>
              <v:line id="shape_0" from="0pt,97.9pt" to="233.55pt,97.9pt" stroked="t" style="position:absolute">
                <v:stroke color="#fd520c" weight="5040" joinstyle="miter" endcap="square"/>
                <v:fill o:detectmouseclick="t" on="false"/>
              </v:line>
            </w:pict>
          </mc:Fallback>
        </mc:AlternateContent>
        <mc:AlternateContent>
          <mc:Choice Requires="wps">
            <w:drawing>
              <wp:anchor behindDoc="1" distT="0" distB="0" distL="114935" distR="114935" simplePos="0" locked="0" layoutInCell="1" allowOverlap="1" relativeHeight="37">
                <wp:simplePos x="0" y="0"/>
                <wp:positionH relativeFrom="column">
                  <wp:posOffset>2630170</wp:posOffset>
                </wp:positionH>
                <wp:positionV relativeFrom="paragraph">
                  <wp:posOffset>-400050</wp:posOffset>
                </wp:positionV>
                <wp:extent cx="635" cy="1266190"/>
                <wp:effectExtent l="0" t="0" r="0" b="0"/>
                <wp:wrapNone/>
                <wp:docPr id="36" name=""/>
                <a:graphic xmlns:a="http://schemas.openxmlformats.org/drawingml/2006/main">
                  <a:graphicData uri="http://schemas.microsoft.com/office/word/2010/wordprocessingShape">
                    <wps:wsp>
                      <wps:cNvSpPr/>
                      <wps:spPr>
                        <a:xfrm>
                          <a:off x="0" y="0"/>
                          <a:ext cx="0" cy="1265400"/>
                        </a:xfrm>
                        <a:prstGeom prst="line">
                          <a:avLst/>
                        </a:prstGeom>
                        <a:ln w="5040">
                          <a:solidFill>
                            <a:srgbClr val="fd520c"/>
                          </a:solidFill>
                          <a:miter/>
                        </a:ln>
                      </wps:spPr>
                      <wps:style>
                        <a:lnRef idx="0"/>
                        <a:fillRef idx="0"/>
                        <a:effectRef idx="0"/>
                        <a:fontRef idx="minor"/>
                      </wps:style>
                      <wps:bodyPr/>
                    </wps:wsp>
                  </a:graphicData>
                </a:graphic>
              </wp:anchor>
            </w:drawing>
          </mc:Choice>
          <mc:Fallback>
            <w:pict>
              <v:line id="shape_0" from="157.3pt,18.3pt" to="157.3pt,117.9pt" stroked="t" style="position:absolute">
                <v:stroke color="#fd520c" weight="5040" joinstyle="miter" endcap="square"/>
                <v:fill o:detectmouseclick="t" on="false"/>
              </v:line>
            </w:pict>
          </mc:Fallback>
        </mc:AlternateContent>
        <mc:AlternateContent>
          <mc:Choice Requires="wps">
            <w:drawing>
              <wp:anchor behindDoc="1" distT="0" distB="0" distL="114935" distR="114935" simplePos="0" locked="0" layoutInCell="1" allowOverlap="1" relativeHeight="38">
                <wp:simplePos x="0" y="0"/>
                <wp:positionH relativeFrom="column">
                  <wp:posOffset>3596640</wp:posOffset>
                </wp:positionH>
                <wp:positionV relativeFrom="paragraph">
                  <wp:posOffset>-400050</wp:posOffset>
                </wp:positionV>
                <wp:extent cx="635" cy="1266190"/>
                <wp:effectExtent l="0" t="0" r="0" b="0"/>
                <wp:wrapNone/>
                <wp:docPr id="37" name=""/>
                <a:graphic xmlns:a="http://schemas.openxmlformats.org/drawingml/2006/main">
                  <a:graphicData uri="http://schemas.microsoft.com/office/word/2010/wordprocessingShape">
                    <wps:wsp>
                      <wps:cNvSpPr/>
                      <wps:spPr>
                        <a:xfrm>
                          <a:off x="0" y="0"/>
                          <a:ext cx="0" cy="1265400"/>
                        </a:xfrm>
                        <a:prstGeom prst="line">
                          <a:avLst/>
                        </a:prstGeom>
                        <a:ln w="5040">
                          <a:solidFill>
                            <a:srgbClr val="fd520c"/>
                          </a:solidFill>
                          <a:miter/>
                        </a:ln>
                      </wps:spPr>
                      <wps:style>
                        <a:lnRef idx="0"/>
                        <a:fillRef idx="0"/>
                        <a:effectRef idx="0"/>
                        <a:fontRef idx="minor"/>
                      </wps:style>
                      <wps:bodyPr/>
                    </wps:wsp>
                  </a:graphicData>
                </a:graphic>
              </wp:anchor>
            </w:drawing>
          </mc:Choice>
          <mc:Fallback>
            <w:pict>
              <v:line id="shape_0" from="233.4pt,18.3pt" to="233.4pt,117.9pt" stroked="t" style="position:absolute">
                <v:stroke color="#fd520c" weight="5040" joinstyle="miter" endcap="square"/>
                <v:fill o:detectmouseclick="t" on="false"/>
              </v:line>
            </w:pict>
          </mc:Fallback>
        </mc:AlternateConten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1"/>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26" w:hanging="0"/>
        <w:rPr>
          <w:rFonts w:ascii="Arial" w:hAnsi="Arial" w:eastAsia="Arial" w:cs="Arial"/>
          <w:i/>
          <w:i/>
          <w:color w:val="191919"/>
        </w:rPr>
      </w:pPr>
      <w:r>
        <w:rPr>
          <w:rFonts w:eastAsia="Arial" w:cs="Arial" w:ascii="Arial" w:hAnsi="Arial"/>
          <w:i/>
          <w:color w:val="191919"/>
        </w:rPr>
        <w:t>What have we tried?</w:t>
      </w:r>
    </w:p>
    <w:p>
      <w:pPr>
        <w:pStyle w:val="Normal"/>
        <w:spacing w:lineRule="exact" w:line="167"/>
        <w:rPr>
          <w:rFonts w:ascii="Times New Roman" w:hAnsi="Times New Roman" w:eastAsia="Times New Roman" w:cs="Times New Roman"/>
          <w:i/>
          <w:i/>
          <w:color w:val="191919"/>
        </w:rPr>
      </w:pPr>
      <w:r>
        <w:rPr>
          <w:rFonts w:eastAsia="Times New Roman" w:cs="Times New Roman" w:ascii="Times New Roman" w:hAnsi="Times New Roman"/>
          <w:i/>
          <w:color w:val="191919"/>
        </w:rPr>
      </w:r>
    </w:p>
    <w:p>
      <w:pPr>
        <w:pStyle w:val="Normal"/>
        <w:spacing w:lineRule="auto"/>
        <w:ind w:left="126" w:hanging="0"/>
        <w:rPr>
          <w:rFonts w:ascii="Arial" w:hAnsi="Arial" w:eastAsia="Arial" w:cs="Arial"/>
          <w:i/>
          <w:i/>
          <w:color w:val="191919"/>
        </w:rPr>
      </w:pPr>
      <w:r>
        <w:rPr>
          <w:rFonts w:eastAsia="Arial" w:cs="Arial" w:ascii="Arial" w:hAnsi="Arial"/>
          <w:i/>
          <w:color w:val="191919"/>
        </w:rPr>
        <w:t>What have we learned?</w:t>
      </w:r>
    </w:p>
    <w:p>
      <w:pPr>
        <w:pStyle w:val="Normal"/>
        <w:spacing w:lineRule="exact" w:line="167"/>
        <w:rPr>
          <w:rFonts w:ascii="Times New Roman" w:hAnsi="Times New Roman" w:eastAsia="Times New Roman" w:cs="Times New Roman"/>
          <w:i/>
          <w:i/>
          <w:color w:val="191919"/>
        </w:rPr>
      </w:pPr>
      <w:r>
        <w:rPr>
          <w:rFonts w:eastAsia="Times New Roman" w:cs="Times New Roman" w:ascii="Times New Roman" w:hAnsi="Times New Roman"/>
          <w:i/>
          <w:color w:val="191919"/>
        </w:rPr>
      </w:r>
    </w:p>
    <w:p>
      <w:pPr>
        <w:pStyle w:val="Normal"/>
        <w:spacing w:lineRule="auto"/>
        <w:ind w:left="126" w:hanging="0"/>
        <w:rPr>
          <w:rFonts w:ascii="Arial" w:hAnsi="Arial" w:eastAsia="Arial" w:cs="Arial"/>
          <w:i/>
          <w:i/>
          <w:color w:val="191919"/>
        </w:rPr>
      </w:pPr>
      <w:r>
        <w:rPr>
          <w:rFonts w:eastAsia="Arial" w:cs="Arial" w:ascii="Arial" w:hAnsi="Arial"/>
          <w:i/>
          <w:color w:val="191919"/>
        </w:rPr>
        <w:t>What are we pleased about?</w:t>
      </w:r>
    </w:p>
    <w:p>
      <w:pPr>
        <w:pStyle w:val="Normal"/>
        <w:spacing w:lineRule="exact" w:line="167"/>
        <w:rPr>
          <w:rFonts w:ascii="Times New Roman" w:hAnsi="Times New Roman" w:eastAsia="Times New Roman" w:cs="Times New Roman"/>
          <w:i/>
          <w:i/>
          <w:color w:val="191919"/>
        </w:rPr>
      </w:pPr>
      <w:r>
        <w:rPr>
          <w:rFonts w:eastAsia="Times New Roman" w:cs="Times New Roman" w:ascii="Times New Roman" w:hAnsi="Times New Roman"/>
          <w:i/>
          <w:color w:val="191919"/>
        </w:rPr>
      </w:r>
    </w:p>
    <w:p>
      <w:pPr>
        <w:pStyle w:val="Normal"/>
        <w:spacing w:lineRule="auto"/>
        <w:ind w:left="126" w:hanging="0"/>
        <w:rPr>
          <w:rFonts w:ascii="Arial" w:hAnsi="Arial" w:eastAsia="Arial" w:cs="Arial"/>
          <w:i/>
          <w:i/>
          <w:color w:val="191919"/>
        </w:rPr>
      </w:pPr>
      <w:r>
        <w:rPr>
          <w:rFonts w:eastAsia="Arial" w:cs="Arial" w:ascii="Arial" w:hAnsi="Arial"/>
          <w:i/>
          <w:color w:val="191919"/>
        </w:rPr>
        <w:t>What are we concerned about?</w:t>
      </w:r>
    </w:p>
    <w:p>
      <w:pPr>
        <w:pStyle w:val="Normal"/>
        <w:spacing w:lineRule="exact" w:line="167"/>
        <w:rPr>
          <w:rFonts w:ascii="Times New Roman" w:hAnsi="Times New Roman" w:eastAsia="Times New Roman" w:cs="Times New Roman"/>
          <w:i/>
          <w:i/>
          <w:color w:val="191919"/>
        </w:rPr>
      </w:pPr>
      <w:r>
        <w:rPr>
          <w:rFonts w:eastAsia="Times New Roman" w:cs="Times New Roman" w:ascii="Times New Roman" w:hAnsi="Times New Roman"/>
          <w:i/>
          <w:color w:val="191919"/>
        </w:rPr>
      </w:r>
    </w:p>
    <w:p>
      <w:pPr>
        <w:pStyle w:val="Normal"/>
        <w:spacing w:lineRule="auto"/>
        <w:ind w:left="126" w:hanging="0"/>
        <w:rPr>
          <w:rFonts w:ascii="Arial" w:hAnsi="Arial" w:eastAsia="Arial" w:cs="Arial"/>
          <w:i/>
          <w:i/>
          <w:color w:val="191919"/>
        </w:rPr>
      </w:pPr>
      <w:r>
        <w:rPr>
          <w:rFonts w:eastAsia="Arial" w:cs="Arial" w:ascii="Arial" w:hAnsi="Arial"/>
          <w:i/>
          <w:color w:val="191919"/>
        </w:rPr>
        <w:t>Given what we know, what next?</w:t>
      </w:r>
    </w:p>
    <w:p>
      <w:pPr>
        <w:pStyle w:val="Normal"/>
        <w:spacing w:lineRule="exact" w:line="20"/>
        <w:rPr>
          <w:rFonts w:ascii="Times New Roman" w:hAnsi="Times New Roman" w:eastAsia="Times New Roman" w:cs="Times New Roman"/>
          <w:i/>
          <w:i/>
          <w:color w:val="191919"/>
        </w:rPr>
      </w:pPr>
      <w:r>
        <w:rPr>
          <w:rFonts w:eastAsia="Times New Roman" w:cs="Times New Roman" w:ascii="Times New Roman" w:hAnsi="Times New Roman"/>
          <w:i/>
          <w:color w:val="191919"/>
        </w:rPr>
        <mc:AlternateContent>
          <mc:Choice Requires="wps">
            <w:drawing>
              <wp:anchor behindDoc="1" distT="0" distB="0" distL="114935" distR="114935" simplePos="0" locked="0" layoutInCell="1" allowOverlap="1" relativeHeight="39">
                <wp:simplePos x="0" y="0"/>
                <wp:positionH relativeFrom="column">
                  <wp:posOffset>0</wp:posOffset>
                </wp:positionH>
                <wp:positionV relativeFrom="paragraph">
                  <wp:posOffset>54610</wp:posOffset>
                </wp:positionV>
                <wp:extent cx="2967355" cy="635"/>
                <wp:effectExtent l="0" t="0" r="0" b="0"/>
                <wp:wrapNone/>
                <wp:docPr id="38" name=""/>
                <a:graphic xmlns:a="http://schemas.openxmlformats.org/drawingml/2006/main">
                  <a:graphicData uri="http://schemas.microsoft.com/office/word/2010/wordprocessingShape">
                    <wps:wsp>
                      <wps:cNvSpPr/>
                      <wps:spPr>
                        <a:xfrm>
                          <a:off x="0" y="0"/>
                          <a:ext cx="2966760" cy="0"/>
                        </a:xfrm>
                        <a:prstGeom prst="line">
                          <a:avLst/>
                        </a:prstGeom>
                        <a:ln w="5040">
                          <a:solidFill>
                            <a:srgbClr val="fd520c"/>
                          </a:solidFill>
                          <a:miter/>
                        </a:ln>
                      </wps:spPr>
                      <wps:style>
                        <a:lnRef idx="0"/>
                        <a:fillRef idx="0"/>
                        <a:effectRef idx="0"/>
                        <a:fontRef idx="minor"/>
                      </wps:style>
                      <wps:bodyPr/>
                    </wps:wsp>
                  </a:graphicData>
                </a:graphic>
              </wp:anchor>
            </w:drawing>
          </mc:Choice>
          <mc:Fallback>
            <w:pict>
              <v:line id="shape_0" from="0pt,4.3pt" to="233.55pt,4.3pt" stroked="t" style="position:absolute">
                <v:stroke color="#fd520c" weight="5040" joinstyle="miter" endcap="square"/>
                <v:fill o:detectmouseclick="t" on="false"/>
              </v:line>
            </w:pict>
          </mc:Fallback>
        </mc:AlternateContent>
      </w:r>
    </w:p>
    <w:p>
      <w:pPr>
        <w:sectPr>
          <w:type w:val="continuous"/>
          <w:pgSz w:w="11906" w:h="16838"/>
          <w:pgMar w:left="850" w:right="1146" w:header="0" w:top="1371" w:footer="0" w:bottom="40" w:gutter="0"/>
          <w:cols w:num="2" w:space="574" w:equalWidth="true" w:sep="false"/>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5"/>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0" w:hanging="0"/>
        <w:rPr>
          <w:rFonts w:ascii="Arial" w:hAnsi="Arial" w:eastAsia="Arial" w:cs="Arial"/>
          <w:b/>
          <w:b/>
          <w:color w:val="FD520C"/>
          <w:sz w:val="14"/>
        </w:rPr>
      </w:pPr>
      <w:r>
        <w:rPr>
          <w:rFonts w:eastAsia="Arial" w:cs="Arial" w:ascii="Arial" w:hAnsi="Arial"/>
          <w:b/>
          <w:color w:val="FD520C"/>
          <w:sz w:val="14"/>
        </w:rPr>
        <w:t>6</w:t>
      </w:r>
    </w:p>
    <w:p>
      <w:pPr>
        <w:sectPr>
          <w:type w:val="continuous"/>
          <w:pgSz w:w="11906" w:h="16838"/>
          <w:pgMar w:left="850" w:right="1146" w:header="0" w:top="1371" w:footer="0" w:bottom="4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FD520C"/>
          <w:sz w:val="14"/>
        </w:rPr>
      </w:pPr>
      <w:bookmarkStart w:id="8" w:name="page7"/>
      <w:bookmarkStart w:id="9" w:name="page7"/>
      <w:bookmarkEnd w:id="9"/>
      <w:r>
        <w:rPr>
          <w:rFonts w:eastAsia="Times New Roman" w:cs="Times New Roman" w:ascii="Times New Roman" w:hAnsi="Times New Roman"/>
          <w:b/>
          <w:color w:val="FD520C"/>
          <w:sz w:val="14"/>
        </w:rPr>
        <w:drawing>
          <wp:anchor behindDoc="1" distT="0" distB="0" distL="114935" distR="114935" simplePos="0" locked="0" layoutInCell="1" allowOverlap="1" relativeHeight="40">
            <wp:simplePos x="0" y="0"/>
            <wp:positionH relativeFrom="page">
              <wp:posOffset>0</wp:posOffset>
            </wp:positionH>
            <wp:positionV relativeFrom="page">
              <wp:posOffset>0</wp:posOffset>
            </wp:positionV>
            <wp:extent cx="7560310" cy="8743950"/>
            <wp:effectExtent l="0" t="0" r="0" b="0"/>
            <wp:wrapNone/>
            <wp:docPr id="39"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7" descr=""/>
                    <pic:cNvPicPr>
                      <a:picLocks noChangeAspect="1" noChangeArrowheads="1"/>
                    </pic:cNvPicPr>
                  </pic:nvPicPr>
                  <pic:blipFill>
                    <a:blip r:embed="rId46"/>
                    <a:srcRect l="-2" t="-2" r="-2" b="-2"/>
                    <a:stretch>
                      <a:fillRect/>
                    </a:stretch>
                  </pic:blipFill>
                  <pic:spPr bwMode="auto">
                    <a:xfrm>
                      <a:off x="0" y="0"/>
                      <a:ext cx="7560310" cy="874395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2"/>
        <w:ind w:right="5480" w:hanging="0"/>
        <w:rPr/>
      </w:pPr>
      <w:r>
        <w:rPr>
          <w:rFonts w:eastAsia="Arial" w:cs="Arial" w:ascii="Arial" w:hAnsi="Arial"/>
          <w:color w:val="191919"/>
        </w:rPr>
        <w:t>Reviews can be completed in person, or over the phone. The most appropriate way to complete a review will depend on a number of client factors (including the feedback that’s been collected) and the nature of the service being delivered (e.g. whether the staff member completing the review has regular face to face contact with the client). Your approach should be determined on an individual basis with each client.</w:t>
      </w:r>
    </w:p>
    <w:p>
      <w:pPr>
        <w:pStyle w:val="Normal"/>
        <w:spacing w:lineRule="exact" w:line="20"/>
        <w:rPr>
          <w:rFonts w:ascii="Times New Roman" w:hAnsi="Times New Roman" w:eastAsia="Times New Roman" w:cs="Times New Roman"/>
          <w:color w:val="191919"/>
        </w:rPr>
      </w:pPr>
      <w:r>
        <w:rPr>
          <w:rFonts w:eastAsia="Times New Roman" w:cs="Times New Roman" w:ascii="Times New Roman" w:hAnsi="Times New Roman"/>
          <w:color w:val="191919"/>
        </w:rPr>
        <mc:AlternateContent>
          <mc:Choice Requires="wps">
            <w:drawing>
              <wp:anchor behindDoc="1" distT="0" distB="0" distL="114935" distR="114935" simplePos="0" locked="0" layoutInCell="1" allowOverlap="1" relativeHeight="41">
                <wp:simplePos x="0" y="0"/>
                <wp:positionH relativeFrom="column">
                  <wp:posOffset>-3175</wp:posOffset>
                </wp:positionH>
                <wp:positionV relativeFrom="paragraph">
                  <wp:posOffset>160655</wp:posOffset>
                </wp:positionV>
                <wp:extent cx="2969895" cy="4915535"/>
                <wp:effectExtent l="0" t="0" r="0" b="0"/>
                <wp:wrapNone/>
                <wp:docPr id="40" name=""/>
                <a:graphic xmlns:a="http://schemas.openxmlformats.org/drawingml/2006/main">
                  <a:graphicData uri="http://schemas.microsoft.com/office/word/2010/wordprocessingShape">
                    <wps:wsp>
                      <wps:cNvSpPr/>
                      <wps:spPr>
                        <a:xfrm>
                          <a:off x="0" y="0"/>
                          <a:ext cx="2969280" cy="4915080"/>
                        </a:xfrm>
                        <a:prstGeom prst="rect">
                          <a:avLst/>
                        </a:prstGeom>
                        <a:solidFill>
                          <a:srgbClr val="fdead8"/>
                        </a:solidFill>
                        <a:ln w="9360">
                          <a:solidFill>
                            <a:srgbClr val="ffffff"/>
                          </a:solidFill>
                          <a:miter/>
                        </a:ln>
                      </wps:spPr>
                      <wps:style>
                        <a:lnRef idx="0"/>
                        <a:fillRef idx="0"/>
                        <a:effectRef idx="0"/>
                        <a:fontRef idx="minor"/>
                      </wps:style>
                      <wps:bodyPr/>
                    </wps:wsp>
                  </a:graphicData>
                </a:graphic>
              </wp:anchor>
            </w:drawing>
          </mc:Choice>
          <mc:Fallback>
            <w:pict>
              <v:rect id="shape_0" fillcolor="#fdead8" stroked="t" style="position:absolute;margin-left:-0.25pt;margin-top:12.65pt;width:233.75pt;height:386.95pt">
                <w10:wrap type="none"/>
                <v:fill o:detectmouseclick="t" type="solid" color2="#021527"/>
                <v:stroke color="white" weight="9360" joinstyle="miter" endcap="square"/>
              </v:rect>
            </w:pict>
          </mc:Fallback>
        </mc:AlternateContent>
      </w:r>
    </w:p>
    <w:p>
      <w:pPr>
        <w:pStyle w:val="Normal"/>
        <w:spacing w:lineRule="exact" w:line="35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2"/>
        <w:ind w:left="160" w:right="5920" w:hanging="0"/>
        <w:rPr>
          <w:rFonts w:ascii="Arial" w:hAnsi="Arial" w:eastAsia="Arial" w:cs="Arial"/>
          <w:color w:val="191919"/>
          <w:sz w:val="21"/>
        </w:rPr>
      </w:pPr>
      <w:r>
        <w:rPr>
          <w:rFonts w:eastAsia="Arial" w:cs="Arial" w:ascii="Arial" w:hAnsi="Arial"/>
          <w:color w:val="191919"/>
          <w:sz w:val="21"/>
        </w:rPr>
        <w:t>Reviews can be effectively completed over the phone when:</w:t>
      </w:r>
    </w:p>
    <w:p>
      <w:pPr>
        <w:pStyle w:val="Normal"/>
        <w:spacing w:lineRule="exact" w:line="104"/>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15"/>
        </w:numPr>
        <w:tabs>
          <w:tab w:val="left" w:pos="400" w:leader="none"/>
        </w:tabs>
        <w:spacing w:lineRule="auto" w:line="290"/>
        <w:ind w:left="400" w:right="5960" w:hanging="236"/>
        <w:rPr>
          <w:rFonts w:ascii="Arial" w:hAnsi="Arial" w:eastAsia="Arial" w:cs="Arial"/>
          <w:color w:val="FC631C"/>
          <w:sz w:val="21"/>
        </w:rPr>
      </w:pPr>
      <w:r>
        <w:rPr>
          <w:rFonts w:eastAsia="Arial" w:cs="Arial" w:ascii="Arial" w:hAnsi="Arial"/>
          <w:color w:val="191919"/>
          <w:sz w:val="21"/>
        </w:rPr>
        <w:t>you are confident that the client will accurately self-report and feel confident to provide feedback</w:t>
      </w:r>
    </w:p>
    <w:p>
      <w:pPr>
        <w:pStyle w:val="Normal"/>
        <w:spacing w:lineRule="exact" w:line="48"/>
        <w:rPr>
          <w:rFonts w:ascii="Arial" w:hAnsi="Arial" w:eastAsia="Arial" w:cs="Arial"/>
          <w:color w:val="FC631C"/>
          <w:sz w:val="21"/>
        </w:rPr>
      </w:pPr>
      <w:r>
        <w:rPr>
          <w:rFonts w:eastAsia="Arial" w:cs="Arial" w:ascii="Arial" w:hAnsi="Arial"/>
          <w:color w:val="FC631C"/>
          <w:sz w:val="21"/>
        </w:rPr>
      </w:r>
    </w:p>
    <w:p>
      <w:pPr>
        <w:pStyle w:val="Normal"/>
        <w:numPr>
          <w:ilvl w:val="0"/>
          <w:numId w:val="15"/>
        </w:numPr>
        <w:tabs>
          <w:tab w:val="left" w:pos="400" w:leader="none"/>
        </w:tabs>
        <w:spacing w:lineRule="auto" w:line="290"/>
        <w:ind w:left="400" w:right="5860" w:hanging="236"/>
        <w:rPr>
          <w:rFonts w:ascii="Arial" w:hAnsi="Arial" w:eastAsia="Arial" w:cs="Arial"/>
          <w:color w:val="FC631C"/>
          <w:sz w:val="21"/>
        </w:rPr>
      </w:pPr>
      <w:r>
        <w:rPr>
          <w:rFonts w:eastAsia="Arial" w:cs="Arial" w:ascii="Arial" w:hAnsi="Arial"/>
          <w:color w:val="191919"/>
          <w:sz w:val="21"/>
        </w:rPr>
        <w:t>the client can effectively communicate over the phone (consider English literacy, hearing etc.)</w:t>
      </w:r>
    </w:p>
    <w:p>
      <w:pPr>
        <w:pStyle w:val="Normal"/>
        <w:spacing w:lineRule="exact" w:line="48"/>
        <w:rPr>
          <w:rFonts w:ascii="Arial" w:hAnsi="Arial" w:eastAsia="Arial" w:cs="Arial"/>
          <w:color w:val="FC631C"/>
          <w:sz w:val="21"/>
        </w:rPr>
      </w:pPr>
      <w:r>
        <w:rPr>
          <w:rFonts w:eastAsia="Arial" w:cs="Arial" w:ascii="Arial" w:hAnsi="Arial"/>
          <w:color w:val="FC631C"/>
          <w:sz w:val="21"/>
        </w:rPr>
      </w:r>
    </w:p>
    <w:p>
      <w:pPr>
        <w:pStyle w:val="Normal"/>
        <w:numPr>
          <w:ilvl w:val="0"/>
          <w:numId w:val="15"/>
        </w:numPr>
        <w:tabs>
          <w:tab w:val="left" w:pos="400" w:leader="none"/>
        </w:tabs>
        <w:spacing w:lineRule="auto" w:line="300"/>
        <w:ind w:left="400" w:right="5580" w:hanging="236"/>
        <w:rPr>
          <w:rFonts w:ascii="Arial" w:hAnsi="Arial" w:eastAsia="Arial" w:cs="Arial"/>
          <w:color w:val="FC631C"/>
        </w:rPr>
      </w:pPr>
      <w:r>
        <w:rPr>
          <w:rFonts w:eastAsia="Arial" w:cs="Arial" w:ascii="Arial" w:hAnsi="Arial"/>
          <w:color w:val="191919"/>
        </w:rPr>
        <w:t>only you and your client need to be involved in the conversation (e.g. you don’t need</w:t>
      </w:r>
    </w:p>
    <w:p>
      <w:pPr>
        <w:pStyle w:val="Normal"/>
        <w:spacing w:lineRule="exact" w:line="1"/>
        <w:rPr>
          <w:rFonts w:ascii="Arial" w:hAnsi="Arial" w:eastAsia="Arial" w:cs="Arial"/>
          <w:color w:val="FC631C"/>
        </w:rPr>
      </w:pPr>
      <w:r>
        <w:rPr>
          <w:rFonts w:eastAsia="Arial" w:cs="Arial" w:ascii="Arial" w:hAnsi="Arial"/>
          <w:color w:val="FC631C"/>
        </w:rPr>
      </w:r>
    </w:p>
    <w:p>
      <w:pPr>
        <w:pStyle w:val="Normal"/>
        <w:spacing w:lineRule="auto" w:line="307"/>
        <w:ind w:left="400" w:right="5580" w:hanging="0"/>
        <w:rPr>
          <w:rFonts w:ascii="Arial" w:hAnsi="Arial" w:eastAsia="Arial" w:cs="Arial"/>
          <w:color w:val="191919"/>
        </w:rPr>
      </w:pPr>
      <w:r>
        <w:rPr>
          <w:rFonts w:eastAsia="Arial" w:cs="Arial" w:ascii="Arial" w:hAnsi="Arial"/>
          <w:color w:val="191919"/>
        </w:rPr>
        <w:t>to include carers, support people or other staff) because you are validating information that has already been collected through the monitoring and feedback process.</w:t>
      </w:r>
    </w:p>
    <w:p>
      <w:pPr>
        <w:pStyle w:val="Normal"/>
        <w:spacing w:lineRule="exact" w:line="150"/>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88"/>
        <w:ind w:left="160" w:right="5580" w:hanging="0"/>
        <w:rPr>
          <w:rFonts w:ascii="Arial" w:hAnsi="Arial" w:eastAsia="Arial" w:cs="Arial"/>
          <w:color w:val="191919"/>
          <w:sz w:val="21"/>
        </w:rPr>
      </w:pPr>
      <w:r>
        <w:rPr>
          <w:rFonts w:eastAsia="Arial" w:cs="Arial" w:ascii="Arial" w:hAnsi="Arial"/>
          <w:color w:val="191919"/>
          <w:sz w:val="21"/>
        </w:rPr>
        <w:t>At times, clients can be hesitant to discuss challenges, concerns or opportunities for improvement. In those cases, it may be more effective to complete reviews in person, where staff can use cues from the environment, observation and non-verbal communication to support their conversation.</w:t>
      </w:r>
    </w:p>
    <w:p>
      <w:pPr>
        <w:pStyle w:val="Normal"/>
        <w:spacing w:lineRule="exact" w:line="108"/>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90"/>
        <w:ind w:left="160" w:right="5960" w:hanging="0"/>
        <w:jc w:val="both"/>
        <w:rPr>
          <w:rFonts w:ascii="Arial" w:hAnsi="Arial" w:eastAsia="Arial" w:cs="Arial"/>
          <w:color w:val="191919"/>
          <w:sz w:val="21"/>
        </w:rPr>
      </w:pPr>
      <w:r>
        <w:rPr>
          <w:rFonts w:eastAsia="Arial" w:cs="Arial" w:ascii="Arial" w:hAnsi="Arial"/>
          <w:color w:val="191919"/>
          <w:sz w:val="21"/>
        </w:rPr>
        <w:t>Sometimes, a review may be commenced over the phone, but then convert to a face to face conversation.</w:t>
      </w:r>
    </w:p>
    <w:p>
      <w:pPr>
        <w:sectPr>
          <w:type w:val="nextPage"/>
          <w:pgSz w:w="11906" w:h="16838"/>
          <w:pgMar w:left="1140" w:right="846" w:header="0" w:top="1440" w:footer="0" w:bottom="17"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6"/>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9820" w:hanging="0"/>
        <w:rPr>
          <w:rFonts w:ascii="Arial" w:hAnsi="Arial" w:eastAsia="Arial" w:cs="Arial"/>
          <w:b/>
          <w:b/>
          <w:color w:val="FD520C"/>
          <w:sz w:val="16"/>
        </w:rPr>
      </w:pPr>
      <w:r>
        <w:rPr>
          <w:rFonts w:eastAsia="Arial" w:cs="Arial" w:ascii="Arial" w:hAnsi="Arial"/>
          <w:b/>
          <w:color w:val="FD520C"/>
          <w:sz w:val="16"/>
        </w:rPr>
        <w:t>7</w:t>
      </w:r>
    </w:p>
    <w:p>
      <w:pPr>
        <w:sectPr>
          <w:type w:val="continuous"/>
          <w:pgSz w:w="11906" w:h="16838"/>
          <w:pgMar w:left="1140" w:right="846" w:header="0" w:top="1440" w:footer="0" w:bottom="17"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FD520C"/>
          <w:sz w:val="16"/>
        </w:rPr>
      </w:pPr>
      <w:bookmarkStart w:id="10" w:name="page8"/>
      <w:bookmarkStart w:id="11" w:name="page8"/>
      <w:bookmarkEnd w:id="11"/>
      <w:r>
        <w:rPr>
          <w:rFonts w:eastAsia="Times New Roman" w:cs="Times New Roman" w:ascii="Times New Roman" w:hAnsi="Times New Roman"/>
          <w:b/>
          <w:color w:val="FD520C"/>
          <w:sz w:val="16"/>
        </w:rPr>
        <w:drawing>
          <wp:anchor behindDoc="1" distT="0" distB="0" distL="114935" distR="114935" simplePos="0" locked="0" layoutInCell="1" allowOverlap="1" relativeHeight="42">
            <wp:simplePos x="0" y="0"/>
            <wp:positionH relativeFrom="page">
              <wp:posOffset>0</wp:posOffset>
            </wp:positionH>
            <wp:positionV relativeFrom="page">
              <wp:posOffset>0</wp:posOffset>
            </wp:positionV>
            <wp:extent cx="7560310" cy="5429250"/>
            <wp:effectExtent l="0" t="0" r="0" b="0"/>
            <wp:wrapNone/>
            <wp:docPr id="41"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8" descr=""/>
                    <pic:cNvPicPr>
                      <a:picLocks noChangeAspect="1" noChangeArrowheads="1"/>
                    </pic:cNvPicPr>
                  </pic:nvPicPr>
                  <pic:blipFill>
                    <a:blip r:embed="rId47"/>
                    <a:srcRect l="-2" t="-3" r="-2" b="-3"/>
                    <a:stretch>
                      <a:fillRect/>
                    </a:stretch>
                  </pic:blipFill>
                  <pic:spPr bwMode="auto">
                    <a:xfrm>
                      <a:off x="0" y="0"/>
                      <a:ext cx="7560310" cy="542925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0" w:hanging="0"/>
        <w:rPr>
          <w:rFonts w:ascii="Arial" w:hAnsi="Arial" w:eastAsia="Arial" w:cs="Arial"/>
          <w:color w:val="FD520C"/>
          <w:sz w:val="32"/>
        </w:rPr>
      </w:pPr>
      <w:r>
        <w:rPr>
          <w:rFonts w:eastAsia="Arial" w:cs="Arial" w:ascii="Arial" w:hAnsi="Arial"/>
          <w:color w:val="FD520C"/>
          <w:sz w:val="32"/>
        </w:rPr>
        <w:t>When to conduct reviews</w:t>
      </w:r>
    </w:p>
    <w:p>
      <w:pPr>
        <w:pStyle w:val="Normal"/>
        <w:spacing w:lineRule="exact" w:line="137"/>
        <w:rPr>
          <w:rFonts w:ascii="Times New Roman" w:hAnsi="Times New Roman" w:eastAsia="Times New Roman" w:cs="Times New Roman"/>
          <w:color w:val="FD520C"/>
          <w:sz w:val="32"/>
        </w:rPr>
      </w:pPr>
      <w:r>
        <w:rPr>
          <w:rFonts w:eastAsia="Times New Roman" w:cs="Times New Roman" w:ascii="Times New Roman" w:hAnsi="Times New Roman"/>
          <w:color w:val="FD520C"/>
          <w:sz w:val="32"/>
        </w:rPr>
      </w:r>
    </w:p>
    <w:p>
      <w:pPr>
        <w:pStyle w:val="Normal"/>
        <w:spacing w:lineRule="auto" w:line="304"/>
        <w:ind w:left="10" w:right="5026" w:hanging="0"/>
        <w:rPr>
          <w:rFonts w:ascii="Arial" w:hAnsi="Arial" w:eastAsia="Arial" w:cs="Arial"/>
          <w:color w:val="191919"/>
        </w:rPr>
      </w:pPr>
      <w:r>
        <w:rPr>
          <w:rFonts w:eastAsia="Arial" w:cs="Arial" w:ascii="Arial" w:hAnsi="Arial"/>
          <w:color w:val="191919"/>
        </w:rPr>
        <w:t>All clients require periodic care plan reviews! Within the CHSP, service specific care plan reviews need to be completed at least once a year. When developing the care plan, staff should work with the client and/or carer/s, to determine when it is appropriate to schedule a review.</w:t>
      </w:r>
    </w:p>
    <w:p>
      <w:pPr>
        <w:pStyle w:val="Normal"/>
        <w:spacing w:lineRule="exact" w:line="305"/>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59"/>
        <w:ind w:left="230" w:right="5246" w:hanging="0"/>
        <w:rPr/>
      </w:pPr>
      <w:r>
        <w:rPr>
          <w:rFonts w:eastAsia="Arial" w:cs="Arial" w:ascii="Arial" w:hAnsi="Arial"/>
          <w:color w:val="008084"/>
          <w:sz w:val="24"/>
        </w:rPr>
        <w:t>When (and how frequently) reviews are completed, should be determined by the client and staff, depending on the client’s circumstances, needs, goals and the nature and intensity of services being delivered.</w:t>
      </w:r>
    </w:p>
    <w:p>
      <w:pPr>
        <w:pStyle w:val="Normal"/>
        <w:spacing w:lineRule="exact" w:line="355"/>
        <w:rPr>
          <w:rFonts w:ascii="Times New Roman" w:hAnsi="Times New Roman" w:eastAsia="Times New Roman" w:cs="Times New Roman"/>
          <w:color w:val="008084"/>
          <w:sz w:val="24"/>
        </w:rPr>
      </w:pPr>
      <w:r>
        <w:rPr>
          <w:rFonts w:eastAsia="Times New Roman" w:cs="Times New Roman" w:ascii="Times New Roman" w:hAnsi="Times New Roman"/>
          <w:color w:val="008084"/>
          <w:sz w:val="24"/>
        </w:rPr>
      </w:r>
    </w:p>
    <w:p>
      <w:pPr>
        <w:pStyle w:val="Normal"/>
        <w:spacing w:lineRule="auto" w:line="290"/>
        <w:ind w:left="10" w:right="5906" w:hanging="0"/>
        <w:jc w:val="both"/>
        <w:rPr/>
      </w:pPr>
      <w:r>
        <w:rPr>
          <w:rFonts w:eastAsia="Arial" w:cs="Arial" w:ascii="Arial" w:hAnsi="Arial"/>
          <w:color w:val="191919"/>
          <w:sz w:val="21"/>
        </w:rPr>
        <w:t>Once established, the review date should be documented on the client’s care plan (and all subsequent reviews).</w:t>
      </w:r>
    </w:p>
    <w:p>
      <w:pPr>
        <w:pStyle w:val="Normal"/>
        <w:spacing w:lineRule="exact" w:line="105"/>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ind w:left="10" w:hanging="0"/>
        <w:rPr>
          <w:rFonts w:ascii="Arial" w:hAnsi="Arial" w:eastAsia="Arial" w:cs="Arial"/>
          <w:color w:val="191919"/>
          <w:sz w:val="21"/>
        </w:rPr>
      </w:pPr>
      <w:r>
        <w:rPr>
          <w:rFonts w:eastAsia="Arial" w:cs="Arial" w:ascii="Arial" w:hAnsi="Arial"/>
          <w:color w:val="191919"/>
          <w:sz w:val="21"/>
        </w:rPr>
        <w:t>In addition to scheduled reviews, a care plan</w:t>
      </w:r>
    </w:p>
    <w:p>
      <w:pPr>
        <w:pStyle w:val="Normal"/>
        <w:spacing w:lineRule="exact" w:line="49"/>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ind w:left="10" w:hanging="0"/>
        <w:rPr>
          <w:rFonts w:ascii="Arial" w:hAnsi="Arial" w:eastAsia="Arial" w:cs="Arial"/>
          <w:color w:val="191919"/>
          <w:sz w:val="21"/>
        </w:rPr>
      </w:pPr>
      <w:r>
        <w:rPr>
          <w:rFonts w:eastAsia="Arial" w:cs="Arial" w:ascii="Arial" w:hAnsi="Arial"/>
          <w:color w:val="191919"/>
          <w:sz w:val="21"/>
        </w:rPr>
        <w:t>review can be completed any time:</w:t>
      </w:r>
    </w:p>
    <w:p>
      <w:pPr>
        <w:pStyle w:val="Normal"/>
        <w:spacing w:lineRule="exact" w:line="162"/>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16"/>
        </w:numPr>
        <w:tabs>
          <w:tab w:val="left" w:pos="230" w:leader="none"/>
        </w:tabs>
        <w:spacing w:lineRule="auto"/>
        <w:ind w:left="230" w:hanging="230"/>
        <w:rPr>
          <w:rFonts w:ascii="Arial" w:hAnsi="Arial" w:eastAsia="Arial" w:cs="Arial"/>
          <w:color w:val="FC631C"/>
          <w:sz w:val="21"/>
        </w:rPr>
      </w:pPr>
      <w:r>
        <w:rPr>
          <w:rFonts w:eastAsia="Arial" w:cs="Arial" w:ascii="Arial" w:hAnsi="Arial"/>
          <w:color w:val="191919"/>
          <w:sz w:val="21"/>
        </w:rPr>
        <w:t>following a request from the client,</w:t>
      </w:r>
    </w:p>
    <w:p>
      <w:pPr>
        <w:pStyle w:val="Normal"/>
        <w:spacing w:lineRule="exact" w:line="48"/>
        <w:rPr>
          <w:rFonts w:ascii="Arial" w:hAnsi="Arial" w:eastAsia="Arial" w:cs="Arial"/>
          <w:color w:val="FC631C"/>
          <w:sz w:val="21"/>
        </w:rPr>
      </w:pPr>
      <w:r>
        <w:rPr>
          <w:rFonts w:eastAsia="Arial" w:cs="Arial" w:ascii="Arial" w:hAnsi="Arial"/>
          <w:color w:val="FC631C"/>
          <w:sz w:val="21"/>
        </w:rPr>
      </w:r>
    </w:p>
    <w:p>
      <w:pPr>
        <w:pStyle w:val="Normal"/>
        <w:spacing w:lineRule="auto"/>
        <w:ind w:left="230" w:hanging="0"/>
        <w:rPr>
          <w:rFonts w:ascii="Arial" w:hAnsi="Arial" w:eastAsia="Arial" w:cs="Arial"/>
          <w:color w:val="191919"/>
          <w:sz w:val="21"/>
        </w:rPr>
      </w:pPr>
      <w:r>
        <w:rPr>
          <w:rFonts w:eastAsia="Arial" w:cs="Arial" w:ascii="Arial" w:hAnsi="Arial"/>
          <w:color w:val="191919"/>
          <w:sz w:val="21"/>
        </w:rPr>
        <w:t>carer or other person involved in their care</w:t>
      </w:r>
    </w:p>
    <w:p>
      <w:pPr>
        <w:pStyle w:val="Normal"/>
        <w:spacing w:lineRule="exact" w:line="105"/>
        <w:rPr>
          <w:rFonts w:ascii="Arial" w:hAnsi="Arial" w:eastAsia="Arial" w:cs="Arial"/>
          <w:color w:val="FC631C"/>
          <w:sz w:val="21"/>
        </w:rPr>
      </w:pPr>
      <w:r>
        <w:rPr>
          <w:rFonts w:eastAsia="Arial" w:cs="Arial" w:ascii="Arial" w:hAnsi="Arial"/>
          <w:color w:val="FC631C"/>
          <w:sz w:val="21"/>
        </w:rPr>
      </w:r>
    </w:p>
    <w:p>
      <w:pPr>
        <w:pStyle w:val="Normal"/>
        <w:numPr>
          <w:ilvl w:val="0"/>
          <w:numId w:val="16"/>
        </w:numPr>
        <w:tabs>
          <w:tab w:val="left" w:pos="230" w:leader="none"/>
        </w:tabs>
        <w:spacing w:lineRule="auto" w:line="292"/>
        <w:ind w:left="230" w:right="5046" w:hanging="230"/>
        <w:rPr>
          <w:rFonts w:ascii="Arial" w:hAnsi="Arial" w:eastAsia="Arial" w:cs="Arial"/>
          <w:color w:val="FC631C"/>
          <w:sz w:val="21"/>
        </w:rPr>
      </w:pPr>
      <w:r>
        <w:rPr>
          <w:rFonts w:eastAsia="Arial" w:cs="Arial" w:ascii="Arial" w:hAnsi="Arial"/>
          <w:color w:val="191919"/>
          <w:sz w:val="21"/>
        </w:rPr>
        <w:t>based on changes to the client’s circumstances, function, needs or priorities</w:t>
      </w:r>
    </w:p>
    <w:p>
      <w:pPr>
        <w:pStyle w:val="Normal"/>
        <w:spacing w:lineRule="exact" w:line="47"/>
        <w:rPr>
          <w:rFonts w:ascii="Arial" w:hAnsi="Arial" w:eastAsia="Arial" w:cs="Arial"/>
          <w:color w:val="FC631C"/>
          <w:sz w:val="21"/>
        </w:rPr>
      </w:pPr>
      <w:r>
        <w:rPr>
          <w:rFonts w:eastAsia="Arial" w:cs="Arial" w:ascii="Arial" w:hAnsi="Arial"/>
          <w:color w:val="FC631C"/>
          <w:sz w:val="21"/>
        </w:rPr>
      </w:r>
    </w:p>
    <w:p>
      <w:pPr>
        <w:pStyle w:val="Normal"/>
        <w:numPr>
          <w:ilvl w:val="0"/>
          <w:numId w:val="16"/>
        </w:numPr>
        <w:tabs>
          <w:tab w:val="left" w:pos="230" w:leader="none"/>
        </w:tabs>
        <w:spacing w:lineRule="auto" w:line="290"/>
        <w:ind w:left="230" w:right="5346" w:hanging="230"/>
        <w:rPr>
          <w:rFonts w:ascii="Arial" w:hAnsi="Arial" w:eastAsia="Arial" w:cs="Arial"/>
          <w:color w:val="FC631C"/>
          <w:sz w:val="21"/>
        </w:rPr>
      </w:pPr>
      <w:r>
        <w:rPr>
          <w:rFonts w:eastAsia="Arial" w:cs="Arial" w:ascii="Arial" w:hAnsi="Arial"/>
          <w:color w:val="191919"/>
          <w:sz w:val="21"/>
        </w:rPr>
        <w:t>to support reflective practice, acknowledging and/or validating client achievements, outcomes etc.</w:t>
      </w:r>
    </w:p>
    <w:p>
      <w:pPr>
        <w:pStyle w:val="Normal"/>
        <w:spacing w:lineRule="exact" w:line="20"/>
        <w:rPr>
          <w:rFonts w:ascii="Times New Roman" w:hAnsi="Times New Roman" w:eastAsia="Times New Roman" w:cs="Times New Roman"/>
          <w:color w:val="FC631C"/>
          <w:sz w:val="21"/>
        </w:rPr>
      </w:pPr>
      <w:r>
        <w:rPr>
          <w:rFonts w:eastAsia="Times New Roman" w:cs="Times New Roman" w:ascii="Times New Roman" w:hAnsi="Times New Roman"/>
          <w:color w:val="FC631C"/>
          <w:sz w:val="21"/>
        </w:rPr>
        <w:drawing>
          <wp:anchor behindDoc="1" distT="0" distB="0" distL="114935" distR="114935" simplePos="0" locked="0" layoutInCell="1" allowOverlap="1" relativeHeight="43">
            <wp:simplePos x="0" y="0"/>
            <wp:positionH relativeFrom="column">
              <wp:posOffset>-539115</wp:posOffset>
            </wp:positionH>
            <wp:positionV relativeFrom="paragraph">
              <wp:posOffset>1608455</wp:posOffset>
            </wp:positionV>
            <wp:extent cx="870585" cy="1003935"/>
            <wp:effectExtent l="0" t="0" r="0" b="0"/>
            <wp:wrapNone/>
            <wp:docPr id="42"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 descr=""/>
                    <pic:cNvPicPr>
                      <a:picLocks noChangeAspect="1" noChangeArrowheads="1"/>
                    </pic:cNvPicPr>
                  </pic:nvPicPr>
                  <pic:blipFill>
                    <a:blip r:embed="rId48"/>
                    <a:srcRect l="-20" t="-17" r="-20" b="-17"/>
                    <a:stretch>
                      <a:fillRect/>
                    </a:stretch>
                  </pic:blipFill>
                  <pic:spPr bwMode="auto">
                    <a:xfrm>
                      <a:off x="0" y="0"/>
                      <a:ext cx="870585" cy="1003935"/>
                    </a:xfrm>
                    <a:prstGeom prst="rect">
                      <a:avLst/>
                    </a:prstGeom>
                  </pic:spPr>
                </pic:pic>
              </a:graphicData>
            </a:graphic>
          </wp:anchor>
        </w:drawing>
      </w:r>
    </w:p>
    <w:p>
      <w:pPr>
        <w:sectPr>
          <w:type w:val="nextPage"/>
          <w:pgSz w:w="11906" w:h="16838"/>
          <w:pgMar w:left="850" w:right="1440" w:header="0" w:top="1440" w:footer="0" w:bottom="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6"/>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0" w:hanging="0"/>
        <w:rPr>
          <w:rFonts w:ascii="Arial" w:hAnsi="Arial" w:eastAsia="Arial" w:cs="Arial"/>
          <w:b/>
          <w:b/>
          <w:color w:val="FD520C"/>
          <w:sz w:val="14"/>
        </w:rPr>
      </w:pPr>
      <w:r>
        <w:rPr>
          <w:rFonts w:eastAsia="Arial" w:cs="Arial" w:ascii="Arial" w:hAnsi="Arial"/>
          <w:b/>
          <w:color w:val="FD520C"/>
          <w:sz w:val="14"/>
        </w:rPr>
        <w:t>8</w:t>
      </w:r>
    </w:p>
    <w:p>
      <w:pPr>
        <w:pStyle w:val="Normal"/>
        <w:spacing w:lineRule="exact" w:line="200"/>
        <w:rPr>
          <w:rFonts w:ascii="Times New Roman" w:hAnsi="Times New Roman" w:eastAsia="Times New Roman" w:cs="Times New Roman"/>
          <w:b/>
          <w:b/>
          <w:color w:val="FD520C"/>
          <w:sz w:val="14"/>
        </w:rPr>
      </w:pPr>
      <w:bookmarkStart w:id="12" w:name="page9"/>
      <w:bookmarkStart w:id="13" w:name="page9"/>
      <w:bookmarkEnd w:id="13"/>
      <w:r>
        <w:rPr>
          <w:rFonts w:eastAsia="Times New Roman" w:cs="Times New Roman" w:ascii="Times New Roman" w:hAnsi="Times New Roman"/>
          <w:b/>
          <w:color w:val="FD520C"/>
          <w:sz w:val="14"/>
        </w:rPr>
        <w:drawing>
          <wp:anchor behindDoc="1" distT="0" distB="0" distL="114935" distR="114935" simplePos="0" locked="0" layoutInCell="1" allowOverlap="1" relativeHeight="44">
            <wp:simplePos x="0" y="0"/>
            <wp:positionH relativeFrom="page">
              <wp:posOffset>0</wp:posOffset>
            </wp:positionH>
            <wp:positionV relativeFrom="page">
              <wp:posOffset>0</wp:posOffset>
            </wp:positionV>
            <wp:extent cx="7560310" cy="9900285"/>
            <wp:effectExtent l="0" t="0" r="0" b="0"/>
            <wp:wrapNone/>
            <wp:docPr id="43"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0" descr=""/>
                    <pic:cNvPicPr>
                      <a:picLocks noChangeAspect="1" noChangeArrowheads="1"/>
                    </pic:cNvPicPr>
                  </pic:nvPicPr>
                  <pic:blipFill>
                    <a:blip r:embed="rId49"/>
                    <a:srcRect l="-2" t="-1" r="-2" b="-1"/>
                    <a:stretch>
                      <a:fillRect/>
                    </a:stretch>
                  </pic:blipFill>
                  <pic:spPr bwMode="auto">
                    <a:xfrm>
                      <a:off x="0" y="0"/>
                      <a:ext cx="7560310" cy="990028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right="260" w:hanging="0"/>
        <w:rPr/>
      </w:pPr>
      <w:r>
        <w:rPr>
          <w:rFonts w:eastAsia="Arial" w:cs="Arial" w:ascii="Arial" w:hAnsi="Arial"/>
          <w:color w:val="191919"/>
          <w:sz w:val="21"/>
        </w:rPr>
        <w:t>The way you schedule reviews will depend on a number of client factors and the nature of the service you’re delivering.</w:t>
      </w:r>
    </w:p>
    <w:p>
      <w:pPr>
        <w:pStyle w:val="Normal"/>
        <w:spacing w:lineRule="exact" w:line="108"/>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rPr>
          <w:rFonts w:ascii="Arial" w:hAnsi="Arial" w:eastAsia="Arial" w:cs="Arial"/>
          <w:color w:val="191919"/>
          <w:sz w:val="21"/>
        </w:rPr>
      </w:pPr>
      <w:r>
        <w:rPr>
          <w:rFonts w:eastAsia="Arial" w:cs="Arial" w:ascii="Arial" w:hAnsi="Arial"/>
          <w:color w:val="191919"/>
          <w:sz w:val="21"/>
        </w:rPr>
        <w:t>For example:</w:t>
      </w:r>
    </w:p>
    <w:p>
      <w:pPr>
        <w:pStyle w:val="Normal"/>
        <w:spacing w:lineRule="exact" w:line="159"/>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300"/>
        <w:ind w:right="180" w:hanging="0"/>
        <w:rPr/>
      </w:pPr>
      <w:r>
        <w:rPr>
          <w:rFonts w:eastAsia="Arial" w:cs="Arial" w:ascii="Arial" w:hAnsi="Arial"/>
          <w:color w:val="191919"/>
        </w:rPr>
        <w:t>In some nursing or allied health services, you may schedule reviews based on when you believe the actions of your current care plan will be completed. For example, a physiotherapist may schedule 6 weekly appointments and a daily exercise program as part of the care plan for a client who experiences neck pain. A review could then be scheduled in 6 weeks to discuss the client’s progress and determine the next steps (e.g. continue current program,</w:t>
      </w:r>
    </w:p>
    <w:p>
      <w:pPr>
        <w:pStyle w:val="Normal"/>
        <w:spacing w:lineRule="exact" w:line="6"/>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92"/>
        <w:ind w:right="880" w:hanging="0"/>
        <w:rPr>
          <w:rFonts w:ascii="Arial" w:hAnsi="Arial" w:eastAsia="Arial" w:cs="Arial"/>
          <w:color w:val="191919"/>
          <w:sz w:val="21"/>
        </w:rPr>
      </w:pPr>
      <w:r>
        <w:rPr>
          <w:rFonts w:eastAsia="Arial" w:cs="Arial" w:ascii="Arial" w:hAnsi="Arial"/>
          <w:color w:val="191919"/>
          <w:sz w:val="21"/>
        </w:rPr>
        <w:t>revise the treatment strategy or consider discharge planning).</w:t>
      </w:r>
    </w:p>
    <w:p>
      <w:pPr>
        <w:pStyle w:val="Normal"/>
        <w:spacing w:lineRule="exact" w:line="104"/>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300"/>
        <w:ind w:right="220" w:hanging="0"/>
        <w:jc w:val="both"/>
        <w:rPr>
          <w:rFonts w:ascii="Arial" w:hAnsi="Arial" w:eastAsia="Arial" w:cs="Arial"/>
          <w:color w:val="191919"/>
        </w:rPr>
      </w:pPr>
      <w:r>
        <w:rPr>
          <w:rFonts w:eastAsia="Arial" w:cs="Arial" w:ascii="Arial" w:hAnsi="Arial"/>
          <w:color w:val="191919"/>
        </w:rPr>
        <w:t>When a new client joins a weekly social support group, you may schedule an initial review after</w:t>
      </w:r>
    </w:p>
    <w:p>
      <w:pPr>
        <w:pStyle w:val="Normal"/>
        <w:spacing w:lineRule="exact" w:line="1"/>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88"/>
        <w:ind w:right="220" w:hanging="0"/>
        <w:jc w:val="both"/>
        <w:rPr>
          <w:rFonts w:ascii="Arial" w:hAnsi="Arial" w:eastAsia="Arial" w:cs="Arial"/>
          <w:color w:val="191919"/>
          <w:sz w:val="21"/>
        </w:rPr>
      </w:pPr>
      <w:r>
        <w:rPr>
          <w:rFonts w:eastAsia="Arial" w:cs="Arial" w:ascii="Arial" w:hAnsi="Arial"/>
          <w:color w:val="191919"/>
          <w:sz w:val="21"/>
        </w:rPr>
        <w:t>3 months. That would provide an opportunity to review how they are settling into the group and whether the group is meeting their needs.</w:t>
      </w:r>
    </w:p>
    <w:p>
      <w:pPr>
        <w:pStyle w:val="Normal"/>
        <w:spacing w:lineRule="exact" w:line="1"/>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304"/>
        <w:ind w:right="480" w:hanging="0"/>
        <w:rPr>
          <w:rFonts w:ascii="Arial" w:hAnsi="Arial" w:eastAsia="Arial" w:cs="Arial"/>
          <w:color w:val="191919"/>
        </w:rPr>
      </w:pPr>
      <w:r>
        <w:rPr>
          <w:rFonts w:eastAsia="Arial" w:cs="Arial" w:ascii="Arial" w:hAnsi="Arial"/>
          <w:color w:val="191919"/>
        </w:rPr>
        <w:t>Once the client is settled into the group, you may schedule reviews annually (knowing that you have strong monitoring and feedback systems in place to identify any changes to their circumstances, function or needs).</w:t>
      </w:r>
    </w:p>
    <w:p>
      <w:pPr>
        <w:pStyle w:val="Normal"/>
        <w:spacing w:lineRule="exact" w:line="152"/>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90"/>
        <w:ind w:right="1600" w:hanging="0"/>
        <w:rPr>
          <w:rFonts w:ascii="Arial" w:hAnsi="Arial" w:eastAsia="Arial" w:cs="Arial"/>
          <w:color w:val="191919"/>
          <w:sz w:val="21"/>
        </w:rPr>
      </w:pPr>
      <w:r>
        <w:rPr>
          <w:rFonts w:eastAsia="Arial" w:cs="Arial" w:ascii="Arial" w:hAnsi="Arial"/>
          <w:color w:val="191919"/>
          <w:sz w:val="21"/>
        </w:rPr>
        <w:t>Reviews may be needed more frequently when:</w:t>
      </w:r>
    </w:p>
    <w:p>
      <w:pPr>
        <w:pStyle w:val="Normal"/>
        <w:spacing w:lineRule="exact" w:line="103"/>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17"/>
        </w:numPr>
        <w:tabs>
          <w:tab w:val="left" w:pos="240" w:leader="none"/>
        </w:tabs>
        <w:spacing w:lineRule="auto" w:line="309"/>
        <w:ind w:left="240" w:right="820" w:hanging="236"/>
        <w:rPr>
          <w:rFonts w:ascii="Arial" w:hAnsi="Arial" w:eastAsia="Arial" w:cs="Arial"/>
          <w:color w:val="FC631C"/>
        </w:rPr>
      </w:pPr>
      <w:r>
        <w:rPr>
          <w:rFonts w:eastAsia="Arial" w:cs="Arial" w:ascii="Arial" w:hAnsi="Arial"/>
          <w:color w:val="191919"/>
        </w:rPr>
        <w:t>the client has a degenerative condition (and is therefore likely to experience changes to their level of function)</w:t>
      </w:r>
    </w:p>
    <w:p>
      <w:pPr>
        <w:pStyle w:val="Normal"/>
        <w:spacing w:lineRule="exact" w:line="32"/>
        <w:rPr>
          <w:rFonts w:ascii="Arial" w:hAnsi="Arial" w:eastAsia="Arial" w:cs="Arial"/>
          <w:color w:val="FC631C"/>
        </w:rPr>
      </w:pPr>
      <w:r>
        <w:rPr>
          <w:rFonts w:eastAsia="Arial" w:cs="Arial" w:ascii="Arial" w:hAnsi="Arial"/>
          <w:color w:val="FC631C"/>
        </w:rPr>
      </w:r>
    </w:p>
    <w:p>
      <w:pPr>
        <w:pStyle w:val="Normal"/>
        <w:numPr>
          <w:ilvl w:val="0"/>
          <w:numId w:val="17"/>
        </w:numPr>
        <w:tabs>
          <w:tab w:val="left" w:pos="240" w:leader="none"/>
        </w:tabs>
        <w:spacing w:lineRule="auto" w:line="292"/>
        <w:ind w:left="240" w:right="1060" w:hanging="236"/>
        <w:rPr>
          <w:rFonts w:ascii="Arial" w:hAnsi="Arial" w:eastAsia="Arial" w:cs="Arial"/>
          <w:color w:val="FC631C"/>
          <w:sz w:val="21"/>
        </w:rPr>
      </w:pPr>
      <w:r>
        <w:rPr>
          <w:rFonts w:eastAsia="Arial" w:cs="Arial" w:ascii="Arial" w:hAnsi="Arial"/>
          <w:color w:val="191919"/>
          <w:sz w:val="21"/>
        </w:rPr>
        <w:t>the client is in crisis, or experiencing major life changes</w:t>
      </w:r>
    </w:p>
    <w:p>
      <w:pPr>
        <w:pStyle w:val="Normal"/>
        <w:spacing w:lineRule="exact" w:line="47"/>
        <w:rPr>
          <w:rFonts w:ascii="Arial" w:hAnsi="Arial" w:eastAsia="Arial" w:cs="Arial"/>
          <w:color w:val="FC631C"/>
          <w:sz w:val="21"/>
        </w:rPr>
      </w:pPr>
      <w:r>
        <w:rPr>
          <w:rFonts w:eastAsia="Arial" w:cs="Arial" w:ascii="Arial" w:hAnsi="Arial"/>
          <w:color w:val="FC631C"/>
          <w:sz w:val="21"/>
        </w:rPr>
      </w:r>
    </w:p>
    <w:p>
      <w:pPr>
        <w:pStyle w:val="Normal"/>
        <w:numPr>
          <w:ilvl w:val="0"/>
          <w:numId w:val="17"/>
        </w:numPr>
        <w:tabs>
          <w:tab w:val="left" w:pos="240" w:leader="none"/>
        </w:tabs>
        <w:spacing w:lineRule="auto" w:line="290"/>
        <w:ind w:left="240" w:right="660" w:hanging="236"/>
        <w:rPr>
          <w:rFonts w:ascii="Arial" w:hAnsi="Arial" w:eastAsia="Arial" w:cs="Arial"/>
          <w:color w:val="FC631C"/>
          <w:sz w:val="21"/>
        </w:rPr>
      </w:pPr>
      <w:r>
        <w:rPr>
          <w:rFonts w:eastAsia="Arial" w:cs="Arial" w:ascii="Arial" w:hAnsi="Arial"/>
          <w:color w:val="191919"/>
          <w:sz w:val="21"/>
        </w:rPr>
        <w:t>there are queries about the sustainability of the caring relationship or significant carer stress.</w:t>
      </w:r>
    </w:p>
    <w:p>
      <w:pPr>
        <w:pStyle w:val="Normal"/>
        <w:spacing w:lineRule="exact" w:line="200"/>
        <w:rPr>
          <w:rFonts w:ascii="Times New Roman" w:hAnsi="Times New Roman" w:eastAsia="Times New Roman" w:cs="Times New Roman"/>
          <w:color w:val="FC631C"/>
          <w:sz w:val="21"/>
        </w:rPr>
      </w:pPr>
      <w:r>
        <w:br w:type="column"/>
      </w:r>
      <w:r>
        <w:rPr>
          <w:rFonts w:eastAsia="Times New Roman" w:cs="Times New Roman" w:ascii="Times New Roman" w:hAnsi="Times New Roman"/>
          <w:color w:val="FC631C"/>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right="320" w:hanging="0"/>
        <w:rPr>
          <w:rFonts w:ascii="Arial" w:hAnsi="Arial" w:eastAsia="Arial" w:cs="Arial"/>
          <w:color w:val="191919"/>
          <w:sz w:val="21"/>
        </w:rPr>
      </w:pPr>
      <w:r>
        <w:rPr>
          <w:rFonts w:eastAsia="Arial" w:cs="Arial" w:ascii="Arial" w:hAnsi="Arial"/>
          <w:color w:val="191919"/>
          <w:sz w:val="21"/>
        </w:rPr>
        <w:t>Given that care plan reviews are often scheduled several months in advance, systems need to be established to ensure they are completed at the appropriate time.</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mc:AlternateContent>
          <mc:Choice Requires="wps">
            <w:drawing>
              <wp:anchor behindDoc="1" distT="0" distB="0" distL="114935" distR="114935" simplePos="0" locked="0" layoutInCell="1" allowOverlap="1" relativeHeight="45">
                <wp:simplePos x="0" y="0"/>
                <wp:positionH relativeFrom="column">
                  <wp:posOffset>-102235</wp:posOffset>
                </wp:positionH>
                <wp:positionV relativeFrom="paragraph">
                  <wp:posOffset>-814070</wp:posOffset>
                </wp:positionV>
                <wp:extent cx="2969895" cy="3466465"/>
                <wp:effectExtent l="0" t="0" r="0" b="0"/>
                <wp:wrapNone/>
                <wp:docPr id="44" name=""/>
                <a:graphic xmlns:a="http://schemas.openxmlformats.org/drawingml/2006/main">
                  <a:graphicData uri="http://schemas.microsoft.com/office/word/2010/wordprocessingShape">
                    <wps:wsp>
                      <wps:cNvSpPr/>
                      <wps:spPr>
                        <a:xfrm>
                          <a:off x="0" y="0"/>
                          <a:ext cx="2969280" cy="3465720"/>
                        </a:xfrm>
                        <a:prstGeom prst="rect">
                          <a:avLst/>
                        </a:prstGeom>
                        <a:solidFill>
                          <a:srgbClr val="fdead8"/>
                        </a:solidFill>
                        <a:ln w="9360">
                          <a:solidFill>
                            <a:srgbClr val="ffffff"/>
                          </a:solidFill>
                          <a:miter/>
                        </a:ln>
                      </wps:spPr>
                      <wps:style>
                        <a:lnRef idx="0"/>
                        <a:fillRef idx="0"/>
                        <a:effectRef idx="0"/>
                        <a:fontRef idx="minor"/>
                      </wps:style>
                      <wps:bodyPr/>
                    </wps:wsp>
                  </a:graphicData>
                </a:graphic>
              </wp:anchor>
            </w:drawing>
          </mc:Choice>
          <mc:Fallback>
            <w:pict>
              <v:rect id="shape_0" fillcolor="#fdead8" stroked="t" style="position:absolute;margin-left:-8.05pt;margin-top:-64.1pt;width:233.75pt;height:272.85pt">
                <w10:wrap type="none"/>
                <v:fill o:detectmouseclick="t" type="solid" color2="#021527"/>
                <v:stroke color="white" weight="9360" joinstyle="miter" endcap="square"/>
              </v:rect>
            </w:pict>
          </mc:Fallback>
        </mc:AlternateContent>
      </w:r>
    </w:p>
    <w:p>
      <w:pPr>
        <w:pStyle w:val="Normal"/>
        <w:spacing w:lineRule="exact" w:line="87"/>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191919"/>
          <w:sz w:val="21"/>
        </w:rPr>
      </w:pPr>
      <w:r>
        <w:rPr>
          <w:rFonts w:eastAsia="Arial" w:cs="Arial" w:ascii="Arial" w:hAnsi="Arial"/>
          <w:color w:val="191919"/>
          <w:sz w:val="21"/>
        </w:rPr>
        <w:t>Systems can include:</w:t>
      </w:r>
    </w:p>
    <w:p>
      <w:pPr>
        <w:pStyle w:val="Normal"/>
        <w:spacing w:lineRule="exact" w:line="162"/>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18"/>
        </w:numPr>
        <w:tabs>
          <w:tab w:val="left" w:pos="240" w:leader="none"/>
        </w:tabs>
        <w:spacing w:lineRule="auto" w:line="328"/>
        <w:ind w:left="240" w:right="700" w:hanging="232"/>
        <w:rPr>
          <w:rFonts w:ascii="Arial" w:hAnsi="Arial" w:eastAsia="Arial" w:cs="Arial"/>
          <w:color w:val="FC631C"/>
          <w:sz w:val="19"/>
        </w:rPr>
      </w:pPr>
      <w:r>
        <w:rPr>
          <w:rFonts w:eastAsia="Arial" w:cs="Arial" w:ascii="Arial" w:hAnsi="Arial"/>
          <w:color w:val="191919"/>
          <w:sz w:val="19"/>
        </w:rPr>
        <w:t>the use of reminder systems within client management systems (e.g. utilising the waitlist function or scheduling reviews as upcoming actions)</w:t>
      </w:r>
    </w:p>
    <w:p>
      <w:pPr>
        <w:pStyle w:val="Normal"/>
        <w:spacing w:lineRule="exact" w:line="18"/>
        <w:rPr>
          <w:rFonts w:ascii="Arial" w:hAnsi="Arial" w:eastAsia="Arial" w:cs="Arial"/>
          <w:color w:val="FC631C"/>
          <w:sz w:val="19"/>
        </w:rPr>
      </w:pPr>
      <w:r>
        <w:rPr>
          <w:rFonts w:eastAsia="Arial" w:cs="Arial" w:ascii="Arial" w:hAnsi="Arial"/>
          <w:color w:val="FC631C"/>
          <w:sz w:val="19"/>
        </w:rPr>
      </w:r>
    </w:p>
    <w:p>
      <w:pPr>
        <w:pStyle w:val="Normal"/>
        <w:numPr>
          <w:ilvl w:val="0"/>
          <w:numId w:val="18"/>
        </w:numPr>
        <w:tabs>
          <w:tab w:val="left" w:pos="240" w:leader="none"/>
        </w:tabs>
        <w:spacing w:lineRule="auto" w:line="307"/>
        <w:ind w:left="240" w:right="840" w:hanging="232"/>
        <w:rPr>
          <w:rFonts w:ascii="Arial" w:hAnsi="Arial" w:eastAsia="Arial" w:cs="Arial"/>
          <w:color w:val="FC631C"/>
        </w:rPr>
      </w:pPr>
      <w:r>
        <w:rPr>
          <w:rFonts w:eastAsia="Arial" w:cs="Arial" w:ascii="Arial" w:hAnsi="Arial"/>
          <w:color w:val="191919"/>
        </w:rPr>
        <w:t>creating a calendar for reminders that all members of the team can access (preferably within an electronic diary or scheduling application).</w:t>
      </w:r>
    </w:p>
    <w:p>
      <w:pPr>
        <w:pStyle w:val="Normal"/>
        <w:spacing w:lineRule="exact" w:line="150"/>
        <w:rPr>
          <w:rFonts w:ascii="Times New Roman" w:hAnsi="Times New Roman" w:eastAsia="Times New Roman" w:cs="Times New Roman"/>
          <w:color w:val="FC631C"/>
        </w:rPr>
      </w:pPr>
      <w:r>
        <w:rPr>
          <w:rFonts w:eastAsia="Times New Roman" w:cs="Times New Roman" w:ascii="Times New Roman" w:hAnsi="Times New Roman"/>
          <w:color w:val="FC631C"/>
        </w:rPr>
      </w:r>
    </w:p>
    <w:p>
      <w:pPr>
        <w:pStyle w:val="Normal"/>
        <w:spacing w:lineRule="auto" w:line="309"/>
        <w:ind w:right="220" w:hanging="0"/>
        <w:rPr/>
      </w:pPr>
      <w:r>
        <w:rPr>
          <w:rFonts w:eastAsia="Arial" w:cs="Arial" w:ascii="Arial" w:hAnsi="Arial"/>
          <w:color w:val="191919"/>
        </w:rPr>
        <w:t>Scheduling reviews in the individual staff member’s diary is generally not appropriate as it does not allow for staff leave, changeover etc.</w:t>
      </w:r>
    </w:p>
    <w:p>
      <w:pPr>
        <w:pStyle w:val="Normal"/>
        <w:spacing w:lineRule="exact" w:line="20"/>
        <w:rPr>
          <w:rFonts w:ascii="Times New Roman" w:hAnsi="Times New Roman" w:eastAsia="Times New Roman" w:cs="Times New Roman"/>
          <w:color w:val="191919"/>
        </w:rPr>
      </w:pPr>
      <w:r>
        <w:rPr>
          <w:rFonts w:eastAsia="Times New Roman" w:cs="Times New Roman" w:ascii="Times New Roman" w:hAnsi="Times New Roman"/>
          <w:color w:val="191919"/>
        </w:rPr>
        <w:drawing>
          <wp:anchor behindDoc="1" distT="0" distB="0" distL="114935" distR="114935" simplePos="0" locked="0" layoutInCell="1" allowOverlap="1" relativeHeight="46">
            <wp:simplePos x="0" y="0"/>
            <wp:positionH relativeFrom="column">
              <wp:posOffset>-159385</wp:posOffset>
            </wp:positionH>
            <wp:positionV relativeFrom="paragraph">
              <wp:posOffset>487045</wp:posOffset>
            </wp:positionV>
            <wp:extent cx="3382645" cy="4166235"/>
            <wp:effectExtent l="0" t="0" r="0" b="0"/>
            <wp:wrapNone/>
            <wp:docPr id="45"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 descr=""/>
                    <pic:cNvPicPr>
                      <a:picLocks noChangeAspect="1" noChangeArrowheads="1"/>
                    </pic:cNvPicPr>
                  </pic:nvPicPr>
                  <pic:blipFill>
                    <a:blip r:embed="rId50"/>
                    <a:srcRect l="-6" t="-5" r="-6" b="-5"/>
                    <a:stretch>
                      <a:fillRect/>
                    </a:stretch>
                  </pic:blipFill>
                  <pic:spPr bwMode="auto">
                    <a:xfrm>
                      <a:off x="0" y="0"/>
                      <a:ext cx="3382645" cy="4166235"/>
                    </a:xfrm>
                    <a:prstGeom prst="rect">
                      <a:avLst/>
                    </a:prstGeom>
                  </pic:spPr>
                </pic:pic>
              </a:graphicData>
            </a:graphic>
          </wp:anchor>
        </w:drawing>
        <w:drawing>
          <wp:anchor behindDoc="1" distT="0" distB="0" distL="114935" distR="114935" simplePos="0" locked="0" layoutInCell="1" allowOverlap="1" relativeHeight="47">
            <wp:simplePos x="0" y="0"/>
            <wp:positionH relativeFrom="column">
              <wp:posOffset>-159385</wp:posOffset>
            </wp:positionH>
            <wp:positionV relativeFrom="paragraph">
              <wp:posOffset>487045</wp:posOffset>
            </wp:positionV>
            <wp:extent cx="3382645" cy="4166235"/>
            <wp:effectExtent l="0" t="0" r="0" b="0"/>
            <wp:wrapNone/>
            <wp:docPr id="46"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 descr=""/>
                    <pic:cNvPicPr>
                      <a:picLocks noChangeAspect="1" noChangeArrowheads="1"/>
                    </pic:cNvPicPr>
                  </pic:nvPicPr>
                  <pic:blipFill>
                    <a:blip r:embed="rId51"/>
                    <a:srcRect l="-6" t="-5" r="-6" b="-5"/>
                    <a:stretch>
                      <a:fillRect/>
                    </a:stretch>
                  </pic:blipFill>
                  <pic:spPr bwMode="auto">
                    <a:xfrm>
                      <a:off x="0" y="0"/>
                      <a:ext cx="3382645" cy="4166235"/>
                    </a:xfrm>
                    <a:prstGeom prst="rect">
                      <a:avLst/>
                    </a:prstGeom>
                  </pic:spPr>
                </pic:pic>
              </a:graphicData>
            </a:graphic>
          </wp:anchor>
        </w:drawing>
      </w:r>
    </w:p>
    <w:p>
      <w:pPr>
        <w:sectPr>
          <w:type w:val="continuous"/>
          <w:pgSz w:w="11906" w:h="16838"/>
          <w:pgMar w:left="850" w:right="1440" w:header="0" w:top="1440" w:footer="0" w:bottom="4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1"/>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9660" w:hanging="0"/>
        <w:rPr>
          <w:rFonts w:ascii="Arial" w:hAnsi="Arial" w:eastAsia="Arial" w:cs="Arial"/>
          <w:b/>
          <w:b/>
          <w:color w:val="FD520C"/>
          <w:sz w:val="16"/>
        </w:rPr>
      </w:pPr>
      <w:r>
        <w:rPr>
          <w:rFonts w:eastAsia="Arial" w:cs="Arial" w:ascii="Arial" w:hAnsi="Arial"/>
          <w:b/>
          <w:color w:val="FD520C"/>
          <w:sz w:val="16"/>
        </w:rPr>
        <w:t>9</w:t>
      </w:r>
    </w:p>
    <w:p>
      <w:pPr>
        <w:pStyle w:val="Normal"/>
        <w:spacing w:lineRule="exact" w:line="200"/>
        <w:rPr>
          <w:rFonts w:ascii="Times New Roman" w:hAnsi="Times New Roman" w:eastAsia="Times New Roman" w:cs="Times New Roman"/>
          <w:b/>
          <w:b/>
          <w:color w:val="FD520C"/>
          <w:sz w:val="16"/>
        </w:rPr>
      </w:pPr>
      <w:bookmarkStart w:id="14" w:name="page10"/>
      <w:bookmarkStart w:id="15" w:name="page10"/>
      <w:bookmarkEnd w:id="15"/>
      <w:r>
        <w:rPr>
          <w:rFonts w:eastAsia="Times New Roman" w:cs="Times New Roman" w:ascii="Times New Roman" w:hAnsi="Times New Roman"/>
          <w:b/>
          <w:color w:val="FD520C"/>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left="10" w:right="1260" w:hanging="0"/>
        <w:rPr>
          <w:rFonts w:ascii="Arial" w:hAnsi="Arial" w:eastAsia="Arial" w:cs="Arial"/>
          <w:color w:val="FD520C"/>
          <w:sz w:val="32"/>
        </w:rPr>
      </w:pPr>
      <w:r>
        <w:rPr>
          <w:rFonts w:eastAsia="Arial" w:cs="Arial" w:ascii="Arial" w:hAnsi="Arial"/>
          <w:color w:val="FD520C"/>
          <w:sz w:val="32"/>
        </w:rPr>
        <w:t>What are the possible outcomes of a review?</w:t>
      </w:r>
    </w:p>
    <w:p>
      <w:pPr>
        <w:pStyle w:val="Normal"/>
        <w:spacing w:lineRule="exact" w:line="102"/>
        <w:rPr>
          <w:rFonts w:ascii="Times New Roman" w:hAnsi="Times New Roman" w:eastAsia="Times New Roman" w:cs="Times New Roman"/>
          <w:color w:val="FD520C"/>
          <w:sz w:val="32"/>
        </w:rPr>
      </w:pPr>
      <w:r>
        <w:rPr>
          <w:rFonts w:eastAsia="Times New Roman" w:cs="Times New Roman" w:ascii="Times New Roman" w:hAnsi="Times New Roman"/>
          <w:color w:val="FD520C"/>
          <w:sz w:val="32"/>
        </w:rPr>
      </w:r>
    </w:p>
    <w:p>
      <w:pPr>
        <w:pStyle w:val="Normal"/>
        <w:spacing w:lineRule="auto" w:line="295"/>
        <w:ind w:left="10" w:right="160" w:hanging="0"/>
        <w:rPr>
          <w:rFonts w:ascii="Arial" w:hAnsi="Arial" w:eastAsia="Arial" w:cs="Arial"/>
          <w:color w:val="191919"/>
        </w:rPr>
      </w:pPr>
      <w:r>
        <w:rPr>
          <w:rFonts w:eastAsia="Arial" w:cs="Arial" w:ascii="Arial" w:hAnsi="Arial"/>
          <w:color w:val="191919"/>
        </w:rPr>
        <w:t>Following a care plan review, staff should work with the client to determine the next steps and ensure that updated information is provided to the people involved (including the client, carers, support people, staff and other service providers, as appropriate). Potential outcomes may include:</w:t>
      </w:r>
    </w:p>
    <w:p>
      <w:pPr>
        <w:pStyle w:val="Normal"/>
        <w:spacing w:lineRule="exact" w:line="199"/>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ind w:left="10" w:hanging="0"/>
        <w:rPr>
          <w:rFonts w:ascii="Arial" w:hAnsi="Arial" w:eastAsia="Arial" w:cs="Arial"/>
          <w:color w:val="FB742E"/>
          <w:sz w:val="27"/>
        </w:rPr>
      </w:pPr>
      <w:r>
        <w:rPr>
          <w:rFonts w:eastAsia="Arial" w:cs="Arial" w:ascii="Arial" w:hAnsi="Arial"/>
          <w:color w:val="FB742E"/>
          <w:sz w:val="27"/>
        </w:rPr>
        <w:t>Revised care plan</w:t>
      </w:r>
    </w:p>
    <w:p>
      <w:pPr>
        <w:pStyle w:val="Normal"/>
        <w:spacing w:lineRule="exact" w:line="80"/>
        <w:rPr>
          <w:rFonts w:ascii="Times New Roman" w:hAnsi="Times New Roman" w:eastAsia="Times New Roman" w:cs="Times New Roman"/>
          <w:color w:val="FB742E"/>
          <w:sz w:val="27"/>
        </w:rPr>
      </w:pPr>
      <w:r>
        <w:rPr>
          <w:rFonts w:eastAsia="Times New Roman" w:cs="Times New Roman" w:ascii="Times New Roman" w:hAnsi="Times New Roman"/>
          <w:color w:val="FB742E"/>
          <w:sz w:val="27"/>
        </w:rPr>
      </w:r>
    </w:p>
    <w:p>
      <w:pPr>
        <w:pStyle w:val="Normal"/>
        <w:spacing w:lineRule="auto" w:line="321"/>
        <w:ind w:left="10" w:right="680" w:hanging="0"/>
        <w:jc w:val="both"/>
        <w:rPr/>
      </w:pPr>
      <w:r>
        <w:rPr>
          <w:rFonts w:eastAsia="Arial" w:cs="Arial" w:ascii="Arial" w:hAnsi="Arial"/>
          <w:color w:val="191919"/>
          <w:sz w:val="19"/>
        </w:rPr>
        <w:t>Following each review, the client’s care plan should be updated to reflect the outcomes of your discussion. This may include:</w:t>
      </w:r>
    </w:p>
    <w:p>
      <w:pPr>
        <w:pStyle w:val="Normal"/>
        <w:spacing w:lineRule="exact" w:line="71"/>
        <w:rPr>
          <w:rFonts w:ascii="Times New Roman" w:hAnsi="Times New Roman" w:eastAsia="Times New Roman" w:cs="Times New Roman"/>
          <w:color w:val="191919"/>
          <w:sz w:val="19"/>
        </w:rPr>
      </w:pPr>
      <w:r>
        <w:rPr>
          <w:rFonts w:eastAsia="Times New Roman" w:cs="Times New Roman" w:ascii="Times New Roman" w:hAnsi="Times New Roman"/>
          <w:color w:val="191919"/>
          <w:sz w:val="19"/>
        </w:rPr>
      </w:r>
    </w:p>
    <w:p>
      <w:pPr>
        <w:pStyle w:val="Normal"/>
        <w:numPr>
          <w:ilvl w:val="0"/>
          <w:numId w:val="19"/>
        </w:numPr>
        <w:tabs>
          <w:tab w:val="left" w:pos="230" w:leader="none"/>
        </w:tabs>
        <w:spacing w:lineRule="auto" w:line="307"/>
        <w:ind w:left="230" w:right="120" w:hanging="230"/>
        <w:jc w:val="both"/>
        <w:rPr>
          <w:rFonts w:ascii="Arial" w:hAnsi="Arial" w:eastAsia="Arial" w:cs="Arial"/>
          <w:color w:val="FC631C"/>
        </w:rPr>
      </w:pPr>
      <w:r>
        <w:rPr>
          <w:rFonts w:eastAsia="Arial" w:cs="Arial" w:ascii="Arial" w:hAnsi="Arial"/>
          <w:color w:val="191919"/>
        </w:rPr>
        <w:t>identifying or modifying the client and/or carer’s goals that guide how you are working together</w:t>
      </w:r>
    </w:p>
    <w:p>
      <w:pPr>
        <w:pStyle w:val="Normal"/>
        <w:spacing w:lineRule="exact" w:line="24"/>
        <w:rPr>
          <w:rFonts w:ascii="Arial" w:hAnsi="Arial" w:eastAsia="Arial" w:cs="Arial"/>
          <w:color w:val="FC631C"/>
        </w:rPr>
      </w:pPr>
      <w:r>
        <w:rPr>
          <w:rFonts w:eastAsia="Arial" w:cs="Arial" w:ascii="Arial" w:hAnsi="Arial"/>
          <w:color w:val="FC631C"/>
        </w:rPr>
      </w:r>
    </w:p>
    <w:p>
      <w:pPr>
        <w:pStyle w:val="Normal"/>
        <w:numPr>
          <w:ilvl w:val="0"/>
          <w:numId w:val="19"/>
        </w:numPr>
        <w:tabs>
          <w:tab w:val="left" w:pos="230" w:leader="none"/>
        </w:tabs>
        <w:spacing w:lineRule="auto" w:line="280"/>
        <w:ind w:left="230" w:right="80" w:hanging="230"/>
        <w:rPr>
          <w:rFonts w:ascii="Arial" w:hAnsi="Arial" w:eastAsia="Arial" w:cs="Arial"/>
          <w:color w:val="FC631C"/>
          <w:sz w:val="21"/>
        </w:rPr>
      </w:pPr>
      <w:r>
        <w:rPr>
          <w:rFonts w:eastAsia="Arial" w:cs="Arial" w:ascii="Arial" w:hAnsi="Arial"/>
          <w:color w:val="191919"/>
          <w:sz w:val="21"/>
        </w:rPr>
        <w:t>agreeing on new or modified actions to support the client achieve their goal</w:t>
      </w:r>
    </w:p>
    <w:p>
      <w:pPr>
        <w:pStyle w:val="Normal"/>
        <w:spacing w:lineRule="exact" w:line="47"/>
        <w:rPr>
          <w:rFonts w:ascii="Arial" w:hAnsi="Arial" w:eastAsia="Arial" w:cs="Arial"/>
          <w:color w:val="FC631C"/>
          <w:sz w:val="21"/>
        </w:rPr>
      </w:pPr>
      <w:r>
        <w:rPr>
          <w:rFonts w:eastAsia="Arial" w:cs="Arial" w:ascii="Arial" w:hAnsi="Arial"/>
          <w:color w:val="FC631C"/>
          <w:sz w:val="21"/>
        </w:rPr>
      </w:r>
    </w:p>
    <w:p>
      <w:pPr>
        <w:pStyle w:val="Normal"/>
        <w:numPr>
          <w:ilvl w:val="0"/>
          <w:numId w:val="19"/>
        </w:numPr>
        <w:tabs>
          <w:tab w:val="left" w:pos="230" w:leader="none"/>
        </w:tabs>
        <w:spacing w:lineRule="auto" w:line="280"/>
        <w:ind w:left="230" w:right="500" w:hanging="230"/>
        <w:rPr>
          <w:rFonts w:ascii="Arial" w:hAnsi="Arial" w:eastAsia="Arial" w:cs="Arial"/>
          <w:color w:val="FC631C"/>
          <w:sz w:val="21"/>
        </w:rPr>
      </w:pPr>
      <w:r>
        <w:rPr>
          <w:rFonts w:eastAsia="Arial" w:cs="Arial" w:ascii="Arial" w:hAnsi="Arial"/>
          <w:color w:val="191919"/>
          <w:sz w:val="21"/>
        </w:rPr>
        <w:t>working towards finalising/ending a service (i.e. discharge planning).</w:t>
      </w:r>
    </w:p>
    <w:p>
      <w:pPr>
        <w:pStyle w:val="Normal"/>
        <w:spacing w:lineRule="exact" w:line="171"/>
        <w:rPr>
          <w:rFonts w:ascii="Times New Roman" w:hAnsi="Times New Roman" w:eastAsia="Times New Roman" w:cs="Times New Roman"/>
          <w:color w:val="FC631C"/>
          <w:sz w:val="21"/>
        </w:rPr>
      </w:pPr>
      <w:r>
        <w:rPr>
          <w:rFonts w:eastAsia="Times New Roman" w:cs="Times New Roman" w:ascii="Times New Roman" w:hAnsi="Times New Roman"/>
          <w:color w:val="FC631C"/>
          <w:sz w:val="21"/>
        </w:rPr>
      </w:r>
    </w:p>
    <w:p>
      <w:pPr>
        <w:pStyle w:val="Normal"/>
        <w:spacing w:lineRule="auto"/>
        <w:ind w:left="10" w:hanging="0"/>
        <w:rPr/>
      </w:pPr>
      <w:r>
        <w:rPr>
          <w:rFonts w:eastAsia="Arial" w:cs="Arial" w:ascii="Arial" w:hAnsi="Arial"/>
          <w:color w:val="191919"/>
        </w:rPr>
        <w:t xml:space="preserve">See </w:t>
      </w:r>
      <w:r>
        <w:rPr>
          <w:rFonts w:eastAsia="Arial" w:cs="Arial" w:ascii="Arial" w:hAnsi="Arial"/>
          <w:i/>
          <w:color w:val="191919"/>
        </w:rPr>
        <w:t>‘Documenting reviews’</w:t>
      </w:r>
      <w:r>
        <w:rPr>
          <w:rFonts w:eastAsia="Arial" w:cs="Arial" w:ascii="Arial" w:hAnsi="Arial"/>
          <w:color w:val="191919"/>
        </w:rPr>
        <w:t xml:space="preserve"> below for more details.</w:t>
      </w:r>
    </w:p>
    <w:p>
      <w:pPr>
        <w:pStyle w:val="Normal"/>
        <w:spacing w:lineRule="exact" w:line="267"/>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ind w:left="10" w:hanging="0"/>
        <w:rPr>
          <w:rFonts w:ascii="Arial" w:hAnsi="Arial" w:eastAsia="Arial" w:cs="Arial"/>
          <w:color w:val="FB742E"/>
          <w:sz w:val="27"/>
        </w:rPr>
      </w:pPr>
      <w:r>
        <w:rPr>
          <w:rFonts w:eastAsia="Arial" w:cs="Arial" w:ascii="Arial" w:hAnsi="Arial"/>
          <w:color w:val="FB742E"/>
          <w:sz w:val="27"/>
        </w:rPr>
        <w:t>Service specific e-assessment</w:t>
      </w:r>
    </w:p>
    <w:p>
      <w:pPr>
        <w:pStyle w:val="Normal"/>
        <w:spacing w:lineRule="exact" w:line="80"/>
        <w:rPr>
          <w:rFonts w:ascii="Times New Roman" w:hAnsi="Times New Roman" w:eastAsia="Times New Roman" w:cs="Times New Roman"/>
          <w:color w:val="FB742E"/>
          <w:sz w:val="27"/>
        </w:rPr>
      </w:pPr>
      <w:r>
        <w:rPr>
          <w:rFonts w:eastAsia="Times New Roman" w:cs="Times New Roman" w:ascii="Times New Roman" w:hAnsi="Times New Roman"/>
          <w:color w:val="FB742E"/>
          <w:sz w:val="27"/>
        </w:rPr>
      </w:r>
    </w:p>
    <w:p>
      <w:pPr>
        <w:pStyle w:val="Normal"/>
        <w:spacing w:lineRule="auto" w:line="278"/>
        <w:ind w:left="10" w:right="160" w:hanging="0"/>
        <w:jc w:val="both"/>
        <w:rPr/>
      </w:pPr>
      <w:r>
        <w:rPr>
          <w:rFonts w:eastAsia="Arial" w:cs="Arial" w:ascii="Arial" w:hAnsi="Arial"/>
          <w:color w:val="191919"/>
          <w:sz w:val="21"/>
        </w:rPr>
        <w:t>A re-assessment is a formal assessment process which provides an opportunity to re-evaluate the client’s situation, circumstances, needs, priorities and goals (within the service type). Indicators for a re-assessment include:</w:t>
      </w:r>
    </w:p>
    <w:p>
      <w:pPr>
        <w:pStyle w:val="Normal"/>
        <w:spacing w:lineRule="exact" w:line="109"/>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20"/>
        </w:numPr>
        <w:tabs>
          <w:tab w:val="left" w:pos="230" w:leader="none"/>
        </w:tabs>
        <w:spacing w:lineRule="auto" w:line="280"/>
        <w:ind w:left="230" w:right="380" w:hanging="230"/>
        <w:rPr>
          <w:rFonts w:ascii="Arial" w:hAnsi="Arial" w:eastAsia="Arial" w:cs="Arial"/>
          <w:color w:val="FC631C"/>
          <w:sz w:val="21"/>
        </w:rPr>
      </w:pPr>
      <w:r>
        <w:rPr>
          <w:rFonts w:eastAsia="Arial" w:cs="Arial" w:ascii="Arial" w:hAnsi="Arial"/>
          <w:color w:val="191919"/>
          <w:sz w:val="21"/>
        </w:rPr>
        <w:t>changes in the client and/or carer’s function, health status or situation</w:t>
      </w:r>
    </w:p>
    <w:p>
      <w:pPr>
        <w:pStyle w:val="Normal"/>
        <w:spacing w:lineRule="exact" w:line="47"/>
        <w:rPr>
          <w:rFonts w:ascii="Arial" w:hAnsi="Arial" w:eastAsia="Arial" w:cs="Arial"/>
          <w:color w:val="FC631C"/>
          <w:sz w:val="21"/>
        </w:rPr>
      </w:pPr>
      <w:r>
        <w:rPr>
          <w:rFonts w:eastAsia="Arial" w:cs="Arial" w:ascii="Arial" w:hAnsi="Arial"/>
          <w:color w:val="FC631C"/>
          <w:sz w:val="21"/>
        </w:rPr>
      </w:r>
    </w:p>
    <w:p>
      <w:pPr>
        <w:pStyle w:val="Normal"/>
        <w:numPr>
          <w:ilvl w:val="0"/>
          <w:numId w:val="20"/>
        </w:numPr>
        <w:tabs>
          <w:tab w:val="left" w:pos="230" w:leader="none"/>
        </w:tabs>
        <w:spacing w:lineRule="auto"/>
        <w:ind w:left="230" w:hanging="230"/>
        <w:rPr>
          <w:rFonts w:ascii="Arial" w:hAnsi="Arial" w:eastAsia="Arial" w:cs="Arial"/>
          <w:color w:val="FC631C"/>
          <w:sz w:val="21"/>
        </w:rPr>
      </w:pPr>
      <w:r>
        <w:rPr>
          <w:rFonts w:eastAsia="Arial" w:cs="Arial" w:ascii="Arial" w:hAnsi="Arial"/>
          <w:color w:val="191919"/>
          <w:sz w:val="21"/>
        </w:rPr>
        <w:t>client and/or carer stress</w:t>
      </w:r>
    </w:p>
    <w:p>
      <w:pPr>
        <w:pStyle w:val="Normal"/>
        <w:spacing w:lineRule="exact" w:line="95"/>
        <w:rPr>
          <w:rFonts w:ascii="Arial" w:hAnsi="Arial" w:eastAsia="Arial" w:cs="Arial"/>
          <w:color w:val="FC631C"/>
          <w:sz w:val="21"/>
        </w:rPr>
      </w:pPr>
      <w:r>
        <w:rPr>
          <w:rFonts w:eastAsia="Arial" w:cs="Arial" w:ascii="Arial" w:hAnsi="Arial"/>
          <w:color w:val="FC631C"/>
          <w:sz w:val="21"/>
        </w:rPr>
      </w:r>
    </w:p>
    <w:p>
      <w:pPr>
        <w:pStyle w:val="Normal"/>
        <w:numPr>
          <w:ilvl w:val="0"/>
          <w:numId w:val="20"/>
        </w:numPr>
        <w:tabs>
          <w:tab w:val="left" w:pos="230" w:leader="none"/>
        </w:tabs>
        <w:spacing w:lineRule="auto" w:line="307"/>
        <w:ind w:left="230" w:right="280" w:hanging="230"/>
        <w:rPr>
          <w:rFonts w:ascii="Arial" w:hAnsi="Arial" w:eastAsia="Arial" w:cs="Arial"/>
          <w:color w:val="FC631C"/>
        </w:rPr>
      </w:pPr>
      <w:r>
        <w:rPr>
          <w:rFonts w:eastAsia="Arial" w:cs="Arial" w:ascii="Arial" w:hAnsi="Arial"/>
          <w:color w:val="191919"/>
        </w:rPr>
        <w:t>safety concerns identified via feedback from clients, carers, staff or other service providers</w:t>
      </w:r>
    </w:p>
    <w:p>
      <w:pPr>
        <w:pStyle w:val="Normal"/>
        <w:spacing w:lineRule="exact" w:line="24"/>
        <w:rPr>
          <w:rFonts w:ascii="Arial" w:hAnsi="Arial" w:eastAsia="Arial" w:cs="Arial"/>
          <w:color w:val="FC631C"/>
        </w:rPr>
      </w:pPr>
      <w:r>
        <w:rPr>
          <w:rFonts w:eastAsia="Arial" w:cs="Arial" w:ascii="Arial" w:hAnsi="Arial"/>
          <w:color w:val="FC631C"/>
        </w:rPr>
      </w:r>
    </w:p>
    <w:p>
      <w:pPr>
        <w:pStyle w:val="Normal"/>
        <w:numPr>
          <w:ilvl w:val="0"/>
          <w:numId w:val="20"/>
        </w:numPr>
        <w:tabs>
          <w:tab w:val="left" w:pos="230" w:leader="none"/>
        </w:tabs>
        <w:spacing w:lineRule="auto"/>
        <w:ind w:left="230" w:hanging="230"/>
        <w:rPr>
          <w:rFonts w:ascii="Arial" w:hAnsi="Arial" w:eastAsia="Arial" w:cs="Arial"/>
          <w:color w:val="FC631C"/>
          <w:sz w:val="21"/>
        </w:rPr>
      </w:pPr>
      <w:r>
        <w:rPr>
          <w:rFonts w:eastAsia="Arial" w:cs="Arial" w:ascii="Arial" w:hAnsi="Arial"/>
          <w:color w:val="191919"/>
          <w:sz w:val="21"/>
        </w:rPr>
        <w:t>a request from the client or carer.</w:t>
      </w:r>
    </w:p>
    <w:p>
      <w:pPr>
        <w:pStyle w:val="Normal"/>
        <w:spacing w:lineRule="exact" w:line="209"/>
        <w:rPr>
          <w:rFonts w:ascii="Times New Roman" w:hAnsi="Times New Roman" w:eastAsia="Times New Roman" w:cs="Times New Roman"/>
          <w:color w:val="FC631C"/>
          <w:sz w:val="21"/>
        </w:rPr>
      </w:pPr>
      <w:r>
        <w:rPr>
          <w:rFonts w:eastAsia="Times New Roman" w:cs="Times New Roman" w:ascii="Times New Roman" w:hAnsi="Times New Roman"/>
          <w:color w:val="FC631C"/>
          <w:sz w:val="21"/>
        </w:rPr>
      </w:r>
    </w:p>
    <w:p>
      <w:pPr>
        <w:pStyle w:val="Normal"/>
        <w:spacing w:lineRule="auto" w:line="295"/>
        <w:ind w:left="10" w:right="120" w:hanging="0"/>
        <w:rPr/>
      </w:pPr>
      <w:r>
        <w:rPr>
          <w:rFonts w:eastAsia="Arial" w:cs="Arial" w:ascii="Arial" w:hAnsi="Arial"/>
          <w:color w:val="191919"/>
        </w:rPr>
        <w:t>A re-assessment will usually result in the development of a new care plan (describing goals and actions that are relevant to the client’s new circumstances). This will often occur alongside a Support Plan review (see below).</w:t>
      </w:r>
    </w:p>
    <w:p>
      <w:pPr>
        <w:pStyle w:val="Normal"/>
        <w:spacing w:lineRule="exact" w:line="95"/>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319"/>
        <w:ind w:left="10" w:hanging="0"/>
        <w:rPr/>
      </w:pPr>
      <w:r>
        <w:rPr>
          <w:rFonts w:eastAsia="Arial" w:cs="Arial" w:ascii="Arial" w:hAnsi="Arial"/>
          <w:color w:val="191919"/>
        </w:rPr>
        <w:t>Note: There is no requirement for service providers to complete re-assessments periodically.</w:t>
      </w:r>
    </w:p>
    <w:p>
      <w:pPr>
        <w:pStyle w:val="Normal"/>
        <w:spacing w:lineRule="exact" w:line="200"/>
        <w:rPr>
          <w:rFonts w:ascii="Times New Roman" w:hAnsi="Times New Roman" w:eastAsia="Times New Roman" w:cs="Times New Roman"/>
          <w:color w:val="191919"/>
        </w:rPr>
      </w:pPr>
      <w:r>
        <w:br w:type="column"/>
      </w:r>
      <w:r>
        <w:rPr>
          <w:rFonts w:eastAsia="Times New Roman" w:cs="Times New Roman" w:ascii="Times New Roman" w:hAnsi="Times New Roman"/>
          <w:color w:val="191919"/>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right="820" w:hanging="0"/>
        <w:rPr>
          <w:rFonts w:ascii="Arial" w:hAnsi="Arial" w:eastAsia="Arial" w:cs="Arial"/>
          <w:color w:val="FB742E"/>
          <w:sz w:val="27"/>
        </w:rPr>
      </w:pPr>
      <w:r>
        <w:rPr>
          <w:rFonts w:eastAsia="Arial" w:cs="Arial" w:ascii="Arial" w:hAnsi="Arial"/>
          <w:color w:val="FB742E"/>
          <w:sz w:val="27"/>
        </w:rPr>
        <w:t>Request a Support Plan review or new assessment</w:t>
      </w:r>
    </w:p>
    <w:p>
      <w:pPr>
        <w:pStyle w:val="Normal"/>
        <w:spacing w:lineRule="exact" w:line="20"/>
        <w:rPr>
          <w:rFonts w:ascii="Times New Roman" w:hAnsi="Times New Roman" w:eastAsia="Times New Roman" w:cs="Times New Roman"/>
          <w:color w:val="FB742E"/>
          <w:sz w:val="27"/>
        </w:rPr>
      </w:pPr>
      <w:r>
        <w:rPr>
          <w:rFonts w:eastAsia="Times New Roman" w:cs="Times New Roman" w:ascii="Times New Roman" w:hAnsi="Times New Roman"/>
          <w:color w:val="FB742E"/>
          <w:sz w:val="27"/>
        </w:rPr>
        <w:drawing>
          <wp:anchor behindDoc="1" distT="0" distB="0" distL="114935" distR="114935" simplePos="0" locked="0" layoutInCell="1" allowOverlap="1" relativeHeight="48">
            <wp:simplePos x="0" y="0"/>
            <wp:positionH relativeFrom="column">
              <wp:posOffset>-3872865</wp:posOffset>
            </wp:positionH>
            <wp:positionV relativeFrom="paragraph">
              <wp:posOffset>-2353945</wp:posOffset>
            </wp:positionV>
            <wp:extent cx="7560310" cy="1461770"/>
            <wp:effectExtent l="0" t="0" r="0" b="0"/>
            <wp:wrapNone/>
            <wp:docPr id="47"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3" descr=""/>
                    <pic:cNvPicPr>
                      <a:picLocks noChangeAspect="1" noChangeArrowheads="1"/>
                    </pic:cNvPicPr>
                  </pic:nvPicPr>
                  <pic:blipFill>
                    <a:blip r:embed="rId52"/>
                    <a:srcRect l="-2" t="-12" r="-2" b="-12"/>
                    <a:stretch>
                      <a:fillRect/>
                    </a:stretch>
                  </pic:blipFill>
                  <pic:spPr bwMode="auto">
                    <a:xfrm>
                      <a:off x="0" y="0"/>
                      <a:ext cx="7560310" cy="1461770"/>
                    </a:xfrm>
                    <a:prstGeom prst="rect">
                      <a:avLst/>
                    </a:prstGeom>
                  </pic:spPr>
                </pic:pic>
              </a:graphicData>
            </a:graphic>
          </wp:anchor>
        </w:drawing>
      </w:r>
    </w:p>
    <w:p>
      <w:pPr>
        <w:pStyle w:val="Normal"/>
        <w:spacing w:lineRule="exact" w:line="5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right="200" w:hanging="0"/>
        <w:rPr/>
      </w:pPr>
      <w:r>
        <w:rPr>
          <w:rFonts w:eastAsia="Arial" w:cs="Arial" w:ascii="Arial" w:hAnsi="Arial"/>
          <w:color w:val="191919"/>
          <w:sz w:val="21"/>
        </w:rPr>
        <w:t>When a service specific care plan review or reassessment highlights that the client’s needs or goals are beyond the scope of that service, or the client may benefit from other services, service providers should request a review of their broader Support Plan (to be completed by a RAS or ACAT assessor).</w:t>
      </w:r>
    </w:p>
    <w:p>
      <w:pPr>
        <w:pStyle w:val="Normal"/>
        <w:spacing w:lineRule="exact" w:line="108"/>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309"/>
        <w:ind w:right="460" w:hanging="0"/>
        <w:rPr>
          <w:rFonts w:ascii="Arial" w:hAnsi="Arial" w:eastAsia="Arial" w:cs="Arial"/>
          <w:color w:val="191919"/>
        </w:rPr>
      </w:pPr>
      <w:r>
        <w:rPr>
          <w:rFonts w:eastAsia="Arial" w:cs="Arial" w:ascii="Arial" w:hAnsi="Arial"/>
          <w:color w:val="191919"/>
        </w:rPr>
        <w:t>Service providers can request a Support Plan review via the My Aged Care Provider Portal or by calling the My Aged Care contact centre.</w:t>
      </w:r>
    </w:p>
    <w:p>
      <w:pPr>
        <w:pStyle w:val="Normal"/>
        <w:spacing w:lineRule="exact" w:line="89"/>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302"/>
        <w:ind w:right="80" w:hanging="0"/>
        <w:rPr/>
      </w:pPr>
      <w:r>
        <w:rPr>
          <w:rFonts w:eastAsia="Arial" w:cs="Arial" w:ascii="Arial" w:hAnsi="Arial"/>
          <w:color w:val="191919"/>
        </w:rPr>
        <w:t>The RAS or ACAT assessor will complete a review with the client (by phone or in person) to discuss the client’s circumstances and the appropriateness of the recommendations in place to meet their goals. Based on their review, the assessor will update the Support Plan (including increasing, decreasing or changing services as appropriate). Where there is a significant change in the client’s needs or circumstances, the assessor may complete a new assessment with the client.</w:t>
      </w:r>
    </w:p>
    <w:p>
      <w:pPr>
        <w:pStyle w:val="Normal"/>
        <w:spacing w:lineRule="exact" w:line="100"/>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300"/>
        <w:ind w:right="40" w:hanging="0"/>
        <w:rPr>
          <w:rFonts w:ascii="Arial" w:hAnsi="Arial" w:eastAsia="Arial" w:cs="Arial"/>
          <w:color w:val="191919"/>
        </w:rPr>
      </w:pPr>
      <w:r>
        <w:rPr>
          <w:rFonts w:eastAsia="Arial" w:cs="Arial" w:ascii="Arial" w:hAnsi="Arial"/>
          <w:color w:val="191919"/>
        </w:rPr>
        <w:t>Following a Support Plan review, or re-assessment, the assessor will contact the referring service provider to discuss the results of the review</w:t>
      </w:r>
    </w:p>
    <w:p>
      <w:pPr>
        <w:pStyle w:val="Normal"/>
        <w:spacing w:lineRule="exact" w:line="2"/>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92"/>
        <w:ind w:right="700" w:hanging="0"/>
        <w:rPr>
          <w:rFonts w:ascii="Arial" w:hAnsi="Arial" w:eastAsia="Arial" w:cs="Arial"/>
          <w:color w:val="191919"/>
          <w:sz w:val="21"/>
        </w:rPr>
      </w:pPr>
      <w:r>
        <w:rPr>
          <w:rFonts w:eastAsia="Arial" w:cs="Arial" w:ascii="Arial" w:hAnsi="Arial"/>
          <w:color w:val="191919"/>
          <w:sz w:val="21"/>
        </w:rPr>
        <w:t>and recommendations that relate to delivery of the service.</w:t>
      </w:r>
    </w:p>
    <w:p>
      <w:pPr>
        <w:pStyle w:val="Normal"/>
        <w:spacing w:lineRule="exact" w:line="104"/>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rPr>
          <w:rFonts w:ascii="Arial" w:hAnsi="Arial" w:eastAsia="Arial" w:cs="Arial"/>
          <w:i/>
          <w:i/>
          <w:color w:val="006C6C"/>
        </w:rPr>
      </w:pPr>
      <w:r>
        <w:rPr>
          <w:rFonts w:eastAsia="Arial" w:cs="Arial" w:ascii="Arial" w:hAnsi="Arial"/>
          <w:color w:val="191919"/>
        </w:rPr>
        <w:t>Refer to</w:t>
      </w:r>
      <w:r>
        <w:rPr>
          <w:rFonts w:eastAsia="Arial" w:cs="Arial" w:ascii="Arial" w:hAnsi="Arial"/>
          <w:color w:val="006C6C"/>
        </w:rPr>
        <w:t xml:space="preserve"> </w:t>
      </w:r>
      <w:hyperlink r:id="rId53">
        <w:r>
          <w:rPr>
            <w:rStyle w:val="InternetLink"/>
            <w:rFonts w:eastAsia="Arial" w:cs="Arial" w:ascii="Arial" w:hAnsi="Arial"/>
            <w:i/>
            <w:color w:val="006C6C"/>
          </w:rPr>
          <w:t>Support Plan review and New Assessment</w:t>
        </w:r>
      </w:hyperlink>
    </w:p>
    <w:p>
      <w:pPr>
        <w:pStyle w:val="Normal"/>
        <w:spacing w:lineRule="exact" w:line="20"/>
        <w:rPr>
          <w:rFonts w:ascii="Times New Roman" w:hAnsi="Times New Roman" w:eastAsia="Times New Roman" w:cs="Times New Roman"/>
          <w:i/>
          <w:i/>
          <w:color w:val="006C6C"/>
        </w:rPr>
      </w:pPr>
      <w:r>
        <w:rPr>
          <w:rFonts w:eastAsia="Times New Roman" w:cs="Times New Roman" w:ascii="Times New Roman" w:hAnsi="Times New Roman"/>
          <w:i/>
          <w:color w:val="006C6C"/>
        </w:rPr>
        <w:drawing>
          <wp:anchor behindDoc="1" distT="0" distB="0" distL="114935" distR="114935" simplePos="0" locked="0" layoutInCell="1" allowOverlap="1" relativeHeight="49">
            <wp:simplePos x="0" y="0"/>
            <wp:positionH relativeFrom="column">
              <wp:posOffset>488315</wp:posOffset>
            </wp:positionH>
            <wp:positionV relativeFrom="paragraph">
              <wp:posOffset>5715</wp:posOffset>
            </wp:positionV>
            <wp:extent cx="2478405" cy="15875"/>
            <wp:effectExtent l="0" t="0" r="0" b="0"/>
            <wp:wrapNone/>
            <wp:docPr id="48"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 descr=""/>
                    <pic:cNvPicPr>
                      <a:picLocks noChangeAspect="1" noChangeArrowheads="1"/>
                    </pic:cNvPicPr>
                  </pic:nvPicPr>
                  <pic:blipFill>
                    <a:blip r:embed="rId54"/>
                    <a:srcRect l="-7" t="-3846" r="-7" b="-3846"/>
                    <a:stretch>
                      <a:fillRect/>
                    </a:stretch>
                  </pic:blipFill>
                  <pic:spPr bwMode="auto">
                    <a:xfrm>
                      <a:off x="0" y="0"/>
                      <a:ext cx="2478405" cy="15875"/>
                    </a:xfrm>
                    <a:prstGeom prst="rect">
                      <a:avLst/>
                    </a:prstGeom>
                  </pic:spPr>
                </pic:pic>
              </a:graphicData>
            </a:graphic>
          </wp:anchor>
        </w:drawing>
      </w:r>
    </w:p>
    <w:p>
      <w:pPr>
        <w:pStyle w:val="Normal"/>
        <w:spacing w:lineRule="exact" w:line="4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9"/>
        <w:ind w:right="560" w:hanging="0"/>
        <w:rPr/>
      </w:pPr>
      <w:hyperlink r:id="rId55">
        <w:r>
          <w:rPr>
            <w:rStyle w:val="InternetLink"/>
            <w:rFonts w:eastAsia="Arial" w:cs="Arial" w:ascii="Arial" w:hAnsi="Arial"/>
            <w:i/>
            <w:color w:val="006C6C"/>
          </w:rPr>
          <w:t xml:space="preserve">– </w:t>
        </w:r>
        <w:r>
          <w:rPr>
            <w:rStyle w:val="InternetLink"/>
            <w:rFonts w:eastAsia="Arial" w:cs="Arial" w:ascii="Arial" w:hAnsi="Arial"/>
            <w:i/>
            <w:color w:val="006C6C"/>
          </w:rPr>
          <w:t>Key principles and guidance</w:t>
        </w:r>
        <w:r>
          <w:rPr>
            <w:rStyle w:val="InternetLink"/>
            <w:rFonts w:eastAsia="Arial" w:cs="Arial" w:ascii="Arial" w:hAnsi="Arial"/>
            <w:color w:val="191919"/>
          </w:rPr>
          <w:t xml:space="preserve"> </w:t>
        </w:r>
      </w:hyperlink>
      <w:r>
        <w:rPr>
          <w:rFonts w:eastAsia="Arial" w:cs="Arial" w:ascii="Arial" w:hAnsi="Arial"/>
          <w:color w:val="191919"/>
        </w:rPr>
        <w:t>for further information. Additional resources are included in the resource section on page 13 and 14.</w:t>
      </w:r>
    </w:p>
    <w:p>
      <w:pPr>
        <w:pStyle w:val="Normal"/>
        <w:spacing w:lineRule="exact" w:line="20"/>
        <w:rPr>
          <w:rFonts w:ascii="Times New Roman" w:hAnsi="Times New Roman" w:eastAsia="Times New Roman" w:cs="Times New Roman"/>
          <w:color w:val="191919"/>
        </w:rPr>
      </w:pPr>
      <w:r>
        <w:rPr>
          <w:rFonts w:eastAsia="Times New Roman" w:cs="Times New Roman" w:ascii="Times New Roman" w:hAnsi="Times New Roman"/>
          <w:color w:val="191919"/>
        </w:rPr>
        <w:drawing>
          <wp:anchor behindDoc="1" distT="0" distB="0" distL="114935" distR="114935" simplePos="0" locked="0" layoutInCell="1" allowOverlap="1" relativeHeight="50">
            <wp:simplePos x="0" y="0"/>
            <wp:positionH relativeFrom="column">
              <wp:posOffset>-3175</wp:posOffset>
            </wp:positionH>
            <wp:positionV relativeFrom="paragraph">
              <wp:posOffset>-415290</wp:posOffset>
            </wp:positionV>
            <wp:extent cx="1718945" cy="15875"/>
            <wp:effectExtent l="0" t="0" r="0" b="0"/>
            <wp:wrapNone/>
            <wp:docPr id="49"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5" descr=""/>
                    <pic:cNvPicPr>
                      <a:picLocks noChangeAspect="1" noChangeArrowheads="1"/>
                    </pic:cNvPicPr>
                  </pic:nvPicPr>
                  <pic:blipFill>
                    <a:blip r:embed="rId56"/>
                    <a:srcRect l="-10" t="-3846" r="-10" b="-3846"/>
                    <a:stretch>
                      <a:fillRect/>
                    </a:stretch>
                  </pic:blipFill>
                  <pic:spPr bwMode="auto">
                    <a:xfrm>
                      <a:off x="0" y="0"/>
                      <a:ext cx="1718945" cy="15875"/>
                    </a:xfrm>
                    <a:prstGeom prst="rect">
                      <a:avLst/>
                    </a:prstGeom>
                  </pic:spPr>
                </pic:pic>
              </a:graphicData>
            </a:graphic>
          </wp:anchor>
        </w:drawing>
      </w:r>
    </w:p>
    <w:p>
      <w:pPr>
        <w:pStyle w:val="Normal"/>
        <w:spacing w:lineRule="exact" w:line="228"/>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FD520C"/>
          <w:sz w:val="32"/>
        </w:rPr>
      </w:pPr>
      <w:r>
        <w:rPr>
          <w:rFonts w:eastAsia="Arial" w:cs="Arial" w:ascii="Arial" w:hAnsi="Arial"/>
          <w:color w:val="FD520C"/>
          <w:sz w:val="32"/>
        </w:rPr>
        <w:t>Documenting reviews</w:t>
      </w:r>
    </w:p>
    <w:p>
      <w:pPr>
        <w:pStyle w:val="Normal"/>
        <w:spacing w:lineRule="exact" w:line="137"/>
        <w:rPr>
          <w:rFonts w:ascii="Times New Roman" w:hAnsi="Times New Roman" w:eastAsia="Times New Roman" w:cs="Times New Roman"/>
          <w:color w:val="FD520C"/>
          <w:sz w:val="32"/>
        </w:rPr>
      </w:pPr>
      <w:r>
        <w:rPr>
          <w:rFonts w:eastAsia="Times New Roman" w:cs="Times New Roman" w:ascii="Times New Roman" w:hAnsi="Times New Roman"/>
          <w:color w:val="FD520C"/>
          <w:sz w:val="32"/>
        </w:rPr>
      </w:r>
    </w:p>
    <w:p>
      <w:pPr>
        <w:pStyle w:val="Normal"/>
        <w:spacing w:lineRule="auto" w:line="304"/>
        <w:rPr>
          <w:rFonts w:ascii="Arial" w:hAnsi="Arial" w:eastAsia="Arial" w:cs="Arial"/>
          <w:color w:val="191919"/>
        </w:rPr>
      </w:pPr>
      <w:r>
        <w:rPr>
          <w:rFonts w:eastAsia="Arial" w:cs="Arial" w:ascii="Arial" w:hAnsi="Arial"/>
          <w:color w:val="191919"/>
        </w:rPr>
        <w:t>Care plans should be living documents, that are actively used and updated to reflect the work that has been done and how services evolve over time. This includes documenting when actions have been completed and the outcomes of formal reviews.</w:t>
      </w:r>
    </w:p>
    <w:p>
      <w:pPr>
        <w:sectPr>
          <w:type w:val="continuous"/>
          <w:pgSz w:w="11906" w:h="16838"/>
          <w:pgMar w:left="1300" w:right="846" w:header="0" w:top="1440" w:footer="0" w:bottom="17" w:gutter="0"/>
          <w:formProt w:val="false"/>
          <w:textDirection w:val="lrTb"/>
          <w:docGrid w:type="default" w:linePitch="360" w:charSpace="0"/>
        </w:sectPr>
      </w:pPr>
    </w:p>
    <w:p>
      <w:pPr>
        <w:pStyle w:val="Normal"/>
        <w:spacing w:lineRule="exact" w:line="385"/>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ind w:left="10" w:hanging="0"/>
        <w:rPr>
          <w:rFonts w:ascii="Arial" w:hAnsi="Arial" w:eastAsia="Arial" w:cs="Arial"/>
          <w:b/>
          <w:b/>
          <w:color w:val="FD520C"/>
          <w:sz w:val="14"/>
        </w:rPr>
      </w:pPr>
      <w:r>
        <w:rPr>
          <w:rFonts w:eastAsia="Arial" w:cs="Arial" w:ascii="Arial" w:hAnsi="Arial"/>
          <w:b/>
          <w:color w:val="FD520C"/>
          <w:sz w:val="14"/>
        </w:rPr>
        <w:t>10</w:t>
      </w:r>
    </w:p>
    <w:p>
      <w:pPr>
        <w:sectPr>
          <w:type w:val="continuous"/>
          <w:pgSz w:w="11906" w:h="16838"/>
          <w:pgMar w:left="850" w:right="1146" w:header="0" w:top="1440" w:footer="0" w:bottom="4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FD520C"/>
          <w:sz w:val="14"/>
        </w:rPr>
      </w:pPr>
      <w:bookmarkStart w:id="16" w:name="page11"/>
      <w:bookmarkStart w:id="17" w:name="page11"/>
      <w:bookmarkEnd w:id="17"/>
      <w:r>
        <w:rPr>
          <w:rFonts w:eastAsia="Times New Roman" w:cs="Times New Roman" w:ascii="Times New Roman" w:hAnsi="Times New Roman"/>
          <w:b/>
          <w:color w:val="FD520C"/>
          <w:sz w:val="14"/>
        </w:rPr>
        <w:drawing>
          <wp:anchor behindDoc="1" distT="0" distB="0" distL="114935" distR="114935" simplePos="0" locked="0" layoutInCell="1" allowOverlap="1" relativeHeight="51">
            <wp:simplePos x="0" y="0"/>
            <wp:positionH relativeFrom="page">
              <wp:posOffset>0</wp:posOffset>
            </wp:positionH>
            <wp:positionV relativeFrom="page">
              <wp:posOffset>0</wp:posOffset>
            </wp:positionV>
            <wp:extent cx="7560310" cy="1461770"/>
            <wp:effectExtent l="0" t="0" r="0" b="0"/>
            <wp:wrapNone/>
            <wp:docPr id="50"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 descr=""/>
                    <pic:cNvPicPr>
                      <a:picLocks noChangeAspect="1" noChangeArrowheads="1"/>
                    </pic:cNvPicPr>
                  </pic:nvPicPr>
                  <pic:blipFill>
                    <a:blip r:embed="rId57"/>
                    <a:srcRect l="-2" t="-12" r="-2" b="-12"/>
                    <a:stretch>
                      <a:fillRect/>
                    </a:stretch>
                  </pic:blipFill>
                  <pic:spPr bwMode="auto">
                    <a:xfrm>
                      <a:off x="0" y="0"/>
                      <a:ext cx="7560310" cy="14617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0"/>
        <w:ind w:right="640" w:hanging="0"/>
        <w:rPr/>
      </w:pPr>
      <w:r>
        <w:rPr>
          <w:rFonts w:eastAsia="Arial" w:cs="Arial" w:ascii="Arial" w:hAnsi="Arial"/>
          <w:color w:val="191919"/>
          <w:sz w:val="21"/>
        </w:rPr>
        <w:t>The following table includes a summary of the information that should be documented following a client’s care plan review.</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52">
            <wp:simplePos x="0" y="0"/>
            <wp:positionH relativeFrom="column">
              <wp:posOffset>-3175</wp:posOffset>
            </wp:positionH>
            <wp:positionV relativeFrom="paragraph">
              <wp:posOffset>18415</wp:posOffset>
            </wp:positionV>
            <wp:extent cx="6299835" cy="6965950"/>
            <wp:effectExtent l="0" t="0" r="0" b="0"/>
            <wp:wrapNone/>
            <wp:docPr id="51"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7" descr=""/>
                    <pic:cNvPicPr>
                      <a:picLocks noChangeAspect="1" noChangeArrowheads="1"/>
                    </pic:cNvPicPr>
                  </pic:nvPicPr>
                  <pic:blipFill>
                    <a:blip r:embed="rId58"/>
                    <a:srcRect l="-2" t="-2" r="-2" b="-2"/>
                    <a:stretch>
                      <a:fillRect/>
                    </a:stretch>
                  </pic:blipFill>
                  <pic:spPr bwMode="auto">
                    <a:xfrm>
                      <a:off x="0" y="0"/>
                      <a:ext cx="6299835" cy="6965950"/>
                    </a:xfrm>
                    <a:prstGeom prst="rect">
                      <a:avLst/>
                    </a:prstGeom>
                  </pic:spPr>
                </pic:pic>
              </a:graphicData>
            </a:graphic>
          </wp:anchor>
        </w:drawing>
      </w:r>
    </w:p>
    <w:p>
      <w:pPr>
        <w:sectPr>
          <w:type w:val="nextPage"/>
          <w:pgSz w:w="11906" w:h="16838"/>
          <w:pgMar w:left="1140" w:right="846" w:header="0" w:top="1440" w:footer="0" w:bottom="17" w:gutter="0"/>
          <w:pgNumType w:fmt="decimal"/>
          <w:formProt w:val="false"/>
          <w:textDirection w:val="lrTb"/>
          <w:docGrid w:type="default" w:linePitch="360" w:charSpace="0"/>
        </w:sectPr>
      </w:pPr>
    </w:p>
    <w:p>
      <w:pPr>
        <w:pStyle w:val="Normal"/>
        <w:spacing w:lineRule="exact" w:line="37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24"/>
        <w:ind w:left="440" w:right="40" w:hanging="0"/>
        <w:rPr>
          <w:rFonts w:ascii="Arial" w:hAnsi="Arial" w:eastAsia="Arial" w:cs="Arial"/>
          <w:color w:val="FFFFFF"/>
          <w:sz w:val="19"/>
        </w:rPr>
      </w:pPr>
      <w:r>
        <w:rPr>
          <w:rFonts w:eastAsia="Arial" w:cs="Arial" w:ascii="Arial" w:hAnsi="Arial"/>
          <w:color w:val="FFFFFF"/>
          <w:sz w:val="19"/>
        </w:rPr>
        <w:t>REQUIRED INFORMATION</w:t>
      </w:r>
    </w:p>
    <w:p>
      <w:pPr>
        <w:pStyle w:val="Normal"/>
        <w:spacing w:lineRule="exact" w:line="20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exact" w:line="20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2"/>
        <w:ind w:left="440" w:hanging="0"/>
        <w:rPr>
          <w:rFonts w:ascii="Arial" w:hAnsi="Arial" w:eastAsia="Arial" w:cs="Arial"/>
          <w:color w:val="FFFFFF"/>
        </w:rPr>
      </w:pPr>
      <w:r>
        <w:rPr>
          <w:rFonts w:eastAsia="Arial" w:cs="Arial" w:ascii="Arial" w:hAnsi="Arial"/>
          <w:color w:val="FFFFFF"/>
        </w:rPr>
        <w:t>How and when the review was completed</w:t>
      </w:r>
    </w:p>
    <w:p>
      <w:pPr>
        <w:pStyle w:val="Normal"/>
        <w:spacing w:lineRule="exact" w:line="200"/>
        <w:rPr>
          <w:rFonts w:ascii="Times New Roman" w:hAnsi="Times New Roman" w:eastAsia="Times New Roman" w:cs="Times New Roman"/>
          <w:color w:val="FFFFFF"/>
        </w:rPr>
      </w:pPr>
      <w:r>
        <w:br w:type="column"/>
      </w:r>
      <w:r>
        <w:rPr>
          <w:rFonts w:eastAsia="Times New Roman" w:cs="Times New Roman" w:ascii="Times New Roman" w:hAnsi="Times New Roman"/>
          <w:color w:val="FFFFFF"/>
        </w:rPr>
      </w:r>
    </w:p>
    <w:p>
      <w:pPr>
        <w:pStyle w:val="Normal"/>
        <w:spacing w:lineRule="exact" w:line="310"/>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right="160" w:hanging="0"/>
        <w:jc w:val="center"/>
        <w:rPr>
          <w:rFonts w:ascii="Arial" w:hAnsi="Arial" w:eastAsia="Arial" w:cs="Arial"/>
          <w:color w:val="FFFFFF"/>
        </w:rPr>
      </w:pPr>
      <w:r>
        <w:rPr>
          <w:rFonts w:eastAsia="Arial" w:cs="Arial" w:ascii="Arial" w:hAnsi="Arial"/>
          <w:color w:val="FFFFFF"/>
        </w:rPr>
        <w:t>WHAT TO INCLUDE</w:t>
      </w:r>
    </w:p>
    <w:p>
      <w:pPr>
        <w:pStyle w:val="Normal"/>
        <w:spacing w:lineRule="exact" w:line="200"/>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4"/>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FFFFFF"/>
        </w:rPr>
      </w:pPr>
      <w:r>
        <w:rPr>
          <w:rFonts w:eastAsia="Arial" w:cs="Arial" w:ascii="Arial" w:hAnsi="Arial"/>
          <w:color w:val="FFFFFF"/>
        </w:rPr>
        <w:t>Who was involved</w:t>
      </w:r>
    </w:p>
    <w:p>
      <w:pPr>
        <w:pStyle w:val="Normal"/>
        <w:spacing w:lineRule="exact" w:line="107"/>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rPr>
          <w:rFonts w:ascii="Arial" w:hAnsi="Arial" w:eastAsia="Arial" w:cs="Arial"/>
          <w:color w:val="FFFFFF"/>
          <w:sz w:val="19"/>
        </w:rPr>
      </w:pPr>
      <w:r>
        <w:rPr>
          <w:rFonts w:eastAsia="Arial" w:cs="Arial" w:ascii="Arial" w:hAnsi="Arial"/>
          <w:color w:val="FFFFFF"/>
          <w:sz w:val="19"/>
        </w:rPr>
        <w:t>When the review was completed</w:t>
      </w:r>
    </w:p>
    <w:p>
      <w:pPr>
        <w:pStyle w:val="Normal"/>
        <w:spacing w:lineRule="exact" w:line="118"/>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line="324"/>
        <w:ind w:right="100" w:hanging="0"/>
        <w:rPr>
          <w:rFonts w:ascii="Arial" w:hAnsi="Arial" w:eastAsia="Arial" w:cs="Arial"/>
          <w:color w:val="FFFFFF"/>
          <w:sz w:val="19"/>
        </w:rPr>
      </w:pPr>
      <w:r>
        <w:rPr>
          <w:rFonts w:eastAsia="Arial" w:cs="Arial" w:ascii="Arial" w:hAnsi="Arial"/>
          <w:color w:val="FFFFFF"/>
          <w:sz w:val="19"/>
        </w:rPr>
        <w:t>How the review was completed (in person, by phone).</w:t>
      </w:r>
    </w:p>
    <w:p>
      <w:pPr>
        <w:pStyle w:val="Normal"/>
        <w:spacing w:lineRule="exact" w:line="200"/>
        <w:rPr>
          <w:rFonts w:ascii="Times New Roman" w:hAnsi="Times New Roman" w:eastAsia="Times New Roman" w:cs="Times New Roman"/>
          <w:color w:val="FFFFFF"/>
          <w:sz w:val="19"/>
        </w:rPr>
      </w:pPr>
      <w:r>
        <w:br w:type="column"/>
      </w:r>
      <w:r>
        <w:rPr>
          <w:rFonts w:eastAsia="Times New Roman" w:cs="Times New Roman" w:ascii="Times New Roman" w:hAnsi="Times New Roman"/>
          <w:color w:val="FFFFFF"/>
          <w:sz w:val="19"/>
        </w:rPr>
      </w:r>
    </w:p>
    <w:p>
      <w:pPr>
        <w:pStyle w:val="Normal"/>
        <w:spacing w:lineRule="exact" w:line="310"/>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900" w:hanging="0"/>
        <w:rPr>
          <w:rFonts w:ascii="Arial" w:hAnsi="Arial" w:eastAsia="Arial" w:cs="Arial"/>
          <w:color w:val="FFFFFF"/>
        </w:rPr>
      </w:pPr>
      <w:r>
        <w:rPr>
          <w:rFonts w:eastAsia="Arial" w:cs="Arial" w:ascii="Arial" w:hAnsi="Arial"/>
          <w:color w:val="FFFFFF"/>
        </w:rPr>
        <w:t>DOCUMENTATION TIPS</w:t>
      </w:r>
    </w:p>
    <w:p>
      <w:pPr>
        <w:pStyle w:val="Normal"/>
        <w:spacing w:lineRule="exact" w:line="200"/>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5"/>
        <w:ind w:right="680" w:hanging="0"/>
        <w:rPr>
          <w:rFonts w:ascii="Arial" w:hAnsi="Arial" w:eastAsia="Arial" w:cs="Arial"/>
          <w:color w:val="FFFFFF"/>
        </w:rPr>
      </w:pPr>
      <w:r>
        <w:rPr>
          <w:rFonts w:eastAsia="Arial" w:cs="Arial" w:ascii="Arial" w:hAnsi="Arial"/>
          <w:color w:val="FFFFFF"/>
        </w:rPr>
        <w:t>Document the names (and roles) of everyone who contributed to the review.</w:t>
      </w:r>
    </w:p>
    <w:p>
      <w:pPr>
        <w:sectPr>
          <w:type w:val="continuous"/>
          <w:pgSz w:w="11906" w:h="16838"/>
          <w:pgMar w:left="1140" w:right="846" w:header="0" w:top="1440" w:footer="0" w:bottom="17" w:gutter="0"/>
          <w:cols w:num="3" w:equalWidth="false" w:sep="false">
            <w:col w:w="1840" w:space="460"/>
            <w:col w:w="2800" w:space="300"/>
            <w:col w:w="4520"/>
          </w:cols>
          <w:formProt w:val="false"/>
          <w:textDirection w:val="lrTb"/>
          <w:docGrid w:type="default" w:linePitch="360" w:charSpace="0"/>
        </w:sectPr>
      </w:pPr>
    </w:p>
    <w:p>
      <w:pPr>
        <w:pStyle w:val="Normal"/>
        <w:spacing w:lineRule="exact" w:line="169"/>
        <w:rPr>
          <w:rFonts w:ascii="Times New Roman" w:hAnsi="Times New Roman" w:eastAsia="Times New Roman" w:cs="Times New Roman"/>
          <w:color w:val="FFFFFF"/>
        </w:rPr>
      </w:pPr>
      <w:r>
        <w:rPr>
          <w:rFonts w:eastAsia="Times New Roman" w:cs="Times New Roman" w:ascii="Times New Roman" w:hAnsi="Times New Roman"/>
          <w:color w:val="FFFFFF"/>
        </w:rPr>
      </w:r>
    </w:p>
    <w:tbl>
      <w:tblPr>
        <w:tblW w:w="9060" w:type="dxa"/>
        <w:jc w:val="left"/>
        <w:tblInd w:w="440" w:type="dxa"/>
        <w:tblBorders/>
        <w:tblCellMar>
          <w:top w:w="0" w:type="dxa"/>
          <w:left w:w="0" w:type="dxa"/>
          <w:bottom w:w="0" w:type="dxa"/>
          <w:right w:w="0" w:type="dxa"/>
        </w:tblCellMar>
      </w:tblPr>
      <w:tblGrid>
        <w:gridCol w:w="1720"/>
        <w:gridCol w:w="3080"/>
        <w:gridCol w:w="4260"/>
      </w:tblGrid>
      <w:tr>
        <w:trPr>
          <w:trHeight w:val="237" w:hRule="atLeast"/>
        </w:trPr>
        <w:tc>
          <w:tcPr>
            <w:tcW w:w="1720" w:type="dxa"/>
            <w:tcBorders/>
            <w:shd w:fill="auto" w:val="clear"/>
          </w:tcPr>
          <w:p>
            <w:pPr>
              <w:pStyle w:val="Normal"/>
              <w:spacing w:lineRule="auto"/>
              <w:rPr>
                <w:rFonts w:ascii="Arial" w:hAnsi="Arial" w:eastAsia="Arial" w:cs="Arial"/>
                <w:color w:val="FFFFFF"/>
              </w:rPr>
            </w:pPr>
            <w:r>
              <w:rPr>
                <w:rFonts w:eastAsia="Arial" w:cs="Arial" w:ascii="Arial" w:hAnsi="Arial"/>
                <w:color w:val="FFFFFF"/>
              </w:rPr>
              <w:t>An update</w:t>
            </w:r>
          </w:p>
        </w:tc>
        <w:tc>
          <w:tcPr>
            <w:tcW w:w="3080" w:type="dxa"/>
            <w:tcBorders/>
            <w:shd w:fill="auto" w:val="clear"/>
          </w:tcPr>
          <w:p>
            <w:pPr>
              <w:pStyle w:val="Normal"/>
              <w:spacing w:lineRule="auto"/>
              <w:ind w:left="140" w:hanging="0"/>
              <w:rPr/>
            </w:pPr>
            <w:r>
              <w:rPr>
                <w:rFonts w:eastAsia="Arial" w:cs="Arial" w:ascii="Arial" w:hAnsi="Arial"/>
                <w:color w:val="FFFFFF"/>
              </w:rPr>
              <w:t>A brief summary of the client’s</w:t>
            </w:r>
          </w:p>
        </w:tc>
        <w:tc>
          <w:tcPr>
            <w:tcW w:w="4260" w:type="dxa"/>
            <w:tcBorders/>
            <w:shd w:fill="auto" w:val="clear"/>
          </w:tcPr>
          <w:p>
            <w:pPr>
              <w:pStyle w:val="Normal"/>
              <w:spacing w:lineRule="auto"/>
              <w:ind w:left="160" w:hanging="0"/>
              <w:rPr>
                <w:rFonts w:ascii="Arial" w:hAnsi="Arial" w:eastAsia="Arial" w:cs="Arial"/>
                <w:color w:val="FFFFFF"/>
                <w:w w:val="96"/>
              </w:rPr>
            </w:pPr>
            <w:r>
              <w:rPr>
                <w:rFonts w:eastAsia="Arial" w:cs="Arial" w:ascii="Arial" w:hAnsi="Arial"/>
                <w:color w:val="FFFFFF"/>
                <w:w w:val="96"/>
              </w:rPr>
              <w:t>Focus on key changes that have occurred since</w:t>
            </w:r>
          </w:p>
        </w:tc>
      </w:tr>
      <w:tr>
        <w:trPr>
          <w:trHeight w:val="280" w:hRule="atLeast"/>
        </w:trPr>
        <w:tc>
          <w:tcPr>
            <w:tcW w:w="1720" w:type="dxa"/>
            <w:tcBorders/>
            <w:shd w:fill="auto" w:val="clear"/>
          </w:tcPr>
          <w:p>
            <w:pPr>
              <w:pStyle w:val="Normal"/>
              <w:spacing w:lineRule="auto"/>
              <w:rPr/>
            </w:pPr>
            <w:r>
              <w:rPr>
                <w:rFonts w:eastAsia="Arial" w:cs="Arial" w:ascii="Arial" w:hAnsi="Arial"/>
                <w:color w:val="FFFFFF"/>
              </w:rPr>
              <w:t>of the client’s</w:t>
            </w:r>
          </w:p>
        </w:tc>
        <w:tc>
          <w:tcPr>
            <w:tcW w:w="3080" w:type="dxa"/>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current status, highlighting</w:t>
            </w:r>
          </w:p>
        </w:tc>
        <w:tc>
          <w:tcPr>
            <w:tcW w:w="4260" w:type="dxa"/>
            <w:tcBorders/>
            <w:shd w:fill="auto" w:val="clear"/>
          </w:tcPr>
          <w:p>
            <w:pPr>
              <w:pStyle w:val="Normal"/>
              <w:spacing w:lineRule="auto"/>
              <w:ind w:left="160" w:hanging="0"/>
              <w:rPr>
                <w:rFonts w:ascii="Arial" w:hAnsi="Arial" w:eastAsia="Arial" w:cs="Arial"/>
                <w:color w:val="FFFFFF"/>
                <w:w w:val="97"/>
              </w:rPr>
            </w:pPr>
            <w:r>
              <w:rPr>
                <w:rFonts w:eastAsia="Arial" w:cs="Arial" w:ascii="Arial" w:hAnsi="Arial"/>
                <w:color w:val="FFFFFF"/>
                <w:w w:val="97"/>
              </w:rPr>
              <w:t>the care plan was developed (or last reviewed).</w:t>
            </w:r>
          </w:p>
        </w:tc>
      </w:tr>
      <w:tr>
        <w:trPr>
          <w:trHeight w:val="280" w:hRule="atLeast"/>
        </w:trPr>
        <w:tc>
          <w:tcPr>
            <w:tcW w:w="1720" w:type="dxa"/>
            <w:tcBorders/>
            <w:shd w:fill="auto" w:val="clear"/>
          </w:tcPr>
          <w:p>
            <w:pPr>
              <w:pStyle w:val="Normal"/>
              <w:spacing w:lineRule="auto"/>
              <w:rPr>
                <w:rFonts w:ascii="Arial" w:hAnsi="Arial" w:eastAsia="Arial" w:cs="Arial"/>
                <w:color w:val="FFFFFF"/>
              </w:rPr>
            </w:pPr>
            <w:r>
              <w:rPr>
                <w:rFonts w:eastAsia="Arial" w:cs="Arial" w:ascii="Arial" w:hAnsi="Arial"/>
                <w:color w:val="FFFFFF"/>
              </w:rPr>
              <w:t>current situation /</w:t>
            </w:r>
          </w:p>
        </w:tc>
        <w:tc>
          <w:tcPr>
            <w:tcW w:w="3080" w:type="dxa"/>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changes that have occurred</w:t>
            </w:r>
          </w:p>
        </w:tc>
        <w:tc>
          <w:tcPr>
            <w:tcW w:w="4260" w:type="dxa"/>
            <w:vMerge w:val="restart"/>
            <w:tcBorders/>
            <w:shd w:fill="auto" w:val="clear"/>
          </w:tcPr>
          <w:p>
            <w:pPr>
              <w:pStyle w:val="Normal"/>
              <w:spacing w:lineRule="auto"/>
              <w:ind w:left="160" w:hanging="0"/>
              <w:rPr>
                <w:rFonts w:ascii="Arial" w:hAnsi="Arial" w:eastAsia="Arial" w:cs="Arial"/>
                <w:color w:val="FFFFFF"/>
              </w:rPr>
            </w:pPr>
            <w:r>
              <w:rPr>
                <w:rFonts w:eastAsia="Arial" w:cs="Arial" w:ascii="Arial" w:hAnsi="Arial"/>
                <w:color w:val="FFFFFF"/>
              </w:rPr>
              <w:t>Note whether actions were completed as</w:t>
            </w:r>
          </w:p>
        </w:tc>
      </w:tr>
      <w:tr>
        <w:trPr>
          <w:trHeight w:val="111" w:hRule="atLeast"/>
        </w:trPr>
        <w:tc>
          <w:tcPr>
            <w:tcW w:w="1720" w:type="dxa"/>
            <w:vMerge w:val="restart"/>
            <w:tcBorders/>
            <w:shd w:fill="auto" w:val="clear"/>
          </w:tcPr>
          <w:p>
            <w:pPr>
              <w:pStyle w:val="Normal"/>
              <w:spacing w:lineRule="auto"/>
              <w:rPr>
                <w:rFonts w:ascii="Arial" w:hAnsi="Arial" w:eastAsia="Arial" w:cs="Arial"/>
                <w:color w:val="FFFFFF"/>
              </w:rPr>
            </w:pPr>
            <w:r>
              <w:rPr>
                <w:rFonts w:eastAsia="Arial" w:cs="Arial" w:ascii="Arial" w:hAnsi="Arial"/>
                <w:color w:val="FFFFFF"/>
              </w:rPr>
              <w:t>circumstances</w:t>
            </w:r>
          </w:p>
        </w:tc>
        <w:tc>
          <w:tcPr>
            <w:tcW w:w="3080" w:type="dxa"/>
            <w:vMerge w:val="restart"/>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since the development of the</w:t>
            </w:r>
          </w:p>
        </w:tc>
        <w:tc>
          <w:tcPr>
            <w:tcW w:w="4260" w:type="dxa"/>
            <w:vMerge w:val="continue"/>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r>
      <w:tr>
        <w:trPr>
          <w:trHeight w:val="169" w:hRule="atLeast"/>
        </w:trPr>
        <w:tc>
          <w:tcPr>
            <w:tcW w:w="1720" w:type="dxa"/>
            <w:vMerge w:val="continue"/>
            <w:tcBorders/>
            <w:shd w:fill="auto" w:val="clear"/>
          </w:tcPr>
          <w:p>
            <w:pPr>
              <w:pStyle w:val="Normal"/>
              <w:snapToGrid w:val="false"/>
              <w:spacing w:lineRule="auto"/>
              <w:rPr>
                <w:rFonts w:ascii="Times New Roman" w:hAnsi="Times New Roman" w:eastAsia="Times New Roman" w:cs="Times New Roman"/>
                <w:sz w:val="14"/>
              </w:rPr>
            </w:pPr>
            <w:r>
              <w:rPr>
                <w:rFonts w:eastAsia="Times New Roman" w:cs="Times New Roman" w:ascii="Times New Roman" w:hAnsi="Times New Roman"/>
                <w:sz w:val="14"/>
              </w:rPr>
            </w:r>
          </w:p>
        </w:tc>
        <w:tc>
          <w:tcPr>
            <w:tcW w:w="3080" w:type="dxa"/>
            <w:vMerge w:val="continue"/>
            <w:tcBorders/>
            <w:shd w:fill="auto" w:val="clear"/>
          </w:tcPr>
          <w:p>
            <w:pPr>
              <w:pStyle w:val="Normal"/>
              <w:snapToGrid w:val="false"/>
              <w:spacing w:lineRule="auto"/>
              <w:rPr>
                <w:rFonts w:ascii="Times New Roman" w:hAnsi="Times New Roman" w:eastAsia="Times New Roman" w:cs="Times New Roman"/>
                <w:sz w:val="14"/>
              </w:rPr>
            </w:pPr>
            <w:r>
              <w:rPr>
                <w:rFonts w:eastAsia="Times New Roman" w:cs="Times New Roman" w:ascii="Times New Roman" w:hAnsi="Times New Roman"/>
                <w:sz w:val="14"/>
              </w:rPr>
            </w:r>
          </w:p>
        </w:tc>
        <w:tc>
          <w:tcPr>
            <w:tcW w:w="4260" w:type="dxa"/>
            <w:vMerge w:val="restart"/>
            <w:tcBorders/>
            <w:shd w:fill="auto" w:val="clear"/>
          </w:tcPr>
          <w:p>
            <w:pPr>
              <w:pStyle w:val="Normal"/>
              <w:spacing w:lineRule="auto"/>
              <w:ind w:left="160" w:hanging="0"/>
              <w:rPr>
                <w:rFonts w:ascii="Arial" w:hAnsi="Arial" w:eastAsia="Arial" w:cs="Arial"/>
                <w:color w:val="FFFFFF"/>
              </w:rPr>
            </w:pPr>
            <w:r>
              <w:rPr>
                <w:rFonts w:eastAsia="Arial" w:cs="Arial" w:ascii="Arial" w:hAnsi="Arial"/>
                <w:color w:val="FFFFFF"/>
              </w:rPr>
              <w:t>planned and the rationale for any changes</w:t>
            </w:r>
          </w:p>
        </w:tc>
      </w:tr>
      <w:tr>
        <w:trPr>
          <w:trHeight w:val="111" w:hRule="atLeast"/>
        </w:trPr>
        <w:tc>
          <w:tcPr>
            <w:tcW w:w="1720" w:type="dxa"/>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3080" w:type="dxa"/>
            <w:vMerge w:val="restart"/>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care plan (or previous review).</w:t>
            </w:r>
          </w:p>
        </w:tc>
        <w:tc>
          <w:tcPr>
            <w:tcW w:w="4260" w:type="dxa"/>
            <w:vMerge w:val="continue"/>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r>
      <w:tr>
        <w:trPr>
          <w:trHeight w:val="167" w:hRule="atLeast"/>
        </w:trPr>
        <w:tc>
          <w:tcPr>
            <w:tcW w:w="1720" w:type="dxa"/>
            <w:tcBorders/>
            <w:shd w:fill="auto" w:val="clear"/>
          </w:tcPr>
          <w:p>
            <w:pPr>
              <w:pStyle w:val="Normal"/>
              <w:snapToGrid w:val="false"/>
              <w:spacing w:lineRule="auto"/>
              <w:rPr>
                <w:rFonts w:ascii="Times New Roman" w:hAnsi="Times New Roman" w:eastAsia="Times New Roman" w:cs="Times New Roman"/>
                <w:sz w:val="14"/>
              </w:rPr>
            </w:pPr>
            <w:r>
              <w:rPr>
                <w:rFonts w:eastAsia="Times New Roman" w:cs="Times New Roman" w:ascii="Times New Roman" w:hAnsi="Times New Roman"/>
                <w:sz w:val="14"/>
              </w:rPr>
            </w:r>
          </w:p>
        </w:tc>
        <w:tc>
          <w:tcPr>
            <w:tcW w:w="3080" w:type="dxa"/>
            <w:vMerge w:val="continue"/>
            <w:tcBorders/>
            <w:shd w:fill="auto" w:val="clear"/>
          </w:tcPr>
          <w:p>
            <w:pPr>
              <w:pStyle w:val="Normal"/>
              <w:snapToGrid w:val="false"/>
              <w:spacing w:lineRule="auto"/>
              <w:rPr>
                <w:rFonts w:ascii="Times New Roman" w:hAnsi="Times New Roman" w:eastAsia="Times New Roman" w:cs="Times New Roman"/>
                <w:sz w:val="14"/>
              </w:rPr>
            </w:pPr>
            <w:r>
              <w:rPr>
                <w:rFonts w:eastAsia="Times New Roman" w:cs="Times New Roman" w:ascii="Times New Roman" w:hAnsi="Times New Roman"/>
                <w:sz w:val="14"/>
              </w:rPr>
            </w:r>
          </w:p>
        </w:tc>
        <w:tc>
          <w:tcPr>
            <w:tcW w:w="4260" w:type="dxa"/>
            <w:vMerge w:val="restart"/>
            <w:tcBorders/>
            <w:shd w:fill="auto" w:val="clear"/>
          </w:tcPr>
          <w:p>
            <w:pPr>
              <w:pStyle w:val="Normal"/>
              <w:spacing w:lineRule="auto"/>
              <w:ind w:left="160" w:hanging="0"/>
              <w:rPr>
                <w:rFonts w:ascii="Arial" w:hAnsi="Arial" w:eastAsia="Arial" w:cs="Arial"/>
                <w:color w:val="FFFFFF"/>
              </w:rPr>
            </w:pPr>
            <w:r>
              <w:rPr>
                <w:rFonts w:eastAsia="Arial" w:cs="Arial" w:ascii="Arial" w:hAnsi="Arial"/>
                <w:color w:val="FFFFFF"/>
              </w:rPr>
              <w:t>to the plan.</w:t>
            </w:r>
          </w:p>
        </w:tc>
      </w:tr>
      <w:tr>
        <w:trPr>
          <w:trHeight w:val="113" w:hRule="atLeast"/>
        </w:trPr>
        <w:tc>
          <w:tcPr>
            <w:tcW w:w="1720" w:type="dxa"/>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308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426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r>
      <w:tr>
        <w:trPr>
          <w:trHeight w:val="485" w:hRule="atLeast"/>
        </w:trPr>
        <w:tc>
          <w:tcPr>
            <w:tcW w:w="1720" w:type="dxa"/>
            <w:tcBorders/>
            <w:shd w:fill="auto" w:val="clear"/>
          </w:tcPr>
          <w:p>
            <w:pPr>
              <w:pStyle w:val="Normal"/>
              <w:spacing w:lineRule="auto"/>
              <w:rPr>
                <w:rFonts w:ascii="Arial" w:hAnsi="Arial" w:eastAsia="Arial" w:cs="Arial"/>
                <w:color w:val="FFFFFF"/>
              </w:rPr>
            </w:pPr>
            <w:r>
              <w:rPr>
                <w:rFonts w:eastAsia="Arial" w:cs="Arial" w:ascii="Arial" w:hAnsi="Arial"/>
                <w:color w:val="FFFFFF"/>
              </w:rPr>
              <w:t>The impact</w:t>
            </w:r>
          </w:p>
        </w:tc>
        <w:tc>
          <w:tcPr>
            <w:tcW w:w="3080" w:type="dxa"/>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How the completed actions</w:t>
            </w:r>
          </w:p>
        </w:tc>
        <w:tc>
          <w:tcPr>
            <w:tcW w:w="4260" w:type="dxa"/>
            <w:tcBorders/>
            <w:shd w:fill="auto" w:val="clear"/>
          </w:tcPr>
          <w:p>
            <w:pPr>
              <w:pStyle w:val="Normal"/>
              <w:spacing w:lineRule="auto"/>
              <w:ind w:left="160" w:hanging="0"/>
              <w:rPr>
                <w:rFonts w:ascii="Arial" w:hAnsi="Arial" w:eastAsia="Arial" w:cs="Arial"/>
                <w:color w:val="FFFFFF"/>
              </w:rPr>
            </w:pPr>
            <w:r>
              <w:rPr>
                <w:rFonts w:eastAsia="Arial" w:cs="Arial" w:ascii="Arial" w:hAnsi="Arial"/>
                <w:color w:val="FFFFFF"/>
              </w:rPr>
              <w:t>Goal achievement can be reported using a</w:t>
            </w:r>
          </w:p>
        </w:tc>
      </w:tr>
      <w:tr>
        <w:trPr>
          <w:trHeight w:val="280" w:hRule="atLeast"/>
        </w:trPr>
        <w:tc>
          <w:tcPr>
            <w:tcW w:w="1720" w:type="dxa"/>
            <w:tcBorders/>
            <w:shd w:fill="auto" w:val="clear"/>
          </w:tcPr>
          <w:p>
            <w:pPr>
              <w:pStyle w:val="Normal"/>
              <w:spacing w:lineRule="auto"/>
              <w:rPr>
                <w:rFonts w:ascii="Arial" w:hAnsi="Arial" w:eastAsia="Arial" w:cs="Arial"/>
                <w:color w:val="FFFFFF"/>
              </w:rPr>
            </w:pPr>
            <w:r>
              <w:rPr>
                <w:rFonts w:eastAsia="Arial" w:cs="Arial" w:ascii="Arial" w:hAnsi="Arial"/>
                <w:color w:val="FFFFFF"/>
              </w:rPr>
              <w:t>of completed</w:t>
            </w:r>
          </w:p>
        </w:tc>
        <w:tc>
          <w:tcPr>
            <w:tcW w:w="3080" w:type="dxa"/>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have contributed to:</w:t>
            </w:r>
          </w:p>
        </w:tc>
        <w:tc>
          <w:tcPr>
            <w:tcW w:w="4260" w:type="dxa"/>
            <w:tcBorders/>
            <w:shd w:fill="auto" w:val="clear"/>
          </w:tcPr>
          <w:p>
            <w:pPr>
              <w:pStyle w:val="Normal"/>
              <w:spacing w:lineRule="auto"/>
              <w:ind w:left="160" w:hanging="0"/>
              <w:rPr>
                <w:rFonts w:ascii="Arial" w:hAnsi="Arial" w:eastAsia="Arial" w:cs="Arial"/>
                <w:color w:val="FFFFFF"/>
              </w:rPr>
            </w:pPr>
            <w:r>
              <w:rPr>
                <w:rFonts w:eastAsia="Arial" w:cs="Arial" w:ascii="Arial" w:hAnsi="Arial"/>
                <w:color w:val="FFFFFF"/>
              </w:rPr>
              <w:t>scale (e.g. Achieved / Partially Achieved /</w:t>
            </w:r>
          </w:p>
        </w:tc>
      </w:tr>
      <w:tr>
        <w:trPr>
          <w:trHeight w:val="280" w:hRule="atLeast"/>
        </w:trPr>
        <w:tc>
          <w:tcPr>
            <w:tcW w:w="1720" w:type="dxa"/>
            <w:tcBorders/>
            <w:shd w:fill="auto" w:val="clear"/>
          </w:tcPr>
          <w:p>
            <w:pPr>
              <w:pStyle w:val="Normal"/>
              <w:spacing w:lineRule="auto"/>
              <w:rPr>
                <w:rFonts w:ascii="Arial" w:hAnsi="Arial" w:eastAsia="Arial" w:cs="Arial"/>
                <w:color w:val="FFFFFF"/>
              </w:rPr>
            </w:pPr>
            <w:r>
              <w:rPr>
                <w:rFonts w:eastAsia="Arial" w:cs="Arial" w:ascii="Arial" w:hAnsi="Arial"/>
                <w:color w:val="FFFFFF"/>
              </w:rPr>
              <w:t>actions</w:t>
            </w:r>
          </w:p>
        </w:tc>
        <w:tc>
          <w:tcPr>
            <w:tcW w:w="3080" w:type="dxa"/>
            <w:vMerge w:val="restart"/>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 xml:space="preserve">• </w:t>
            </w:r>
            <w:r>
              <w:rPr>
                <w:rFonts w:eastAsia="Arial" w:cs="Arial" w:ascii="Arial" w:hAnsi="Arial"/>
                <w:color w:val="FFFFFF"/>
              </w:rPr>
              <w:t>the client achieving their goal/s</w:t>
            </w:r>
          </w:p>
        </w:tc>
        <w:tc>
          <w:tcPr>
            <w:tcW w:w="4260" w:type="dxa"/>
            <w:tcBorders/>
            <w:shd w:fill="auto" w:val="clear"/>
          </w:tcPr>
          <w:p>
            <w:pPr>
              <w:pStyle w:val="Normal"/>
              <w:spacing w:lineRule="auto"/>
              <w:ind w:left="160" w:hanging="0"/>
              <w:rPr>
                <w:rFonts w:ascii="Arial" w:hAnsi="Arial" w:eastAsia="Arial" w:cs="Arial"/>
                <w:color w:val="FFFFFF"/>
              </w:rPr>
            </w:pPr>
            <w:r>
              <w:rPr>
                <w:rFonts w:eastAsia="Arial" w:cs="Arial" w:ascii="Arial" w:hAnsi="Arial"/>
                <w:color w:val="FFFFFF"/>
              </w:rPr>
              <w:t>Not Achieved) however, this should also be</w:t>
            </w:r>
          </w:p>
        </w:tc>
      </w:tr>
      <w:tr>
        <w:trPr>
          <w:trHeight w:val="111" w:hRule="atLeast"/>
        </w:trPr>
        <w:tc>
          <w:tcPr>
            <w:tcW w:w="1720" w:type="dxa"/>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308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4260" w:type="dxa"/>
            <w:vMerge w:val="restart"/>
            <w:tcBorders/>
            <w:shd w:fill="auto" w:val="clear"/>
          </w:tcPr>
          <w:p>
            <w:pPr>
              <w:pStyle w:val="Normal"/>
              <w:spacing w:lineRule="auto"/>
              <w:ind w:left="160" w:hanging="0"/>
              <w:rPr>
                <w:rFonts w:ascii="Arial" w:hAnsi="Arial" w:eastAsia="Arial" w:cs="Arial"/>
                <w:color w:val="FFFFFF"/>
              </w:rPr>
            </w:pPr>
            <w:r>
              <w:rPr>
                <w:rFonts w:eastAsia="Arial" w:cs="Arial" w:ascii="Arial" w:hAnsi="Arial"/>
                <w:color w:val="FFFFFF"/>
              </w:rPr>
              <w:t>supported by a brief description of the</w:t>
            </w:r>
          </w:p>
        </w:tc>
      </w:tr>
      <w:tr>
        <w:trPr>
          <w:trHeight w:val="167" w:hRule="atLeast"/>
        </w:trPr>
        <w:tc>
          <w:tcPr>
            <w:tcW w:w="1720" w:type="dxa"/>
            <w:tcBorders/>
            <w:shd w:fill="auto" w:val="clear"/>
          </w:tcPr>
          <w:p>
            <w:pPr>
              <w:pStyle w:val="Normal"/>
              <w:snapToGrid w:val="false"/>
              <w:spacing w:lineRule="auto"/>
              <w:rPr>
                <w:rFonts w:ascii="Times New Roman" w:hAnsi="Times New Roman" w:eastAsia="Times New Roman" w:cs="Times New Roman"/>
                <w:color w:val="FFFFFF"/>
                <w:sz w:val="14"/>
              </w:rPr>
            </w:pPr>
            <w:r>
              <w:rPr>
                <w:rFonts w:eastAsia="Times New Roman" w:cs="Times New Roman" w:ascii="Times New Roman" w:hAnsi="Times New Roman"/>
                <w:color w:val="FFFFFF"/>
                <w:sz w:val="14"/>
              </w:rPr>
            </w:r>
          </w:p>
        </w:tc>
        <w:tc>
          <w:tcPr>
            <w:tcW w:w="3080" w:type="dxa"/>
            <w:vMerge w:val="restart"/>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 xml:space="preserve">• </w:t>
            </w:r>
            <w:r>
              <w:rPr>
                <w:rFonts w:eastAsia="Arial" w:cs="Arial" w:ascii="Arial" w:hAnsi="Arial"/>
                <w:color w:val="FFFFFF"/>
              </w:rPr>
              <w:t>their situation, function etc.</w:t>
            </w:r>
          </w:p>
        </w:tc>
        <w:tc>
          <w:tcPr>
            <w:tcW w:w="4260" w:type="dxa"/>
            <w:vMerge w:val="continue"/>
            <w:tcBorders/>
            <w:shd w:fill="auto" w:val="clear"/>
          </w:tcPr>
          <w:p>
            <w:pPr>
              <w:pStyle w:val="Normal"/>
              <w:snapToGrid w:val="false"/>
              <w:spacing w:lineRule="auto"/>
              <w:rPr>
                <w:rFonts w:ascii="Times New Roman" w:hAnsi="Times New Roman" w:eastAsia="Times New Roman" w:cs="Times New Roman"/>
                <w:color w:val="FFFFFF"/>
                <w:sz w:val="14"/>
              </w:rPr>
            </w:pPr>
            <w:r>
              <w:rPr>
                <w:rFonts w:eastAsia="Times New Roman" w:cs="Times New Roman" w:ascii="Times New Roman" w:hAnsi="Times New Roman"/>
                <w:color w:val="FFFFFF"/>
                <w:sz w:val="14"/>
              </w:rPr>
            </w:r>
          </w:p>
        </w:tc>
      </w:tr>
      <w:tr>
        <w:trPr>
          <w:trHeight w:val="142" w:hRule="atLeast"/>
        </w:trPr>
        <w:tc>
          <w:tcPr>
            <w:tcW w:w="1720" w:type="dxa"/>
            <w:tcBorders/>
            <w:shd w:fill="auto" w:val="clear"/>
          </w:tcPr>
          <w:p>
            <w:pPr>
              <w:pStyle w:val="Normal"/>
              <w:snapToGrid w:val="false"/>
              <w:spacing w:lineRule="auto"/>
              <w:rPr>
                <w:rFonts w:ascii="Times New Roman" w:hAnsi="Times New Roman" w:eastAsia="Times New Roman" w:cs="Times New Roman"/>
                <w:sz w:val="12"/>
              </w:rPr>
            </w:pPr>
            <w:r>
              <w:rPr>
                <w:rFonts w:eastAsia="Times New Roman" w:cs="Times New Roman" w:ascii="Times New Roman" w:hAnsi="Times New Roman"/>
                <w:sz w:val="12"/>
              </w:rPr>
            </w:r>
          </w:p>
        </w:tc>
        <w:tc>
          <w:tcPr>
            <w:tcW w:w="3080" w:type="dxa"/>
            <w:vMerge w:val="continue"/>
            <w:tcBorders/>
            <w:shd w:fill="auto" w:val="clear"/>
          </w:tcPr>
          <w:p>
            <w:pPr>
              <w:pStyle w:val="Normal"/>
              <w:snapToGrid w:val="false"/>
              <w:spacing w:lineRule="auto"/>
              <w:rPr>
                <w:rFonts w:ascii="Times New Roman" w:hAnsi="Times New Roman" w:eastAsia="Times New Roman" w:cs="Times New Roman"/>
                <w:sz w:val="12"/>
              </w:rPr>
            </w:pPr>
            <w:r>
              <w:rPr>
                <w:rFonts w:eastAsia="Times New Roman" w:cs="Times New Roman" w:ascii="Times New Roman" w:hAnsi="Times New Roman"/>
                <w:sz w:val="12"/>
              </w:rPr>
            </w:r>
          </w:p>
        </w:tc>
        <w:tc>
          <w:tcPr>
            <w:tcW w:w="4260" w:type="dxa"/>
            <w:vMerge w:val="restart"/>
            <w:tcBorders/>
            <w:shd w:fill="auto" w:val="clear"/>
          </w:tcPr>
          <w:p>
            <w:pPr>
              <w:pStyle w:val="Normal"/>
              <w:spacing w:lineRule="auto"/>
              <w:ind w:left="160" w:hanging="0"/>
              <w:rPr>
                <w:rFonts w:ascii="Arial" w:hAnsi="Arial" w:eastAsia="Arial" w:cs="Arial"/>
                <w:color w:val="FFFFFF"/>
              </w:rPr>
            </w:pPr>
            <w:r>
              <w:rPr>
                <w:rFonts w:eastAsia="Arial" w:cs="Arial" w:ascii="Arial" w:hAnsi="Arial"/>
                <w:color w:val="FFFFFF"/>
              </w:rPr>
              <w:t>progress and changes that have occurred.</w:t>
            </w:r>
          </w:p>
        </w:tc>
      </w:tr>
      <w:tr>
        <w:trPr>
          <w:trHeight w:val="138" w:hRule="atLeast"/>
        </w:trPr>
        <w:tc>
          <w:tcPr>
            <w:tcW w:w="1720" w:type="dxa"/>
            <w:tcBorders/>
            <w:shd w:fill="auto" w:val="clear"/>
          </w:tcPr>
          <w:p>
            <w:pPr>
              <w:pStyle w:val="Normal"/>
              <w:snapToGrid w:val="false"/>
              <w:spacing w:lineRule="auto"/>
              <w:rPr>
                <w:rFonts w:ascii="Times New Roman" w:hAnsi="Times New Roman" w:eastAsia="Times New Roman" w:cs="Times New Roman"/>
                <w:color w:val="FFFFFF"/>
                <w:sz w:val="12"/>
              </w:rPr>
            </w:pPr>
            <w:r>
              <w:rPr>
                <w:rFonts w:eastAsia="Times New Roman" w:cs="Times New Roman" w:ascii="Times New Roman" w:hAnsi="Times New Roman"/>
                <w:color w:val="FFFFFF"/>
                <w:sz w:val="12"/>
              </w:rPr>
            </w:r>
          </w:p>
        </w:tc>
        <w:tc>
          <w:tcPr>
            <w:tcW w:w="3080" w:type="dxa"/>
            <w:tcBorders/>
            <w:shd w:fill="auto" w:val="clear"/>
          </w:tcPr>
          <w:p>
            <w:pPr>
              <w:pStyle w:val="Normal"/>
              <w:snapToGrid w:val="false"/>
              <w:spacing w:lineRule="auto"/>
              <w:rPr>
                <w:rFonts w:ascii="Times New Roman" w:hAnsi="Times New Roman" w:eastAsia="Times New Roman" w:cs="Times New Roman"/>
                <w:sz w:val="12"/>
              </w:rPr>
            </w:pPr>
            <w:r>
              <w:rPr>
                <w:rFonts w:eastAsia="Times New Roman" w:cs="Times New Roman" w:ascii="Times New Roman" w:hAnsi="Times New Roman"/>
                <w:sz w:val="12"/>
              </w:rPr>
            </w:r>
          </w:p>
        </w:tc>
        <w:tc>
          <w:tcPr>
            <w:tcW w:w="4260" w:type="dxa"/>
            <w:vMerge w:val="continue"/>
            <w:tcBorders/>
            <w:shd w:fill="auto" w:val="clear"/>
          </w:tcPr>
          <w:p>
            <w:pPr>
              <w:pStyle w:val="Normal"/>
              <w:snapToGrid w:val="false"/>
              <w:spacing w:lineRule="auto"/>
              <w:rPr>
                <w:rFonts w:ascii="Times New Roman" w:hAnsi="Times New Roman" w:eastAsia="Times New Roman" w:cs="Times New Roman"/>
                <w:sz w:val="12"/>
              </w:rPr>
            </w:pPr>
            <w:r>
              <w:rPr>
                <w:rFonts w:eastAsia="Times New Roman" w:cs="Times New Roman" w:ascii="Times New Roman" w:hAnsi="Times New Roman"/>
                <w:sz w:val="12"/>
              </w:rPr>
            </w:r>
          </w:p>
        </w:tc>
      </w:tr>
      <w:tr>
        <w:trPr>
          <w:trHeight w:val="485" w:hRule="atLeast"/>
        </w:trPr>
        <w:tc>
          <w:tcPr>
            <w:tcW w:w="1720" w:type="dxa"/>
            <w:tcBorders/>
            <w:shd w:fill="auto" w:val="clear"/>
          </w:tcPr>
          <w:p>
            <w:pPr>
              <w:pStyle w:val="Normal"/>
              <w:spacing w:lineRule="auto"/>
              <w:rPr>
                <w:rFonts w:ascii="Arial" w:hAnsi="Arial" w:eastAsia="Arial" w:cs="Arial"/>
                <w:color w:val="FFFFFF"/>
              </w:rPr>
            </w:pPr>
            <w:r>
              <w:rPr>
                <w:rFonts w:eastAsia="Arial" w:cs="Arial" w:ascii="Arial" w:hAnsi="Arial"/>
                <w:color w:val="FFFFFF"/>
              </w:rPr>
              <w:t>Next steps</w:t>
            </w:r>
          </w:p>
        </w:tc>
        <w:tc>
          <w:tcPr>
            <w:tcW w:w="3080" w:type="dxa"/>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New, or revised goals</w:t>
            </w:r>
          </w:p>
        </w:tc>
        <w:tc>
          <w:tcPr>
            <w:tcW w:w="4260" w:type="dxa"/>
            <w:tcBorders/>
            <w:shd w:fill="auto" w:val="clear"/>
          </w:tcPr>
          <w:p>
            <w:pPr>
              <w:pStyle w:val="Normal"/>
              <w:spacing w:lineRule="auto"/>
              <w:ind w:left="160" w:hanging="0"/>
              <w:rPr>
                <w:rFonts w:ascii="Arial" w:hAnsi="Arial" w:eastAsia="Arial" w:cs="Arial"/>
                <w:color w:val="FFFFFF"/>
              </w:rPr>
            </w:pPr>
            <w:r>
              <w:rPr>
                <w:rFonts w:eastAsia="Arial" w:cs="Arial" w:ascii="Arial" w:hAnsi="Arial"/>
                <w:color w:val="FFFFFF"/>
              </w:rPr>
              <w:t>You do not have to set new goals or actions</w:t>
            </w:r>
          </w:p>
        </w:tc>
      </w:tr>
      <w:tr>
        <w:trPr>
          <w:trHeight w:val="278" w:hRule="atLeast"/>
        </w:trPr>
        <w:tc>
          <w:tcPr>
            <w:tcW w:w="172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3080" w:type="dxa"/>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and actions</w:t>
            </w:r>
          </w:p>
        </w:tc>
        <w:tc>
          <w:tcPr>
            <w:tcW w:w="4260" w:type="dxa"/>
            <w:tcBorders/>
            <w:shd w:fill="auto" w:val="clear"/>
          </w:tcPr>
          <w:p>
            <w:pPr>
              <w:pStyle w:val="Normal"/>
              <w:spacing w:lineRule="auto"/>
              <w:ind w:left="160" w:hanging="0"/>
              <w:rPr>
                <w:rFonts w:ascii="Arial" w:hAnsi="Arial" w:eastAsia="Arial" w:cs="Arial"/>
                <w:color w:val="FFFFFF"/>
              </w:rPr>
            </w:pPr>
            <w:r>
              <w:rPr>
                <w:rFonts w:eastAsia="Arial" w:cs="Arial" w:ascii="Arial" w:hAnsi="Arial"/>
                <w:color w:val="FFFFFF"/>
              </w:rPr>
              <w:t>after every review.</w:t>
            </w:r>
          </w:p>
        </w:tc>
      </w:tr>
      <w:tr>
        <w:trPr>
          <w:trHeight w:val="393" w:hRule="atLeast"/>
        </w:trPr>
        <w:tc>
          <w:tcPr>
            <w:tcW w:w="172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3080" w:type="dxa"/>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Any other follow up required</w:t>
            </w:r>
          </w:p>
        </w:tc>
        <w:tc>
          <w:tcPr>
            <w:tcW w:w="4260" w:type="dxa"/>
            <w:tcBorders/>
            <w:shd w:fill="auto" w:val="clear"/>
          </w:tcPr>
          <w:p>
            <w:pPr>
              <w:pStyle w:val="Normal"/>
              <w:spacing w:lineRule="auto"/>
              <w:ind w:left="160" w:hanging="0"/>
              <w:rPr/>
            </w:pPr>
            <w:r>
              <w:rPr>
                <w:rFonts w:eastAsia="Arial" w:cs="Arial" w:ascii="Arial" w:hAnsi="Arial"/>
                <w:color w:val="FFFFFF"/>
              </w:rPr>
              <w:t>Don’t forget to document actions that will</w:t>
            </w:r>
          </w:p>
        </w:tc>
      </w:tr>
      <w:tr>
        <w:trPr>
          <w:trHeight w:val="280" w:hRule="atLeast"/>
        </w:trPr>
        <w:tc>
          <w:tcPr>
            <w:tcW w:w="172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3080" w:type="dxa"/>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(e.g. request for a review</w:t>
            </w:r>
          </w:p>
        </w:tc>
        <w:tc>
          <w:tcPr>
            <w:tcW w:w="4260" w:type="dxa"/>
            <w:tcBorders/>
            <w:shd w:fill="auto" w:val="clear"/>
          </w:tcPr>
          <w:p>
            <w:pPr>
              <w:pStyle w:val="Normal"/>
              <w:spacing w:lineRule="auto"/>
              <w:ind w:left="160" w:hanging="0"/>
              <w:rPr>
                <w:rFonts w:ascii="Arial" w:hAnsi="Arial" w:eastAsia="Arial" w:cs="Arial"/>
                <w:color w:val="FFFFFF"/>
              </w:rPr>
            </w:pPr>
            <w:r>
              <w:rPr>
                <w:rFonts w:eastAsia="Arial" w:cs="Arial" w:ascii="Arial" w:hAnsi="Arial"/>
                <w:color w:val="FFFFFF"/>
              </w:rPr>
              <w:t>be continued (noting revised timeframes</w:t>
            </w:r>
          </w:p>
        </w:tc>
      </w:tr>
      <w:tr>
        <w:trPr>
          <w:trHeight w:val="280" w:hRule="atLeast"/>
        </w:trPr>
        <w:tc>
          <w:tcPr>
            <w:tcW w:w="172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3080" w:type="dxa"/>
            <w:tcBorders/>
            <w:shd w:fill="auto" w:val="clear"/>
          </w:tcPr>
          <w:p>
            <w:pPr>
              <w:pStyle w:val="Normal"/>
              <w:spacing w:lineRule="auto"/>
              <w:ind w:left="140" w:hanging="0"/>
              <w:rPr/>
            </w:pPr>
            <w:r>
              <w:rPr>
                <w:rFonts w:eastAsia="Arial" w:cs="Arial" w:ascii="Arial" w:hAnsi="Arial"/>
                <w:color w:val="FFFFFF"/>
              </w:rPr>
              <w:t>of the client’s Support Plan).</w:t>
            </w:r>
          </w:p>
        </w:tc>
        <w:tc>
          <w:tcPr>
            <w:tcW w:w="4260" w:type="dxa"/>
            <w:tcBorders/>
            <w:shd w:fill="auto" w:val="clear"/>
          </w:tcPr>
          <w:p>
            <w:pPr>
              <w:pStyle w:val="Normal"/>
              <w:spacing w:lineRule="auto"/>
              <w:ind w:left="160" w:hanging="0"/>
              <w:rPr>
                <w:rFonts w:ascii="Arial" w:hAnsi="Arial" w:eastAsia="Arial" w:cs="Arial"/>
                <w:color w:val="FFFFFF"/>
              </w:rPr>
            </w:pPr>
            <w:r>
              <w:rPr>
                <w:rFonts w:eastAsia="Arial" w:cs="Arial" w:ascii="Arial" w:hAnsi="Arial"/>
                <w:color w:val="FFFFFF"/>
              </w:rPr>
              <w:t>where applicable).</w:t>
            </w:r>
          </w:p>
        </w:tc>
      </w:tr>
      <w:tr>
        <w:trPr>
          <w:trHeight w:val="485" w:hRule="atLeast"/>
        </w:trPr>
        <w:tc>
          <w:tcPr>
            <w:tcW w:w="1720" w:type="dxa"/>
            <w:tcBorders/>
            <w:shd w:fill="auto" w:val="clear"/>
          </w:tcPr>
          <w:p>
            <w:pPr>
              <w:pStyle w:val="Normal"/>
              <w:spacing w:lineRule="auto"/>
              <w:rPr>
                <w:rFonts w:ascii="Arial" w:hAnsi="Arial" w:eastAsia="Arial" w:cs="Arial"/>
                <w:color w:val="FFFFFF"/>
              </w:rPr>
            </w:pPr>
            <w:r>
              <w:rPr>
                <w:rFonts w:eastAsia="Arial" w:cs="Arial" w:ascii="Arial" w:hAnsi="Arial"/>
                <w:color w:val="FFFFFF"/>
              </w:rPr>
              <w:t>Plan for ongoing</w:t>
            </w:r>
          </w:p>
        </w:tc>
        <w:tc>
          <w:tcPr>
            <w:tcW w:w="3080" w:type="dxa"/>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Who the updated care plan</w:t>
            </w:r>
          </w:p>
        </w:tc>
        <w:tc>
          <w:tcPr>
            <w:tcW w:w="4260" w:type="dxa"/>
            <w:tcBorders/>
            <w:shd w:fill="auto" w:val="clear"/>
          </w:tcPr>
          <w:p>
            <w:pPr>
              <w:pStyle w:val="Normal"/>
              <w:spacing w:lineRule="auto"/>
              <w:ind w:left="160" w:hanging="0"/>
              <w:rPr>
                <w:rFonts w:ascii="Arial" w:hAnsi="Arial" w:eastAsia="Arial" w:cs="Arial"/>
                <w:color w:val="FFFFFF"/>
              </w:rPr>
            </w:pPr>
            <w:r>
              <w:rPr>
                <w:rFonts w:eastAsia="Arial" w:cs="Arial" w:ascii="Arial" w:hAnsi="Arial"/>
                <w:color w:val="FFFFFF"/>
              </w:rPr>
              <w:t>After a review, the updated care plan needs</w:t>
            </w:r>
          </w:p>
        </w:tc>
      </w:tr>
      <w:tr>
        <w:trPr>
          <w:trHeight w:val="280" w:hRule="atLeast"/>
        </w:trPr>
        <w:tc>
          <w:tcPr>
            <w:tcW w:w="1720" w:type="dxa"/>
            <w:tcBorders/>
            <w:shd w:fill="auto" w:val="clear"/>
          </w:tcPr>
          <w:p>
            <w:pPr>
              <w:pStyle w:val="Normal"/>
              <w:spacing w:lineRule="auto"/>
              <w:rPr>
                <w:rFonts w:ascii="Arial" w:hAnsi="Arial" w:eastAsia="Arial" w:cs="Arial"/>
                <w:color w:val="FFFFFF"/>
              </w:rPr>
            </w:pPr>
            <w:r>
              <w:rPr>
                <w:rFonts w:eastAsia="Arial" w:cs="Arial" w:ascii="Arial" w:hAnsi="Arial"/>
                <w:color w:val="FFFFFF"/>
              </w:rPr>
              <w:t>use of the plan</w:t>
            </w:r>
          </w:p>
        </w:tc>
        <w:tc>
          <w:tcPr>
            <w:tcW w:w="3080" w:type="dxa"/>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has been provided to (including</w:t>
            </w:r>
          </w:p>
        </w:tc>
        <w:tc>
          <w:tcPr>
            <w:tcW w:w="4260" w:type="dxa"/>
            <w:tcBorders/>
            <w:shd w:fill="auto" w:val="clear"/>
          </w:tcPr>
          <w:p>
            <w:pPr>
              <w:pStyle w:val="Normal"/>
              <w:spacing w:lineRule="auto"/>
              <w:ind w:left="160" w:hanging="0"/>
              <w:rPr>
                <w:rFonts w:ascii="Arial" w:hAnsi="Arial" w:eastAsia="Arial" w:cs="Arial"/>
                <w:color w:val="FFFFFF"/>
              </w:rPr>
            </w:pPr>
            <w:r>
              <w:rPr>
                <w:rFonts w:eastAsia="Arial" w:cs="Arial" w:ascii="Arial" w:hAnsi="Arial"/>
                <w:color w:val="FFFFFF"/>
              </w:rPr>
              <w:t>to be provided to the client.</w:t>
            </w:r>
          </w:p>
        </w:tc>
      </w:tr>
      <w:tr>
        <w:trPr>
          <w:trHeight w:val="278" w:hRule="atLeast"/>
        </w:trPr>
        <w:tc>
          <w:tcPr>
            <w:tcW w:w="172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3080" w:type="dxa"/>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the client and other people</w:t>
            </w:r>
          </w:p>
        </w:tc>
        <w:tc>
          <w:tcPr>
            <w:tcW w:w="4260" w:type="dxa"/>
            <w:vMerge w:val="restart"/>
            <w:tcBorders/>
            <w:shd w:fill="auto" w:val="clear"/>
          </w:tcPr>
          <w:p>
            <w:pPr>
              <w:pStyle w:val="Normal"/>
              <w:spacing w:lineRule="auto"/>
              <w:ind w:left="160" w:hanging="0"/>
              <w:rPr>
                <w:rFonts w:ascii="Arial" w:hAnsi="Arial" w:eastAsia="Arial" w:cs="Arial"/>
                <w:color w:val="FFFFFF"/>
                <w:w w:val="91"/>
              </w:rPr>
            </w:pPr>
            <w:r>
              <w:rPr>
                <w:rFonts w:eastAsia="Arial" w:cs="Arial" w:ascii="Arial" w:hAnsi="Arial"/>
                <w:color w:val="FFFFFF"/>
                <w:w w:val="91"/>
              </w:rPr>
              <w:t>Given client consent, it should also be shared with</w:t>
            </w:r>
          </w:p>
        </w:tc>
      </w:tr>
      <w:tr>
        <w:trPr>
          <w:trHeight w:val="113" w:hRule="atLeast"/>
        </w:trPr>
        <w:tc>
          <w:tcPr>
            <w:tcW w:w="1720" w:type="dxa"/>
            <w:tcBorders/>
            <w:shd w:fill="auto" w:val="clear"/>
          </w:tcPr>
          <w:p>
            <w:pPr>
              <w:pStyle w:val="Normal"/>
              <w:snapToGrid w:val="false"/>
              <w:spacing w:lineRule="auto"/>
              <w:rPr>
                <w:rFonts w:ascii="Times New Roman" w:hAnsi="Times New Roman" w:eastAsia="Times New Roman" w:cs="Times New Roman"/>
                <w:color w:val="FFFFFF"/>
                <w:w w:val="91"/>
                <w:sz w:val="9"/>
              </w:rPr>
            </w:pPr>
            <w:r>
              <w:rPr>
                <w:rFonts w:eastAsia="Times New Roman" w:cs="Times New Roman" w:ascii="Times New Roman" w:hAnsi="Times New Roman"/>
                <w:color w:val="FFFFFF"/>
                <w:w w:val="91"/>
                <w:sz w:val="9"/>
              </w:rPr>
            </w:r>
          </w:p>
        </w:tc>
        <w:tc>
          <w:tcPr>
            <w:tcW w:w="3080" w:type="dxa"/>
            <w:vMerge w:val="restart"/>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involved in their care).</w:t>
            </w:r>
          </w:p>
        </w:tc>
        <w:tc>
          <w:tcPr>
            <w:tcW w:w="4260" w:type="dxa"/>
            <w:vMerge w:val="continue"/>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r>
      <w:tr>
        <w:trPr>
          <w:trHeight w:val="167" w:hRule="atLeast"/>
        </w:trPr>
        <w:tc>
          <w:tcPr>
            <w:tcW w:w="1720" w:type="dxa"/>
            <w:tcBorders/>
            <w:shd w:fill="auto" w:val="clear"/>
          </w:tcPr>
          <w:p>
            <w:pPr>
              <w:pStyle w:val="Normal"/>
              <w:snapToGrid w:val="false"/>
              <w:spacing w:lineRule="auto"/>
              <w:rPr>
                <w:rFonts w:ascii="Times New Roman" w:hAnsi="Times New Roman" w:eastAsia="Times New Roman" w:cs="Times New Roman"/>
                <w:sz w:val="14"/>
              </w:rPr>
            </w:pPr>
            <w:r>
              <w:rPr>
                <w:rFonts w:eastAsia="Times New Roman" w:cs="Times New Roman" w:ascii="Times New Roman" w:hAnsi="Times New Roman"/>
                <w:sz w:val="14"/>
              </w:rPr>
            </w:r>
          </w:p>
        </w:tc>
        <w:tc>
          <w:tcPr>
            <w:tcW w:w="3080" w:type="dxa"/>
            <w:vMerge w:val="continue"/>
            <w:tcBorders/>
            <w:shd w:fill="auto" w:val="clear"/>
          </w:tcPr>
          <w:p>
            <w:pPr>
              <w:pStyle w:val="Normal"/>
              <w:snapToGrid w:val="false"/>
              <w:spacing w:lineRule="auto"/>
              <w:rPr>
                <w:rFonts w:ascii="Times New Roman" w:hAnsi="Times New Roman" w:eastAsia="Times New Roman" w:cs="Times New Roman"/>
                <w:sz w:val="14"/>
              </w:rPr>
            </w:pPr>
            <w:r>
              <w:rPr>
                <w:rFonts w:eastAsia="Times New Roman" w:cs="Times New Roman" w:ascii="Times New Roman" w:hAnsi="Times New Roman"/>
                <w:sz w:val="14"/>
              </w:rPr>
            </w:r>
          </w:p>
        </w:tc>
        <w:tc>
          <w:tcPr>
            <w:tcW w:w="4260" w:type="dxa"/>
            <w:vMerge w:val="restart"/>
            <w:tcBorders/>
            <w:shd w:fill="auto" w:val="clear"/>
          </w:tcPr>
          <w:p>
            <w:pPr>
              <w:pStyle w:val="Normal"/>
              <w:spacing w:lineRule="auto"/>
              <w:ind w:left="160" w:hanging="0"/>
              <w:rPr>
                <w:rFonts w:ascii="Arial" w:hAnsi="Arial" w:eastAsia="Arial" w:cs="Arial"/>
                <w:color w:val="FFFFFF"/>
                <w:w w:val="98"/>
              </w:rPr>
            </w:pPr>
            <w:r>
              <w:rPr>
                <w:rFonts w:eastAsia="Arial" w:cs="Arial" w:ascii="Arial" w:hAnsi="Arial"/>
                <w:color w:val="FFFFFF"/>
                <w:w w:val="98"/>
              </w:rPr>
              <w:t>other people involved in their care (e.g. carers,</w:t>
            </w:r>
          </w:p>
        </w:tc>
      </w:tr>
      <w:tr>
        <w:trPr>
          <w:trHeight w:val="113" w:hRule="atLeast"/>
        </w:trPr>
        <w:tc>
          <w:tcPr>
            <w:tcW w:w="1720" w:type="dxa"/>
            <w:tcBorders/>
            <w:shd w:fill="auto" w:val="clear"/>
          </w:tcPr>
          <w:p>
            <w:pPr>
              <w:pStyle w:val="Normal"/>
              <w:snapToGrid w:val="false"/>
              <w:spacing w:lineRule="auto"/>
              <w:rPr>
                <w:rFonts w:ascii="Times New Roman" w:hAnsi="Times New Roman" w:eastAsia="Times New Roman" w:cs="Times New Roman"/>
                <w:color w:val="FFFFFF"/>
                <w:w w:val="98"/>
                <w:sz w:val="9"/>
              </w:rPr>
            </w:pPr>
            <w:r>
              <w:rPr>
                <w:rFonts w:eastAsia="Times New Roman" w:cs="Times New Roman" w:ascii="Times New Roman" w:hAnsi="Times New Roman"/>
                <w:color w:val="FFFFFF"/>
                <w:w w:val="98"/>
                <w:sz w:val="9"/>
              </w:rPr>
            </w:r>
          </w:p>
        </w:tc>
        <w:tc>
          <w:tcPr>
            <w:tcW w:w="308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426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r>
      <w:tr>
        <w:trPr>
          <w:trHeight w:val="280" w:hRule="atLeast"/>
        </w:trPr>
        <w:tc>
          <w:tcPr>
            <w:tcW w:w="1720" w:type="dxa"/>
            <w:tcBorders/>
            <w:shd w:fill="auto" w:val="clear"/>
          </w:tcPr>
          <w:p>
            <w:pPr>
              <w:pStyle w:val="Normal"/>
              <w:snapToGrid w:val="false"/>
              <w:spacing w:lineRule="auto"/>
              <w:rPr>
                <w:rFonts w:ascii="Times New Roman" w:hAnsi="Times New Roman" w:eastAsia="Times New Roman" w:cs="Times New Roman"/>
                <w:sz w:val="24"/>
              </w:rPr>
            </w:pPr>
            <w:r>
              <w:rPr>
                <w:rFonts w:eastAsia="Times New Roman" w:cs="Times New Roman" w:ascii="Times New Roman" w:hAnsi="Times New Roman"/>
                <w:sz w:val="24"/>
              </w:rPr>
            </w:r>
          </w:p>
        </w:tc>
        <w:tc>
          <w:tcPr>
            <w:tcW w:w="3080" w:type="dxa"/>
            <w:tcBorders/>
            <w:shd w:fill="auto" w:val="clear"/>
          </w:tcPr>
          <w:p>
            <w:pPr>
              <w:pStyle w:val="Normal"/>
              <w:spacing w:lineRule="auto"/>
              <w:ind w:left="140" w:hanging="0"/>
              <w:rPr>
                <w:rFonts w:ascii="Arial" w:hAnsi="Arial" w:eastAsia="Arial" w:cs="Arial"/>
                <w:color w:val="FFFFFF"/>
              </w:rPr>
            </w:pPr>
            <w:r>
              <w:rPr>
                <w:rFonts w:eastAsia="Arial" w:cs="Arial" w:ascii="Arial" w:hAnsi="Arial"/>
                <w:color w:val="FFFFFF"/>
              </w:rPr>
              <w:t>Date for next review.</w:t>
            </w:r>
          </w:p>
        </w:tc>
        <w:tc>
          <w:tcPr>
            <w:tcW w:w="4260" w:type="dxa"/>
            <w:tcBorders/>
            <w:shd w:fill="auto" w:val="clear"/>
          </w:tcPr>
          <w:p>
            <w:pPr>
              <w:pStyle w:val="Normal"/>
              <w:spacing w:lineRule="auto"/>
              <w:ind w:left="160" w:hanging="0"/>
              <w:rPr>
                <w:rFonts w:ascii="Arial" w:hAnsi="Arial" w:eastAsia="Arial" w:cs="Arial"/>
                <w:color w:val="FFFFFF"/>
              </w:rPr>
            </w:pPr>
            <w:r>
              <w:rPr>
                <w:rFonts w:eastAsia="Arial" w:cs="Arial" w:ascii="Arial" w:hAnsi="Arial"/>
                <w:color w:val="FFFFFF"/>
              </w:rPr>
              <w:t>family members, support people and staff).</w:t>
            </w:r>
          </w:p>
        </w:tc>
      </w:tr>
    </w:tbl>
    <w:p>
      <w:pPr>
        <w:sectPr>
          <w:type w:val="continuous"/>
          <w:pgSz w:w="11906" w:h="16838"/>
          <w:pgMar w:left="1140" w:right="846" w:header="0" w:top="1440" w:footer="0" w:bottom="17" w:gutter="0"/>
          <w:formProt w:val="false"/>
          <w:textDirection w:val="lrTb"/>
          <w:docGrid w:type="default" w:linePitch="360" w:charSpace="0"/>
        </w:sectPr>
      </w:pPr>
    </w:p>
    <w:p>
      <w:pPr>
        <w:pStyle w:val="Normal"/>
        <w:spacing w:lineRule="exact" w:line="256"/>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tabs>
          <w:tab w:val="left" w:pos="2280" w:leader="none"/>
        </w:tabs>
        <w:spacing w:lineRule="auto"/>
        <w:ind w:left="440" w:hanging="0"/>
        <w:rPr/>
      </w:pPr>
      <w:r>
        <w:rPr>
          <w:rFonts w:eastAsia="Arial" w:cs="Arial" w:ascii="Arial" w:hAnsi="Arial"/>
          <w:color w:val="FFFFFF"/>
          <w:sz w:val="18"/>
        </w:rPr>
        <w:t>Client</w:t>
      </w:r>
      <w:r>
        <w:rPr>
          <w:rFonts w:eastAsia="Times New Roman" w:cs="Times New Roman" w:ascii="Times New Roman" w:hAnsi="Times New Roman"/>
        </w:rPr>
        <w:tab/>
      </w:r>
      <w:r>
        <w:rPr>
          <w:rFonts w:eastAsia="Arial" w:cs="Arial" w:ascii="Arial" w:hAnsi="Arial"/>
          <w:color w:val="FFFFFF"/>
          <w:sz w:val="19"/>
        </w:rPr>
        <w:t>A brief statement that describes</w:t>
      </w:r>
    </w:p>
    <w:p>
      <w:pPr>
        <w:pStyle w:val="Normal"/>
        <w:spacing w:lineRule="exact" w:line="61"/>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tabs>
          <w:tab w:val="left" w:pos="2280" w:leader="none"/>
        </w:tabs>
        <w:spacing w:lineRule="auto"/>
        <w:ind w:left="440" w:hanging="0"/>
        <w:rPr/>
      </w:pPr>
      <w:r>
        <w:rPr>
          <w:rFonts w:eastAsia="Arial" w:cs="Arial" w:ascii="Arial" w:hAnsi="Arial"/>
          <w:color w:val="FFFFFF"/>
        </w:rPr>
        <w:t>acknowledgement</w:t>
      </w:r>
      <w:r>
        <w:rPr>
          <w:rFonts w:eastAsia="Times New Roman" w:cs="Times New Roman" w:ascii="Times New Roman" w:hAnsi="Times New Roman"/>
        </w:rPr>
        <w:tab/>
      </w:r>
      <w:r>
        <w:rPr>
          <w:rFonts w:eastAsia="Arial" w:cs="Arial" w:ascii="Arial" w:hAnsi="Arial"/>
          <w:color w:val="FFFFFF"/>
        </w:rPr>
        <w:t>what the client is agreeing to</w:t>
      </w:r>
    </w:p>
    <w:p>
      <w:pPr>
        <w:pStyle w:val="Normal"/>
        <w:spacing w:lineRule="exact" w:line="164"/>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ind w:left="2300" w:hanging="0"/>
        <w:rPr>
          <w:rFonts w:ascii="Arial" w:hAnsi="Arial" w:eastAsia="Arial" w:cs="Arial"/>
          <w:color w:val="FFFFFF"/>
        </w:rPr>
      </w:pPr>
      <w:r>
        <w:rPr>
          <w:rFonts w:eastAsia="Arial" w:cs="Arial" w:ascii="Arial" w:hAnsi="Arial"/>
          <w:color w:val="FFFFFF"/>
        </w:rPr>
        <w:t>Client signature.</w:t>
      </w:r>
    </w:p>
    <w:p>
      <w:pPr>
        <w:pStyle w:val="Normal"/>
        <w:spacing w:lineRule="exact" w:line="256"/>
        <w:rPr>
          <w:rFonts w:ascii="Times New Roman" w:hAnsi="Times New Roman" w:eastAsia="Times New Roman" w:cs="Times New Roman"/>
          <w:color w:val="FFFFFF"/>
        </w:rPr>
      </w:pPr>
      <w:r>
        <w:br w:type="column"/>
      </w:r>
      <w:r>
        <w:rPr>
          <w:rFonts w:eastAsia="Times New Roman" w:cs="Times New Roman" w:ascii="Times New Roman" w:hAnsi="Times New Roman"/>
          <w:color w:val="FFFFFF"/>
        </w:rPr>
      </w:r>
    </w:p>
    <w:p>
      <w:pPr>
        <w:pStyle w:val="Normal"/>
        <w:spacing w:lineRule="auto" w:line="312"/>
        <w:ind w:right="800" w:hanging="0"/>
        <w:jc w:val="both"/>
        <w:rPr>
          <w:rFonts w:ascii="Arial" w:hAnsi="Arial" w:eastAsia="Arial" w:cs="Arial"/>
          <w:color w:val="FFFFFF"/>
          <w:sz w:val="19"/>
        </w:rPr>
      </w:pPr>
      <w:r>
        <w:rPr>
          <w:rFonts w:eastAsia="Arial" w:cs="Arial" w:ascii="Arial" w:hAnsi="Arial"/>
          <w:color w:val="FFFFFF"/>
          <w:sz w:val="19"/>
        </w:rPr>
        <w:t>Client acknowledgement can be completed by asking the client to sign the care plan or by documenting verbal consent (in line with organisational policies).</w:t>
      </w:r>
    </w:p>
    <w:p>
      <w:pPr>
        <w:sectPr>
          <w:type w:val="continuous"/>
          <w:pgSz w:w="11906" w:h="16838"/>
          <w:pgMar w:left="1140" w:right="846" w:header="0" w:top="1440" w:footer="0" w:bottom="17" w:gutter="0"/>
          <w:cols w:num="2" w:equalWidth="false" w:sep="false">
            <w:col w:w="5040" w:space="360"/>
            <w:col w:w="4520"/>
          </w:cols>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exact" w:line="28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right="460" w:hanging="0"/>
        <w:rPr/>
      </w:pPr>
      <w:r>
        <w:rPr>
          <w:rFonts w:eastAsia="Arial" w:cs="Arial" w:ascii="Arial" w:hAnsi="Arial"/>
          <w:color w:val="191919"/>
          <w:sz w:val="21"/>
        </w:rPr>
        <w:t>A brief summary of the care plan review should also be documented in the My Aged Care provider portal. This supports reduced duplication and improves continuity of care by ensuring that other people involved in the client’s care have access to up to date information (e.g. other service providers, assessors and My Aged Care contact centre staff).</w:t>
      </w:r>
    </w:p>
    <w:p>
      <w:pPr>
        <w:sectPr>
          <w:type w:val="continuous"/>
          <w:pgSz w:w="11906" w:h="16838"/>
          <w:pgMar w:left="1140" w:right="846" w:header="0" w:top="1440" w:footer="0" w:bottom="17" w:gutter="0"/>
          <w:formProt w:val="false"/>
          <w:textDirection w:val="lrTb"/>
          <w:docGrid w:type="default" w:linePitch="360" w:charSpace="0"/>
        </w:sectPr>
      </w:pPr>
    </w:p>
    <w:p>
      <w:pPr>
        <w:pStyle w:val="Normal"/>
        <w:spacing w:lineRule="exact" w:line="64"/>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ind w:left="9740" w:hanging="0"/>
        <w:rPr>
          <w:rFonts w:ascii="Arial" w:hAnsi="Arial" w:eastAsia="Arial" w:cs="Arial"/>
          <w:b/>
          <w:b/>
          <w:color w:val="FD520C"/>
          <w:sz w:val="16"/>
        </w:rPr>
      </w:pPr>
      <w:r>
        <w:rPr>
          <w:rFonts w:eastAsia="Arial" w:cs="Arial" w:ascii="Arial" w:hAnsi="Arial"/>
          <w:b/>
          <w:color w:val="FD520C"/>
          <w:sz w:val="16"/>
        </w:rPr>
        <w:t>11</w:t>
      </w:r>
    </w:p>
    <w:p>
      <w:pPr>
        <w:sectPr>
          <w:type w:val="continuous"/>
          <w:pgSz w:w="11906" w:h="16838"/>
          <w:pgMar w:left="1140" w:right="846" w:header="0" w:top="1440" w:footer="0" w:bottom="17" w:gutter="0"/>
          <w:formProt w:val="false"/>
          <w:textDirection w:val="lrTb"/>
          <w:docGrid w:type="default" w:linePitch="360" w:charSpace="0"/>
        </w:sectPr>
      </w:pPr>
    </w:p>
    <w:p>
      <w:pPr>
        <w:pStyle w:val="Normal"/>
        <w:spacing w:lineRule="auto" w:line="264"/>
        <w:ind w:left="10" w:right="580" w:hanging="0"/>
        <w:rPr>
          <w:rFonts w:ascii="Arial" w:hAnsi="Arial" w:eastAsia="Arial" w:cs="Arial"/>
          <w:b/>
          <w:b/>
          <w:color w:val="FEED90"/>
          <w:sz w:val="43"/>
        </w:rPr>
      </w:pPr>
      <w:bookmarkStart w:id="18" w:name="page12"/>
      <w:bookmarkEnd w:id="18"/>
      <w:r>
        <w:drawing>
          <wp:anchor behindDoc="1" distT="0" distB="0" distL="114935" distR="114935" simplePos="0" locked="0" layoutInCell="1" allowOverlap="1" relativeHeight="53">
            <wp:simplePos x="0" y="0"/>
            <wp:positionH relativeFrom="page">
              <wp:posOffset>0</wp:posOffset>
            </wp:positionH>
            <wp:positionV relativeFrom="page">
              <wp:posOffset>0</wp:posOffset>
            </wp:positionV>
            <wp:extent cx="7560310" cy="1461770"/>
            <wp:effectExtent l="0" t="0" r="0" b="0"/>
            <wp:wrapNone/>
            <wp:docPr id="52"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 descr=""/>
                    <pic:cNvPicPr>
                      <a:picLocks noChangeAspect="1" noChangeArrowheads="1"/>
                    </pic:cNvPicPr>
                  </pic:nvPicPr>
                  <pic:blipFill>
                    <a:blip r:embed="rId59"/>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EED90"/>
          <w:sz w:val="43"/>
        </w:rPr>
        <w:t>O</w:t>
      </w:r>
      <w:r>
        <w:rPr>
          <w:rFonts w:eastAsia="Arial" w:cs="Arial" w:ascii="Arial" w:hAnsi="Arial"/>
          <w:b/>
          <w:color w:val="FEED90"/>
          <w:sz w:val="43"/>
        </w:rPr>
        <w:t>rganisational systems and tools to support effective monitoring, feedback and reviews</w:t>
      </w:r>
    </w:p>
    <w:p>
      <w:pPr>
        <w:sectPr>
          <w:type w:val="nextPage"/>
          <w:pgSz w:w="11906" w:h="16838"/>
          <w:pgMar w:left="850" w:right="1166" w:header="0" w:top="851" w:footer="0" w:bottom="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FEED90"/>
          <w:sz w:val="43"/>
        </w:rPr>
      </w:pPr>
      <w:r>
        <w:rPr>
          <w:rFonts w:eastAsia="Times New Roman" w:cs="Times New Roman" w:ascii="Times New Roman" w:hAnsi="Times New Roman"/>
          <w:b/>
          <w:color w:val="FEED90"/>
          <w:sz w:val="4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5"/>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0" w:hanging="0"/>
        <w:rPr>
          <w:rFonts w:ascii="Arial" w:hAnsi="Arial" w:eastAsia="Arial" w:cs="Arial"/>
          <w:color w:val="FD520C"/>
          <w:sz w:val="32"/>
        </w:rPr>
      </w:pPr>
      <w:r>
        <w:rPr>
          <w:rFonts w:eastAsia="Arial" w:cs="Arial" w:ascii="Arial" w:hAnsi="Arial"/>
          <w:color w:val="FD520C"/>
          <w:sz w:val="32"/>
        </w:rPr>
        <w:t>Appropriate tools</w:t>
      </w:r>
    </w:p>
    <w:p>
      <w:pPr>
        <w:pStyle w:val="Normal"/>
        <w:spacing w:lineRule="exact" w:line="12"/>
        <w:rPr>
          <w:rFonts w:ascii="Times New Roman" w:hAnsi="Times New Roman" w:eastAsia="Times New Roman" w:cs="Times New Roman"/>
          <w:color w:val="FD520C"/>
          <w:sz w:val="32"/>
        </w:rPr>
      </w:pPr>
      <w:r>
        <w:rPr>
          <w:rFonts w:eastAsia="Times New Roman" w:cs="Times New Roman" w:ascii="Times New Roman" w:hAnsi="Times New Roman"/>
          <w:color w:val="FD520C"/>
          <w:sz w:val="32"/>
        </w:rPr>
      </w:r>
    </w:p>
    <w:p>
      <w:pPr>
        <w:pStyle w:val="Normal"/>
        <w:spacing w:lineRule="auto"/>
        <w:ind w:left="10" w:hanging="0"/>
        <w:rPr>
          <w:rFonts w:ascii="Arial" w:hAnsi="Arial" w:eastAsia="Arial" w:cs="Arial"/>
          <w:color w:val="FD520C"/>
          <w:sz w:val="32"/>
        </w:rPr>
      </w:pPr>
      <w:r>
        <w:rPr>
          <w:rFonts w:eastAsia="Arial" w:cs="Arial" w:ascii="Arial" w:hAnsi="Arial"/>
          <w:color w:val="FD520C"/>
          <w:sz w:val="32"/>
        </w:rPr>
        <w:t>and templates</w:t>
      </w:r>
    </w:p>
    <w:p>
      <w:pPr>
        <w:pStyle w:val="Normal"/>
        <w:spacing w:lineRule="exact" w:line="137"/>
        <w:rPr>
          <w:rFonts w:ascii="Times New Roman" w:hAnsi="Times New Roman" w:eastAsia="Times New Roman" w:cs="Times New Roman"/>
          <w:color w:val="FD520C"/>
          <w:sz w:val="32"/>
        </w:rPr>
      </w:pPr>
      <w:r>
        <w:rPr>
          <w:rFonts w:eastAsia="Times New Roman" w:cs="Times New Roman" w:ascii="Times New Roman" w:hAnsi="Times New Roman"/>
          <w:color w:val="FD520C"/>
          <w:sz w:val="32"/>
        </w:rPr>
      </w:r>
    </w:p>
    <w:p>
      <w:pPr>
        <w:pStyle w:val="Normal"/>
        <w:spacing w:lineRule="auto" w:line="304"/>
        <w:ind w:left="10" w:right="180" w:hanging="0"/>
        <w:rPr>
          <w:rFonts w:ascii="Arial" w:hAnsi="Arial" w:eastAsia="Arial" w:cs="Arial"/>
          <w:color w:val="191919"/>
        </w:rPr>
      </w:pPr>
      <w:r>
        <w:rPr>
          <w:rFonts w:eastAsia="Arial" w:cs="Arial" w:ascii="Arial" w:hAnsi="Arial"/>
          <w:color w:val="191919"/>
        </w:rPr>
        <w:t>There is no mandated template to document feedback or care plan reviews for CHSP service providers. Creating a standard feedback template can be useful to promote consistency and ensure that feedback is embedded in a systematic way.</w:t>
      </w:r>
    </w:p>
    <w:p>
      <w:pPr>
        <w:pStyle w:val="Normal"/>
        <w:spacing w:lineRule="exact" w:line="93"/>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90"/>
        <w:ind w:left="10" w:right="700" w:hanging="0"/>
        <w:rPr/>
      </w:pPr>
      <w:r>
        <w:rPr>
          <w:rFonts w:eastAsia="Arial" w:cs="Arial" w:ascii="Arial" w:hAnsi="Arial"/>
          <w:color w:val="191919"/>
          <w:sz w:val="21"/>
        </w:rPr>
        <w:t xml:space="preserve">Please refer to </w:t>
      </w:r>
      <w:r>
        <w:rPr>
          <w:rFonts w:eastAsia="Arial" w:cs="Arial" w:ascii="Arial" w:hAnsi="Arial"/>
          <w:i/>
          <w:color w:val="191919"/>
          <w:sz w:val="21"/>
        </w:rPr>
        <w:t>‘</w:t>
      </w:r>
      <w:hyperlink r:id="rId60">
        <w:r>
          <w:rPr>
            <w:rStyle w:val="InternetLink"/>
            <w:rFonts w:eastAsia="Arial" w:cs="Arial" w:ascii="Arial" w:hAnsi="Arial"/>
            <w:i/>
            <w:color w:val="006C6C"/>
            <w:sz w:val="21"/>
          </w:rPr>
          <w:t>The Support Loop</w:t>
        </w:r>
      </w:hyperlink>
      <w:r>
        <w:rPr>
          <w:rFonts w:eastAsia="Arial" w:cs="Arial" w:ascii="Arial" w:hAnsi="Arial"/>
          <w:i/>
          <w:color w:val="191919"/>
          <w:sz w:val="21"/>
        </w:rPr>
        <w:t>’</w:t>
      </w:r>
      <w:r>
        <w:rPr>
          <w:rFonts w:eastAsia="Arial" w:cs="Arial" w:ascii="Arial" w:hAnsi="Arial"/>
          <w:color w:val="191919"/>
          <w:sz w:val="21"/>
        </w:rPr>
        <w:t xml:space="preserve"> for more information and an example of a feedback template.</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54">
            <wp:simplePos x="0" y="0"/>
            <wp:positionH relativeFrom="column">
              <wp:posOffset>896620</wp:posOffset>
            </wp:positionH>
            <wp:positionV relativeFrom="paragraph">
              <wp:posOffset>-405130</wp:posOffset>
            </wp:positionV>
            <wp:extent cx="1049655" cy="15875"/>
            <wp:effectExtent l="0" t="0" r="0" b="0"/>
            <wp:wrapNone/>
            <wp:docPr id="53"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9" descr=""/>
                    <pic:cNvPicPr>
                      <a:picLocks noChangeAspect="1" noChangeArrowheads="1"/>
                    </pic:cNvPicPr>
                  </pic:nvPicPr>
                  <pic:blipFill>
                    <a:blip r:embed="rId61"/>
                    <a:srcRect l="-17" t="-3846" r="-17" b="-3846"/>
                    <a:stretch>
                      <a:fillRect/>
                    </a:stretch>
                  </pic:blipFill>
                  <pic:spPr bwMode="auto">
                    <a:xfrm>
                      <a:off x="0" y="0"/>
                      <a:ext cx="1049655" cy="15875"/>
                    </a:xfrm>
                    <a:prstGeom prst="rect">
                      <a:avLst/>
                    </a:prstGeom>
                  </pic:spPr>
                </pic:pic>
              </a:graphicData>
            </a:graphic>
          </wp:anchor>
        </w:drawing>
      </w:r>
    </w:p>
    <w:p>
      <w:pPr>
        <w:pStyle w:val="Normal"/>
        <w:spacing w:lineRule="exact" w:line="8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0"/>
        <w:ind w:left="10" w:right="160" w:hanging="0"/>
        <w:rPr>
          <w:rFonts w:ascii="Arial" w:hAnsi="Arial" w:eastAsia="Arial" w:cs="Arial"/>
          <w:color w:val="191919"/>
        </w:rPr>
      </w:pPr>
      <w:r>
        <w:rPr>
          <w:rFonts w:eastAsia="Arial" w:cs="Arial" w:ascii="Arial" w:hAnsi="Arial"/>
          <w:color w:val="191919"/>
        </w:rPr>
        <w:t>Care plan reviews can be documented on the original care planning template, or on a separate tool. Organisations should determine the most appropriate way to document reviews, based on what will be meaningful to the client, practical and easy to use for staff and clients. When choosing (or designing) a review template, think about</w:t>
      </w:r>
    </w:p>
    <w:p>
      <w:pPr>
        <w:pStyle w:val="Normal"/>
        <w:spacing w:lineRule="exact" w:line="4"/>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319"/>
        <w:ind w:left="10" w:right="580" w:hanging="0"/>
        <w:rPr>
          <w:rFonts w:ascii="Arial" w:hAnsi="Arial" w:eastAsia="Arial" w:cs="Arial"/>
          <w:color w:val="191919"/>
        </w:rPr>
      </w:pPr>
      <w:r>
        <w:rPr>
          <w:rFonts w:eastAsia="Arial" w:cs="Arial" w:ascii="Arial" w:hAnsi="Arial"/>
          <w:color w:val="191919"/>
        </w:rPr>
        <w:t>the practicalities of how the document will be completed, updated and stored. Consider:</w:t>
      </w:r>
    </w:p>
    <w:p>
      <w:pPr>
        <w:pStyle w:val="Normal"/>
        <w:spacing w:lineRule="exact" w:line="80"/>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numPr>
          <w:ilvl w:val="0"/>
          <w:numId w:val="21"/>
        </w:numPr>
        <w:tabs>
          <w:tab w:val="left" w:pos="230" w:leader="none"/>
        </w:tabs>
        <w:spacing w:lineRule="auto"/>
        <w:ind w:left="230" w:hanging="230"/>
        <w:rPr>
          <w:rFonts w:ascii="Arial" w:hAnsi="Arial" w:eastAsia="Arial" w:cs="Arial"/>
          <w:color w:val="FC631C"/>
          <w:sz w:val="21"/>
        </w:rPr>
      </w:pPr>
      <w:r>
        <w:rPr>
          <w:rFonts w:eastAsia="Arial" w:cs="Arial" w:ascii="Arial" w:hAnsi="Arial"/>
          <w:color w:val="191919"/>
          <w:sz w:val="21"/>
        </w:rPr>
        <w:t>whether care plans are handwritten or typed</w:t>
      </w:r>
    </w:p>
    <w:p>
      <w:pPr>
        <w:pStyle w:val="Normal"/>
        <w:spacing w:lineRule="exact" w:line="105"/>
        <w:rPr>
          <w:rFonts w:ascii="Arial" w:hAnsi="Arial" w:eastAsia="Arial" w:cs="Arial"/>
          <w:color w:val="FC631C"/>
          <w:sz w:val="21"/>
        </w:rPr>
      </w:pPr>
      <w:r>
        <w:rPr>
          <w:rFonts w:eastAsia="Arial" w:cs="Arial" w:ascii="Arial" w:hAnsi="Arial"/>
          <w:color w:val="FC631C"/>
          <w:sz w:val="21"/>
        </w:rPr>
      </w:r>
    </w:p>
    <w:p>
      <w:pPr>
        <w:pStyle w:val="Normal"/>
        <w:numPr>
          <w:ilvl w:val="0"/>
          <w:numId w:val="21"/>
        </w:numPr>
        <w:tabs>
          <w:tab w:val="left" w:pos="230" w:leader="none"/>
        </w:tabs>
        <w:spacing w:lineRule="auto" w:line="292"/>
        <w:ind w:left="230" w:right="760" w:hanging="230"/>
        <w:rPr>
          <w:rFonts w:ascii="Arial" w:hAnsi="Arial" w:eastAsia="Arial" w:cs="Arial"/>
          <w:color w:val="FC631C"/>
          <w:sz w:val="21"/>
        </w:rPr>
      </w:pPr>
      <w:r>
        <w:rPr>
          <w:rFonts w:eastAsia="Arial" w:cs="Arial" w:ascii="Arial" w:hAnsi="Arial"/>
          <w:color w:val="191919"/>
          <w:sz w:val="21"/>
        </w:rPr>
        <w:t>how care plans are stored and accessed in the future</w:t>
      </w:r>
    </w:p>
    <w:p>
      <w:pPr>
        <w:pStyle w:val="Normal"/>
        <w:spacing w:lineRule="exact" w:line="47"/>
        <w:rPr>
          <w:rFonts w:ascii="Arial" w:hAnsi="Arial" w:eastAsia="Arial" w:cs="Arial"/>
          <w:color w:val="FC631C"/>
          <w:sz w:val="21"/>
        </w:rPr>
      </w:pPr>
      <w:r>
        <w:rPr>
          <w:rFonts w:eastAsia="Arial" w:cs="Arial" w:ascii="Arial" w:hAnsi="Arial"/>
          <w:color w:val="FC631C"/>
          <w:sz w:val="21"/>
        </w:rPr>
      </w:r>
    </w:p>
    <w:p>
      <w:pPr>
        <w:pStyle w:val="Normal"/>
        <w:numPr>
          <w:ilvl w:val="0"/>
          <w:numId w:val="21"/>
        </w:numPr>
        <w:tabs>
          <w:tab w:val="left" w:pos="230" w:leader="none"/>
        </w:tabs>
        <w:spacing w:lineRule="auto" w:line="319"/>
        <w:ind w:left="230" w:hanging="230"/>
        <w:rPr>
          <w:rFonts w:ascii="Arial" w:hAnsi="Arial" w:eastAsia="Arial" w:cs="Arial"/>
          <w:color w:val="FC631C"/>
        </w:rPr>
      </w:pPr>
      <w:r>
        <w:rPr>
          <w:rFonts w:eastAsia="Arial" w:cs="Arial" w:ascii="Arial" w:hAnsi="Arial"/>
          <w:color w:val="191919"/>
        </w:rPr>
        <w:t>whether your client management system enables tools to be updated and revised over time.</w:t>
      </w:r>
    </w:p>
    <w:p>
      <w:pPr>
        <w:pStyle w:val="Normal"/>
        <w:spacing w:lineRule="exact" w:line="137"/>
        <w:rPr>
          <w:rFonts w:ascii="Times New Roman" w:hAnsi="Times New Roman" w:eastAsia="Times New Roman" w:cs="Times New Roman"/>
          <w:color w:val="FC631C"/>
        </w:rPr>
      </w:pPr>
      <w:r>
        <w:rPr>
          <w:rFonts w:eastAsia="Times New Roman" w:cs="Times New Roman" w:ascii="Times New Roman" w:hAnsi="Times New Roman"/>
          <w:color w:val="FC631C"/>
        </w:rPr>
      </w:r>
    </w:p>
    <w:p>
      <w:pPr>
        <w:pStyle w:val="Normal"/>
        <w:spacing w:lineRule="auto" w:line="307"/>
        <w:ind w:left="10" w:right="80" w:hanging="0"/>
        <w:rPr/>
      </w:pPr>
      <w:r>
        <w:rPr>
          <w:rFonts w:eastAsia="Arial" w:cs="Arial" w:ascii="Arial" w:hAnsi="Arial"/>
          <w:color w:val="191919"/>
        </w:rPr>
        <w:t>A number of care planning templates (including a specific eview template) are available to download from:</w:t>
      </w:r>
      <w:r>
        <w:rPr>
          <w:rFonts w:eastAsia="Arial" w:cs="Arial" w:ascii="Arial" w:hAnsi="Arial"/>
          <w:color w:val="006C6C"/>
        </w:rPr>
        <w:t xml:space="preserve"> </w:t>
      </w:r>
      <w:hyperlink r:id="rId62">
        <w:r>
          <w:rPr>
            <w:rStyle w:val="InternetLink"/>
            <w:rFonts w:eastAsia="Arial" w:cs="Arial" w:ascii="Arial" w:hAnsi="Arial"/>
            <w:color w:val="006C6C"/>
          </w:rPr>
          <w:t>http://kpassoc.com.au/resources/gdcp-</w:t>
        </w:r>
      </w:hyperlink>
      <w:hyperlink r:id="rId63">
        <w:r>
          <w:rPr>
            <w:rStyle w:val="InternetLink"/>
            <w:rFonts w:eastAsia="Arial" w:cs="Arial" w:ascii="Arial" w:hAnsi="Arial"/>
            <w:color w:val="006C6C"/>
          </w:rPr>
          <w:t>resources/</w:t>
        </w:r>
      </w:hyperlink>
      <w:r>
        <w:rPr>
          <w:rFonts w:eastAsia="Arial" w:cs="Arial" w:ascii="Arial" w:hAnsi="Arial"/>
          <w:color w:val="191919"/>
        </w:rPr>
        <w:t>.</w:t>
      </w:r>
    </w:p>
    <w:p>
      <w:pPr>
        <w:pStyle w:val="Normal"/>
        <w:spacing w:lineRule="exact" w:line="20"/>
        <w:rPr>
          <w:rFonts w:ascii="Times New Roman" w:hAnsi="Times New Roman" w:eastAsia="Times New Roman" w:cs="Times New Roman"/>
          <w:color w:val="191919"/>
        </w:rPr>
      </w:pPr>
      <w:r>
        <w:rPr>
          <w:rFonts w:eastAsia="Times New Roman" w:cs="Times New Roman" w:ascii="Times New Roman" w:hAnsi="Times New Roman"/>
          <w:color w:val="191919"/>
        </w:rPr>
        <w:drawing>
          <wp:anchor behindDoc="1" distT="0" distB="0" distL="114935" distR="114935" simplePos="0" locked="0" layoutInCell="1" allowOverlap="1" relativeHeight="55">
            <wp:simplePos x="0" y="0"/>
            <wp:positionH relativeFrom="column">
              <wp:posOffset>333375</wp:posOffset>
            </wp:positionH>
            <wp:positionV relativeFrom="paragraph">
              <wp:posOffset>-229235</wp:posOffset>
            </wp:positionV>
            <wp:extent cx="2301875" cy="15875"/>
            <wp:effectExtent l="0" t="0" r="0" b="0"/>
            <wp:wrapNone/>
            <wp:docPr id="54"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0" descr=""/>
                    <pic:cNvPicPr>
                      <a:picLocks noChangeAspect="1" noChangeArrowheads="1"/>
                    </pic:cNvPicPr>
                  </pic:nvPicPr>
                  <pic:blipFill>
                    <a:blip r:embed="rId64"/>
                    <a:srcRect l="-7" t="-3846" r="-7" b="-3846"/>
                    <a:stretch>
                      <a:fillRect/>
                    </a:stretch>
                  </pic:blipFill>
                  <pic:spPr bwMode="auto">
                    <a:xfrm>
                      <a:off x="0" y="0"/>
                      <a:ext cx="2301875" cy="15875"/>
                    </a:xfrm>
                    <a:prstGeom prst="rect">
                      <a:avLst/>
                    </a:prstGeom>
                  </pic:spPr>
                </pic:pic>
              </a:graphicData>
            </a:graphic>
          </wp:anchor>
        </w:drawing>
        <w:drawing>
          <wp:anchor behindDoc="1" distT="0" distB="0" distL="114935" distR="114935" simplePos="0" locked="0" layoutInCell="1" allowOverlap="1" relativeHeight="56">
            <wp:simplePos x="0" y="0"/>
            <wp:positionH relativeFrom="column">
              <wp:posOffset>0</wp:posOffset>
            </wp:positionH>
            <wp:positionV relativeFrom="paragraph">
              <wp:posOffset>-45085</wp:posOffset>
            </wp:positionV>
            <wp:extent cx="605155" cy="15875"/>
            <wp:effectExtent l="0" t="0" r="0" b="0"/>
            <wp:wrapNone/>
            <wp:docPr id="55"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1" descr=""/>
                    <pic:cNvPicPr>
                      <a:picLocks noChangeAspect="1" noChangeArrowheads="1"/>
                    </pic:cNvPicPr>
                  </pic:nvPicPr>
                  <pic:blipFill>
                    <a:blip r:embed="rId65"/>
                    <a:srcRect l="-29" t="-3846" r="-29" b="-3846"/>
                    <a:stretch>
                      <a:fillRect/>
                    </a:stretch>
                  </pic:blipFill>
                  <pic:spPr bwMode="auto">
                    <a:xfrm>
                      <a:off x="0" y="0"/>
                      <a:ext cx="605155" cy="15875"/>
                    </a:xfrm>
                    <a:prstGeom prst="rect">
                      <a:avLst/>
                    </a:prstGeom>
                  </pic:spPr>
                </pic:pic>
              </a:graphicData>
            </a:graphic>
          </wp:anchor>
        </w:drawing>
        <w:drawing>
          <wp:anchor behindDoc="1" distT="0" distB="0" distL="114935" distR="114935" simplePos="0" locked="0" layoutInCell="1" allowOverlap="1" relativeHeight="57">
            <wp:simplePos x="0" y="0"/>
            <wp:positionH relativeFrom="column">
              <wp:posOffset>-539115</wp:posOffset>
            </wp:positionH>
            <wp:positionV relativeFrom="paragraph">
              <wp:posOffset>1281430</wp:posOffset>
            </wp:positionV>
            <wp:extent cx="870585" cy="937895"/>
            <wp:effectExtent l="0" t="0" r="0" b="0"/>
            <wp:wrapNone/>
            <wp:docPr id="56"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 descr=""/>
                    <pic:cNvPicPr>
                      <a:picLocks noChangeAspect="1" noChangeArrowheads="1"/>
                    </pic:cNvPicPr>
                  </pic:nvPicPr>
                  <pic:blipFill>
                    <a:blip r:embed="rId66"/>
                    <a:srcRect l="-20" t="-19" r="-20" b="-19"/>
                    <a:stretch>
                      <a:fillRect/>
                    </a:stretch>
                  </pic:blipFill>
                  <pic:spPr bwMode="auto">
                    <a:xfrm>
                      <a:off x="0" y="0"/>
                      <a:ext cx="870585" cy="93789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right="1800" w:hanging="0"/>
        <w:rPr>
          <w:rFonts w:ascii="Arial" w:hAnsi="Arial" w:eastAsia="Arial" w:cs="Arial"/>
          <w:color w:val="FD520C"/>
          <w:sz w:val="32"/>
        </w:rPr>
      </w:pPr>
      <w:r>
        <w:rPr>
          <w:rFonts w:eastAsia="Arial" w:cs="Arial" w:ascii="Arial" w:hAnsi="Arial"/>
          <w:color w:val="FD520C"/>
          <w:sz w:val="32"/>
        </w:rPr>
        <w:t>Supportive policies and procedures</w:t>
      </w:r>
    </w:p>
    <w:p>
      <w:pPr>
        <w:pStyle w:val="Normal"/>
        <w:spacing w:lineRule="exact" w:line="112"/>
        <w:rPr>
          <w:rFonts w:ascii="Times New Roman" w:hAnsi="Times New Roman" w:eastAsia="Times New Roman" w:cs="Times New Roman"/>
          <w:color w:val="FD520C"/>
          <w:sz w:val="32"/>
        </w:rPr>
      </w:pPr>
      <w:r>
        <w:rPr>
          <w:rFonts w:eastAsia="Times New Roman" w:cs="Times New Roman" w:ascii="Times New Roman" w:hAnsi="Times New Roman"/>
          <w:color w:val="FD520C"/>
          <w:sz w:val="32"/>
        </w:rPr>
      </w:r>
    </w:p>
    <w:p>
      <w:pPr>
        <w:pStyle w:val="Normal"/>
        <w:spacing w:lineRule="auto" w:line="309"/>
        <w:ind w:right="480" w:hanging="0"/>
        <w:rPr/>
      </w:pPr>
      <w:r>
        <w:rPr>
          <w:rFonts w:eastAsia="Arial" w:cs="Arial" w:ascii="Arial" w:hAnsi="Arial"/>
          <w:color w:val="191919"/>
        </w:rPr>
        <w:t>Organisational policies and procedures should clearly describe the organisation’s approach to the ongoing use of care plans, including:</w:t>
      </w:r>
    </w:p>
    <w:p>
      <w:pPr>
        <w:pStyle w:val="Normal"/>
        <w:spacing w:lineRule="exact" w:line="89"/>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numPr>
          <w:ilvl w:val="0"/>
          <w:numId w:val="22"/>
        </w:numPr>
        <w:tabs>
          <w:tab w:val="left" w:pos="220" w:leader="none"/>
        </w:tabs>
        <w:spacing w:lineRule="auto" w:line="309"/>
        <w:ind w:left="220" w:right="440" w:hanging="220"/>
        <w:rPr>
          <w:rFonts w:ascii="Arial" w:hAnsi="Arial" w:eastAsia="Arial" w:cs="Arial"/>
          <w:color w:val="FC631C"/>
        </w:rPr>
      </w:pPr>
      <w:r>
        <w:rPr>
          <w:rFonts w:eastAsia="Arial" w:cs="Arial" w:ascii="Arial" w:hAnsi="Arial"/>
          <w:color w:val="191919"/>
        </w:rPr>
        <w:t>the indicators and processes for monitoring, providing feedback and reviews (including relevant roles and responsibilities)</w:t>
      </w:r>
    </w:p>
    <w:p>
      <w:pPr>
        <w:pStyle w:val="Normal"/>
        <w:spacing w:lineRule="exact" w:line="32"/>
        <w:rPr>
          <w:rFonts w:ascii="Arial" w:hAnsi="Arial" w:eastAsia="Arial" w:cs="Arial"/>
          <w:color w:val="FC631C"/>
        </w:rPr>
      </w:pPr>
      <w:r>
        <w:rPr>
          <w:rFonts w:eastAsia="Arial" w:cs="Arial" w:ascii="Arial" w:hAnsi="Arial"/>
          <w:color w:val="FC631C"/>
        </w:rPr>
      </w:r>
    </w:p>
    <w:p>
      <w:pPr>
        <w:pStyle w:val="Normal"/>
        <w:numPr>
          <w:ilvl w:val="0"/>
          <w:numId w:val="22"/>
        </w:numPr>
        <w:tabs>
          <w:tab w:val="left" w:pos="220" w:leader="none"/>
        </w:tabs>
        <w:spacing w:lineRule="auto" w:line="288"/>
        <w:ind w:left="220" w:right="140" w:hanging="220"/>
        <w:rPr>
          <w:rFonts w:ascii="Arial" w:hAnsi="Arial" w:eastAsia="Arial" w:cs="Arial"/>
          <w:color w:val="FC631C"/>
          <w:sz w:val="21"/>
        </w:rPr>
      </w:pPr>
      <w:r>
        <w:rPr>
          <w:rFonts w:eastAsia="Arial" w:cs="Arial" w:ascii="Arial" w:hAnsi="Arial"/>
          <w:color w:val="191919"/>
          <w:sz w:val="21"/>
        </w:rPr>
        <w:t>communication and feedback systems / mechanisms that enable all participants to provide feedback and contribute to goal setting and planning in meaningful ways</w:t>
      </w:r>
    </w:p>
    <w:p>
      <w:pPr>
        <w:pStyle w:val="Normal"/>
        <w:spacing w:lineRule="exact" w:line="49"/>
        <w:rPr>
          <w:rFonts w:ascii="Arial" w:hAnsi="Arial" w:eastAsia="Arial" w:cs="Arial"/>
          <w:color w:val="FC631C"/>
          <w:sz w:val="21"/>
        </w:rPr>
      </w:pPr>
      <w:r>
        <w:rPr>
          <w:rFonts w:eastAsia="Arial" w:cs="Arial" w:ascii="Arial" w:hAnsi="Arial"/>
          <w:color w:val="FC631C"/>
          <w:sz w:val="21"/>
        </w:rPr>
      </w:r>
    </w:p>
    <w:p>
      <w:pPr>
        <w:pStyle w:val="Normal"/>
        <w:numPr>
          <w:ilvl w:val="0"/>
          <w:numId w:val="22"/>
        </w:numPr>
        <w:tabs>
          <w:tab w:val="left" w:pos="220" w:leader="none"/>
        </w:tabs>
        <w:spacing w:lineRule="auto" w:line="292"/>
        <w:ind w:left="220" w:right="300" w:hanging="220"/>
        <w:rPr>
          <w:rFonts w:ascii="Arial" w:hAnsi="Arial" w:eastAsia="Arial" w:cs="Arial"/>
          <w:color w:val="FC631C"/>
          <w:sz w:val="21"/>
        </w:rPr>
      </w:pPr>
      <w:r>
        <w:rPr>
          <w:rFonts w:eastAsia="Arial" w:cs="Arial" w:ascii="Arial" w:hAnsi="Arial"/>
          <w:color w:val="191919"/>
          <w:sz w:val="21"/>
        </w:rPr>
        <w:t>how feedback is recorded and used to inform the ongoing use of care plans</w:t>
      </w:r>
    </w:p>
    <w:p>
      <w:pPr>
        <w:pStyle w:val="Normal"/>
        <w:spacing w:lineRule="exact" w:line="47"/>
        <w:rPr>
          <w:rFonts w:ascii="Arial" w:hAnsi="Arial" w:eastAsia="Arial" w:cs="Arial"/>
          <w:color w:val="FC631C"/>
          <w:sz w:val="21"/>
        </w:rPr>
      </w:pPr>
      <w:r>
        <w:rPr>
          <w:rFonts w:eastAsia="Arial" w:cs="Arial" w:ascii="Arial" w:hAnsi="Arial"/>
          <w:color w:val="FC631C"/>
          <w:sz w:val="21"/>
        </w:rPr>
      </w:r>
    </w:p>
    <w:p>
      <w:pPr>
        <w:pStyle w:val="Normal"/>
        <w:numPr>
          <w:ilvl w:val="0"/>
          <w:numId w:val="22"/>
        </w:numPr>
        <w:tabs>
          <w:tab w:val="left" w:pos="220" w:leader="none"/>
        </w:tabs>
        <w:spacing w:lineRule="auto" w:line="290"/>
        <w:ind w:left="220" w:hanging="220"/>
        <w:rPr>
          <w:rFonts w:ascii="Arial" w:hAnsi="Arial" w:eastAsia="Arial" w:cs="Arial"/>
          <w:color w:val="FC631C"/>
          <w:sz w:val="21"/>
        </w:rPr>
      </w:pPr>
      <w:r>
        <w:rPr>
          <w:rFonts w:eastAsia="Arial" w:cs="Arial" w:ascii="Arial" w:hAnsi="Arial"/>
          <w:color w:val="191919"/>
          <w:sz w:val="21"/>
        </w:rPr>
        <w:t>how learnings from care plan reviews are used to inform broader quality improvement processes and systems.</w:t>
      </w:r>
    </w:p>
    <w:p>
      <w:pPr>
        <w:pStyle w:val="Normal"/>
        <w:spacing w:lineRule="exact" w:line="162"/>
        <w:rPr>
          <w:rFonts w:ascii="Times New Roman" w:hAnsi="Times New Roman" w:eastAsia="Times New Roman" w:cs="Times New Roman"/>
          <w:color w:val="FC631C"/>
          <w:sz w:val="21"/>
        </w:rPr>
      </w:pPr>
      <w:r>
        <w:rPr>
          <w:rFonts w:eastAsia="Times New Roman" w:cs="Times New Roman" w:ascii="Times New Roman" w:hAnsi="Times New Roman"/>
          <w:color w:val="FC631C"/>
          <w:sz w:val="21"/>
        </w:rPr>
      </w:r>
    </w:p>
    <w:p>
      <w:pPr>
        <w:pStyle w:val="Normal"/>
        <w:spacing w:lineRule="auto" w:line="290"/>
        <w:ind w:right="200" w:hanging="0"/>
        <w:rPr/>
      </w:pPr>
      <w:r>
        <w:rPr>
          <w:rFonts w:eastAsia="Arial" w:cs="Arial" w:ascii="Arial" w:hAnsi="Arial"/>
          <w:color w:val="191919"/>
          <w:sz w:val="21"/>
        </w:rPr>
        <w:t xml:space="preserve">Please refer to </w:t>
      </w:r>
      <w:r>
        <w:rPr>
          <w:rFonts w:eastAsia="Arial" w:cs="Arial" w:ascii="Arial" w:hAnsi="Arial"/>
          <w:i/>
          <w:color w:val="191919"/>
          <w:sz w:val="21"/>
        </w:rPr>
        <w:t>‘</w:t>
      </w:r>
      <w:hyperlink r:id="rId67">
        <w:r>
          <w:rPr>
            <w:rStyle w:val="InternetLink"/>
            <w:rFonts w:eastAsia="Arial" w:cs="Arial" w:ascii="Arial" w:hAnsi="Arial"/>
            <w:i/>
            <w:color w:val="006C6C"/>
            <w:sz w:val="21"/>
          </w:rPr>
          <w:t>The Support Loop</w:t>
        </w:r>
      </w:hyperlink>
      <w:r>
        <w:rPr>
          <w:rFonts w:eastAsia="Arial" w:cs="Arial" w:ascii="Arial" w:hAnsi="Arial"/>
          <w:i/>
          <w:color w:val="191919"/>
          <w:sz w:val="21"/>
        </w:rPr>
        <w:t>’</w:t>
      </w:r>
      <w:r>
        <w:rPr>
          <w:rFonts w:eastAsia="Arial" w:cs="Arial" w:ascii="Arial" w:hAnsi="Arial"/>
          <w:color w:val="191919"/>
          <w:sz w:val="21"/>
        </w:rPr>
        <w:t xml:space="preserve"> for a checklist of systems, processes and tools that support effective monitoring and feedback.</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58">
            <wp:simplePos x="0" y="0"/>
            <wp:positionH relativeFrom="column">
              <wp:posOffset>897255</wp:posOffset>
            </wp:positionH>
            <wp:positionV relativeFrom="paragraph">
              <wp:posOffset>-405765</wp:posOffset>
            </wp:positionV>
            <wp:extent cx="1049655" cy="15875"/>
            <wp:effectExtent l="0" t="0" r="0" b="0"/>
            <wp:wrapNone/>
            <wp:docPr id="57"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3" descr=""/>
                    <pic:cNvPicPr>
                      <a:picLocks noChangeAspect="1" noChangeArrowheads="1"/>
                    </pic:cNvPicPr>
                  </pic:nvPicPr>
                  <pic:blipFill>
                    <a:blip r:embed="rId68"/>
                    <a:srcRect l="-17" t="-3846" r="-17" b="-3846"/>
                    <a:stretch>
                      <a:fillRect/>
                    </a:stretch>
                  </pic:blipFill>
                  <pic:spPr bwMode="auto">
                    <a:xfrm>
                      <a:off x="0" y="0"/>
                      <a:ext cx="1049655" cy="15875"/>
                    </a:xfrm>
                    <a:prstGeom prst="rect">
                      <a:avLst/>
                    </a:prstGeom>
                  </pic:spPr>
                </pic:pic>
              </a:graphicData>
            </a:graphic>
          </wp:anchor>
        </w:drawing>
      </w:r>
    </w:p>
    <w:p>
      <w:pPr>
        <w:pStyle w:val="Normal"/>
        <w:spacing w:lineRule="exact" w:line="243"/>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FD520C"/>
          <w:sz w:val="32"/>
        </w:rPr>
      </w:pPr>
      <w:r>
        <w:rPr>
          <w:rFonts w:eastAsia="Arial" w:cs="Arial" w:ascii="Arial" w:hAnsi="Arial"/>
          <w:color w:val="FD520C"/>
          <w:sz w:val="32"/>
        </w:rPr>
        <w:t>Human resources</w:t>
      </w:r>
    </w:p>
    <w:p>
      <w:pPr>
        <w:pStyle w:val="Normal"/>
        <w:spacing w:lineRule="exact" w:line="137"/>
        <w:rPr>
          <w:rFonts w:ascii="Times New Roman" w:hAnsi="Times New Roman" w:eastAsia="Times New Roman" w:cs="Times New Roman"/>
          <w:color w:val="FD520C"/>
          <w:sz w:val="32"/>
        </w:rPr>
      </w:pPr>
      <w:r>
        <w:rPr>
          <w:rFonts w:eastAsia="Times New Roman" w:cs="Times New Roman" w:ascii="Times New Roman" w:hAnsi="Times New Roman"/>
          <w:color w:val="FD520C"/>
          <w:sz w:val="32"/>
        </w:rPr>
      </w:r>
    </w:p>
    <w:p>
      <w:pPr>
        <w:pStyle w:val="Normal"/>
        <w:spacing w:lineRule="auto" w:line="288"/>
        <w:ind w:right="340" w:hanging="0"/>
        <w:rPr>
          <w:rFonts w:ascii="Arial" w:hAnsi="Arial" w:eastAsia="Arial" w:cs="Arial"/>
          <w:color w:val="191919"/>
          <w:sz w:val="21"/>
        </w:rPr>
      </w:pPr>
      <w:r>
        <w:rPr>
          <w:rFonts w:eastAsia="Arial" w:cs="Arial" w:ascii="Arial" w:hAnsi="Arial"/>
          <w:color w:val="191919"/>
          <w:sz w:val="21"/>
        </w:rPr>
        <w:t>Ensure that Human Resources systems and documents support staff to deliver effective, goal directed care and participate in monitoring, feedback and reviews, including:</w:t>
      </w:r>
    </w:p>
    <w:p>
      <w:pPr>
        <w:pStyle w:val="Normal"/>
        <w:spacing w:lineRule="exact" w:line="106"/>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23"/>
        </w:numPr>
        <w:tabs>
          <w:tab w:val="left" w:pos="220" w:leader="none"/>
        </w:tabs>
        <w:spacing w:lineRule="auto" w:line="288"/>
        <w:ind w:left="220" w:right="240" w:hanging="220"/>
        <w:rPr>
          <w:rFonts w:ascii="Arial" w:hAnsi="Arial" w:eastAsia="Arial" w:cs="Arial"/>
          <w:color w:val="FC631C"/>
          <w:sz w:val="21"/>
        </w:rPr>
      </w:pPr>
      <w:r>
        <w:rPr>
          <w:rFonts w:eastAsia="Arial" w:cs="Arial" w:ascii="Arial" w:hAnsi="Arial"/>
          <w:color w:val="191919"/>
          <w:sz w:val="21"/>
        </w:rPr>
        <w:t>clear expectations regarding all staff member’s roles in monitoring, feedback and reviews are outlined within key documents (e.g. position descriptions)</w:t>
      </w:r>
    </w:p>
    <w:p>
      <w:pPr>
        <w:pStyle w:val="Normal"/>
        <w:spacing w:lineRule="exact" w:line="49"/>
        <w:rPr>
          <w:rFonts w:ascii="Arial" w:hAnsi="Arial" w:eastAsia="Arial" w:cs="Arial"/>
          <w:color w:val="FC631C"/>
          <w:sz w:val="21"/>
        </w:rPr>
      </w:pPr>
      <w:r>
        <w:rPr>
          <w:rFonts w:eastAsia="Arial" w:cs="Arial" w:ascii="Arial" w:hAnsi="Arial"/>
          <w:color w:val="FC631C"/>
          <w:sz w:val="21"/>
        </w:rPr>
      </w:r>
    </w:p>
    <w:p>
      <w:pPr>
        <w:pStyle w:val="Normal"/>
        <w:numPr>
          <w:ilvl w:val="0"/>
          <w:numId w:val="23"/>
        </w:numPr>
        <w:tabs>
          <w:tab w:val="left" w:pos="220" w:leader="none"/>
        </w:tabs>
        <w:spacing w:lineRule="auto" w:line="288"/>
        <w:ind w:left="220" w:right="140" w:hanging="220"/>
        <w:rPr>
          <w:rFonts w:ascii="Arial" w:hAnsi="Arial" w:eastAsia="Arial" w:cs="Arial"/>
          <w:color w:val="FC631C"/>
          <w:sz w:val="21"/>
        </w:rPr>
      </w:pPr>
      <w:r>
        <w:rPr>
          <w:rFonts w:eastAsia="Arial" w:cs="Arial" w:ascii="Arial" w:hAnsi="Arial"/>
          <w:color w:val="191919"/>
          <w:sz w:val="21"/>
        </w:rPr>
        <w:t>staff training is provided to ensure that staff have the skills, knowledge and confidence t deliver care in line with their clients’ care plan and participate in effective monitoring, provide feedback and complete reviews (as appropriate within the scope of their role).</w:t>
      </w:r>
    </w:p>
    <w:p>
      <w:pPr>
        <w:sectPr>
          <w:type w:val="continuous"/>
          <w:pgSz w:w="11906" w:h="16838"/>
          <w:pgMar w:left="850" w:right="1166" w:header="0" w:top="851" w:footer="0" w:bottom="40" w:gutter="0"/>
          <w:cols w:num="2" w:space="600" w:equalWidth="true" w:sep="false"/>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FC631C"/>
          <w:sz w:val="21"/>
        </w:rPr>
      </w:pPr>
      <w:r>
        <w:rPr>
          <w:rFonts w:eastAsia="Times New Roman" w:cs="Times New Roman" w:ascii="Times New Roman" w:hAnsi="Times New Roman"/>
          <w:color w:val="FC631C"/>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0" w:hanging="0"/>
        <w:rPr>
          <w:rFonts w:ascii="Arial" w:hAnsi="Arial" w:eastAsia="Arial" w:cs="Arial"/>
          <w:b/>
          <w:b/>
          <w:color w:val="FD520C"/>
          <w:sz w:val="14"/>
        </w:rPr>
      </w:pPr>
      <w:r>
        <w:rPr>
          <w:rFonts w:eastAsia="Arial" w:cs="Arial" w:ascii="Arial" w:hAnsi="Arial"/>
          <w:b/>
          <w:color w:val="FD520C"/>
          <w:sz w:val="14"/>
        </w:rPr>
        <w:t>12</w:t>
      </w:r>
    </w:p>
    <w:p>
      <w:pPr>
        <w:sectPr>
          <w:type w:val="continuous"/>
          <w:pgSz w:w="11906" w:h="16838"/>
          <w:pgMar w:left="850" w:right="1166" w:header="0" w:top="851" w:footer="0" w:bottom="40" w:gutter="0"/>
          <w:formProt w:val="false"/>
          <w:textDirection w:val="lrTb"/>
          <w:docGrid w:type="default" w:linePitch="360" w:charSpace="0"/>
        </w:sectPr>
      </w:pPr>
    </w:p>
    <w:p>
      <w:pPr>
        <w:pStyle w:val="Normal"/>
        <w:spacing w:lineRule="auto"/>
        <w:ind w:left="6" w:hanging="0"/>
        <w:rPr>
          <w:rFonts w:ascii="Arial" w:hAnsi="Arial" w:eastAsia="Arial" w:cs="Arial"/>
          <w:b/>
          <w:b/>
          <w:color w:val="FEED90"/>
          <w:sz w:val="43"/>
        </w:rPr>
      </w:pPr>
      <w:bookmarkStart w:id="19" w:name="page13"/>
      <w:bookmarkEnd w:id="19"/>
      <w:r>
        <w:drawing>
          <wp:anchor behindDoc="1" distT="0" distB="0" distL="114935" distR="114935" simplePos="0" locked="0" layoutInCell="1" allowOverlap="1" relativeHeight="59">
            <wp:simplePos x="0" y="0"/>
            <wp:positionH relativeFrom="page">
              <wp:posOffset>0</wp:posOffset>
            </wp:positionH>
            <wp:positionV relativeFrom="page">
              <wp:posOffset>0</wp:posOffset>
            </wp:positionV>
            <wp:extent cx="7560310" cy="1461770"/>
            <wp:effectExtent l="0" t="0" r="0" b="0"/>
            <wp:wrapNone/>
            <wp:docPr id="58"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 descr=""/>
                    <pic:cNvPicPr>
                      <a:picLocks noChangeAspect="1" noChangeArrowheads="1"/>
                    </pic:cNvPicPr>
                  </pic:nvPicPr>
                  <pic:blipFill>
                    <a:blip r:embed="rId69"/>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EED90"/>
          <w:sz w:val="43"/>
        </w:rPr>
        <w:t>R</w:t>
      </w:r>
      <w:r>
        <w:rPr>
          <w:rFonts w:eastAsia="Arial" w:cs="Arial" w:ascii="Arial" w:hAnsi="Arial"/>
          <w:b/>
          <w:color w:val="FEED90"/>
          <w:sz w:val="43"/>
        </w:rPr>
        <w:t>esources</w:t>
      </w:r>
    </w:p>
    <w:p>
      <w:pPr>
        <w:sectPr>
          <w:type w:val="nextPage"/>
          <w:pgSz w:w="11906" w:h="16838"/>
          <w:pgMar w:left="1134" w:right="846" w:header="0" w:top="1371" w:footer="0" w:bottom="17"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FEED90"/>
          <w:sz w:val="43"/>
        </w:rPr>
      </w:pPr>
      <w:r>
        <w:rPr>
          <w:rFonts w:eastAsia="Times New Roman" w:cs="Times New Roman" w:ascii="Times New Roman" w:hAnsi="Times New Roman"/>
          <w:b/>
          <w:color w:val="FEED90"/>
          <w:sz w:val="4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40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0"/>
        <w:ind w:left="6" w:right="100" w:hanging="0"/>
        <w:jc w:val="both"/>
        <w:rPr>
          <w:rFonts w:ascii="Arial" w:hAnsi="Arial" w:eastAsia="Arial" w:cs="Arial"/>
          <w:color w:val="191919"/>
          <w:sz w:val="21"/>
        </w:rPr>
      </w:pPr>
      <w:r>
        <w:rPr>
          <w:rFonts w:eastAsia="Arial" w:cs="Arial" w:ascii="Arial" w:hAnsi="Arial"/>
          <w:color w:val="191919"/>
          <w:sz w:val="21"/>
        </w:rPr>
        <w:t>This information sheet has been developed as part of a suite of resources for CHSP service providers. Other resources in this suite include:</w:t>
      </w:r>
    </w:p>
    <w:p>
      <w:pPr>
        <w:pStyle w:val="Normal"/>
        <w:spacing w:lineRule="exact" w:line="108"/>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24"/>
        </w:numPr>
        <w:tabs>
          <w:tab w:val="left" w:pos="226" w:leader="none"/>
        </w:tabs>
        <w:spacing w:lineRule="auto" w:line="288"/>
        <w:ind w:left="226" w:right="800" w:hanging="226"/>
        <w:rPr>
          <w:rFonts w:ascii="Arial" w:hAnsi="Arial" w:eastAsia="Arial" w:cs="Arial"/>
          <w:i/>
          <w:i/>
          <w:color w:val="006C6C"/>
          <w:sz w:val="21"/>
        </w:rPr>
      </w:pPr>
      <w:hyperlink r:id="rId70">
        <w:r>
          <w:rPr>
            <w:rStyle w:val="InternetLink"/>
            <w:rFonts w:eastAsia="Arial" w:cs="Arial" w:ascii="Arial" w:hAnsi="Arial"/>
            <w:i/>
            <w:color w:val="006C6C"/>
            <w:sz w:val="21"/>
          </w:rPr>
          <w:t>Embedding a strengths based approach</w:t>
        </w:r>
      </w:hyperlink>
      <w:r>
        <w:rPr>
          <w:rFonts w:eastAsia="Arial" w:cs="Arial" w:ascii="Arial" w:hAnsi="Arial"/>
          <w:i/>
          <w:color w:val="006C6C"/>
          <w:sz w:val="21"/>
        </w:rPr>
        <w:t xml:space="preserve"> </w:t>
      </w:r>
      <w:hyperlink r:id="rId71">
        <w:r>
          <w:rPr>
            <w:rStyle w:val="InternetLink"/>
            <w:rFonts w:eastAsia="Arial" w:cs="Arial" w:ascii="Arial" w:hAnsi="Arial"/>
            <w:i/>
            <w:color w:val="006C6C"/>
            <w:sz w:val="21"/>
          </w:rPr>
          <w:t>in client conversations</w:t>
        </w:r>
        <w:r>
          <w:rPr>
            <w:rStyle w:val="InternetLink"/>
            <w:rFonts w:eastAsia="Arial" w:cs="Arial" w:ascii="Arial" w:hAnsi="Arial"/>
            <w:color w:val="006C6C"/>
            <w:sz w:val="21"/>
          </w:rPr>
          <w:t>***</w:t>
        </w:r>
      </w:hyperlink>
    </w:p>
    <w:p>
      <w:pPr>
        <w:pStyle w:val="Normal"/>
        <w:spacing w:lineRule="exact" w:line="53"/>
        <w:rPr>
          <w:rFonts w:ascii="Arial" w:hAnsi="Arial" w:eastAsia="Arial" w:cs="Arial"/>
          <w:i/>
          <w:i/>
          <w:color w:val="006C6C"/>
          <w:sz w:val="21"/>
        </w:rPr>
      </w:pPr>
      <w:r>
        <w:rPr>
          <w:rFonts w:eastAsia="Arial" w:cs="Arial" w:ascii="Arial" w:hAnsi="Arial"/>
          <w:i/>
          <w:color w:val="006C6C"/>
          <w:sz w:val="21"/>
        </w:rPr>
      </w:r>
    </w:p>
    <w:p>
      <w:pPr>
        <w:pStyle w:val="Normal"/>
        <w:numPr>
          <w:ilvl w:val="0"/>
          <w:numId w:val="24"/>
        </w:numPr>
        <w:tabs>
          <w:tab w:val="left" w:pos="226" w:leader="none"/>
        </w:tabs>
        <w:spacing w:lineRule="auto" w:line="288"/>
        <w:ind w:left="226" w:right="900" w:hanging="226"/>
        <w:rPr>
          <w:rFonts w:ascii="Arial" w:hAnsi="Arial" w:eastAsia="Arial" w:cs="Arial"/>
          <w:i/>
          <w:i/>
          <w:color w:val="006C6C"/>
          <w:sz w:val="21"/>
        </w:rPr>
      </w:pPr>
      <w:hyperlink r:id="rId72">
        <w:r>
          <w:rPr>
            <w:rStyle w:val="InternetLink"/>
            <w:rFonts w:eastAsia="Arial" w:cs="Arial" w:ascii="Arial" w:hAnsi="Arial"/>
            <w:i/>
            <w:color w:val="006C6C"/>
            <w:sz w:val="21"/>
          </w:rPr>
          <w:t>Reducing duplication in service specific</w:t>
        </w:r>
      </w:hyperlink>
      <w:r>
        <w:rPr>
          <w:rFonts w:eastAsia="Arial" w:cs="Arial" w:ascii="Arial" w:hAnsi="Arial"/>
          <w:i/>
          <w:color w:val="006C6C"/>
          <w:sz w:val="21"/>
        </w:rPr>
        <w:t xml:space="preserve"> </w:t>
      </w:r>
      <w:hyperlink r:id="rId73">
        <w:r>
          <w:rPr>
            <w:rStyle w:val="InternetLink"/>
            <w:rFonts w:eastAsia="Arial" w:cs="Arial" w:ascii="Arial" w:hAnsi="Arial"/>
            <w:i/>
            <w:color w:val="006C6C"/>
            <w:sz w:val="21"/>
          </w:rPr>
          <w:t>assessments</w:t>
        </w:r>
        <w:r>
          <w:rPr>
            <w:rStyle w:val="InternetLink"/>
            <w:rFonts w:eastAsia="Arial" w:cs="Arial" w:ascii="Arial" w:hAnsi="Arial"/>
            <w:color w:val="006C6C"/>
            <w:sz w:val="21"/>
          </w:rPr>
          <w:t>***</w:t>
        </w:r>
      </w:hyperlink>
    </w:p>
    <w:p>
      <w:pPr>
        <w:pStyle w:val="Normal"/>
        <w:spacing w:lineRule="exact" w:line="53"/>
        <w:rPr>
          <w:rFonts w:ascii="Arial" w:hAnsi="Arial" w:eastAsia="Arial" w:cs="Arial"/>
          <w:i/>
          <w:i/>
          <w:color w:val="006C6C"/>
          <w:sz w:val="21"/>
        </w:rPr>
      </w:pPr>
      <w:r>
        <w:rPr>
          <w:rFonts w:eastAsia="Arial" w:cs="Arial" w:ascii="Arial" w:hAnsi="Arial"/>
          <w:i/>
          <w:color w:val="006C6C"/>
          <w:sz w:val="21"/>
        </w:rPr>
      </w:r>
    </w:p>
    <w:p>
      <w:pPr>
        <w:pStyle w:val="Normal"/>
        <w:numPr>
          <w:ilvl w:val="0"/>
          <w:numId w:val="24"/>
        </w:numPr>
        <w:tabs>
          <w:tab w:val="left" w:pos="226" w:leader="none"/>
        </w:tabs>
        <w:spacing w:lineRule="auto"/>
        <w:ind w:left="226" w:hanging="226"/>
        <w:rPr>
          <w:rFonts w:ascii="Arial" w:hAnsi="Arial" w:eastAsia="Arial" w:cs="Arial"/>
          <w:i/>
          <w:i/>
          <w:color w:val="006C6C"/>
          <w:sz w:val="21"/>
        </w:rPr>
      </w:pPr>
      <w:hyperlink r:id="rId74">
        <w:r>
          <w:rPr>
            <w:rStyle w:val="InternetLink"/>
            <w:rFonts w:eastAsia="Arial" w:cs="Arial" w:ascii="Arial" w:hAnsi="Arial"/>
            <w:i/>
            <w:color w:val="006C6C"/>
            <w:sz w:val="21"/>
          </w:rPr>
          <w:t>Service specific goal setting and care planning</w:t>
        </w:r>
      </w:hyperlink>
    </w:p>
    <w:p>
      <w:pPr>
        <w:pStyle w:val="Normal"/>
        <w:spacing w:lineRule="exact" w:line="20"/>
        <w:rPr>
          <w:rFonts w:ascii="Arial" w:hAnsi="Arial" w:eastAsia="Arial" w:cs="Arial"/>
          <w:i/>
          <w:i/>
          <w:color w:val="006C6C"/>
          <w:sz w:val="21"/>
        </w:rPr>
      </w:pPr>
      <w:r>
        <w:rPr>
          <w:rFonts w:eastAsia="Arial" w:cs="Arial" w:ascii="Arial" w:hAnsi="Arial"/>
          <w:i/>
          <w:color w:val="006C6C"/>
          <w:sz w:val="21"/>
        </w:rPr>
        <w:drawing>
          <wp:anchor behindDoc="1" distT="0" distB="0" distL="114935" distR="114935" simplePos="0" locked="0" layoutInCell="1" allowOverlap="1" relativeHeight="60">
            <wp:simplePos x="0" y="0"/>
            <wp:positionH relativeFrom="column">
              <wp:posOffset>144145</wp:posOffset>
            </wp:positionH>
            <wp:positionV relativeFrom="paragraph">
              <wp:posOffset>-811530</wp:posOffset>
            </wp:positionV>
            <wp:extent cx="2314575" cy="15875"/>
            <wp:effectExtent l="0" t="0" r="0" b="0"/>
            <wp:wrapNone/>
            <wp:docPr id="59"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5" descr=""/>
                    <pic:cNvPicPr>
                      <a:picLocks noChangeAspect="1" noChangeArrowheads="1"/>
                    </pic:cNvPicPr>
                  </pic:nvPicPr>
                  <pic:blipFill>
                    <a:blip r:embed="rId75"/>
                    <a:srcRect l="-7" t="-3846" r="-7" b="-3846"/>
                    <a:stretch>
                      <a:fillRect/>
                    </a:stretch>
                  </pic:blipFill>
                  <pic:spPr bwMode="auto">
                    <a:xfrm>
                      <a:off x="0" y="0"/>
                      <a:ext cx="2314575" cy="15875"/>
                    </a:xfrm>
                    <a:prstGeom prst="rect">
                      <a:avLst/>
                    </a:prstGeom>
                  </pic:spPr>
                </pic:pic>
              </a:graphicData>
            </a:graphic>
          </wp:anchor>
        </w:drawing>
        <w:drawing>
          <wp:anchor behindDoc="1" distT="0" distB="0" distL="114935" distR="114935" simplePos="0" locked="0" layoutInCell="1" allowOverlap="1" relativeHeight="61">
            <wp:simplePos x="0" y="0"/>
            <wp:positionH relativeFrom="column">
              <wp:posOffset>144145</wp:posOffset>
            </wp:positionH>
            <wp:positionV relativeFrom="paragraph">
              <wp:posOffset>-627380</wp:posOffset>
            </wp:positionV>
            <wp:extent cx="1264285" cy="15875"/>
            <wp:effectExtent l="0" t="0" r="0" b="0"/>
            <wp:wrapNone/>
            <wp:docPr id="60"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6" descr=""/>
                    <pic:cNvPicPr>
                      <a:picLocks noChangeAspect="1" noChangeArrowheads="1"/>
                    </pic:cNvPicPr>
                  </pic:nvPicPr>
                  <pic:blipFill>
                    <a:blip r:embed="rId76"/>
                    <a:srcRect l="-14" t="-3846" r="-14" b="-3846"/>
                    <a:stretch>
                      <a:fillRect/>
                    </a:stretch>
                  </pic:blipFill>
                  <pic:spPr bwMode="auto">
                    <a:xfrm>
                      <a:off x="0" y="0"/>
                      <a:ext cx="1264285" cy="15875"/>
                    </a:xfrm>
                    <a:prstGeom prst="rect">
                      <a:avLst/>
                    </a:prstGeom>
                  </pic:spPr>
                </pic:pic>
              </a:graphicData>
            </a:graphic>
          </wp:anchor>
        </w:drawing>
        <w:drawing>
          <wp:anchor behindDoc="1" distT="0" distB="0" distL="114935" distR="114935" simplePos="0" locked="0" layoutInCell="1" allowOverlap="1" relativeHeight="62">
            <wp:simplePos x="0" y="0"/>
            <wp:positionH relativeFrom="column">
              <wp:posOffset>144145</wp:posOffset>
            </wp:positionH>
            <wp:positionV relativeFrom="paragraph">
              <wp:posOffset>-407670</wp:posOffset>
            </wp:positionV>
            <wp:extent cx="2244725" cy="15875"/>
            <wp:effectExtent l="0" t="0" r="0" b="0"/>
            <wp:wrapNone/>
            <wp:docPr id="61"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7" descr=""/>
                    <pic:cNvPicPr>
                      <a:picLocks noChangeAspect="1" noChangeArrowheads="1"/>
                    </pic:cNvPicPr>
                  </pic:nvPicPr>
                  <pic:blipFill>
                    <a:blip r:embed="rId77"/>
                    <a:srcRect l="-8" t="-3846" r="-8" b="-3846"/>
                    <a:stretch>
                      <a:fillRect/>
                    </a:stretch>
                  </pic:blipFill>
                  <pic:spPr bwMode="auto">
                    <a:xfrm>
                      <a:off x="0" y="0"/>
                      <a:ext cx="2244725" cy="15875"/>
                    </a:xfrm>
                    <a:prstGeom prst="rect">
                      <a:avLst/>
                    </a:prstGeom>
                  </pic:spPr>
                </pic:pic>
              </a:graphicData>
            </a:graphic>
          </wp:anchor>
        </w:drawing>
        <w:drawing>
          <wp:anchor behindDoc="1" distT="0" distB="0" distL="114935" distR="114935" simplePos="0" locked="0" layoutInCell="1" allowOverlap="1" relativeHeight="63">
            <wp:simplePos x="0" y="0"/>
            <wp:positionH relativeFrom="column">
              <wp:posOffset>144145</wp:posOffset>
            </wp:positionH>
            <wp:positionV relativeFrom="paragraph">
              <wp:posOffset>-223520</wp:posOffset>
            </wp:positionV>
            <wp:extent cx="750570" cy="15875"/>
            <wp:effectExtent l="0" t="0" r="0" b="0"/>
            <wp:wrapNone/>
            <wp:docPr id="62"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 descr=""/>
                    <pic:cNvPicPr>
                      <a:picLocks noChangeAspect="1" noChangeArrowheads="1"/>
                    </pic:cNvPicPr>
                  </pic:nvPicPr>
                  <pic:blipFill>
                    <a:blip r:embed="rId78"/>
                    <a:srcRect l="-23" t="-3846" r="-23" b="-3846"/>
                    <a:stretch>
                      <a:fillRect/>
                    </a:stretch>
                  </pic:blipFill>
                  <pic:spPr bwMode="auto">
                    <a:xfrm>
                      <a:off x="0" y="0"/>
                      <a:ext cx="750570" cy="15875"/>
                    </a:xfrm>
                    <a:prstGeom prst="rect">
                      <a:avLst/>
                    </a:prstGeom>
                  </pic:spPr>
                </pic:pic>
              </a:graphicData>
            </a:graphic>
          </wp:anchor>
        </w:drawing>
        <w:drawing>
          <wp:anchor behindDoc="1" distT="0" distB="0" distL="114935" distR="114935" simplePos="0" locked="0" layoutInCell="1" allowOverlap="1" relativeHeight="64">
            <wp:simplePos x="0" y="0"/>
            <wp:positionH relativeFrom="column">
              <wp:posOffset>144145</wp:posOffset>
            </wp:positionH>
            <wp:positionV relativeFrom="paragraph">
              <wp:posOffset>-3175</wp:posOffset>
            </wp:positionV>
            <wp:extent cx="2653030" cy="15875"/>
            <wp:effectExtent l="0" t="0" r="0" b="0"/>
            <wp:wrapNone/>
            <wp:docPr id="63"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9" descr=""/>
                    <pic:cNvPicPr>
                      <a:picLocks noChangeAspect="1" noChangeArrowheads="1"/>
                    </pic:cNvPicPr>
                  </pic:nvPicPr>
                  <pic:blipFill>
                    <a:blip r:embed="rId79"/>
                    <a:srcRect l="-6" t="-3846" r="-6" b="-3846"/>
                    <a:stretch>
                      <a:fillRect/>
                    </a:stretch>
                  </pic:blipFill>
                  <pic:spPr bwMode="auto">
                    <a:xfrm>
                      <a:off x="0" y="0"/>
                      <a:ext cx="2653030" cy="15875"/>
                    </a:xfrm>
                    <a:prstGeom prst="rect">
                      <a:avLst/>
                    </a:prstGeom>
                  </pic:spPr>
                </pic:pic>
              </a:graphicData>
            </a:graphic>
          </wp:anchor>
        </w:drawing>
      </w:r>
    </w:p>
    <w:p>
      <w:pPr>
        <w:pStyle w:val="Normal"/>
        <w:spacing w:lineRule="exact" w:line="174"/>
        <w:rPr>
          <w:rFonts w:ascii="Arial" w:hAnsi="Arial" w:eastAsia="Arial" w:cs="Arial"/>
          <w:i/>
          <w:i/>
          <w:color w:val="006C6C"/>
          <w:sz w:val="21"/>
        </w:rPr>
      </w:pPr>
      <w:r>
        <w:rPr>
          <w:rFonts w:eastAsia="Arial" w:cs="Arial" w:ascii="Arial" w:hAnsi="Arial"/>
          <w:i/>
          <w:color w:val="006C6C"/>
          <w:sz w:val="21"/>
        </w:rPr>
      </w:r>
    </w:p>
    <w:p>
      <w:pPr>
        <w:pStyle w:val="Normal"/>
        <w:numPr>
          <w:ilvl w:val="0"/>
          <w:numId w:val="25"/>
        </w:numPr>
        <w:tabs>
          <w:tab w:val="left" w:pos="260" w:leader="none"/>
        </w:tabs>
        <w:spacing w:lineRule="auto" w:line="278"/>
        <w:ind w:left="6" w:right="1100" w:hanging="6"/>
        <w:rPr>
          <w:rFonts w:ascii="Arial" w:hAnsi="Arial" w:eastAsia="Arial" w:cs="Arial"/>
          <w:color w:val="006C6C"/>
          <w:sz w:val="19"/>
        </w:rPr>
      </w:pPr>
      <w:hyperlink r:id="rId80">
        <w:r>
          <w:rPr>
            <w:rStyle w:val="InternetLink"/>
            <w:rFonts w:eastAsia="Arial" w:cs="Arial" w:ascii="Arial" w:hAnsi="Arial"/>
            <w:color w:val="006C6C"/>
            <w:sz w:val="19"/>
          </w:rPr>
          <w:t>These resources were developed as part</w:t>
        </w:r>
      </w:hyperlink>
      <w:r>
        <w:rPr>
          <w:rFonts w:eastAsia="Arial" w:cs="Arial" w:ascii="Arial" w:hAnsi="Arial"/>
          <w:color w:val="006C6C"/>
          <w:sz w:val="19"/>
        </w:rPr>
        <w:t xml:space="preserve"> </w:t>
      </w:r>
      <w:hyperlink r:id="rId81">
        <w:r>
          <w:rPr>
            <w:rStyle w:val="InternetLink"/>
            <w:rFonts w:eastAsia="Arial" w:cs="Arial" w:ascii="Arial" w:hAnsi="Arial"/>
            <w:color w:val="006C6C"/>
            <w:sz w:val="19"/>
          </w:rPr>
          <w:t>of an initiative of the</w:t>
        </w:r>
        <w:r>
          <w:rPr>
            <w:rStyle w:val="InternetLink"/>
            <w:rFonts w:eastAsia="Arial" w:cs="Arial" w:ascii="Arial" w:hAnsi="Arial"/>
            <w:color w:val="007174"/>
            <w:sz w:val="19"/>
          </w:rPr>
          <w:t xml:space="preserve"> EMR Alliance</w:t>
        </w:r>
        <w:r>
          <w:rPr>
            <w:rStyle w:val="InternetLink"/>
            <w:rFonts w:eastAsia="Arial" w:cs="Arial" w:ascii="Arial" w:hAnsi="Arial"/>
            <w:color w:val="006C6C"/>
            <w:sz w:val="19"/>
          </w:rPr>
          <w:t>.</w:t>
        </w:r>
      </w:hyperlink>
    </w:p>
    <w:p>
      <w:pPr>
        <w:pStyle w:val="Normal"/>
        <w:spacing w:lineRule="exact" w:line="283"/>
        <w:rPr>
          <w:rFonts w:ascii="Arial" w:hAnsi="Arial" w:eastAsia="Arial" w:cs="Arial"/>
          <w:color w:val="006C6C"/>
          <w:sz w:val="19"/>
        </w:rPr>
      </w:pPr>
      <w:r>
        <w:rPr>
          <w:rFonts w:eastAsia="Arial" w:cs="Arial" w:ascii="Arial" w:hAnsi="Arial"/>
          <w:color w:val="006C6C"/>
          <w:sz w:val="19"/>
        </w:rPr>
      </w:r>
    </w:p>
    <w:p>
      <w:pPr>
        <w:pStyle w:val="Normal"/>
        <w:spacing w:lineRule="auto" w:line="252"/>
        <w:ind w:left="6" w:right="1440" w:hanging="0"/>
        <w:rPr>
          <w:rFonts w:ascii="Arial" w:hAnsi="Arial" w:eastAsia="Arial" w:cs="Arial"/>
          <w:color w:val="FD520C"/>
          <w:sz w:val="32"/>
        </w:rPr>
      </w:pPr>
      <w:r>
        <w:rPr>
          <w:rFonts w:eastAsia="Arial" w:cs="Arial" w:ascii="Arial" w:hAnsi="Arial"/>
          <w:color w:val="FD520C"/>
          <w:sz w:val="32"/>
        </w:rPr>
        <w:t>Care plan monitoring, feedback and reviews</w:t>
      </w:r>
    </w:p>
    <w:p>
      <w:pPr>
        <w:pStyle w:val="Normal"/>
        <w:spacing w:lineRule="exact" w:line="112"/>
        <w:rPr>
          <w:rFonts w:ascii="Arial" w:hAnsi="Arial" w:eastAsia="Arial" w:cs="Arial"/>
          <w:color w:val="006C6C"/>
          <w:sz w:val="19"/>
        </w:rPr>
      </w:pPr>
      <w:r>
        <w:rPr>
          <w:rFonts w:eastAsia="Arial" w:cs="Arial" w:ascii="Arial" w:hAnsi="Arial"/>
          <w:color w:val="006C6C"/>
          <w:sz w:val="19"/>
        </w:rPr>
      </w:r>
    </w:p>
    <w:p>
      <w:pPr>
        <w:pStyle w:val="Normal"/>
        <w:spacing w:lineRule="auto" w:line="304"/>
        <w:ind w:left="6" w:right="180" w:hanging="0"/>
        <w:rPr>
          <w:rFonts w:ascii="Arial" w:hAnsi="Arial" w:eastAsia="Arial" w:cs="Arial"/>
          <w:color w:val="191919"/>
        </w:rPr>
      </w:pPr>
      <w:r>
        <w:rPr>
          <w:rFonts w:eastAsia="Arial" w:cs="Arial" w:ascii="Arial" w:hAnsi="Arial"/>
          <w:color w:val="191919"/>
        </w:rPr>
        <w:t>The</w:t>
      </w:r>
      <w:r>
        <w:rPr>
          <w:rFonts w:eastAsia="Arial" w:cs="Arial" w:ascii="Arial" w:hAnsi="Arial"/>
          <w:color w:val="006C6C"/>
        </w:rPr>
        <w:t xml:space="preserve"> </w:t>
      </w:r>
      <w:hyperlink r:id="rId82">
        <w:r>
          <w:rPr>
            <w:rStyle w:val="InternetLink"/>
            <w:rFonts w:eastAsia="Arial" w:cs="Arial" w:ascii="Arial" w:hAnsi="Arial"/>
            <w:i/>
            <w:color w:val="006C6C"/>
          </w:rPr>
          <w:t>Goal Directed Care Planning toolkit</w:t>
        </w:r>
        <w:r>
          <w:rPr>
            <w:rStyle w:val="InternetLink"/>
            <w:rFonts w:eastAsia="Arial" w:cs="Arial" w:ascii="Arial" w:hAnsi="Arial"/>
            <w:color w:val="191919"/>
          </w:rPr>
          <w:t xml:space="preserve"> </w:t>
        </w:r>
      </w:hyperlink>
      <w:r>
        <w:rPr>
          <w:rFonts w:eastAsia="Arial" w:cs="Arial" w:ascii="Arial" w:hAnsi="Arial"/>
          <w:color w:val="191919"/>
        </w:rPr>
        <w:t xml:space="preserve">provides further information and resources to assist organisations understand and embed effective care planning practice. The toolkit and a number of additional tools are available at: </w:t>
      </w:r>
      <w:hyperlink r:id="rId83">
        <w:r>
          <w:rPr>
            <w:rStyle w:val="InternetLink"/>
            <w:rFonts w:eastAsia="Arial" w:cs="Arial" w:ascii="Arial" w:hAnsi="Arial"/>
            <w:color w:val="191919"/>
          </w:rPr>
          <w:t>http://kpassoc.</w:t>
        </w:r>
      </w:hyperlink>
      <w:r>
        <w:rPr>
          <w:rFonts w:eastAsia="Arial" w:cs="Arial" w:ascii="Arial" w:hAnsi="Arial"/>
          <w:color w:val="191919"/>
        </w:rPr>
        <w:t xml:space="preserve"> </w:t>
      </w:r>
      <w:hyperlink r:id="rId84">
        <w:r>
          <w:rPr>
            <w:rStyle w:val="InternetLink"/>
            <w:rFonts w:eastAsia="Arial" w:cs="Arial" w:ascii="Arial" w:hAnsi="Arial"/>
            <w:color w:val="191919"/>
          </w:rPr>
          <w:t>com.au/resources/gdcp-resources/.</w:t>
        </w:r>
      </w:hyperlink>
    </w:p>
    <w:p>
      <w:pPr>
        <w:pStyle w:val="Normal"/>
        <w:spacing w:lineRule="exact" w:line="20"/>
        <w:rPr>
          <w:rFonts w:ascii="Arial" w:hAnsi="Arial" w:eastAsia="Arial" w:cs="Arial"/>
          <w:color w:val="191919"/>
        </w:rPr>
      </w:pPr>
      <w:r>
        <w:rPr>
          <w:rFonts w:eastAsia="Arial" w:cs="Arial" w:ascii="Arial" w:hAnsi="Arial"/>
          <w:color w:val="191919"/>
        </w:rPr>
        <w:drawing>
          <wp:anchor behindDoc="1" distT="0" distB="0" distL="114935" distR="114935" simplePos="0" locked="0" layoutInCell="1" allowOverlap="1" relativeHeight="65">
            <wp:simplePos x="0" y="0"/>
            <wp:positionH relativeFrom="column">
              <wp:posOffset>252095</wp:posOffset>
            </wp:positionH>
            <wp:positionV relativeFrom="paragraph">
              <wp:posOffset>-964565</wp:posOffset>
            </wp:positionV>
            <wp:extent cx="2000885" cy="15875"/>
            <wp:effectExtent l="0" t="0" r="0" b="0"/>
            <wp:wrapNone/>
            <wp:docPr id="64"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 descr=""/>
                    <pic:cNvPicPr>
                      <a:picLocks noChangeAspect="1" noChangeArrowheads="1"/>
                    </pic:cNvPicPr>
                  </pic:nvPicPr>
                  <pic:blipFill>
                    <a:blip r:embed="rId85"/>
                    <a:srcRect l="-8" t="-3846" r="-8" b="-3846"/>
                    <a:stretch>
                      <a:fillRect/>
                    </a:stretch>
                  </pic:blipFill>
                  <pic:spPr bwMode="auto">
                    <a:xfrm>
                      <a:off x="0" y="0"/>
                      <a:ext cx="2000885" cy="15875"/>
                    </a:xfrm>
                    <a:prstGeom prst="rect">
                      <a:avLst/>
                    </a:prstGeom>
                  </pic:spPr>
                </pic:pic>
              </a:graphicData>
            </a:graphic>
          </wp:anchor>
        </w:drawing>
      </w:r>
    </w:p>
    <w:p>
      <w:pPr>
        <w:pStyle w:val="Normal"/>
        <w:spacing w:lineRule="exact" w:line="74"/>
        <w:rPr>
          <w:rFonts w:ascii="Arial" w:hAnsi="Arial" w:eastAsia="Arial" w:cs="Arial"/>
          <w:color w:val="191919"/>
        </w:rPr>
      </w:pPr>
      <w:r>
        <w:rPr>
          <w:rFonts w:eastAsia="Arial" w:cs="Arial" w:ascii="Arial" w:hAnsi="Arial"/>
          <w:color w:val="191919"/>
        </w:rPr>
      </w:r>
    </w:p>
    <w:p>
      <w:pPr>
        <w:pStyle w:val="Normal"/>
        <w:spacing w:lineRule="auto" w:line="288"/>
        <w:ind w:left="6" w:hanging="0"/>
        <w:rPr>
          <w:rFonts w:ascii="Arial" w:hAnsi="Arial" w:eastAsia="Arial" w:cs="Arial"/>
          <w:color w:val="191919"/>
          <w:sz w:val="21"/>
        </w:rPr>
      </w:pPr>
      <w:hyperlink r:id="rId86">
        <w:r>
          <w:rPr>
            <w:rStyle w:val="InternetLink"/>
            <w:rFonts w:eastAsia="Arial" w:cs="Arial" w:ascii="Arial" w:hAnsi="Arial"/>
            <w:i/>
            <w:color w:val="006C6C"/>
            <w:sz w:val="21"/>
          </w:rPr>
          <w:t>The Support Loop</w:t>
        </w:r>
        <w:r>
          <w:rPr>
            <w:rStyle w:val="InternetLink"/>
            <w:rFonts w:eastAsia="Arial" w:cs="Arial" w:ascii="Arial" w:hAnsi="Arial"/>
            <w:color w:val="191919"/>
            <w:sz w:val="21"/>
          </w:rPr>
          <w:t xml:space="preserve"> </w:t>
        </w:r>
      </w:hyperlink>
      <w:r>
        <w:rPr>
          <w:rFonts w:eastAsia="Arial" w:cs="Arial" w:ascii="Arial" w:hAnsi="Arial"/>
          <w:color w:val="191919"/>
          <w:sz w:val="21"/>
        </w:rPr>
        <w:t xml:space="preserve">resource was designed to provide a feedback and monitoring framework to support organisations who have responsibility for HACC PYP and CHSP services. It includes a number of practical tools and strategies that can be used to support effective monitoring and feedback. Available at: </w:t>
      </w:r>
      <w:hyperlink r:id="rId87">
        <w:r>
          <w:rPr>
            <w:rStyle w:val="InternetLink"/>
            <w:rFonts w:eastAsia="Arial" w:cs="Arial" w:ascii="Arial" w:hAnsi="Arial"/>
            <w:color w:val="191919"/>
            <w:sz w:val="21"/>
          </w:rPr>
          <w:t>http://www.hwpcp.org.au/the-support</w:t>
        </w:r>
      </w:hyperlink>
      <w:r>
        <w:rPr>
          <w:rFonts w:eastAsia="Arial" w:cs="Arial" w:ascii="Arial" w:hAnsi="Arial"/>
          <w:color w:val="191919"/>
          <w:sz w:val="21"/>
        </w:rPr>
        <w:t>-</w:t>
      </w:r>
      <w:hyperlink r:id="rId88">
        <w:r>
          <w:rPr>
            <w:rStyle w:val="InternetLink"/>
            <w:rFonts w:eastAsia="Arial" w:cs="Arial" w:ascii="Arial" w:hAnsi="Arial"/>
            <w:color w:val="191919"/>
            <w:sz w:val="21"/>
          </w:rPr>
          <w:t>loop/</w:t>
        </w:r>
      </w:hyperlink>
    </w:p>
    <w:p>
      <w:pPr>
        <w:pStyle w:val="Normal"/>
        <w:spacing w:lineRule="exact" w:line="20"/>
        <w:rPr>
          <w:rFonts w:ascii="Arial" w:hAnsi="Arial" w:eastAsia="Arial" w:cs="Arial"/>
          <w:i/>
          <w:i/>
          <w:color w:val="006C6C"/>
          <w:sz w:val="21"/>
        </w:rPr>
      </w:pPr>
      <w:r>
        <w:rPr>
          <w:rFonts w:eastAsia="Arial" w:cs="Arial" w:ascii="Arial" w:hAnsi="Arial"/>
          <w:i/>
          <w:color w:val="006C6C"/>
          <w:sz w:val="21"/>
        </w:rPr>
        <w:drawing>
          <wp:anchor behindDoc="1" distT="0" distB="0" distL="114935" distR="114935" simplePos="0" locked="0" layoutInCell="1" allowOverlap="1" relativeHeight="66">
            <wp:simplePos x="0" y="0"/>
            <wp:positionH relativeFrom="column">
              <wp:posOffset>0</wp:posOffset>
            </wp:positionH>
            <wp:positionV relativeFrom="paragraph">
              <wp:posOffset>-1324610</wp:posOffset>
            </wp:positionV>
            <wp:extent cx="1049655" cy="15875"/>
            <wp:effectExtent l="0" t="0" r="0" b="0"/>
            <wp:wrapNone/>
            <wp:docPr id="65"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1" descr=""/>
                    <pic:cNvPicPr>
                      <a:picLocks noChangeAspect="1" noChangeArrowheads="1"/>
                    </pic:cNvPicPr>
                  </pic:nvPicPr>
                  <pic:blipFill>
                    <a:blip r:embed="rId89"/>
                    <a:srcRect l="-17" t="-3846" r="-17" b="-3846"/>
                    <a:stretch>
                      <a:fillRect/>
                    </a:stretch>
                  </pic:blipFill>
                  <pic:spPr bwMode="auto">
                    <a:xfrm>
                      <a:off x="0" y="0"/>
                      <a:ext cx="1049655" cy="15875"/>
                    </a:xfrm>
                    <a:prstGeom prst="rect">
                      <a:avLst/>
                    </a:prstGeom>
                  </pic:spPr>
                </pic:pic>
              </a:graphicData>
            </a:graphic>
          </wp:anchor>
        </w:drawing>
      </w:r>
    </w:p>
    <w:p>
      <w:pPr>
        <w:pStyle w:val="Normal"/>
        <w:spacing w:lineRule="exact" w:line="246"/>
        <w:rPr>
          <w:rFonts w:ascii="Arial" w:hAnsi="Arial" w:eastAsia="Arial" w:cs="Arial"/>
          <w:i/>
          <w:i/>
          <w:color w:val="006C6C"/>
          <w:sz w:val="21"/>
        </w:rPr>
      </w:pPr>
      <w:r>
        <w:rPr>
          <w:rFonts w:eastAsia="Arial" w:cs="Arial" w:ascii="Arial" w:hAnsi="Arial"/>
          <w:i/>
          <w:color w:val="006C6C"/>
          <w:sz w:val="21"/>
        </w:rPr>
      </w:r>
    </w:p>
    <w:p>
      <w:pPr>
        <w:pStyle w:val="Normal"/>
        <w:spacing w:lineRule="auto" w:line="252"/>
        <w:ind w:left="6" w:right="100" w:hanging="0"/>
        <w:rPr>
          <w:rFonts w:ascii="Arial" w:hAnsi="Arial" w:eastAsia="Arial" w:cs="Arial"/>
          <w:color w:val="FD520C"/>
          <w:sz w:val="32"/>
        </w:rPr>
      </w:pPr>
      <w:r>
        <w:rPr>
          <w:rFonts w:eastAsia="Arial" w:cs="Arial" w:ascii="Arial" w:hAnsi="Arial"/>
          <w:color w:val="FD520C"/>
          <w:sz w:val="32"/>
        </w:rPr>
        <w:t>Commonwealth Home Support Programme (CHSP)</w:t>
      </w:r>
    </w:p>
    <w:p>
      <w:pPr>
        <w:pStyle w:val="Normal"/>
        <w:spacing w:lineRule="exact" w:line="112"/>
        <w:rPr>
          <w:rFonts w:ascii="Arial" w:hAnsi="Arial" w:eastAsia="Arial" w:cs="Arial"/>
          <w:i/>
          <w:i/>
          <w:color w:val="006C6C"/>
          <w:sz w:val="21"/>
        </w:rPr>
      </w:pPr>
      <w:r>
        <w:rPr>
          <w:rFonts w:eastAsia="Arial" w:cs="Arial" w:ascii="Arial" w:hAnsi="Arial"/>
          <w:i/>
          <w:color w:val="006C6C"/>
          <w:sz w:val="21"/>
        </w:rPr>
      </w:r>
    </w:p>
    <w:p>
      <w:pPr>
        <w:pStyle w:val="Normal"/>
        <w:spacing w:lineRule="auto" w:line="304"/>
        <w:ind w:left="6" w:right="80" w:hanging="0"/>
        <w:rPr>
          <w:rFonts w:ascii="Arial" w:hAnsi="Arial" w:eastAsia="Arial" w:cs="Arial"/>
          <w:color w:val="191919"/>
        </w:rPr>
      </w:pPr>
      <w:r>
        <w:rPr>
          <w:rFonts w:eastAsia="Arial" w:cs="Arial" w:ascii="Arial" w:hAnsi="Arial"/>
          <w:color w:val="191919"/>
        </w:rPr>
        <w:t xml:space="preserve">The </w:t>
      </w:r>
      <w:hyperlink r:id="rId90">
        <w:r>
          <w:rPr>
            <w:rStyle w:val="InternetLink"/>
            <w:rFonts w:eastAsia="Arial" w:cs="Arial" w:ascii="Arial" w:hAnsi="Arial"/>
            <w:color w:val="191919"/>
          </w:rPr>
          <w:t xml:space="preserve">Commonwealth Department of Health </w:t>
        </w:r>
      </w:hyperlink>
      <w:r>
        <w:rPr>
          <w:rFonts w:eastAsia="Arial" w:cs="Arial" w:ascii="Arial" w:hAnsi="Arial"/>
          <w:color w:val="191919"/>
        </w:rPr>
        <w:t xml:space="preserve">has developed a range of resources to assist providers deliver services under the CHSP. These resources, including program manuals, guidelines and CHSP provider updates are available on the Department’s website: </w:t>
      </w:r>
      <w:hyperlink r:id="rId91">
        <w:r>
          <w:rPr>
            <w:rStyle w:val="InternetLink"/>
            <w:rFonts w:eastAsia="Arial" w:cs="Arial" w:ascii="Arial" w:hAnsi="Arial"/>
            <w:color w:val="191919"/>
          </w:rPr>
          <w:t>https://agedcare.health.gov.au/programs/</w:t>
        </w:r>
      </w:hyperlink>
      <w:r>
        <w:rPr>
          <w:rFonts w:eastAsia="Arial" w:cs="Arial" w:ascii="Arial" w:hAnsi="Arial"/>
          <w:color w:val="191919"/>
        </w:rPr>
        <w:t xml:space="preserve"> </w:t>
      </w:r>
      <w:hyperlink r:id="rId92">
        <w:r>
          <w:rPr>
            <w:rStyle w:val="InternetLink"/>
            <w:rFonts w:eastAsia="Arial" w:cs="Arial" w:ascii="Arial" w:hAnsi="Arial"/>
            <w:color w:val="191919"/>
          </w:rPr>
          <w:t>commonwealth-home-support-programme/</w:t>
        </w:r>
      </w:hyperlink>
      <w:r>
        <w:rPr>
          <w:rFonts w:eastAsia="Arial" w:cs="Arial" w:ascii="Arial" w:hAnsi="Arial"/>
          <w:color w:val="191919"/>
        </w:rPr>
        <w:t xml:space="preserve"> </w:t>
      </w:r>
      <w:hyperlink r:id="rId93">
        <w:r>
          <w:rPr>
            <w:rStyle w:val="InternetLink"/>
            <w:rFonts w:eastAsia="Arial" w:cs="Arial" w:ascii="Arial" w:hAnsi="Arial"/>
            <w:color w:val="191919"/>
          </w:rPr>
          <w:t>resources</w:t>
        </w:r>
      </w:hyperlink>
    </w:p>
    <w:p>
      <w:pPr>
        <w:pStyle w:val="Normal"/>
        <w:spacing w:lineRule="exact" w:line="200"/>
        <w:rPr>
          <w:rFonts w:ascii="Arial" w:hAnsi="Arial" w:eastAsia="Arial" w:cs="Arial"/>
          <w:color w:val="191919"/>
        </w:rPr>
      </w:pPr>
      <w:r>
        <w:br w:type="column"/>
      </w: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400"/>
        <w:rPr>
          <w:rFonts w:ascii="Arial" w:hAnsi="Arial" w:eastAsia="Arial" w:cs="Arial"/>
          <w:color w:val="191919"/>
        </w:rPr>
      </w:pPr>
      <w:r>
        <w:rPr>
          <w:rFonts w:eastAsia="Arial" w:cs="Arial" w:ascii="Arial" w:hAnsi="Arial"/>
          <w:color w:val="191919"/>
        </w:rPr>
      </w:r>
    </w:p>
    <w:p>
      <w:pPr>
        <w:pStyle w:val="Normal"/>
        <w:spacing w:lineRule="auto" w:line="302"/>
        <w:ind w:left="2" w:right="220" w:hanging="0"/>
        <w:rPr>
          <w:rFonts w:ascii="Arial" w:hAnsi="Arial" w:eastAsia="Arial" w:cs="Arial"/>
          <w:color w:val="191919"/>
        </w:rPr>
      </w:pPr>
      <w:r>
        <w:rPr>
          <w:rFonts w:eastAsia="Arial" w:cs="Arial" w:ascii="Arial" w:hAnsi="Arial"/>
          <w:color w:val="191919"/>
        </w:rPr>
        <w:t xml:space="preserve">Following a care plan review (or re-assessment), service providers should document a brief update </w:t>
      </w:r>
      <w:hyperlink r:id="rId94">
        <w:r>
          <w:rPr>
            <w:rStyle w:val="InternetLink"/>
            <w:rFonts w:eastAsia="Arial" w:cs="Arial" w:ascii="Arial" w:hAnsi="Arial"/>
            <w:color w:val="191919"/>
          </w:rPr>
          <w:t>in the My Aged Care provider portal. The</w:t>
        </w:r>
        <w:r>
          <w:rPr>
            <w:rStyle w:val="InternetLink"/>
            <w:rFonts w:eastAsia="Arial" w:cs="Arial" w:ascii="Arial" w:hAnsi="Arial"/>
            <w:color w:val="006C6C"/>
          </w:rPr>
          <w:t xml:space="preserve"> </w:t>
        </w:r>
        <w:r>
          <w:rPr>
            <w:rStyle w:val="InternetLink"/>
            <w:rFonts w:eastAsia="Arial" w:cs="Arial" w:ascii="Arial" w:hAnsi="Arial"/>
            <w:i/>
            <w:color w:val="006C6C"/>
          </w:rPr>
          <w:t>Quick</w:t>
        </w:r>
      </w:hyperlink>
      <w:r>
        <w:rPr>
          <w:rFonts w:eastAsia="Arial" w:cs="Arial" w:ascii="Arial" w:hAnsi="Arial"/>
          <w:i/>
          <w:color w:val="006C6C"/>
          <w:u w:val="single"/>
        </w:rPr>
        <w:t xml:space="preserve"> </w:t>
      </w:r>
      <w:hyperlink r:id="rId95">
        <w:r>
          <w:rPr>
            <w:rStyle w:val="InternetLink"/>
            <w:rFonts w:eastAsia="Arial" w:cs="Arial" w:ascii="Arial" w:hAnsi="Arial"/>
            <w:i/>
            <w:color w:val="006C6C"/>
            <w:u w:val="single"/>
          </w:rPr>
          <w:t>Reference Guide – Recording and updating client</w:t>
        </w:r>
      </w:hyperlink>
      <w:r>
        <w:rPr>
          <w:rFonts w:eastAsia="Arial" w:cs="Arial" w:ascii="Arial" w:hAnsi="Arial"/>
          <w:i/>
          <w:color w:val="006C6C"/>
          <w:u w:val="single"/>
        </w:rPr>
        <w:t xml:space="preserve"> </w:t>
      </w:r>
      <w:hyperlink r:id="rId96">
        <w:r>
          <w:rPr>
            <w:rStyle w:val="InternetLink"/>
            <w:rFonts w:eastAsia="Arial" w:cs="Arial" w:ascii="Arial" w:hAnsi="Arial"/>
            <w:i/>
            <w:color w:val="006C6C"/>
            <w:u w:val="single"/>
          </w:rPr>
          <w:t>service delivery information using the My Aged</w:t>
        </w:r>
      </w:hyperlink>
      <w:r>
        <w:rPr>
          <w:rFonts w:eastAsia="Arial" w:cs="Arial" w:ascii="Arial" w:hAnsi="Arial"/>
          <w:i/>
          <w:color w:val="006C6C"/>
          <w:u w:val="single"/>
        </w:rPr>
        <w:t xml:space="preserve"> </w:t>
      </w:r>
      <w:hyperlink r:id="rId97">
        <w:r>
          <w:rPr>
            <w:rStyle w:val="InternetLink"/>
            <w:rFonts w:eastAsia="Arial" w:cs="Arial" w:ascii="Arial" w:hAnsi="Arial"/>
            <w:i/>
            <w:color w:val="006C6C"/>
            <w:u w:val="single"/>
          </w:rPr>
          <w:t>Care provider portal</w:t>
        </w:r>
        <w:r>
          <w:rPr>
            <w:rStyle w:val="InternetLink"/>
            <w:rFonts w:eastAsia="Arial" w:cs="Arial" w:ascii="Arial" w:hAnsi="Arial"/>
            <w:color w:val="191919"/>
            <w:u w:val="single"/>
          </w:rPr>
          <w:t xml:space="preserve"> provides further information</w:t>
        </w:r>
      </w:hyperlink>
      <w:r>
        <w:rPr>
          <w:rFonts w:eastAsia="Arial" w:cs="Arial" w:ascii="Arial" w:hAnsi="Arial"/>
          <w:color w:val="191919"/>
        </w:rPr>
        <w:t xml:space="preserve"> about how to do this. Available at: https:// </w:t>
      </w:r>
      <w:hyperlink r:id="rId98">
        <w:r>
          <w:rPr>
            <w:rStyle w:val="InternetLink"/>
            <w:rFonts w:eastAsia="Arial" w:cs="Arial" w:ascii="Arial" w:hAnsi="Arial"/>
            <w:color w:val="191919"/>
          </w:rPr>
          <w:t>agedcare.health.gov.au/sites/g/files/net1426/f/</w:t>
        </w:r>
      </w:hyperlink>
      <w:r>
        <w:rPr>
          <w:rFonts w:eastAsia="Arial" w:cs="Arial" w:ascii="Arial" w:hAnsi="Arial"/>
          <w:color w:val="191919"/>
        </w:rPr>
        <w:t xml:space="preserve"> </w:t>
      </w:r>
      <w:hyperlink r:id="rId99">
        <w:r>
          <w:rPr>
            <w:rStyle w:val="InternetLink"/>
            <w:rFonts w:eastAsia="Arial" w:cs="Arial" w:ascii="Arial" w:hAnsi="Arial"/>
            <w:color w:val="191919"/>
          </w:rPr>
          <w:t>documents/06_2018/qrg_-_recording_and_</w:t>
        </w:r>
      </w:hyperlink>
      <w:r>
        <w:rPr>
          <w:rFonts w:eastAsia="Arial" w:cs="Arial" w:ascii="Arial" w:hAnsi="Arial"/>
          <w:color w:val="191919"/>
        </w:rPr>
        <w:t xml:space="preserve"> </w:t>
      </w:r>
      <w:hyperlink r:id="rId100">
        <w:r>
          <w:rPr>
            <w:rStyle w:val="InternetLink"/>
            <w:rFonts w:eastAsia="Arial" w:cs="Arial" w:ascii="Arial" w:hAnsi="Arial"/>
            <w:color w:val="191919"/>
          </w:rPr>
          <w:t>updating_service_delivery_information.pdf</w:t>
        </w:r>
      </w:hyperlink>
    </w:p>
    <w:p>
      <w:pPr>
        <w:pStyle w:val="Normal"/>
        <w:spacing w:lineRule="exact" w:line="20"/>
        <w:rPr>
          <w:rFonts w:ascii="Arial" w:hAnsi="Arial" w:eastAsia="Arial" w:cs="Arial"/>
          <w:color w:val="191919"/>
        </w:rPr>
      </w:pPr>
      <w:r>
        <w:rPr>
          <w:rFonts w:eastAsia="Arial" w:cs="Arial" w:ascii="Arial" w:hAnsi="Arial"/>
          <w:color w:val="191919"/>
        </w:rPr>
        <w:drawing>
          <wp:anchor behindDoc="1" distT="0" distB="0" distL="114935" distR="114935" simplePos="0" locked="0" layoutInCell="1" allowOverlap="1" relativeHeight="67">
            <wp:simplePos x="0" y="0"/>
            <wp:positionH relativeFrom="column">
              <wp:posOffset>2364105</wp:posOffset>
            </wp:positionH>
            <wp:positionV relativeFrom="paragraph">
              <wp:posOffset>-1329055</wp:posOffset>
            </wp:positionV>
            <wp:extent cx="363220" cy="15875"/>
            <wp:effectExtent l="0" t="0" r="0" b="0"/>
            <wp:wrapNone/>
            <wp:docPr id="66"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2" descr=""/>
                    <pic:cNvPicPr>
                      <a:picLocks noChangeAspect="1" noChangeArrowheads="1"/>
                    </pic:cNvPicPr>
                  </pic:nvPicPr>
                  <pic:blipFill>
                    <a:blip r:embed="rId101"/>
                    <a:srcRect l="-49" t="-3846" r="-49" b="-3846"/>
                    <a:stretch>
                      <a:fillRect/>
                    </a:stretch>
                  </pic:blipFill>
                  <pic:spPr bwMode="auto">
                    <a:xfrm>
                      <a:off x="0" y="0"/>
                      <a:ext cx="363220" cy="15875"/>
                    </a:xfrm>
                    <a:prstGeom prst="rect">
                      <a:avLst/>
                    </a:prstGeom>
                  </pic:spPr>
                </pic:pic>
              </a:graphicData>
            </a:graphic>
          </wp:anchor>
        </w:drawing>
        <w:drawing>
          <wp:anchor behindDoc="1" distT="0" distB="0" distL="114935" distR="114935" simplePos="0" locked="0" layoutInCell="1" allowOverlap="1" relativeHeight="68">
            <wp:simplePos x="0" y="0"/>
            <wp:positionH relativeFrom="column">
              <wp:posOffset>0</wp:posOffset>
            </wp:positionH>
            <wp:positionV relativeFrom="paragraph">
              <wp:posOffset>-1144905</wp:posOffset>
            </wp:positionV>
            <wp:extent cx="2855595" cy="15875"/>
            <wp:effectExtent l="0" t="0" r="0" b="0"/>
            <wp:wrapNone/>
            <wp:docPr id="67"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3" descr=""/>
                    <pic:cNvPicPr>
                      <a:picLocks noChangeAspect="1" noChangeArrowheads="1"/>
                    </pic:cNvPicPr>
                  </pic:nvPicPr>
                  <pic:blipFill>
                    <a:blip r:embed="rId102"/>
                    <a:srcRect l="-6" t="-3846" r="-6" b="-3846"/>
                    <a:stretch>
                      <a:fillRect/>
                    </a:stretch>
                  </pic:blipFill>
                  <pic:spPr bwMode="auto">
                    <a:xfrm>
                      <a:off x="0" y="0"/>
                      <a:ext cx="2855595" cy="15875"/>
                    </a:xfrm>
                    <a:prstGeom prst="rect">
                      <a:avLst/>
                    </a:prstGeom>
                  </pic:spPr>
                </pic:pic>
              </a:graphicData>
            </a:graphic>
          </wp:anchor>
        </w:drawing>
        <w:drawing>
          <wp:anchor behindDoc="1" distT="0" distB="0" distL="114935" distR="114935" simplePos="0" locked="0" layoutInCell="1" allowOverlap="1" relativeHeight="69">
            <wp:simplePos x="0" y="0"/>
            <wp:positionH relativeFrom="column">
              <wp:posOffset>0</wp:posOffset>
            </wp:positionH>
            <wp:positionV relativeFrom="paragraph">
              <wp:posOffset>-776605</wp:posOffset>
            </wp:positionV>
            <wp:extent cx="1141095" cy="15875"/>
            <wp:effectExtent l="0" t="0" r="0" b="0"/>
            <wp:wrapNone/>
            <wp:docPr id="68"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4" descr=""/>
                    <pic:cNvPicPr>
                      <a:picLocks noChangeAspect="1" noChangeArrowheads="1"/>
                    </pic:cNvPicPr>
                  </pic:nvPicPr>
                  <pic:blipFill>
                    <a:blip r:embed="rId103"/>
                    <a:srcRect l="-15" t="-3846" r="-15" b="-3846"/>
                    <a:stretch>
                      <a:fillRect/>
                    </a:stretch>
                  </pic:blipFill>
                  <pic:spPr bwMode="auto">
                    <a:xfrm>
                      <a:off x="0" y="0"/>
                      <a:ext cx="1141095" cy="15875"/>
                    </a:xfrm>
                    <a:prstGeom prst="rect">
                      <a:avLst/>
                    </a:prstGeom>
                  </pic:spPr>
                </pic:pic>
              </a:graphicData>
            </a:graphic>
          </wp:anchor>
        </w:drawing>
      </w:r>
    </w:p>
    <w:p>
      <w:pPr>
        <w:pStyle w:val="Normal"/>
        <w:spacing w:lineRule="exact" w:line="239"/>
        <w:rPr>
          <w:rFonts w:ascii="Arial" w:hAnsi="Arial" w:eastAsia="Arial" w:cs="Arial"/>
          <w:color w:val="191919"/>
        </w:rPr>
      </w:pPr>
      <w:r>
        <w:rPr>
          <w:rFonts w:eastAsia="Arial" w:cs="Arial" w:ascii="Arial" w:hAnsi="Arial"/>
          <w:color w:val="191919"/>
        </w:rPr>
      </w:r>
    </w:p>
    <w:p>
      <w:pPr>
        <w:pStyle w:val="Normal"/>
        <w:spacing w:lineRule="auto" w:line="252"/>
        <w:ind w:left="2" w:hanging="0"/>
        <w:rPr>
          <w:rFonts w:ascii="Arial" w:hAnsi="Arial" w:eastAsia="Arial" w:cs="Arial"/>
          <w:color w:val="FD520C"/>
          <w:sz w:val="32"/>
        </w:rPr>
      </w:pPr>
      <w:r>
        <w:rPr>
          <w:rFonts w:eastAsia="Arial" w:cs="Arial" w:ascii="Arial" w:hAnsi="Arial"/>
          <w:color w:val="FD520C"/>
          <w:sz w:val="32"/>
        </w:rPr>
        <w:t>Aged Care Assessment and Support Planning (RAS &amp; ACAT)</w:t>
      </w:r>
    </w:p>
    <w:p>
      <w:pPr>
        <w:pStyle w:val="Normal"/>
        <w:spacing w:lineRule="exact" w:line="112"/>
        <w:rPr>
          <w:rFonts w:ascii="Arial" w:hAnsi="Arial" w:eastAsia="Arial" w:cs="Arial"/>
          <w:color w:val="191919"/>
          <w:sz w:val="32"/>
        </w:rPr>
      </w:pPr>
      <w:r>
        <w:rPr>
          <w:rFonts w:eastAsia="Arial" w:cs="Arial" w:ascii="Arial" w:hAnsi="Arial"/>
          <w:color w:val="191919"/>
          <w:sz w:val="32"/>
        </w:rPr>
      </w:r>
    </w:p>
    <w:p>
      <w:pPr>
        <w:pStyle w:val="Normal"/>
        <w:spacing w:lineRule="auto" w:line="304"/>
        <w:ind w:left="2" w:hanging="0"/>
        <w:rPr>
          <w:rFonts w:ascii="Arial" w:hAnsi="Arial" w:eastAsia="Arial" w:cs="Arial"/>
          <w:color w:val="191919"/>
        </w:rPr>
      </w:pPr>
      <w:r>
        <w:rPr>
          <w:rFonts w:eastAsia="Arial" w:cs="Arial" w:ascii="Arial" w:hAnsi="Arial"/>
          <w:color w:val="191919"/>
        </w:rPr>
        <w:t xml:space="preserve">The Commonwealth Department of Health have developed a range of resources that describe the key elements of assessment and planning across </w:t>
      </w:r>
      <w:hyperlink r:id="rId104">
        <w:r>
          <w:rPr>
            <w:rStyle w:val="InternetLink"/>
            <w:rFonts w:eastAsia="Arial" w:cs="Arial" w:ascii="Arial" w:hAnsi="Arial"/>
            <w:color w:val="191919"/>
          </w:rPr>
          <w:t>the aged care sector. These are available at: https://</w:t>
        </w:r>
      </w:hyperlink>
      <w:r>
        <w:rPr>
          <w:rFonts w:eastAsia="Arial" w:cs="Arial" w:ascii="Arial" w:hAnsi="Arial"/>
          <w:color w:val="191919"/>
        </w:rPr>
        <w:t xml:space="preserve"> </w:t>
      </w:r>
      <w:hyperlink r:id="rId105">
        <w:r>
          <w:rPr>
            <w:rStyle w:val="InternetLink"/>
            <w:rFonts w:eastAsia="Arial" w:cs="Arial" w:ascii="Arial" w:hAnsi="Arial"/>
            <w:color w:val="191919"/>
          </w:rPr>
          <w:t>agedcare.health.gov.au/our-responsibilities/ageing-</w:t>
        </w:r>
      </w:hyperlink>
      <w:hyperlink r:id="rId106">
        <w:r>
          <w:rPr>
            <w:rStyle w:val="InternetLink"/>
            <w:rFonts w:eastAsia="Arial" w:cs="Arial" w:ascii="Arial" w:hAnsi="Arial"/>
            <w:color w:val="191919"/>
          </w:rPr>
          <w:t>and-aged-care/programs-services/my-aged-care/</w:t>
        </w:r>
      </w:hyperlink>
      <w:r>
        <w:rPr>
          <w:rFonts w:eastAsia="Arial" w:cs="Arial" w:ascii="Arial" w:hAnsi="Arial"/>
          <w:color w:val="191919"/>
        </w:rPr>
        <w:t xml:space="preserve"> </w:t>
      </w:r>
      <w:hyperlink r:id="rId107">
        <w:r>
          <w:rPr>
            <w:rStyle w:val="InternetLink"/>
            <w:rFonts w:eastAsia="Arial" w:cs="Arial" w:ascii="Arial" w:hAnsi="Arial"/>
            <w:color w:val="191919"/>
          </w:rPr>
          <w:t>information-for-service-providers</w:t>
        </w:r>
      </w:hyperlink>
    </w:p>
    <w:p>
      <w:pPr>
        <w:pStyle w:val="Normal"/>
        <w:spacing w:lineRule="exact" w:line="98"/>
        <w:rPr>
          <w:rFonts w:ascii="Arial" w:hAnsi="Arial" w:eastAsia="Arial" w:cs="Arial"/>
          <w:color w:val="191919"/>
        </w:rPr>
      </w:pPr>
      <w:r>
        <w:rPr>
          <w:rFonts w:eastAsia="Arial" w:cs="Arial" w:ascii="Arial" w:hAnsi="Arial"/>
          <w:color w:val="191919"/>
        </w:rPr>
      </w:r>
    </w:p>
    <w:p>
      <w:pPr>
        <w:pStyle w:val="Normal"/>
        <w:spacing w:lineRule="auto" w:line="290"/>
        <w:ind w:left="2" w:right="780" w:hanging="0"/>
        <w:rPr>
          <w:rFonts w:ascii="Arial" w:hAnsi="Arial" w:eastAsia="Arial" w:cs="Arial"/>
          <w:color w:val="191919"/>
          <w:sz w:val="21"/>
        </w:rPr>
      </w:pPr>
      <w:r>
        <w:rPr>
          <w:rFonts w:eastAsia="Arial" w:cs="Arial" w:ascii="Arial" w:hAnsi="Arial"/>
          <w:color w:val="191919"/>
          <w:sz w:val="21"/>
        </w:rPr>
        <w:t>The following tools are designed to support service providers understand and initiate Support Plan reviews:</w:t>
      </w:r>
    </w:p>
    <w:p>
      <w:pPr>
        <w:pStyle w:val="Normal"/>
        <w:spacing w:lineRule="exact" w:line="108"/>
        <w:rPr>
          <w:rFonts w:ascii="Arial" w:hAnsi="Arial" w:eastAsia="Arial" w:cs="Arial"/>
          <w:color w:val="191919"/>
          <w:sz w:val="21"/>
        </w:rPr>
      </w:pPr>
      <w:r>
        <w:rPr>
          <w:rFonts w:eastAsia="Arial" w:cs="Arial" w:ascii="Arial" w:hAnsi="Arial"/>
          <w:color w:val="191919"/>
          <w:sz w:val="21"/>
        </w:rPr>
      </w:r>
    </w:p>
    <w:p>
      <w:pPr>
        <w:pStyle w:val="Normal"/>
        <w:numPr>
          <w:ilvl w:val="0"/>
          <w:numId w:val="26"/>
        </w:numPr>
        <w:tabs>
          <w:tab w:val="left" w:pos="222" w:leader="none"/>
        </w:tabs>
        <w:spacing w:lineRule="auto" w:line="288"/>
        <w:ind w:left="222" w:right="380" w:hanging="222"/>
        <w:rPr>
          <w:rFonts w:ascii="Arial" w:hAnsi="Arial" w:eastAsia="Arial" w:cs="Arial"/>
          <w:color w:val="FC631C"/>
          <w:sz w:val="21"/>
        </w:rPr>
      </w:pPr>
      <w:r>
        <w:rPr>
          <w:rFonts w:eastAsia="Arial" w:cs="Arial" w:ascii="Arial" w:hAnsi="Arial"/>
          <w:i/>
          <w:color w:val="191919"/>
          <w:sz w:val="21"/>
        </w:rPr>
        <w:t>Support Plan Review and New Assessment – Key principles and guidance</w:t>
      </w:r>
    </w:p>
    <w:p>
      <w:pPr>
        <w:pStyle w:val="Normal"/>
        <w:spacing w:lineRule="exact" w:line="53"/>
        <w:rPr>
          <w:rFonts w:ascii="Arial" w:hAnsi="Arial" w:eastAsia="Arial" w:cs="Arial"/>
          <w:color w:val="FC631C"/>
          <w:sz w:val="21"/>
        </w:rPr>
      </w:pPr>
      <w:r>
        <w:rPr>
          <w:rFonts w:eastAsia="Arial" w:cs="Arial" w:ascii="Arial" w:hAnsi="Arial"/>
          <w:color w:val="FC631C"/>
          <w:sz w:val="21"/>
        </w:rPr>
      </w:r>
    </w:p>
    <w:p>
      <w:pPr>
        <w:pStyle w:val="Normal"/>
        <w:numPr>
          <w:ilvl w:val="0"/>
          <w:numId w:val="26"/>
        </w:numPr>
        <w:tabs>
          <w:tab w:val="left" w:pos="222" w:leader="none"/>
        </w:tabs>
        <w:spacing w:lineRule="auto"/>
        <w:ind w:left="222" w:hanging="222"/>
        <w:rPr>
          <w:rFonts w:ascii="Arial" w:hAnsi="Arial" w:eastAsia="Arial" w:cs="Arial"/>
          <w:color w:val="FC631C"/>
          <w:sz w:val="21"/>
        </w:rPr>
      </w:pPr>
      <w:r>
        <w:rPr>
          <w:rFonts w:eastAsia="Arial" w:cs="Arial" w:ascii="Arial" w:hAnsi="Arial"/>
          <w:i/>
          <w:color w:val="191919"/>
          <w:sz w:val="21"/>
        </w:rPr>
        <w:t>When to request a Support Plan Review</w:t>
      </w:r>
    </w:p>
    <w:p>
      <w:pPr>
        <w:pStyle w:val="Normal"/>
        <w:spacing w:lineRule="exact" w:line="105"/>
        <w:rPr>
          <w:rFonts w:ascii="Arial" w:hAnsi="Arial" w:eastAsia="Arial" w:cs="Arial"/>
          <w:color w:val="FC631C"/>
          <w:sz w:val="21"/>
        </w:rPr>
      </w:pPr>
      <w:r>
        <w:rPr>
          <w:rFonts w:eastAsia="Arial" w:cs="Arial" w:ascii="Arial" w:hAnsi="Arial"/>
          <w:color w:val="FC631C"/>
          <w:sz w:val="21"/>
        </w:rPr>
      </w:r>
    </w:p>
    <w:p>
      <w:pPr>
        <w:pStyle w:val="Normal"/>
        <w:numPr>
          <w:ilvl w:val="0"/>
          <w:numId w:val="26"/>
        </w:numPr>
        <w:tabs>
          <w:tab w:val="left" w:pos="222" w:leader="none"/>
        </w:tabs>
        <w:spacing w:lineRule="auto" w:line="288"/>
        <w:ind w:left="222" w:right="1020" w:hanging="222"/>
        <w:rPr>
          <w:rFonts w:ascii="Arial" w:hAnsi="Arial" w:eastAsia="Arial" w:cs="Arial"/>
          <w:color w:val="FC631C"/>
          <w:sz w:val="21"/>
        </w:rPr>
      </w:pPr>
      <w:r>
        <w:rPr>
          <w:rFonts w:eastAsia="Arial" w:cs="Arial" w:ascii="Arial" w:hAnsi="Arial"/>
          <w:i/>
          <w:color w:val="191919"/>
          <w:sz w:val="21"/>
        </w:rPr>
        <w:t>How to request a Support Plan review for a client</w:t>
      </w:r>
      <w:r>
        <w:rPr>
          <w:rFonts w:eastAsia="Arial" w:cs="Arial" w:ascii="Arial" w:hAnsi="Arial"/>
          <w:color w:val="191919"/>
          <w:sz w:val="21"/>
        </w:rPr>
        <w:t xml:space="preserve"> (Video)</w:t>
      </w:r>
    </w:p>
    <w:p>
      <w:pPr>
        <w:pStyle w:val="Normal"/>
        <w:spacing w:lineRule="exact" w:line="53"/>
        <w:rPr>
          <w:rFonts w:ascii="Arial" w:hAnsi="Arial" w:eastAsia="Arial" w:cs="Arial"/>
          <w:color w:val="FC631C"/>
          <w:sz w:val="21"/>
        </w:rPr>
      </w:pPr>
      <w:r>
        <w:rPr>
          <w:rFonts w:eastAsia="Arial" w:cs="Arial" w:ascii="Arial" w:hAnsi="Arial"/>
          <w:color w:val="FC631C"/>
          <w:sz w:val="21"/>
        </w:rPr>
      </w:r>
    </w:p>
    <w:p>
      <w:pPr>
        <w:pStyle w:val="Normal"/>
        <w:numPr>
          <w:ilvl w:val="0"/>
          <w:numId w:val="26"/>
        </w:numPr>
        <w:tabs>
          <w:tab w:val="left" w:pos="222" w:leader="none"/>
        </w:tabs>
        <w:spacing w:lineRule="auto" w:line="288"/>
        <w:ind w:left="222" w:right="500" w:hanging="222"/>
        <w:rPr>
          <w:rFonts w:ascii="Arial" w:hAnsi="Arial" w:eastAsia="Arial" w:cs="Arial"/>
          <w:color w:val="FC631C"/>
          <w:sz w:val="21"/>
        </w:rPr>
      </w:pPr>
      <w:r>
        <w:rPr>
          <w:rFonts w:eastAsia="Arial" w:cs="Arial" w:ascii="Arial" w:hAnsi="Arial"/>
          <w:i/>
          <w:color w:val="191919"/>
          <w:sz w:val="21"/>
        </w:rPr>
        <w:t xml:space="preserve">Actioning changes to a client’s support plan </w:t>
      </w:r>
      <w:r>
        <w:rPr>
          <w:rFonts w:eastAsia="Arial" w:cs="Arial" w:ascii="Arial" w:hAnsi="Arial"/>
          <w:color w:val="191919"/>
          <w:sz w:val="21"/>
        </w:rPr>
        <w:t>(Fact sheet)</w:t>
      </w:r>
    </w:p>
    <w:p>
      <w:pPr>
        <w:sectPr>
          <w:type w:val="continuous"/>
          <w:pgSz w:w="11906" w:h="16838"/>
          <w:pgMar w:left="1134" w:right="846" w:header="0" w:top="1371" w:footer="0" w:bottom="17" w:gutter="0"/>
          <w:cols w:num="2" w:equalWidth="false" w:sep="false">
            <w:col w:w="4666" w:space="578"/>
            <w:col w:w="4682"/>
          </w:cols>
          <w:formProt w:val="false"/>
          <w:textDirection w:val="lrTb"/>
          <w:docGrid w:type="default" w:linePitch="360" w:charSpace="0"/>
        </w:sectPr>
      </w:pP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365"/>
        <w:rPr>
          <w:rFonts w:ascii="Arial" w:hAnsi="Arial" w:eastAsia="Arial" w:cs="Arial"/>
          <w:color w:val="191919"/>
        </w:rPr>
      </w:pPr>
      <w:r>
        <w:rPr>
          <w:rFonts w:eastAsia="Arial" w:cs="Arial" w:ascii="Arial" w:hAnsi="Arial"/>
          <w:color w:val="191919"/>
        </w:rPr>
      </w:r>
    </w:p>
    <w:p>
      <w:pPr>
        <w:pStyle w:val="Normal"/>
        <w:spacing w:lineRule="auto"/>
        <w:ind w:left="9746" w:hanging="0"/>
        <w:rPr>
          <w:rFonts w:ascii="Arial" w:hAnsi="Arial" w:eastAsia="Arial" w:cs="Arial"/>
          <w:b/>
          <w:b/>
          <w:color w:val="FD520C"/>
          <w:sz w:val="16"/>
        </w:rPr>
      </w:pPr>
      <w:r>
        <w:rPr>
          <w:rFonts w:eastAsia="Arial" w:cs="Arial" w:ascii="Arial" w:hAnsi="Arial"/>
          <w:b/>
          <w:color w:val="FD520C"/>
          <w:sz w:val="16"/>
        </w:rPr>
        <w:t>13</w:t>
      </w:r>
    </w:p>
    <w:p>
      <w:pPr>
        <w:sectPr>
          <w:type w:val="continuous"/>
          <w:pgSz w:w="11906" w:h="16838"/>
          <w:pgMar w:left="1134" w:right="846" w:header="0" w:top="1371" w:footer="0" w:bottom="17"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FD520C"/>
          <w:sz w:val="16"/>
        </w:rPr>
      </w:pPr>
      <w:bookmarkStart w:id="20" w:name="page14"/>
      <w:bookmarkStart w:id="21" w:name="page14"/>
      <w:bookmarkEnd w:id="21"/>
      <w:r>
        <w:rPr>
          <w:rFonts w:eastAsia="Times New Roman" w:cs="Times New Roman" w:ascii="Times New Roman" w:hAnsi="Times New Roman"/>
          <w:b/>
          <w:color w:val="FD520C"/>
          <w:sz w:val="16"/>
        </w:rPr>
        <w:drawing>
          <wp:anchor behindDoc="1" distT="0" distB="0" distL="114935" distR="114935" simplePos="0" locked="0" layoutInCell="1" allowOverlap="1" relativeHeight="70">
            <wp:simplePos x="0" y="0"/>
            <wp:positionH relativeFrom="page">
              <wp:posOffset>0</wp:posOffset>
            </wp:positionH>
            <wp:positionV relativeFrom="page">
              <wp:posOffset>0</wp:posOffset>
            </wp:positionV>
            <wp:extent cx="7560310" cy="6115050"/>
            <wp:effectExtent l="0" t="0" r="0" b="0"/>
            <wp:wrapNone/>
            <wp:docPr id="69"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5" descr=""/>
                    <pic:cNvPicPr>
                      <a:picLocks noChangeAspect="1" noChangeArrowheads="1"/>
                    </pic:cNvPicPr>
                  </pic:nvPicPr>
                  <pic:blipFill>
                    <a:blip r:embed="rId108"/>
                    <a:srcRect l="-2" t="-2" r="-2" b="-2"/>
                    <a:stretch>
                      <a:fillRect/>
                    </a:stretch>
                  </pic:blipFill>
                  <pic:spPr bwMode="auto">
                    <a:xfrm>
                      <a:off x="0" y="0"/>
                      <a:ext cx="7560310" cy="611505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left="10" w:right="6286" w:hanging="0"/>
        <w:rPr>
          <w:rFonts w:ascii="Arial" w:hAnsi="Arial" w:eastAsia="Arial" w:cs="Arial"/>
          <w:color w:val="FD520C"/>
          <w:sz w:val="32"/>
        </w:rPr>
      </w:pPr>
      <w:r>
        <w:rPr>
          <w:rFonts w:eastAsia="Arial" w:cs="Arial" w:ascii="Arial" w:hAnsi="Arial"/>
          <w:color w:val="FD520C"/>
          <w:sz w:val="32"/>
        </w:rPr>
        <w:t>The Aged Care Quality Standards</w:t>
      </w:r>
    </w:p>
    <w:p>
      <w:pPr>
        <w:pStyle w:val="Normal"/>
        <w:spacing w:lineRule="exact" w:line="112"/>
        <w:rPr>
          <w:rFonts w:ascii="Times New Roman" w:hAnsi="Times New Roman" w:eastAsia="Times New Roman" w:cs="Times New Roman"/>
          <w:color w:val="FD520C"/>
          <w:sz w:val="32"/>
        </w:rPr>
      </w:pPr>
      <w:r>
        <w:rPr>
          <w:rFonts w:eastAsia="Times New Roman" w:cs="Times New Roman" w:ascii="Times New Roman" w:hAnsi="Times New Roman"/>
          <w:color w:val="FD520C"/>
          <w:sz w:val="32"/>
        </w:rPr>
      </w:r>
    </w:p>
    <w:p>
      <w:pPr>
        <w:pStyle w:val="Normal"/>
        <w:spacing w:lineRule="auto" w:line="302"/>
        <w:ind w:left="10" w:right="5046" w:hanging="0"/>
        <w:rPr/>
      </w:pPr>
      <w:r>
        <w:rPr>
          <w:rFonts w:eastAsia="Arial" w:cs="Arial" w:ascii="Arial" w:hAnsi="Arial"/>
          <w:color w:val="191919"/>
        </w:rPr>
        <w:t>The</w:t>
      </w:r>
      <w:r>
        <w:rPr>
          <w:rFonts w:eastAsia="Arial" w:cs="Arial" w:ascii="Arial" w:hAnsi="Arial"/>
          <w:color w:val="006C6C"/>
        </w:rPr>
        <w:t xml:space="preserve"> </w:t>
      </w:r>
      <w:hyperlink r:id="rId109">
        <w:r>
          <w:rPr>
            <w:rStyle w:val="InternetLink"/>
            <w:rFonts w:eastAsia="Arial" w:cs="Arial" w:ascii="Arial" w:hAnsi="Arial"/>
            <w:i/>
            <w:color w:val="006C6C"/>
            <w:u w:val="single"/>
          </w:rPr>
          <w:t>Aged Care Quality Standards</w:t>
        </w:r>
        <w:r>
          <w:rPr>
            <w:rStyle w:val="InternetLink"/>
            <w:rFonts w:eastAsia="Arial" w:cs="Arial" w:ascii="Arial" w:hAnsi="Arial"/>
            <w:color w:val="191919"/>
            <w:u w:val="single"/>
          </w:rPr>
          <w:t xml:space="preserve"> </w:t>
        </w:r>
      </w:hyperlink>
      <w:r>
        <w:rPr>
          <w:rFonts w:eastAsia="Arial" w:cs="Arial" w:ascii="Arial" w:hAnsi="Arial"/>
          <w:color w:val="191919"/>
        </w:rPr>
        <w:t xml:space="preserve">apply to all aged care services including residential care, home care and flexible care. The standards reflect that a strengths based, goal oriented and collaborative approach is integral to all aged care services in Australia. The standards and supporting materials are available at </w:t>
      </w:r>
      <w:hyperlink r:id="rId110">
        <w:r>
          <w:rPr>
            <w:rStyle w:val="InternetLink"/>
            <w:rFonts w:eastAsia="Arial" w:cs="Arial" w:ascii="Arial" w:hAnsi="Arial"/>
            <w:color w:val="191919"/>
          </w:rPr>
          <w:t xml:space="preserve">http://www.aacqa.gov.au/ </w:t>
        </w:r>
      </w:hyperlink>
      <w:r>
        <w:rPr>
          <w:rFonts w:eastAsia="Arial" w:cs="Arial" w:ascii="Arial" w:hAnsi="Arial"/>
          <w:color w:val="191919"/>
        </w:rPr>
        <w:t xml:space="preserve">and </w:t>
      </w:r>
      <w:hyperlink r:id="rId111">
        <w:r>
          <w:rPr>
            <w:rStyle w:val="InternetLink"/>
            <w:rFonts w:eastAsia="Arial" w:cs="Arial" w:ascii="Arial" w:hAnsi="Arial"/>
            <w:color w:val="191919"/>
          </w:rPr>
          <w:t>https://agedcare.health.gov.au/quality/single-</w:t>
        </w:r>
      </w:hyperlink>
      <w:hyperlink r:id="rId112">
        <w:r>
          <w:rPr>
            <w:rStyle w:val="InternetLink"/>
            <w:rFonts w:eastAsia="Arial" w:cs="Arial" w:ascii="Arial" w:hAnsi="Arial"/>
            <w:color w:val="191919"/>
          </w:rPr>
          <w:t xml:space="preserve">set-of-aged-care-quality-standards. </w:t>
        </w:r>
      </w:hyperlink>
      <w:r>
        <w:rPr>
          <w:rFonts w:eastAsia="Arial" w:cs="Arial" w:ascii="Arial" w:hAnsi="Arial"/>
          <w:color w:val="191919"/>
        </w:rPr>
        <w:t>Of particular relevance to care plan monitoring, feedback and review are:</w:t>
      </w:r>
    </w:p>
    <w:p>
      <w:pPr>
        <w:pStyle w:val="Normal"/>
        <w:spacing w:lineRule="exact" w:line="99"/>
        <w:rPr>
          <w:rFonts w:ascii="Arial" w:hAnsi="Arial" w:eastAsia="Arial" w:cs="Arial"/>
          <w:color w:val="191919"/>
        </w:rPr>
      </w:pPr>
      <w:r>
        <w:rPr>
          <w:rFonts w:eastAsia="Arial" w:cs="Arial" w:ascii="Arial" w:hAnsi="Arial"/>
          <w:color w:val="191919"/>
        </w:rPr>
      </w:r>
    </w:p>
    <w:p>
      <w:pPr>
        <w:pStyle w:val="Normal"/>
        <w:numPr>
          <w:ilvl w:val="0"/>
          <w:numId w:val="27"/>
        </w:numPr>
        <w:tabs>
          <w:tab w:val="left" w:pos="230" w:leader="none"/>
        </w:tabs>
        <w:spacing w:lineRule="auto" w:line="307"/>
        <w:ind w:left="230" w:right="4946" w:hanging="230"/>
        <w:rPr>
          <w:rFonts w:ascii="Arial" w:hAnsi="Arial" w:eastAsia="Arial" w:cs="Arial"/>
          <w:color w:val="FC631C"/>
        </w:rPr>
      </w:pPr>
      <w:r>
        <w:rPr>
          <w:rFonts w:eastAsia="Arial" w:cs="Arial" w:ascii="Arial" w:hAnsi="Arial"/>
          <w:color w:val="191919"/>
        </w:rPr>
        <w:t>Standard 2: Ongoing assessment and planning with consumers, describes the ongoing nature of planning and outlines key requirements to support effective monitoring, feedback and reviews.</w:t>
      </w:r>
    </w:p>
    <w:p>
      <w:pPr>
        <w:pStyle w:val="Normal"/>
        <w:spacing w:lineRule="exact" w:line="36"/>
        <w:rPr>
          <w:rFonts w:ascii="Arial" w:hAnsi="Arial" w:eastAsia="Arial" w:cs="Arial"/>
          <w:color w:val="FC631C"/>
        </w:rPr>
      </w:pPr>
      <w:r>
        <w:rPr>
          <w:rFonts w:eastAsia="Arial" w:cs="Arial" w:ascii="Arial" w:hAnsi="Arial"/>
          <w:color w:val="FC631C"/>
        </w:rPr>
      </w:r>
    </w:p>
    <w:p>
      <w:pPr>
        <w:pStyle w:val="Normal"/>
        <w:numPr>
          <w:ilvl w:val="0"/>
          <w:numId w:val="27"/>
        </w:numPr>
        <w:tabs>
          <w:tab w:val="left" w:pos="230" w:leader="none"/>
        </w:tabs>
        <w:spacing w:lineRule="auto" w:line="307"/>
        <w:ind w:left="230" w:right="5126" w:hanging="230"/>
        <w:rPr>
          <w:rFonts w:ascii="Arial" w:hAnsi="Arial" w:eastAsia="Arial" w:cs="Arial"/>
          <w:color w:val="FC631C"/>
        </w:rPr>
      </w:pPr>
      <w:r>
        <w:rPr>
          <w:rFonts w:eastAsia="Arial" w:cs="Arial" w:ascii="Arial" w:hAnsi="Arial"/>
          <w:color w:val="191919"/>
        </w:rPr>
        <w:t>Standards 3 &amp; 4 describe specific requirements in relation to the delivery of personal care and clinical care (Standard 3) and services and supports for daily living (Standard 4).</w:t>
      </w:r>
    </w:p>
    <w:p>
      <w:pPr>
        <w:pStyle w:val="Normal"/>
        <w:spacing w:lineRule="exact" w:line="20"/>
        <w:rPr>
          <w:rFonts w:ascii="Arial" w:hAnsi="Arial" w:eastAsia="Arial" w:cs="Arial"/>
          <w:color w:val="191919"/>
        </w:rPr>
      </w:pPr>
      <w:r>
        <w:rPr>
          <w:rFonts w:eastAsia="Arial" w:cs="Arial" w:ascii="Arial" w:hAnsi="Arial"/>
          <w:color w:val="191919"/>
        </w:rPr>
        <w:drawing>
          <wp:anchor behindDoc="1" distT="0" distB="0" distL="114935" distR="114935" simplePos="0" locked="0" layoutInCell="1" allowOverlap="1" relativeHeight="71">
            <wp:simplePos x="0" y="0"/>
            <wp:positionH relativeFrom="column">
              <wp:posOffset>-539115</wp:posOffset>
            </wp:positionH>
            <wp:positionV relativeFrom="paragraph">
              <wp:posOffset>2854960</wp:posOffset>
            </wp:positionV>
            <wp:extent cx="870585" cy="1003935"/>
            <wp:effectExtent l="0" t="0" r="0" b="0"/>
            <wp:wrapNone/>
            <wp:docPr id="70"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 descr=""/>
                    <pic:cNvPicPr>
                      <a:picLocks noChangeAspect="1" noChangeArrowheads="1"/>
                    </pic:cNvPicPr>
                  </pic:nvPicPr>
                  <pic:blipFill>
                    <a:blip r:embed="rId113"/>
                    <a:srcRect l="-20" t="-17" r="-20" b="-17"/>
                    <a:stretch>
                      <a:fillRect/>
                    </a:stretch>
                  </pic:blipFill>
                  <pic:spPr bwMode="auto">
                    <a:xfrm>
                      <a:off x="0" y="0"/>
                      <a:ext cx="870585" cy="1003935"/>
                    </a:xfrm>
                    <a:prstGeom prst="rect">
                      <a:avLst/>
                    </a:prstGeom>
                  </pic:spPr>
                </pic:pic>
              </a:graphicData>
            </a:graphic>
          </wp:anchor>
        </w:drawing>
      </w:r>
    </w:p>
    <w:p>
      <w:pPr>
        <w:sectPr>
          <w:type w:val="nextPage"/>
          <w:pgSz w:w="11906" w:h="16838"/>
          <w:pgMar w:left="850" w:right="1440" w:header="0" w:top="1440" w:footer="0" w:bottom="40" w:gutter="0"/>
          <w:pgNumType w:fmt="decimal"/>
          <w:formProt w:val="false"/>
          <w:textDirection w:val="lrTb"/>
          <w:docGrid w:type="default" w:linePitch="360" w:charSpace="0"/>
        </w:sectPr>
      </w:pP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39"/>
        <w:rPr>
          <w:rFonts w:ascii="Arial" w:hAnsi="Arial" w:eastAsia="Arial" w:cs="Arial"/>
          <w:color w:val="191919"/>
        </w:rPr>
      </w:pPr>
      <w:r>
        <w:rPr>
          <w:rFonts w:eastAsia="Arial" w:cs="Arial" w:ascii="Arial" w:hAnsi="Arial"/>
          <w:color w:val="191919"/>
        </w:rPr>
      </w:r>
    </w:p>
    <w:p>
      <w:pPr>
        <w:pStyle w:val="Normal"/>
        <w:spacing w:lineRule="auto"/>
        <w:ind w:left="10" w:hanging="0"/>
        <w:rPr>
          <w:rFonts w:ascii="Arial" w:hAnsi="Arial" w:eastAsia="Arial" w:cs="Arial"/>
          <w:b/>
          <w:b/>
          <w:color w:val="FD520C"/>
          <w:sz w:val="14"/>
        </w:rPr>
      </w:pPr>
      <w:r>
        <w:rPr>
          <w:rFonts w:eastAsia="Arial" w:cs="Arial" w:ascii="Arial" w:hAnsi="Arial"/>
          <w:b/>
          <w:color w:val="FD520C"/>
          <w:sz w:val="14"/>
        </w:rPr>
        <w:t>14</w:t>
      </w:r>
    </w:p>
    <w:p>
      <w:pPr>
        <w:sectPr>
          <w:type w:val="continuous"/>
          <w:pgSz w:w="11906" w:h="16838"/>
          <w:pgMar w:left="850" w:right="1440" w:header="0" w:top="1440" w:footer="0" w:bottom="40" w:gutter="0"/>
          <w:formProt w:val="false"/>
          <w:textDirection w:val="lrTb"/>
          <w:docGrid w:type="default" w:linePitch="360" w:charSpace="0"/>
        </w:sectPr>
      </w:pPr>
    </w:p>
    <w:p>
      <w:pPr>
        <w:pStyle w:val="Normal"/>
        <w:spacing w:lineRule="auto"/>
        <w:rPr>
          <w:rFonts w:ascii="Arial" w:hAnsi="Arial" w:eastAsia="Arial" w:cs="Arial"/>
          <w:b/>
          <w:b/>
          <w:color w:val="FEED90"/>
          <w:sz w:val="44"/>
        </w:rPr>
      </w:pPr>
      <w:bookmarkStart w:id="22" w:name="page15"/>
      <w:bookmarkEnd w:id="22"/>
      <w:r>
        <w:drawing>
          <wp:anchor behindDoc="1" distT="0" distB="0" distL="114935" distR="114935" simplePos="0" locked="0" layoutInCell="1" allowOverlap="1" relativeHeight="72">
            <wp:simplePos x="0" y="0"/>
            <wp:positionH relativeFrom="page">
              <wp:posOffset>0</wp:posOffset>
            </wp:positionH>
            <wp:positionV relativeFrom="page">
              <wp:posOffset>0</wp:posOffset>
            </wp:positionV>
            <wp:extent cx="7560310" cy="1461770"/>
            <wp:effectExtent l="0" t="0" r="0" b="0"/>
            <wp:wrapNone/>
            <wp:docPr id="71"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7" descr=""/>
                    <pic:cNvPicPr>
                      <a:picLocks noChangeAspect="1" noChangeArrowheads="1"/>
                    </pic:cNvPicPr>
                  </pic:nvPicPr>
                  <pic:blipFill>
                    <a:blip r:embed="rId114"/>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EED90"/>
          <w:sz w:val="44"/>
        </w:rPr>
        <w:t>R</w:t>
      </w:r>
      <w:r>
        <w:rPr>
          <w:rFonts w:eastAsia="Arial" w:cs="Arial" w:ascii="Arial" w:hAnsi="Arial"/>
          <w:b/>
          <w:color w:val="FEED90"/>
          <w:sz w:val="44"/>
        </w:rPr>
        <w:t>eferences</w:t>
      </w:r>
    </w:p>
    <w:p>
      <w:pPr>
        <w:sectPr>
          <w:type w:val="nextPage"/>
          <w:pgSz w:w="11906" w:h="16838"/>
          <w:pgMar w:left="1140" w:right="846" w:header="0" w:top="1371" w:footer="0" w:bottom="17"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FEED90"/>
          <w:sz w:val="44"/>
        </w:rPr>
      </w:pPr>
      <w:r>
        <w:rPr>
          <w:rFonts w:eastAsia="Times New Roman" w:cs="Times New Roman" w:ascii="Times New Roman" w:hAnsi="Times New Roman"/>
          <w:b/>
          <w:color w:val="FEED90"/>
          <w:sz w:val="4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right="180" w:hanging="0"/>
        <w:rPr/>
      </w:pPr>
      <w:r>
        <w:rPr>
          <w:rFonts w:eastAsia="Arial" w:cs="Arial" w:ascii="Arial" w:hAnsi="Arial"/>
          <w:color w:val="191919"/>
          <w:sz w:val="21"/>
        </w:rPr>
        <w:t>AACQA (2018)</w:t>
      </w:r>
      <w:r>
        <w:rPr>
          <w:rFonts w:eastAsia="Arial" w:cs="Arial" w:ascii="Arial" w:hAnsi="Arial"/>
          <w:color w:val="006C6C"/>
          <w:sz w:val="21"/>
        </w:rPr>
        <w:t xml:space="preserve"> </w:t>
      </w:r>
      <w:hyperlink r:id="rId115">
        <w:r>
          <w:rPr>
            <w:rStyle w:val="InternetLink"/>
            <w:rFonts w:eastAsia="Arial" w:cs="Arial" w:ascii="Arial" w:hAnsi="Arial"/>
            <w:i/>
            <w:color w:val="006C6C"/>
            <w:sz w:val="21"/>
            <w:u w:val="single"/>
          </w:rPr>
          <w:t>Guidance and resources for</w:t>
        </w:r>
      </w:hyperlink>
      <w:r>
        <w:rPr>
          <w:rFonts w:eastAsia="Arial" w:cs="Arial" w:ascii="Arial" w:hAnsi="Arial"/>
          <w:i/>
          <w:color w:val="006C6C"/>
          <w:sz w:val="21"/>
          <w:u w:val="single"/>
        </w:rPr>
        <w:t xml:space="preserve"> </w:t>
      </w:r>
      <w:hyperlink r:id="rId116">
        <w:r>
          <w:rPr>
            <w:rStyle w:val="InternetLink"/>
            <w:rFonts w:eastAsia="Arial" w:cs="Arial" w:ascii="Arial" w:hAnsi="Arial"/>
            <w:i/>
            <w:color w:val="006C6C"/>
            <w:sz w:val="21"/>
            <w:u w:val="single"/>
          </w:rPr>
          <w:t>providers to support the new Aged Care Quality</w:t>
        </w:r>
      </w:hyperlink>
      <w:r>
        <w:rPr>
          <w:rFonts w:eastAsia="Arial" w:cs="Arial" w:ascii="Arial" w:hAnsi="Arial"/>
          <w:i/>
          <w:color w:val="006C6C"/>
          <w:sz w:val="21"/>
        </w:rPr>
        <w:t xml:space="preserve"> </w:t>
      </w:r>
      <w:hyperlink r:id="rId117">
        <w:r>
          <w:rPr>
            <w:rStyle w:val="InternetLink"/>
            <w:rFonts w:eastAsia="Arial" w:cs="Arial" w:ascii="Arial" w:hAnsi="Arial"/>
            <w:i/>
            <w:color w:val="006C6C"/>
            <w:sz w:val="21"/>
          </w:rPr>
          <w:t>Standards (August 2018)</w:t>
        </w:r>
      </w:hyperlink>
      <w:r>
        <w:rPr>
          <w:rFonts w:eastAsia="Arial" w:cs="Arial" w:ascii="Arial" w:hAnsi="Arial"/>
          <w:color w:val="191919"/>
          <w:sz w:val="21"/>
        </w:rPr>
        <w:t>. Australian Government,</w:t>
      </w:r>
      <w:r>
        <w:rPr>
          <w:rFonts w:eastAsia="Arial" w:cs="Arial" w:ascii="Arial" w:hAnsi="Arial"/>
          <w:i/>
          <w:color w:val="006C6C"/>
          <w:sz w:val="21"/>
        </w:rPr>
        <w:t xml:space="preserve"> </w:t>
      </w:r>
      <w:r>
        <w:rPr>
          <w:rFonts w:eastAsia="Arial" w:cs="Arial" w:ascii="Arial" w:hAnsi="Arial"/>
          <w:color w:val="191919"/>
          <w:sz w:val="21"/>
        </w:rPr>
        <w:t>Australian Aged Care Quality Agency (AACQA), Canberra.</w:t>
      </w:r>
    </w:p>
    <w:p>
      <w:pPr>
        <w:pStyle w:val="Normal"/>
        <w:spacing w:lineRule="exact" w:line="20"/>
        <w:rPr>
          <w:rFonts w:ascii="Arial" w:hAnsi="Arial" w:eastAsia="Arial" w:cs="Arial"/>
          <w:color w:val="191919"/>
          <w:sz w:val="21"/>
        </w:rPr>
      </w:pPr>
      <w:r>
        <w:rPr>
          <w:rFonts w:eastAsia="Arial" w:cs="Arial" w:ascii="Arial" w:hAnsi="Arial"/>
          <w:color w:val="191919"/>
          <w:sz w:val="21"/>
        </w:rPr>
        <w:drawing>
          <wp:anchor behindDoc="1" distT="0" distB="0" distL="114935" distR="114935" simplePos="0" locked="0" layoutInCell="1" allowOverlap="1" relativeHeight="73">
            <wp:simplePos x="0" y="0"/>
            <wp:positionH relativeFrom="column">
              <wp:posOffset>-3175</wp:posOffset>
            </wp:positionH>
            <wp:positionV relativeFrom="paragraph">
              <wp:posOffset>-402590</wp:posOffset>
            </wp:positionV>
            <wp:extent cx="1437640" cy="15875"/>
            <wp:effectExtent l="0" t="0" r="0" b="0"/>
            <wp:wrapNone/>
            <wp:docPr id="72"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8" descr=""/>
                    <pic:cNvPicPr>
                      <a:picLocks noChangeAspect="1" noChangeArrowheads="1"/>
                    </pic:cNvPicPr>
                  </pic:nvPicPr>
                  <pic:blipFill>
                    <a:blip r:embed="rId118"/>
                    <a:srcRect l="-12" t="-3846" r="-12" b="-3846"/>
                    <a:stretch>
                      <a:fillRect/>
                    </a:stretch>
                  </pic:blipFill>
                  <pic:spPr bwMode="auto">
                    <a:xfrm>
                      <a:off x="0" y="0"/>
                      <a:ext cx="1437640" cy="15875"/>
                    </a:xfrm>
                    <a:prstGeom prst="rect">
                      <a:avLst/>
                    </a:prstGeom>
                  </pic:spPr>
                </pic:pic>
              </a:graphicData>
            </a:graphic>
          </wp:anchor>
        </w:drawing>
      </w:r>
    </w:p>
    <w:p>
      <w:pPr>
        <w:pStyle w:val="Normal"/>
        <w:spacing w:lineRule="exact" w:line="90"/>
        <w:rPr>
          <w:rFonts w:ascii="Arial" w:hAnsi="Arial" w:eastAsia="Arial" w:cs="Arial"/>
          <w:color w:val="191919"/>
          <w:sz w:val="21"/>
        </w:rPr>
      </w:pPr>
      <w:r>
        <w:rPr>
          <w:rFonts w:eastAsia="Arial" w:cs="Arial" w:ascii="Arial" w:hAnsi="Arial"/>
          <w:color w:val="191919"/>
          <w:sz w:val="21"/>
        </w:rPr>
      </w:r>
    </w:p>
    <w:p>
      <w:pPr>
        <w:pStyle w:val="Normal"/>
        <w:spacing w:lineRule="auto" w:line="307"/>
        <w:rPr/>
      </w:pPr>
      <w:r>
        <w:rPr>
          <w:rFonts w:eastAsia="Arial" w:cs="Arial" w:ascii="Arial" w:hAnsi="Arial"/>
          <w:color w:val="191919"/>
        </w:rPr>
        <w:t>Australian Government (2017)</w:t>
      </w:r>
      <w:r>
        <w:rPr>
          <w:rFonts w:eastAsia="Arial" w:cs="Arial" w:ascii="Arial" w:hAnsi="Arial"/>
          <w:color w:val="006C6C"/>
        </w:rPr>
        <w:t xml:space="preserve"> </w:t>
      </w:r>
      <w:hyperlink r:id="rId119">
        <w:r>
          <w:rPr>
            <w:rStyle w:val="InternetLink"/>
            <w:rFonts w:eastAsia="Arial" w:cs="Arial" w:ascii="Arial" w:hAnsi="Arial"/>
            <w:i/>
            <w:color w:val="006C6C"/>
            <w:u w:val="single"/>
          </w:rPr>
          <w:t>Support Plan Review</w:t>
        </w:r>
      </w:hyperlink>
      <w:r>
        <w:rPr>
          <w:rFonts w:eastAsia="Arial" w:cs="Arial" w:ascii="Arial" w:hAnsi="Arial"/>
          <w:i/>
          <w:color w:val="006C6C"/>
          <w:u w:val="single"/>
        </w:rPr>
        <w:t xml:space="preserve"> </w:t>
      </w:r>
      <w:hyperlink r:id="rId120">
        <w:r>
          <w:rPr>
            <w:rStyle w:val="InternetLink"/>
            <w:rFonts w:eastAsia="Arial" w:cs="Arial" w:ascii="Arial" w:hAnsi="Arial"/>
            <w:i/>
            <w:color w:val="006C6C"/>
            <w:u w:val="single"/>
          </w:rPr>
          <w:t>and New Assessment June 2017</w:t>
        </w:r>
      </w:hyperlink>
      <w:r>
        <w:rPr>
          <w:rFonts w:eastAsia="Arial" w:cs="Arial" w:ascii="Arial" w:hAnsi="Arial"/>
          <w:color w:val="191919"/>
        </w:rPr>
        <w:t>. Australian</w:t>
      </w:r>
      <w:r>
        <w:rPr>
          <w:rFonts w:eastAsia="Arial" w:cs="Arial" w:ascii="Arial" w:hAnsi="Arial"/>
          <w:i/>
          <w:color w:val="006C6C"/>
          <w:u w:val="single"/>
        </w:rPr>
        <w:t xml:space="preserve"> </w:t>
      </w:r>
      <w:r>
        <w:rPr>
          <w:rFonts w:eastAsia="Arial" w:cs="Arial" w:ascii="Arial" w:hAnsi="Arial"/>
          <w:color w:val="191919"/>
        </w:rPr>
        <w:t>Government, My Aged Care. Canberra: Department of Health (DH), Commonwealth of Australia.</w:t>
      </w:r>
    </w:p>
    <w:p>
      <w:pPr>
        <w:pStyle w:val="Normal"/>
        <w:spacing w:lineRule="exact" w:line="93"/>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90"/>
        <w:ind w:right="20" w:hanging="0"/>
        <w:rPr/>
      </w:pPr>
      <w:r>
        <w:rPr>
          <w:rFonts w:eastAsia="Arial" w:cs="Arial" w:ascii="Arial" w:hAnsi="Arial"/>
          <w:color w:val="191919"/>
          <w:sz w:val="21"/>
        </w:rPr>
        <w:t>Cook, A. and E. Miller (2012).</w:t>
      </w:r>
      <w:r>
        <w:rPr>
          <w:rFonts w:eastAsia="Arial" w:cs="Arial" w:ascii="Arial" w:hAnsi="Arial"/>
          <w:color w:val="006C6C"/>
          <w:sz w:val="21"/>
        </w:rPr>
        <w:t xml:space="preserve"> </w:t>
      </w:r>
      <w:hyperlink r:id="rId121">
        <w:r>
          <w:rPr>
            <w:rStyle w:val="InternetLink"/>
            <w:rFonts w:eastAsia="Arial" w:cs="Arial" w:ascii="Arial" w:hAnsi="Arial"/>
            <w:i/>
            <w:color w:val="006C6C"/>
            <w:sz w:val="21"/>
            <w:u w:val="single"/>
          </w:rPr>
          <w:t>Talking Points:</w:t>
        </w:r>
      </w:hyperlink>
      <w:r>
        <w:rPr>
          <w:rFonts w:eastAsia="Arial" w:cs="Arial" w:ascii="Arial" w:hAnsi="Arial"/>
          <w:i/>
          <w:color w:val="006C6C"/>
          <w:sz w:val="21"/>
          <w:u w:val="single"/>
        </w:rPr>
        <w:t xml:space="preserve"> </w:t>
      </w:r>
      <w:hyperlink r:id="rId122">
        <w:r>
          <w:rPr>
            <w:rStyle w:val="InternetLink"/>
            <w:rFonts w:eastAsia="Arial" w:cs="Arial" w:ascii="Arial" w:hAnsi="Arial"/>
            <w:i/>
            <w:color w:val="006C6C"/>
            <w:sz w:val="21"/>
            <w:u w:val="single"/>
          </w:rPr>
          <w:t>Personal outcomes approach: Practical guide</w:t>
        </w:r>
      </w:hyperlink>
      <w:r>
        <w:rPr>
          <w:rFonts w:eastAsia="Arial" w:cs="Arial" w:ascii="Arial" w:hAnsi="Arial"/>
          <w:color w:val="191919"/>
          <w:sz w:val="21"/>
        </w:rPr>
        <w:t>. Joint</w:t>
      </w:r>
      <w:r>
        <w:rPr>
          <w:rFonts w:eastAsia="Arial" w:cs="Arial" w:ascii="Arial" w:hAnsi="Arial"/>
          <w:i/>
          <w:color w:val="006C6C"/>
          <w:sz w:val="21"/>
          <w:u w:val="single"/>
        </w:rPr>
        <w:t xml:space="preserve"> </w:t>
      </w:r>
      <w:r>
        <w:rPr>
          <w:rFonts w:eastAsia="Arial" w:cs="Arial" w:ascii="Arial" w:hAnsi="Arial"/>
          <w:color w:val="191919"/>
          <w:sz w:val="21"/>
        </w:rPr>
        <w:t>Improvement Team. Edinburgh.</w:t>
      </w:r>
    </w:p>
    <w:p>
      <w:pPr>
        <w:pStyle w:val="Normal"/>
        <w:spacing w:lineRule="exact" w:line="105"/>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88"/>
        <w:ind w:right="520" w:hanging="0"/>
        <w:rPr>
          <w:rFonts w:ascii="Arial" w:hAnsi="Arial" w:eastAsia="Arial" w:cs="Arial"/>
          <w:color w:val="191919"/>
          <w:sz w:val="21"/>
        </w:rPr>
      </w:pPr>
      <w:hyperlink r:id="rId123">
        <w:r>
          <w:rPr>
            <w:rStyle w:val="InternetLink"/>
            <w:rFonts w:eastAsia="Arial" w:cs="Arial" w:ascii="Arial" w:hAnsi="Arial"/>
            <w:color w:val="191919"/>
            <w:sz w:val="21"/>
          </w:rPr>
          <w:t>DH (2018)</w:t>
        </w:r>
        <w:r>
          <w:rPr>
            <w:rStyle w:val="InternetLink"/>
            <w:rFonts w:eastAsia="Arial" w:cs="Arial" w:ascii="Arial" w:hAnsi="Arial"/>
            <w:color w:val="006C6C"/>
            <w:sz w:val="21"/>
          </w:rPr>
          <w:t xml:space="preserve"> </w:t>
        </w:r>
        <w:r>
          <w:rPr>
            <w:rStyle w:val="InternetLink"/>
            <w:rFonts w:eastAsia="Arial" w:cs="Arial" w:ascii="Arial" w:hAnsi="Arial"/>
            <w:i/>
            <w:color w:val="006C6C"/>
            <w:sz w:val="21"/>
          </w:rPr>
          <w:t>Commonwealth Home Support</w:t>
        </w:r>
      </w:hyperlink>
      <w:r>
        <w:rPr>
          <w:rFonts w:eastAsia="Arial" w:cs="Arial" w:ascii="Arial" w:hAnsi="Arial"/>
          <w:i/>
          <w:color w:val="006C6C"/>
          <w:sz w:val="21"/>
        </w:rPr>
        <w:t xml:space="preserve"> </w:t>
      </w:r>
      <w:hyperlink r:id="rId124">
        <w:r>
          <w:rPr>
            <w:rStyle w:val="InternetLink"/>
            <w:rFonts w:eastAsia="Arial" w:cs="Arial" w:ascii="Arial" w:hAnsi="Arial"/>
            <w:i/>
            <w:color w:val="006C6C"/>
            <w:sz w:val="21"/>
          </w:rPr>
          <w:t>Programme: Program Manual 2018</w:t>
        </w:r>
        <w:r>
          <w:rPr>
            <w:rStyle w:val="InternetLink"/>
            <w:rFonts w:eastAsia="Arial" w:cs="Arial" w:ascii="Arial" w:hAnsi="Arial"/>
            <w:color w:val="191919"/>
            <w:sz w:val="21"/>
          </w:rPr>
          <w:t xml:space="preserve"> Canberra:</w:t>
        </w:r>
      </w:hyperlink>
      <w:r>
        <w:rPr>
          <w:rFonts w:eastAsia="Arial" w:cs="Arial" w:ascii="Arial" w:hAnsi="Arial"/>
          <w:i/>
          <w:color w:val="006C6C"/>
          <w:sz w:val="21"/>
        </w:rPr>
        <w:t xml:space="preserve"> </w:t>
      </w:r>
      <w:hyperlink r:id="rId125">
        <w:r>
          <w:rPr>
            <w:rStyle w:val="InternetLink"/>
            <w:rFonts w:eastAsia="Arial" w:cs="Arial" w:ascii="Arial" w:hAnsi="Arial"/>
            <w:color w:val="191919"/>
            <w:sz w:val="21"/>
          </w:rPr>
          <w:t>Department of Health (DH), Commonwealth of</w:t>
        </w:r>
      </w:hyperlink>
      <w:r>
        <w:rPr>
          <w:rFonts w:eastAsia="Arial" w:cs="Arial" w:ascii="Arial" w:hAnsi="Arial"/>
          <w:color w:val="191919"/>
          <w:sz w:val="21"/>
        </w:rPr>
        <w:t xml:space="preserve"> </w:t>
      </w:r>
      <w:hyperlink r:id="rId126">
        <w:r>
          <w:rPr>
            <w:rStyle w:val="InternetLink"/>
            <w:rFonts w:eastAsia="Arial" w:cs="Arial" w:ascii="Arial" w:hAnsi="Arial"/>
            <w:color w:val="191919"/>
            <w:sz w:val="21"/>
          </w:rPr>
          <w:t>Australia.</w:t>
        </w:r>
      </w:hyperlink>
    </w:p>
    <w:p>
      <w:pPr>
        <w:pStyle w:val="Normal"/>
        <w:spacing w:lineRule="exact" w:line="20"/>
        <w:rPr>
          <w:rFonts w:ascii="Arial" w:hAnsi="Arial" w:eastAsia="Arial" w:cs="Arial"/>
          <w:i/>
          <w:i/>
          <w:color w:val="006C6C"/>
          <w:sz w:val="21"/>
        </w:rPr>
      </w:pPr>
      <w:r>
        <w:rPr>
          <w:rFonts w:eastAsia="Arial" w:cs="Arial" w:ascii="Arial" w:hAnsi="Arial"/>
          <w:i/>
          <w:color w:val="006C6C"/>
          <w:sz w:val="21"/>
        </w:rPr>
        <w:drawing>
          <wp:anchor behindDoc="1" distT="0" distB="0" distL="114935" distR="114935" simplePos="0" locked="0" layoutInCell="1" allowOverlap="1" relativeHeight="74">
            <wp:simplePos x="0" y="0"/>
            <wp:positionH relativeFrom="column">
              <wp:posOffset>616585</wp:posOffset>
            </wp:positionH>
            <wp:positionV relativeFrom="paragraph">
              <wp:posOffset>-588645</wp:posOffset>
            </wp:positionV>
            <wp:extent cx="1832610" cy="15875"/>
            <wp:effectExtent l="0" t="0" r="0" b="0"/>
            <wp:wrapNone/>
            <wp:docPr id="73"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9" descr=""/>
                    <pic:cNvPicPr>
                      <a:picLocks noChangeAspect="1" noChangeArrowheads="1"/>
                    </pic:cNvPicPr>
                  </pic:nvPicPr>
                  <pic:blipFill>
                    <a:blip r:embed="rId127"/>
                    <a:srcRect l="-9" t="-3846" r="-9" b="-3846"/>
                    <a:stretch>
                      <a:fillRect/>
                    </a:stretch>
                  </pic:blipFill>
                  <pic:spPr bwMode="auto">
                    <a:xfrm>
                      <a:off x="0" y="0"/>
                      <a:ext cx="1832610" cy="15875"/>
                    </a:xfrm>
                    <a:prstGeom prst="rect">
                      <a:avLst/>
                    </a:prstGeom>
                  </pic:spPr>
                </pic:pic>
              </a:graphicData>
            </a:graphic>
          </wp:anchor>
        </w:drawing>
        <w:drawing>
          <wp:anchor behindDoc="1" distT="0" distB="0" distL="114935" distR="114935" simplePos="0" locked="0" layoutInCell="1" allowOverlap="1" relativeHeight="75">
            <wp:simplePos x="0" y="0"/>
            <wp:positionH relativeFrom="column">
              <wp:posOffset>-3175</wp:posOffset>
            </wp:positionH>
            <wp:positionV relativeFrom="paragraph">
              <wp:posOffset>-404495</wp:posOffset>
            </wp:positionV>
            <wp:extent cx="2038350" cy="15875"/>
            <wp:effectExtent l="0" t="0" r="0" b="0"/>
            <wp:wrapNone/>
            <wp:docPr id="74"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0" descr=""/>
                    <pic:cNvPicPr>
                      <a:picLocks noChangeAspect="1" noChangeArrowheads="1"/>
                    </pic:cNvPicPr>
                  </pic:nvPicPr>
                  <pic:blipFill>
                    <a:blip r:embed="rId128"/>
                    <a:srcRect l="-8" t="-3846" r="-8" b="-3846"/>
                    <a:stretch>
                      <a:fillRect/>
                    </a:stretch>
                  </pic:blipFill>
                  <pic:spPr bwMode="auto">
                    <a:xfrm>
                      <a:off x="0" y="0"/>
                      <a:ext cx="2038350" cy="15875"/>
                    </a:xfrm>
                    <a:prstGeom prst="rect">
                      <a:avLst/>
                    </a:prstGeom>
                  </pic:spPr>
                </pic:pic>
              </a:graphicData>
            </a:graphic>
          </wp:anchor>
        </w:drawing>
      </w:r>
    </w:p>
    <w:p>
      <w:pPr>
        <w:pStyle w:val="Normal"/>
        <w:spacing w:lineRule="exact" w:line="86"/>
        <w:rPr>
          <w:rFonts w:ascii="Arial" w:hAnsi="Arial" w:eastAsia="Arial" w:cs="Arial"/>
          <w:i/>
          <w:i/>
          <w:color w:val="006C6C"/>
          <w:sz w:val="21"/>
        </w:rPr>
      </w:pPr>
      <w:r>
        <w:rPr>
          <w:rFonts w:eastAsia="Arial" w:cs="Arial" w:ascii="Arial" w:hAnsi="Arial"/>
          <w:i/>
          <w:color w:val="006C6C"/>
          <w:sz w:val="21"/>
        </w:rPr>
      </w:r>
    </w:p>
    <w:p>
      <w:pPr>
        <w:pStyle w:val="Normal"/>
        <w:spacing w:lineRule="auto" w:line="288"/>
        <w:ind w:right="380" w:hanging="0"/>
        <w:rPr/>
      </w:pPr>
      <w:r>
        <w:rPr>
          <w:rFonts w:eastAsia="Arial" w:cs="Arial" w:ascii="Arial" w:hAnsi="Arial"/>
          <w:color w:val="191919"/>
          <w:sz w:val="21"/>
        </w:rPr>
        <w:t>DSS (2015a)</w:t>
      </w:r>
      <w:r>
        <w:rPr>
          <w:rFonts w:eastAsia="Arial" w:cs="Arial" w:ascii="Arial" w:hAnsi="Arial"/>
          <w:color w:val="006C6C"/>
          <w:sz w:val="21"/>
        </w:rPr>
        <w:t xml:space="preserve"> </w:t>
      </w:r>
      <w:hyperlink r:id="rId129">
        <w:r>
          <w:rPr>
            <w:rStyle w:val="InternetLink"/>
            <w:rFonts w:eastAsia="Arial" w:cs="Arial" w:ascii="Arial" w:hAnsi="Arial"/>
            <w:i/>
            <w:color w:val="006C6C"/>
            <w:sz w:val="21"/>
            <w:u w:val="single"/>
          </w:rPr>
          <w:t>Living well at home: CHSP Good</w:t>
        </w:r>
      </w:hyperlink>
      <w:r>
        <w:rPr>
          <w:rFonts w:eastAsia="Arial" w:cs="Arial" w:ascii="Arial" w:hAnsi="Arial"/>
          <w:i/>
          <w:color w:val="006C6C"/>
          <w:sz w:val="21"/>
          <w:u w:val="single"/>
        </w:rPr>
        <w:t xml:space="preserve"> </w:t>
      </w:r>
      <w:hyperlink r:id="rId130">
        <w:r>
          <w:rPr>
            <w:rStyle w:val="InternetLink"/>
            <w:rFonts w:eastAsia="Arial" w:cs="Arial" w:ascii="Arial" w:hAnsi="Arial"/>
            <w:i/>
            <w:color w:val="006C6C"/>
            <w:sz w:val="21"/>
            <w:u w:val="single"/>
          </w:rPr>
          <w:t>Practice Guide Department of Social Services</w:t>
        </w:r>
      </w:hyperlink>
      <w:r>
        <w:rPr>
          <w:rFonts w:eastAsia="Arial" w:cs="Arial" w:ascii="Arial" w:hAnsi="Arial"/>
          <w:color w:val="191919"/>
          <w:sz w:val="21"/>
        </w:rPr>
        <w:t>.</w:t>
      </w:r>
      <w:r>
        <w:rPr>
          <w:rFonts w:eastAsia="Arial" w:cs="Arial" w:ascii="Arial" w:hAnsi="Arial"/>
          <w:i/>
          <w:color w:val="006C6C"/>
          <w:sz w:val="21"/>
          <w:u w:val="single"/>
        </w:rPr>
        <w:t xml:space="preserve"> </w:t>
      </w:r>
      <w:r>
        <w:rPr>
          <w:rFonts w:eastAsia="Arial" w:cs="Arial" w:ascii="Arial" w:hAnsi="Arial"/>
          <w:color w:val="191919"/>
          <w:sz w:val="21"/>
        </w:rPr>
        <w:t>Canberra: Department of Social Services (DSS), Commonwealth of Australia.</w:t>
      </w:r>
    </w:p>
    <w:p>
      <w:pPr>
        <w:pStyle w:val="Normal"/>
        <w:spacing w:lineRule="exact" w:line="106"/>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304"/>
        <w:ind w:right="380" w:hanging="0"/>
        <w:rPr/>
      </w:pPr>
      <w:r>
        <w:rPr>
          <w:rFonts w:eastAsia="Arial" w:cs="Arial" w:ascii="Arial" w:hAnsi="Arial"/>
          <w:color w:val="191919"/>
        </w:rPr>
        <w:t>Glendinning, C., K. Jones, K. Baxter, P. Rabiee, L. A. Curtis and A. Wilde (2010).</w:t>
      </w:r>
      <w:r>
        <w:rPr>
          <w:rFonts w:eastAsia="Arial" w:cs="Arial" w:ascii="Arial" w:hAnsi="Arial"/>
          <w:color w:val="006C6C"/>
        </w:rPr>
        <w:t xml:space="preserve"> </w:t>
      </w:r>
      <w:hyperlink r:id="rId131">
        <w:r>
          <w:rPr>
            <w:rStyle w:val="InternetLink"/>
            <w:rFonts w:eastAsia="Arial" w:cs="Arial" w:ascii="Arial" w:hAnsi="Arial"/>
            <w:i/>
            <w:color w:val="006C6C"/>
          </w:rPr>
          <w:t>Home care re-</w:t>
        </w:r>
      </w:hyperlink>
      <w:hyperlink r:id="rId132">
        <w:r>
          <w:rPr>
            <w:rStyle w:val="InternetLink"/>
            <w:rFonts w:eastAsia="Arial" w:cs="Arial" w:ascii="Arial" w:hAnsi="Arial"/>
            <w:i/>
            <w:color w:val="006C6C"/>
          </w:rPr>
          <w:t>ablement services: investigating the longer-term</w:t>
        </w:r>
      </w:hyperlink>
      <w:r>
        <w:rPr>
          <w:rFonts w:eastAsia="Arial" w:cs="Arial" w:ascii="Arial" w:hAnsi="Arial"/>
          <w:i/>
          <w:color w:val="006C6C"/>
        </w:rPr>
        <w:t xml:space="preserve"> </w:t>
      </w:r>
      <w:hyperlink r:id="rId133">
        <w:r>
          <w:rPr>
            <w:rStyle w:val="InternetLink"/>
            <w:rFonts w:eastAsia="Arial" w:cs="Arial" w:ascii="Arial" w:hAnsi="Arial"/>
            <w:i/>
            <w:color w:val="006C6C"/>
          </w:rPr>
          <w:t>impacts (prospective longitudinal study)</w:t>
        </w:r>
        <w:r>
          <w:rPr>
            <w:rStyle w:val="InternetLink"/>
            <w:rFonts w:eastAsia="Arial" w:cs="Arial" w:ascii="Arial" w:hAnsi="Arial"/>
            <w:i/>
            <w:color w:val="191919"/>
          </w:rPr>
          <w:t>.</w:t>
        </w:r>
        <w:r>
          <w:rPr>
            <w:rStyle w:val="InternetLink"/>
            <w:rFonts w:eastAsia="Arial" w:cs="Arial" w:ascii="Arial" w:hAnsi="Arial"/>
            <w:color w:val="191919"/>
          </w:rPr>
          <w:t xml:space="preserve"> </w:t>
        </w:r>
      </w:hyperlink>
      <w:r>
        <w:rPr>
          <w:rFonts w:eastAsia="Arial" w:cs="Arial" w:ascii="Arial" w:hAnsi="Arial"/>
          <w:color w:val="191919"/>
        </w:rPr>
        <w:t>York,</w:t>
      </w:r>
      <w:r>
        <w:rPr>
          <w:rFonts w:eastAsia="Arial" w:cs="Arial" w:ascii="Arial" w:hAnsi="Arial"/>
          <w:i/>
          <w:color w:val="006C6C"/>
        </w:rPr>
        <w:t xml:space="preserve"> </w:t>
      </w:r>
      <w:r>
        <w:rPr>
          <w:rFonts w:eastAsia="Arial" w:cs="Arial" w:ascii="Arial" w:hAnsi="Arial"/>
          <w:color w:val="191919"/>
        </w:rPr>
        <w:t>Social Policy Research Unit, University of York.</w:t>
      </w:r>
    </w:p>
    <w:p>
      <w:pPr>
        <w:pStyle w:val="Normal"/>
        <w:spacing w:lineRule="exact" w:line="20"/>
        <w:rPr>
          <w:rFonts w:ascii="Arial" w:hAnsi="Arial" w:eastAsia="Arial" w:cs="Arial"/>
          <w:color w:val="191919"/>
        </w:rPr>
      </w:pPr>
      <w:r>
        <w:rPr>
          <w:rFonts w:eastAsia="Arial" w:cs="Arial" w:ascii="Arial" w:hAnsi="Arial"/>
          <w:color w:val="191919"/>
        </w:rPr>
        <w:drawing>
          <wp:anchor behindDoc="1" distT="0" distB="0" distL="114935" distR="114935" simplePos="0" locked="0" layoutInCell="1" allowOverlap="1" relativeHeight="76">
            <wp:simplePos x="0" y="0"/>
            <wp:positionH relativeFrom="column">
              <wp:posOffset>1876425</wp:posOffset>
            </wp:positionH>
            <wp:positionV relativeFrom="paragraph">
              <wp:posOffset>-597535</wp:posOffset>
            </wp:positionV>
            <wp:extent cx="832485" cy="15875"/>
            <wp:effectExtent l="0" t="0" r="0" b="0"/>
            <wp:wrapNone/>
            <wp:docPr id="75"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1" descr=""/>
                    <pic:cNvPicPr>
                      <a:picLocks noChangeAspect="1" noChangeArrowheads="1"/>
                    </pic:cNvPicPr>
                  </pic:nvPicPr>
                  <pic:blipFill>
                    <a:blip r:embed="rId134"/>
                    <a:srcRect l="-21" t="-3846" r="-21" b="-3846"/>
                    <a:stretch>
                      <a:fillRect/>
                    </a:stretch>
                  </pic:blipFill>
                  <pic:spPr bwMode="auto">
                    <a:xfrm>
                      <a:off x="0" y="0"/>
                      <a:ext cx="832485" cy="15875"/>
                    </a:xfrm>
                    <a:prstGeom prst="rect">
                      <a:avLst/>
                    </a:prstGeom>
                  </pic:spPr>
                </pic:pic>
              </a:graphicData>
            </a:graphic>
          </wp:anchor>
        </w:drawing>
        <w:drawing>
          <wp:anchor behindDoc="1" distT="0" distB="0" distL="114935" distR="114935" simplePos="0" locked="0" layoutInCell="1" allowOverlap="1" relativeHeight="77">
            <wp:simplePos x="0" y="0"/>
            <wp:positionH relativeFrom="column">
              <wp:posOffset>-3175</wp:posOffset>
            </wp:positionH>
            <wp:positionV relativeFrom="paragraph">
              <wp:posOffset>-413385</wp:posOffset>
            </wp:positionV>
            <wp:extent cx="2768600" cy="15875"/>
            <wp:effectExtent l="0" t="0" r="0" b="0"/>
            <wp:wrapNone/>
            <wp:docPr id="76"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2" descr=""/>
                    <pic:cNvPicPr>
                      <a:picLocks noChangeAspect="1" noChangeArrowheads="1"/>
                    </pic:cNvPicPr>
                  </pic:nvPicPr>
                  <pic:blipFill>
                    <a:blip r:embed="rId135"/>
                    <a:srcRect l="-6" t="-3846" r="-6" b="-3846"/>
                    <a:stretch>
                      <a:fillRect/>
                    </a:stretch>
                  </pic:blipFill>
                  <pic:spPr bwMode="auto">
                    <a:xfrm>
                      <a:off x="0" y="0"/>
                      <a:ext cx="2768600" cy="15875"/>
                    </a:xfrm>
                    <a:prstGeom prst="rect">
                      <a:avLst/>
                    </a:prstGeom>
                  </pic:spPr>
                </pic:pic>
              </a:graphicData>
            </a:graphic>
          </wp:anchor>
        </w:drawing>
        <w:drawing>
          <wp:anchor behindDoc="1" distT="0" distB="0" distL="114935" distR="114935" simplePos="0" locked="0" layoutInCell="1" allowOverlap="1" relativeHeight="78">
            <wp:simplePos x="0" y="0"/>
            <wp:positionH relativeFrom="column">
              <wp:posOffset>-3175</wp:posOffset>
            </wp:positionH>
            <wp:positionV relativeFrom="paragraph">
              <wp:posOffset>-229235</wp:posOffset>
            </wp:positionV>
            <wp:extent cx="2261870" cy="15875"/>
            <wp:effectExtent l="0" t="0" r="0" b="0"/>
            <wp:wrapNone/>
            <wp:docPr id="77"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63" descr=""/>
                    <pic:cNvPicPr>
                      <a:picLocks noChangeAspect="1" noChangeArrowheads="1"/>
                    </pic:cNvPicPr>
                  </pic:nvPicPr>
                  <pic:blipFill>
                    <a:blip r:embed="rId136"/>
                    <a:srcRect l="-7" t="-3846" r="-7" b="-3846"/>
                    <a:stretch>
                      <a:fillRect/>
                    </a:stretch>
                  </pic:blipFill>
                  <pic:spPr bwMode="auto">
                    <a:xfrm>
                      <a:off x="0" y="0"/>
                      <a:ext cx="2261870" cy="15875"/>
                    </a:xfrm>
                    <a:prstGeom prst="rect">
                      <a:avLst/>
                    </a:prstGeom>
                  </pic:spPr>
                </pic:pic>
              </a:graphicData>
            </a:graphic>
          </wp:anchor>
        </w:drawing>
      </w:r>
    </w:p>
    <w:p>
      <w:pPr>
        <w:pStyle w:val="Normal"/>
        <w:spacing w:lineRule="exact" w:line="73"/>
        <w:rPr>
          <w:rFonts w:ascii="Arial" w:hAnsi="Arial" w:eastAsia="Arial" w:cs="Arial"/>
          <w:color w:val="191919"/>
        </w:rPr>
      </w:pPr>
      <w:r>
        <w:rPr>
          <w:rFonts w:eastAsia="Arial" w:cs="Arial" w:ascii="Arial" w:hAnsi="Arial"/>
          <w:color w:val="191919"/>
        </w:rPr>
      </w:r>
    </w:p>
    <w:p>
      <w:pPr>
        <w:pStyle w:val="Normal"/>
        <w:spacing w:lineRule="auto" w:line="288"/>
        <w:ind w:right="100" w:hanging="0"/>
        <w:rPr/>
      </w:pPr>
      <w:r>
        <w:rPr>
          <w:rFonts w:eastAsia="Arial" w:cs="Arial" w:ascii="Arial" w:hAnsi="Arial"/>
          <w:color w:val="191919"/>
          <w:sz w:val="21"/>
        </w:rPr>
        <w:t>Hastrich, R (2016).</w:t>
      </w:r>
      <w:r>
        <w:rPr>
          <w:rFonts w:eastAsia="Arial" w:cs="Arial" w:ascii="Arial" w:hAnsi="Arial"/>
          <w:color w:val="006C6C"/>
          <w:sz w:val="21"/>
        </w:rPr>
        <w:t xml:space="preserve"> </w:t>
      </w:r>
      <w:hyperlink r:id="rId137">
        <w:r>
          <w:rPr>
            <w:rStyle w:val="InternetLink"/>
            <w:rFonts w:eastAsia="Arial" w:cs="Arial" w:ascii="Arial" w:hAnsi="Arial"/>
            <w:i/>
            <w:color w:val="006C6C"/>
            <w:sz w:val="21"/>
          </w:rPr>
          <w:t>The Support Loop: Managing</w:t>
        </w:r>
      </w:hyperlink>
      <w:r>
        <w:rPr>
          <w:rFonts w:eastAsia="Arial" w:cs="Arial" w:ascii="Arial" w:hAnsi="Arial"/>
          <w:i/>
          <w:color w:val="006C6C"/>
          <w:sz w:val="21"/>
        </w:rPr>
        <w:t xml:space="preserve"> </w:t>
      </w:r>
      <w:hyperlink r:id="rId138">
        <w:r>
          <w:rPr>
            <w:rStyle w:val="InternetLink"/>
            <w:rFonts w:eastAsia="Arial" w:cs="Arial" w:ascii="Arial" w:hAnsi="Arial"/>
            <w:i/>
            <w:color w:val="006C6C"/>
            <w:sz w:val="21"/>
          </w:rPr>
          <w:t>support plans, client goals and feedback from</w:t>
        </w:r>
      </w:hyperlink>
      <w:r>
        <w:rPr>
          <w:rFonts w:eastAsia="Arial" w:cs="Arial" w:ascii="Arial" w:hAnsi="Arial"/>
          <w:i/>
          <w:color w:val="006C6C"/>
          <w:sz w:val="21"/>
        </w:rPr>
        <w:t xml:space="preserve"> </w:t>
      </w:r>
      <w:hyperlink r:id="rId139">
        <w:r>
          <w:rPr>
            <w:rStyle w:val="InternetLink"/>
            <w:rFonts w:eastAsia="Arial" w:cs="Arial" w:ascii="Arial" w:hAnsi="Arial"/>
            <w:i/>
            <w:color w:val="006C6C"/>
            <w:sz w:val="21"/>
          </w:rPr>
          <w:t>Community Support Workers to ensure reliable,</w:t>
        </w:r>
      </w:hyperlink>
      <w:r>
        <w:rPr>
          <w:rFonts w:eastAsia="Arial" w:cs="Arial" w:ascii="Arial" w:hAnsi="Arial"/>
          <w:i/>
          <w:color w:val="006C6C"/>
          <w:sz w:val="21"/>
        </w:rPr>
        <w:t xml:space="preserve"> </w:t>
      </w:r>
      <w:hyperlink r:id="rId140">
        <w:r>
          <w:rPr>
            <w:rStyle w:val="InternetLink"/>
            <w:rFonts w:eastAsia="Arial" w:cs="Arial" w:ascii="Arial" w:hAnsi="Arial"/>
            <w:i/>
            <w:color w:val="006C6C"/>
            <w:sz w:val="21"/>
          </w:rPr>
          <w:t>client focussed care.</w:t>
        </w:r>
        <w:r>
          <w:rPr>
            <w:rStyle w:val="InternetLink"/>
            <w:rFonts w:eastAsia="Arial" w:cs="Arial" w:ascii="Arial" w:hAnsi="Arial"/>
            <w:color w:val="191919"/>
            <w:sz w:val="21"/>
          </w:rPr>
          <w:t xml:space="preserve"> </w:t>
        </w:r>
      </w:hyperlink>
      <w:r>
        <w:rPr>
          <w:rFonts w:eastAsia="Arial" w:cs="Arial" w:ascii="Arial" w:hAnsi="Arial"/>
          <w:color w:val="191919"/>
          <w:sz w:val="21"/>
        </w:rPr>
        <w:t>Hume Whittlesa Primary Care</w:t>
      </w:r>
      <w:r>
        <w:rPr>
          <w:rFonts w:eastAsia="Arial" w:cs="Arial" w:ascii="Arial" w:hAnsi="Arial"/>
          <w:i/>
          <w:color w:val="006C6C"/>
          <w:sz w:val="21"/>
        </w:rPr>
        <w:t xml:space="preserve"> </w:t>
      </w:r>
      <w:r>
        <w:rPr>
          <w:rFonts w:eastAsia="Arial" w:cs="Arial" w:ascii="Arial" w:hAnsi="Arial"/>
          <w:color w:val="191919"/>
          <w:sz w:val="21"/>
        </w:rPr>
        <w:t>Partnership (HWPCP), Melbourne, Victoria.</w:t>
      </w:r>
    </w:p>
    <w:p>
      <w:pPr>
        <w:pStyle w:val="Normal"/>
        <w:spacing w:lineRule="exact" w:line="20"/>
        <w:rPr>
          <w:rFonts w:ascii="Arial" w:hAnsi="Arial" w:eastAsia="Arial" w:cs="Arial"/>
          <w:i/>
          <w:i/>
          <w:color w:val="006C6C"/>
          <w:sz w:val="21"/>
        </w:rPr>
      </w:pPr>
      <w:r>
        <w:rPr>
          <w:rFonts w:eastAsia="Arial" w:cs="Arial" w:ascii="Arial" w:hAnsi="Arial"/>
          <w:i/>
          <w:color w:val="006C6C"/>
          <w:sz w:val="21"/>
        </w:rPr>
        <w:drawing>
          <wp:anchor behindDoc="1" distT="0" distB="0" distL="114935" distR="114935" simplePos="0" locked="0" layoutInCell="1" allowOverlap="1" relativeHeight="79">
            <wp:simplePos x="0" y="0"/>
            <wp:positionH relativeFrom="column">
              <wp:posOffset>1105535</wp:posOffset>
            </wp:positionH>
            <wp:positionV relativeFrom="paragraph">
              <wp:posOffset>-770890</wp:posOffset>
            </wp:positionV>
            <wp:extent cx="1729105" cy="15875"/>
            <wp:effectExtent l="0" t="0" r="0" b="0"/>
            <wp:wrapNone/>
            <wp:docPr id="78"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4" descr=""/>
                    <pic:cNvPicPr>
                      <a:picLocks noChangeAspect="1" noChangeArrowheads="1"/>
                    </pic:cNvPicPr>
                  </pic:nvPicPr>
                  <pic:blipFill>
                    <a:blip r:embed="rId141"/>
                    <a:srcRect l="-10" t="-3846" r="-10" b="-3846"/>
                    <a:stretch>
                      <a:fillRect/>
                    </a:stretch>
                  </pic:blipFill>
                  <pic:spPr bwMode="auto">
                    <a:xfrm>
                      <a:off x="0" y="0"/>
                      <a:ext cx="1729105" cy="15875"/>
                    </a:xfrm>
                    <a:prstGeom prst="rect">
                      <a:avLst/>
                    </a:prstGeom>
                  </pic:spPr>
                </pic:pic>
              </a:graphicData>
            </a:graphic>
          </wp:anchor>
        </w:drawing>
        <w:drawing>
          <wp:anchor behindDoc="1" distT="0" distB="0" distL="114935" distR="114935" simplePos="0" locked="0" layoutInCell="1" allowOverlap="1" relativeHeight="80">
            <wp:simplePos x="0" y="0"/>
            <wp:positionH relativeFrom="column">
              <wp:posOffset>-3175</wp:posOffset>
            </wp:positionH>
            <wp:positionV relativeFrom="paragraph">
              <wp:posOffset>-586740</wp:posOffset>
            </wp:positionV>
            <wp:extent cx="2657475" cy="15875"/>
            <wp:effectExtent l="0" t="0" r="0" b="0"/>
            <wp:wrapNone/>
            <wp:docPr id="79"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65" descr=""/>
                    <pic:cNvPicPr>
                      <a:picLocks noChangeAspect="1" noChangeArrowheads="1"/>
                    </pic:cNvPicPr>
                  </pic:nvPicPr>
                  <pic:blipFill>
                    <a:blip r:embed="rId142"/>
                    <a:srcRect l="-6" t="-3846" r="-6" b="-3846"/>
                    <a:stretch>
                      <a:fillRect/>
                    </a:stretch>
                  </pic:blipFill>
                  <pic:spPr bwMode="auto">
                    <a:xfrm>
                      <a:off x="0" y="0"/>
                      <a:ext cx="2657475" cy="15875"/>
                    </a:xfrm>
                    <a:prstGeom prst="rect">
                      <a:avLst/>
                    </a:prstGeom>
                  </pic:spPr>
                </pic:pic>
              </a:graphicData>
            </a:graphic>
          </wp:anchor>
        </w:drawing>
        <w:drawing>
          <wp:anchor behindDoc="1" distT="0" distB="0" distL="114935" distR="114935" simplePos="0" locked="0" layoutInCell="1" allowOverlap="1" relativeHeight="81">
            <wp:simplePos x="0" y="0"/>
            <wp:positionH relativeFrom="column">
              <wp:posOffset>-3175</wp:posOffset>
            </wp:positionH>
            <wp:positionV relativeFrom="paragraph">
              <wp:posOffset>-402590</wp:posOffset>
            </wp:positionV>
            <wp:extent cx="2756535" cy="15875"/>
            <wp:effectExtent l="0" t="0" r="0" b="0"/>
            <wp:wrapNone/>
            <wp:docPr id="80"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6" descr=""/>
                    <pic:cNvPicPr>
                      <a:picLocks noChangeAspect="1" noChangeArrowheads="1"/>
                    </pic:cNvPicPr>
                  </pic:nvPicPr>
                  <pic:blipFill>
                    <a:blip r:embed="rId143"/>
                    <a:srcRect l="-6" t="-3846" r="-6" b="-3846"/>
                    <a:stretch>
                      <a:fillRect/>
                    </a:stretch>
                  </pic:blipFill>
                  <pic:spPr bwMode="auto">
                    <a:xfrm>
                      <a:off x="0" y="0"/>
                      <a:ext cx="2756535" cy="15875"/>
                    </a:xfrm>
                    <a:prstGeom prst="rect">
                      <a:avLst/>
                    </a:prstGeom>
                  </pic:spPr>
                </pic:pic>
              </a:graphicData>
            </a:graphic>
          </wp:anchor>
        </w:drawing>
        <w:drawing>
          <wp:anchor behindDoc="1" distT="0" distB="0" distL="114935" distR="114935" simplePos="0" locked="0" layoutInCell="1" allowOverlap="1" relativeHeight="82">
            <wp:simplePos x="0" y="0"/>
            <wp:positionH relativeFrom="column">
              <wp:posOffset>-3175</wp:posOffset>
            </wp:positionH>
            <wp:positionV relativeFrom="paragraph">
              <wp:posOffset>-218440</wp:posOffset>
            </wp:positionV>
            <wp:extent cx="1183005" cy="15875"/>
            <wp:effectExtent l="0" t="0" r="0" b="0"/>
            <wp:wrapNone/>
            <wp:docPr id="81"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7" descr=""/>
                    <pic:cNvPicPr>
                      <a:picLocks noChangeAspect="1" noChangeArrowheads="1"/>
                    </pic:cNvPicPr>
                  </pic:nvPicPr>
                  <pic:blipFill>
                    <a:blip r:embed="rId144"/>
                    <a:srcRect l="-15" t="-3846" r="-15" b="-3846"/>
                    <a:stretch>
                      <a:fillRect/>
                    </a:stretch>
                  </pic:blipFill>
                  <pic:spPr bwMode="auto">
                    <a:xfrm>
                      <a:off x="0" y="0"/>
                      <a:ext cx="1183005" cy="15875"/>
                    </a:xfrm>
                    <a:prstGeom prst="rect">
                      <a:avLst/>
                    </a:prstGeom>
                  </pic:spPr>
                </pic:pic>
              </a:graphicData>
            </a:graphic>
          </wp:anchor>
        </w:drawing>
      </w:r>
    </w:p>
    <w:p>
      <w:pPr>
        <w:pStyle w:val="Normal"/>
        <w:spacing w:lineRule="exact" w:line="90"/>
        <w:rPr>
          <w:rFonts w:ascii="Arial" w:hAnsi="Arial" w:eastAsia="Arial" w:cs="Arial"/>
          <w:i/>
          <w:i/>
          <w:color w:val="006C6C"/>
          <w:sz w:val="21"/>
        </w:rPr>
      </w:pPr>
      <w:r>
        <w:rPr>
          <w:rFonts w:eastAsia="Arial" w:cs="Arial" w:ascii="Arial" w:hAnsi="Arial"/>
          <w:i/>
          <w:color w:val="006C6C"/>
          <w:sz w:val="21"/>
        </w:rPr>
      </w:r>
    </w:p>
    <w:p>
      <w:pPr>
        <w:pStyle w:val="Normal"/>
        <w:spacing w:lineRule="auto" w:line="333"/>
        <w:ind w:right="40" w:hanging="0"/>
        <w:rPr>
          <w:rFonts w:ascii="Arial" w:hAnsi="Arial" w:eastAsia="Arial" w:cs="Arial"/>
          <w:color w:val="191919"/>
          <w:sz w:val="19"/>
        </w:rPr>
      </w:pPr>
      <w:r>
        <w:rPr>
          <w:rFonts w:eastAsia="Arial" w:cs="Arial" w:ascii="Arial" w:hAnsi="Arial"/>
          <w:color w:val="191919"/>
          <w:sz w:val="19"/>
        </w:rPr>
        <w:t xml:space="preserve">Molony, S., Kolanowski,K., Van Haitsma, K., Rooney, </w:t>
      </w:r>
      <w:hyperlink r:id="rId145">
        <w:r>
          <w:rPr>
            <w:rStyle w:val="InternetLink"/>
            <w:rFonts w:eastAsia="Arial" w:cs="Arial" w:ascii="Arial" w:hAnsi="Arial"/>
            <w:color w:val="191919"/>
            <w:sz w:val="19"/>
          </w:rPr>
          <w:t>K. (2018)</w:t>
        </w:r>
        <w:r>
          <w:rPr>
            <w:rStyle w:val="InternetLink"/>
            <w:rFonts w:eastAsia="Arial" w:cs="Arial" w:ascii="Arial" w:hAnsi="Arial"/>
            <w:color w:val="006C6C"/>
            <w:sz w:val="19"/>
          </w:rPr>
          <w:t xml:space="preserve"> </w:t>
        </w:r>
        <w:r>
          <w:rPr>
            <w:rStyle w:val="InternetLink"/>
            <w:rFonts w:eastAsia="Arial" w:cs="Arial" w:ascii="Arial" w:hAnsi="Arial"/>
            <w:i/>
            <w:color w:val="006C6C"/>
            <w:sz w:val="19"/>
          </w:rPr>
          <w:t>Person-Centered Assessment and Care</w:t>
        </w:r>
      </w:hyperlink>
      <w:r>
        <w:rPr>
          <w:rFonts w:eastAsia="Arial" w:cs="Arial" w:ascii="Arial" w:hAnsi="Arial"/>
          <w:i/>
          <w:color w:val="006C6C"/>
          <w:sz w:val="19"/>
        </w:rPr>
        <w:t xml:space="preserve"> </w:t>
      </w:r>
      <w:hyperlink r:id="rId146">
        <w:r>
          <w:rPr>
            <w:rStyle w:val="InternetLink"/>
            <w:rFonts w:eastAsia="Arial" w:cs="Arial" w:ascii="Arial" w:hAnsi="Arial"/>
            <w:i/>
            <w:color w:val="006C6C"/>
            <w:sz w:val="19"/>
          </w:rPr>
          <w:t>Planning</w:t>
        </w:r>
        <w:r>
          <w:rPr>
            <w:rStyle w:val="InternetLink"/>
            <w:rFonts w:eastAsia="Arial" w:cs="Arial" w:ascii="Arial" w:hAnsi="Arial"/>
            <w:color w:val="191919"/>
            <w:sz w:val="19"/>
          </w:rPr>
          <w:t>. Gerontologist 18 Jan 18;58(S1):S32-S47.</w:t>
        </w:r>
      </w:hyperlink>
    </w:p>
    <w:p>
      <w:pPr>
        <w:pStyle w:val="Normal"/>
        <w:spacing w:lineRule="exact" w:line="20"/>
        <w:rPr>
          <w:rFonts w:ascii="Times New Roman" w:hAnsi="Times New Roman" w:eastAsia="Times New Roman" w:cs="Times New Roman"/>
          <w:color w:val="191919"/>
          <w:sz w:val="19"/>
        </w:rPr>
      </w:pPr>
      <w:r>
        <w:rPr>
          <w:rFonts w:eastAsia="Times New Roman" w:cs="Times New Roman" w:ascii="Times New Roman" w:hAnsi="Times New Roman"/>
          <w:color w:val="191919"/>
          <w:sz w:val="19"/>
        </w:rPr>
        <w:drawing>
          <wp:anchor behindDoc="1" distT="0" distB="0" distL="114935" distR="114935" simplePos="0" locked="0" layoutInCell="1" allowOverlap="1" relativeHeight="83">
            <wp:simplePos x="0" y="0"/>
            <wp:positionH relativeFrom="column">
              <wp:posOffset>541020</wp:posOffset>
            </wp:positionH>
            <wp:positionV relativeFrom="paragraph">
              <wp:posOffset>-243205</wp:posOffset>
            </wp:positionV>
            <wp:extent cx="2278380" cy="15875"/>
            <wp:effectExtent l="0" t="0" r="0" b="0"/>
            <wp:wrapNone/>
            <wp:docPr id="82"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8" descr=""/>
                    <pic:cNvPicPr>
                      <a:picLocks noChangeAspect="1" noChangeArrowheads="1"/>
                    </pic:cNvPicPr>
                  </pic:nvPicPr>
                  <pic:blipFill>
                    <a:blip r:embed="rId147"/>
                    <a:srcRect l="-7" t="-3846" r="-7" b="-3846"/>
                    <a:stretch>
                      <a:fillRect/>
                    </a:stretch>
                  </pic:blipFill>
                  <pic:spPr bwMode="auto">
                    <a:xfrm>
                      <a:off x="0" y="0"/>
                      <a:ext cx="2278380" cy="15875"/>
                    </a:xfrm>
                    <a:prstGeom prst="rect">
                      <a:avLst/>
                    </a:prstGeom>
                  </pic:spPr>
                </pic:pic>
              </a:graphicData>
            </a:graphic>
          </wp:anchor>
        </w:drawing>
        <w:drawing>
          <wp:anchor behindDoc="1" distT="0" distB="0" distL="114935" distR="114935" simplePos="0" locked="0" layoutInCell="1" allowOverlap="1" relativeHeight="84">
            <wp:simplePos x="0" y="0"/>
            <wp:positionH relativeFrom="column">
              <wp:posOffset>-3175</wp:posOffset>
            </wp:positionH>
            <wp:positionV relativeFrom="paragraph">
              <wp:posOffset>-59055</wp:posOffset>
            </wp:positionV>
            <wp:extent cx="480695" cy="15875"/>
            <wp:effectExtent l="0" t="0" r="0" b="0"/>
            <wp:wrapNone/>
            <wp:docPr id="83"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9" descr=""/>
                    <pic:cNvPicPr>
                      <a:picLocks noChangeAspect="1" noChangeArrowheads="1"/>
                    </pic:cNvPicPr>
                  </pic:nvPicPr>
                  <pic:blipFill>
                    <a:blip r:embed="rId148"/>
                    <a:srcRect l="-37" t="-3846" r="-37" b="-3846"/>
                    <a:stretch>
                      <a:fillRect/>
                    </a:stretch>
                  </pic:blipFill>
                  <pic:spPr bwMode="auto">
                    <a:xfrm>
                      <a:off x="0" y="0"/>
                      <a:ext cx="480695" cy="1587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4"/>
        <w:ind w:right="20" w:hanging="0"/>
        <w:rPr/>
      </w:pPr>
      <w:r>
        <w:rPr>
          <w:rFonts w:eastAsia="Arial" w:cs="Arial" w:ascii="Arial" w:hAnsi="Arial"/>
          <w:color w:val="191919"/>
        </w:rPr>
        <w:t>Pascale, K (2015).</w:t>
      </w:r>
      <w:r>
        <w:rPr>
          <w:rFonts w:eastAsia="Arial" w:cs="Arial" w:ascii="Arial" w:hAnsi="Arial"/>
          <w:color w:val="006C6C"/>
        </w:rPr>
        <w:t xml:space="preserve"> </w:t>
      </w:r>
      <w:hyperlink r:id="rId149">
        <w:r>
          <w:rPr>
            <w:rStyle w:val="InternetLink"/>
            <w:rFonts w:eastAsia="Arial" w:cs="Arial" w:ascii="Arial" w:hAnsi="Arial"/>
            <w:i/>
            <w:color w:val="006C6C"/>
            <w:u w:val="single"/>
          </w:rPr>
          <w:t>The Goal Directed Care Planning</w:t>
        </w:r>
      </w:hyperlink>
      <w:r>
        <w:rPr>
          <w:rFonts w:eastAsia="Arial" w:cs="Arial" w:ascii="Arial" w:hAnsi="Arial"/>
          <w:i/>
          <w:color w:val="006C6C"/>
          <w:u w:val="single"/>
        </w:rPr>
        <w:t xml:space="preserve"> </w:t>
      </w:r>
      <w:hyperlink r:id="rId150">
        <w:r>
          <w:rPr>
            <w:rStyle w:val="InternetLink"/>
            <w:rFonts w:eastAsia="Arial" w:cs="Arial" w:ascii="Arial" w:hAnsi="Arial"/>
            <w:i/>
            <w:color w:val="006C6C"/>
            <w:u w:val="single"/>
          </w:rPr>
          <w:t>Toolkit: Practical strategies to support effective</w:t>
        </w:r>
      </w:hyperlink>
      <w:r>
        <w:rPr>
          <w:rFonts w:eastAsia="Arial" w:cs="Arial" w:ascii="Arial" w:hAnsi="Arial"/>
          <w:i/>
          <w:color w:val="006C6C"/>
          <w:u w:val="single"/>
        </w:rPr>
        <w:t xml:space="preserve"> </w:t>
      </w:r>
      <w:hyperlink r:id="rId151">
        <w:r>
          <w:rPr>
            <w:rStyle w:val="InternetLink"/>
            <w:rFonts w:eastAsia="Arial" w:cs="Arial" w:ascii="Arial" w:hAnsi="Arial"/>
            <w:i/>
            <w:color w:val="006C6C"/>
            <w:u w:val="single"/>
          </w:rPr>
          <w:t>goal setting and care planning with HACC clients</w:t>
        </w:r>
      </w:hyperlink>
      <w:r>
        <w:rPr>
          <w:rFonts w:eastAsia="Arial" w:cs="Arial" w:ascii="Arial" w:hAnsi="Arial"/>
          <w:i/>
          <w:color w:val="006C6C"/>
          <w:u w:val="single"/>
        </w:rPr>
        <w:t xml:space="preserve"> </w:t>
      </w:r>
      <w:hyperlink r:id="rId152">
        <w:r>
          <w:rPr>
            <w:rStyle w:val="InternetLink"/>
            <w:rFonts w:eastAsia="Arial" w:cs="Arial" w:ascii="Arial" w:hAnsi="Arial"/>
            <w:i/>
            <w:color w:val="006C6C"/>
            <w:u w:val="single"/>
          </w:rPr>
          <w:t>(2</w:t>
        </w:r>
        <w:r>
          <w:rPr>
            <w:rStyle w:val="InternetLink"/>
            <w:rFonts w:eastAsia="Arial" w:cs="Arial" w:ascii="Arial" w:hAnsi="Arial"/>
            <w:i/>
            <w:color w:val="006C6C"/>
            <w:sz w:val="12"/>
            <w:u w:val="single"/>
          </w:rPr>
          <w:t>nd</w:t>
        </w:r>
        <w:r>
          <w:rPr>
            <w:rStyle w:val="InternetLink"/>
            <w:rFonts w:eastAsia="Arial" w:cs="Arial" w:ascii="Arial" w:hAnsi="Arial"/>
            <w:i/>
            <w:color w:val="006C6C"/>
            <w:u w:val="single"/>
          </w:rPr>
          <w:t xml:space="preserve"> Ed)</w:t>
        </w:r>
      </w:hyperlink>
      <w:r>
        <w:rPr>
          <w:rFonts w:eastAsia="Arial" w:cs="Arial" w:ascii="Arial" w:hAnsi="Arial"/>
          <w:color w:val="191919"/>
        </w:rPr>
        <w:t>. Eastern Metropolitan Region (EMR) HACC</w:t>
      </w:r>
      <w:r>
        <w:rPr>
          <w:rFonts w:eastAsia="Arial" w:cs="Arial" w:ascii="Arial" w:hAnsi="Arial"/>
          <w:i/>
          <w:color w:val="006C6C"/>
          <w:u w:val="single"/>
        </w:rPr>
        <w:t xml:space="preserve"> </w:t>
      </w:r>
      <w:r>
        <w:rPr>
          <w:rFonts w:eastAsia="Arial" w:cs="Arial" w:ascii="Arial" w:hAnsi="Arial"/>
          <w:color w:val="191919"/>
        </w:rPr>
        <w:t>Alliance, Outer Eastern Health and Community Services Alliance, Melbourne, Victoria.</w:t>
      </w:r>
    </w:p>
    <w:p>
      <w:pPr>
        <w:pStyle w:val="Normal"/>
        <w:spacing w:lineRule="exact" w:line="20"/>
        <w:rPr>
          <w:rFonts w:ascii="Arial" w:hAnsi="Arial" w:eastAsia="Arial" w:cs="Arial"/>
          <w:i/>
          <w:i/>
          <w:color w:val="006C6C"/>
          <w:u w:val="single"/>
        </w:rPr>
      </w:pPr>
      <w:r>
        <w:rPr>
          <w:rFonts w:eastAsia="Arial" w:cs="Arial" w:ascii="Arial" w:hAnsi="Arial"/>
          <w:i/>
          <w:color w:val="006C6C"/>
          <w:u w:val="single"/>
        </w:rPr>
        <w:drawing>
          <wp:anchor behindDoc="1" distT="0" distB="0" distL="114935" distR="114935" simplePos="0" locked="0" layoutInCell="1" allowOverlap="1" relativeHeight="85">
            <wp:simplePos x="0" y="0"/>
            <wp:positionH relativeFrom="column">
              <wp:posOffset>107315</wp:posOffset>
            </wp:positionH>
            <wp:positionV relativeFrom="paragraph">
              <wp:posOffset>-456565</wp:posOffset>
            </wp:positionV>
            <wp:extent cx="86360" cy="15875"/>
            <wp:effectExtent l="0" t="0" r="0" b="0"/>
            <wp:wrapNone/>
            <wp:docPr id="84"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0" descr=""/>
                    <pic:cNvPicPr>
                      <a:picLocks noChangeAspect="1" noChangeArrowheads="1"/>
                    </pic:cNvPicPr>
                  </pic:nvPicPr>
                  <pic:blipFill>
                    <a:blip r:embed="rId153"/>
                    <a:srcRect l="-210" t="-3846" r="-210" b="-3846"/>
                    <a:stretch>
                      <a:fillRect/>
                    </a:stretch>
                  </pic:blipFill>
                  <pic:spPr bwMode="auto">
                    <a:xfrm>
                      <a:off x="0" y="0"/>
                      <a:ext cx="86360" cy="15875"/>
                    </a:xfrm>
                    <a:prstGeom prst="rect">
                      <a:avLst/>
                    </a:prstGeom>
                  </pic:spPr>
                </pic:pic>
              </a:graphicData>
            </a:graphic>
          </wp:anchor>
        </w:drawing>
      </w:r>
    </w:p>
    <w:p>
      <w:pPr>
        <w:pStyle w:val="Normal"/>
        <w:spacing w:lineRule="exact" w:line="74"/>
        <w:rPr>
          <w:rFonts w:ascii="Arial" w:hAnsi="Arial" w:eastAsia="Arial" w:cs="Arial"/>
          <w:i/>
          <w:i/>
          <w:color w:val="006C6C"/>
          <w:u w:val="single"/>
        </w:rPr>
      </w:pPr>
      <w:r>
        <w:rPr>
          <w:rFonts w:eastAsia="Arial" w:cs="Arial" w:ascii="Arial" w:hAnsi="Arial"/>
          <w:i/>
          <w:color w:val="006C6C"/>
          <w:u w:val="single"/>
        </w:rPr>
      </w:r>
    </w:p>
    <w:p>
      <w:pPr>
        <w:pStyle w:val="Normal"/>
        <w:spacing w:lineRule="auto" w:line="304"/>
        <w:ind w:right="40" w:hanging="0"/>
        <w:rPr/>
      </w:pPr>
      <w:r>
        <w:rPr>
          <w:rFonts w:eastAsia="Arial" w:cs="Arial" w:ascii="Arial" w:hAnsi="Arial"/>
          <w:color w:val="191919"/>
        </w:rPr>
        <w:t>Robertson, J., E. Emerson, C. Hatton, J. Elliot, R. Romeo, M. Knapp, H. Sanderson, M. Routledge, P. Oakes and T. Joyce (2010).</w:t>
      </w:r>
      <w:r>
        <w:rPr>
          <w:rFonts w:eastAsia="Arial" w:cs="Arial" w:ascii="Arial" w:hAnsi="Arial"/>
          <w:color w:val="006C6C"/>
        </w:rPr>
        <w:t xml:space="preserve"> </w:t>
      </w:r>
      <w:hyperlink r:id="rId154">
        <w:r>
          <w:rPr>
            <w:rStyle w:val="InternetLink"/>
            <w:rFonts w:eastAsia="Arial" w:cs="Arial" w:ascii="Arial" w:hAnsi="Arial"/>
            <w:i/>
            <w:color w:val="006C6C"/>
            <w:u w:val="single"/>
          </w:rPr>
          <w:t>The Impact of Person</w:t>
        </w:r>
      </w:hyperlink>
      <w:r>
        <w:rPr>
          <w:rFonts w:eastAsia="Arial" w:cs="Arial" w:ascii="Arial" w:hAnsi="Arial"/>
          <w:i/>
          <w:color w:val="006C6C"/>
          <w:u w:val="single"/>
        </w:rPr>
        <w:t xml:space="preserve"> </w:t>
      </w:r>
      <w:hyperlink r:id="rId155">
        <w:r>
          <w:rPr>
            <w:rStyle w:val="InternetLink"/>
            <w:rFonts w:eastAsia="Arial" w:cs="Arial" w:ascii="Arial" w:hAnsi="Arial"/>
            <w:i/>
            <w:color w:val="006C6C"/>
            <w:u w:val="single"/>
          </w:rPr>
          <w:t>Centred Planning</w:t>
        </w:r>
      </w:hyperlink>
      <w:r>
        <w:rPr>
          <w:rFonts w:eastAsia="Arial" w:cs="Arial" w:ascii="Arial" w:hAnsi="Arial"/>
          <w:color w:val="191919"/>
        </w:rPr>
        <w:t>. United Kingdom, Institute for</w:t>
      </w:r>
      <w:r>
        <w:rPr>
          <w:rFonts w:eastAsia="Arial" w:cs="Arial" w:ascii="Arial" w:hAnsi="Arial"/>
          <w:i/>
          <w:color w:val="006C6C"/>
          <w:u w:val="single"/>
        </w:rPr>
        <w:t xml:space="preserve"> </w:t>
      </w:r>
      <w:r>
        <w:rPr>
          <w:rFonts w:eastAsia="Arial" w:cs="Arial" w:ascii="Arial" w:hAnsi="Arial"/>
          <w:color w:val="191919"/>
        </w:rPr>
        <w:t>Health Research, Lancaster University.</w:t>
      </w:r>
    </w:p>
    <w:p>
      <w:pPr>
        <w:pStyle w:val="Normal"/>
        <w:spacing w:lineRule="exact" w:line="93"/>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90"/>
        <w:ind w:right="320" w:hanging="0"/>
        <w:rPr/>
      </w:pPr>
      <w:r>
        <w:rPr>
          <w:rFonts w:eastAsia="Arial" w:cs="Arial" w:ascii="Arial" w:hAnsi="Arial"/>
          <w:color w:val="191919"/>
          <w:sz w:val="21"/>
        </w:rPr>
        <w:t>Sanderson, H. (2000).</w:t>
      </w:r>
      <w:r>
        <w:rPr>
          <w:rFonts w:eastAsia="Arial" w:cs="Arial" w:ascii="Arial" w:hAnsi="Arial"/>
          <w:color w:val="006C6C"/>
          <w:sz w:val="21"/>
        </w:rPr>
        <w:t xml:space="preserve"> </w:t>
      </w:r>
      <w:hyperlink r:id="rId156">
        <w:r>
          <w:rPr>
            <w:rStyle w:val="InternetLink"/>
            <w:rFonts w:eastAsia="Arial" w:cs="Arial" w:ascii="Arial" w:hAnsi="Arial"/>
            <w:i/>
            <w:color w:val="006C6C"/>
            <w:sz w:val="21"/>
            <w:u w:val="single"/>
          </w:rPr>
          <w:t>Person Centred Planning:</w:t>
        </w:r>
      </w:hyperlink>
      <w:r>
        <w:rPr>
          <w:rFonts w:eastAsia="Arial" w:cs="Arial" w:ascii="Arial" w:hAnsi="Arial"/>
          <w:i/>
          <w:color w:val="006C6C"/>
          <w:sz w:val="21"/>
          <w:u w:val="single"/>
        </w:rPr>
        <w:t xml:space="preserve"> </w:t>
      </w:r>
      <w:hyperlink r:id="rId157">
        <w:r>
          <w:rPr>
            <w:rStyle w:val="InternetLink"/>
            <w:rFonts w:eastAsia="Arial" w:cs="Arial" w:ascii="Arial" w:hAnsi="Arial"/>
            <w:i/>
            <w:color w:val="006C6C"/>
            <w:sz w:val="21"/>
            <w:u w:val="single"/>
          </w:rPr>
          <w:t>Key Features and Approaches</w:t>
        </w:r>
      </w:hyperlink>
      <w:r>
        <w:rPr>
          <w:rFonts w:eastAsia="Arial" w:cs="Arial" w:ascii="Arial" w:hAnsi="Arial"/>
          <w:color w:val="191919"/>
          <w:sz w:val="21"/>
        </w:rPr>
        <w:t>. London, Helen</w:t>
      </w:r>
      <w:r>
        <w:rPr>
          <w:rFonts w:eastAsia="Arial" w:cs="Arial" w:ascii="Arial" w:hAnsi="Arial"/>
          <w:i/>
          <w:color w:val="006C6C"/>
          <w:sz w:val="21"/>
          <w:u w:val="single"/>
        </w:rPr>
        <w:t xml:space="preserve"> </w:t>
      </w:r>
      <w:r>
        <w:rPr>
          <w:rFonts w:eastAsia="Arial" w:cs="Arial" w:ascii="Arial" w:hAnsi="Arial"/>
          <w:color w:val="191919"/>
          <w:sz w:val="21"/>
        </w:rPr>
        <w:t>Sanderson Associates (HSA).</w:t>
      </w:r>
    </w:p>
    <w:p>
      <w:pPr>
        <w:sectPr>
          <w:type w:val="continuous"/>
          <w:pgSz w:w="11906" w:h="16838"/>
          <w:pgMar w:left="1140" w:right="846" w:header="0" w:top="1371" w:footer="0" w:bottom="17" w:gutter="0"/>
          <w:cols w:num="2" w:space="560" w:equalWidth="true" w:sep="false"/>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1"/>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9740" w:hanging="0"/>
        <w:rPr>
          <w:rFonts w:ascii="Arial" w:hAnsi="Arial" w:eastAsia="Arial" w:cs="Arial"/>
          <w:b/>
          <w:b/>
          <w:color w:val="FD520C"/>
          <w:sz w:val="16"/>
        </w:rPr>
      </w:pPr>
      <w:r>
        <w:rPr>
          <w:rFonts w:eastAsia="Arial" w:cs="Arial" w:ascii="Arial" w:hAnsi="Arial"/>
          <w:b/>
          <w:color w:val="FD520C"/>
          <w:sz w:val="16"/>
        </w:rPr>
        <w:t>15</w:t>
      </w:r>
    </w:p>
    <w:p>
      <w:pPr>
        <w:sectPr>
          <w:type w:val="continuous"/>
          <w:pgSz w:w="11906" w:h="16838"/>
          <w:pgMar w:left="1140" w:right="846" w:header="0" w:top="1371" w:footer="0" w:bottom="17"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FD520C"/>
          <w:sz w:val="16"/>
        </w:rPr>
      </w:pPr>
      <w:bookmarkStart w:id="23" w:name="page16"/>
      <w:bookmarkStart w:id="24" w:name="page16"/>
      <w:bookmarkEnd w:id="24"/>
      <w:r>
        <w:rPr>
          <w:rFonts w:eastAsia="Times New Roman" w:cs="Times New Roman" w:ascii="Times New Roman" w:hAnsi="Times New Roman"/>
          <w:b/>
          <w:color w:val="FD520C"/>
          <w:sz w:val="16"/>
        </w:rPr>
        <w:drawing>
          <wp:anchor behindDoc="1" distT="0" distB="0" distL="114935" distR="114935" simplePos="0" locked="0" layoutInCell="1" allowOverlap="1" relativeHeight="86">
            <wp:simplePos x="0" y="0"/>
            <wp:positionH relativeFrom="page">
              <wp:posOffset>0</wp:posOffset>
            </wp:positionH>
            <wp:positionV relativeFrom="page">
              <wp:posOffset>0</wp:posOffset>
            </wp:positionV>
            <wp:extent cx="7560310" cy="1461770"/>
            <wp:effectExtent l="0" t="0" r="0" b="0"/>
            <wp:wrapNone/>
            <wp:docPr id="85"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1" descr=""/>
                    <pic:cNvPicPr>
                      <a:picLocks noChangeAspect="1" noChangeArrowheads="1"/>
                    </pic:cNvPicPr>
                  </pic:nvPicPr>
                  <pic:blipFill>
                    <a:blip r:embed="rId158"/>
                    <a:srcRect l="-2" t="-12" r="-2" b="-12"/>
                    <a:stretch>
                      <a:fillRect/>
                    </a:stretch>
                  </pic:blipFill>
                  <pic:spPr bwMode="auto">
                    <a:xfrm>
                      <a:off x="0" y="0"/>
                      <a:ext cx="7560310" cy="14617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19"/>
        <w:ind w:right="360" w:hanging="0"/>
        <w:rPr/>
      </w:pPr>
      <w:r>
        <w:rPr>
          <w:rFonts w:eastAsia="Arial" w:cs="Arial" w:ascii="Arial" w:hAnsi="Arial"/>
          <w:color w:val="191919"/>
        </w:rPr>
        <w:t>This resource was developed by</w:t>
      </w:r>
      <w:r>
        <w:rPr>
          <w:rFonts w:eastAsia="Arial" w:cs="Arial" w:ascii="Arial" w:hAnsi="Arial"/>
          <w:color w:val="006C6C"/>
        </w:rPr>
        <w:t xml:space="preserve"> </w:t>
      </w:r>
      <w:hyperlink r:id="rId159">
        <w:r>
          <w:rPr>
            <w:rStyle w:val="InternetLink"/>
            <w:rFonts w:eastAsia="Arial" w:cs="Arial" w:ascii="Arial" w:hAnsi="Arial"/>
            <w:i/>
            <w:color w:val="006C6C"/>
          </w:rPr>
          <w:t>Kate Pascale and Associates Pty. Ltd.</w:t>
        </w:r>
        <w:r>
          <w:rPr>
            <w:rStyle w:val="InternetLink"/>
            <w:rFonts w:eastAsia="Arial" w:cs="Arial" w:ascii="Arial" w:hAnsi="Arial"/>
            <w:color w:val="191919"/>
          </w:rPr>
          <w:t xml:space="preserve"> </w:t>
        </w:r>
      </w:hyperlink>
      <w:r>
        <w:rPr>
          <w:rFonts w:eastAsia="Arial" w:cs="Arial" w:ascii="Arial" w:hAnsi="Arial"/>
          <w:color w:val="191919"/>
        </w:rPr>
        <w:t>in collaboration with the Northern Metropolitan Melbourne and Western Metropolitan Melbourne Wellness and Reablement Consultants.</w:t>
      </w:r>
    </w:p>
    <w:p>
      <w:pPr>
        <w:pStyle w:val="Normal"/>
        <w:spacing w:lineRule="exact" w:line="20"/>
        <w:rPr>
          <w:rFonts w:ascii="Times New Roman" w:hAnsi="Times New Roman" w:eastAsia="Times New Roman" w:cs="Times New Roman"/>
          <w:color w:val="191919"/>
        </w:rPr>
      </w:pPr>
      <w:r>
        <w:rPr>
          <w:rFonts w:eastAsia="Times New Roman" w:cs="Times New Roman" w:ascii="Times New Roman" w:hAnsi="Times New Roman"/>
          <w:color w:val="191919"/>
        </w:rPr>
        <w:drawing>
          <wp:anchor behindDoc="1" distT="0" distB="0" distL="114935" distR="114935" simplePos="0" locked="0" layoutInCell="1" allowOverlap="1" relativeHeight="87">
            <wp:simplePos x="0" y="0"/>
            <wp:positionH relativeFrom="column">
              <wp:posOffset>1878965</wp:posOffset>
            </wp:positionH>
            <wp:positionV relativeFrom="paragraph">
              <wp:posOffset>-236855</wp:posOffset>
            </wp:positionV>
            <wp:extent cx="2173605" cy="15875"/>
            <wp:effectExtent l="0" t="0" r="0" b="0"/>
            <wp:wrapNone/>
            <wp:docPr id="86"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2" descr=""/>
                    <pic:cNvPicPr>
                      <a:picLocks noChangeAspect="1" noChangeArrowheads="1"/>
                    </pic:cNvPicPr>
                  </pic:nvPicPr>
                  <pic:blipFill>
                    <a:blip r:embed="rId160"/>
                    <a:srcRect l="-8" t="-3846" r="-8" b="-3846"/>
                    <a:stretch>
                      <a:fillRect/>
                    </a:stretch>
                  </pic:blipFill>
                  <pic:spPr bwMode="auto">
                    <a:xfrm>
                      <a:off x="0" y="0"/>
                      <a:ext cx="2173605" cy="15875"/>
                    </a:xfrm>
                    <a:prstGeom prst="rect">
                      <a:avLst/>
                    </a:prstGeom>
                  </pic:spPr>
                </pic:pic>
              </a:graphicData>
            </a:graphic>
          </wp:anchor>
        </w:drawing>
      </w:r>
    </w:p>
    <w:p>
      <w:pPr>
        <w:pStyle w:val="Normal"/>
        <w:spacing w:lineRule="exact" w:line="6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9"/>
        <w:ind w:right="100" w:hanging="0"/>
        <w:rPr/>
      </w:pPr>
      <w:r>
        <w:rPr>
          <w:rFonts w:eastAsia="Arial" w:cs="Arial" w:ascii="Arial" w:hAnsi="Arial"/>
          <w:color w:val="191919"/>
        </w:rPr>
        <w:t>The development of this resource is supported by the</w:t>
      </w:r>
      <w:r>
        <w:rPr>
          <w:rFonts w:eastAsia="Arial" w:cs="Arial" w:ascii="Arial" w:hAnsi="Arial"/>
          <w:color w:val="006C6C"/>
        </w:rPr>
        <w:t xml:space="preserve"> </w:t>
      </w:r>
      <w:hyperlink r:id="rId161">
        <w:r>
          <w:rPr>
            <w:rStyle w:val="InternetLink"/>
            <w:rFonts w:eastAsia="Arial" w:cs="Arial" w:ascii="Arial" w:hAnsi="Arial"/>
            <w:i/>
            <w:color w:val="006C6C"/>
          </w:rPr>
          <w:t>Hume Whittlesea Primary Care Partnership (HWPCP)</w:t>
        </w:r>
      </w:hyperlink>
      <w:r>
        <w:rPr>
          <w:rFonts w:eastAsia="Arial" w:cs="Arial" w:ascii="Arial" w:hAnsi="Arial"/>
          <w:color w:val="191919"/>
        </w:rPr>
        <w:t>. Sector Development Teams are funded by the Australian Government Department of Health. The material contained herein does not necessarily represent the views or policies of the Australian Government.</w:t>
      </w:r>
    </w:p>
    <w:p>
      <w:pPr>
        <w:pStyle w:val="Normal"/>
        <w:spacing w:lineRule="exact" w:line="20"/>
        <w:rPr>
          <w:rFonts w:ascii="Times New Roman" w:hAnsi="Times New Roman" w:eastAsia="Times New Roman" w:cs="Times New Roman"/>
          <w:color w:val="191919"/>
        </w:rPr>
      </w:pPr>
      <w:r>
        <w:rPr>
          <w:rFonts w:eastAsia="Times New Roman" w:cs="Times New Roman" w:ascii="Times New Roman" w:hAnsi="Times New Roman"/>
          <w:color w:val="191919"/>
        </w:rPr>
        <w:drawing>
          <wp:anchor behindDoc="1" distT="0" distB="0" distL="114935" distR="114935" simplePos="0" locked="0" layoutInCell="1" allowOverlap="1" relativeHeight="88">
            <wp:simplePos x="0" y="0"/>
            <wp:positionH relativeFrom="column">
              <wp:posOffset>3088640</wp:posOffset>
            </wp:positionH>
            <wp:positionV relativeFrom="paragraph">
              <wp:posOffset>-415290</wp:posOffset>
            </wp:positionV>
            <wp:extent cx="3035300" cy="15875"/>
            <wp:effectExtent l="0" t="0" r="0" b="0"/>
            <wp:wrapNone/>
            <wp:docPr id="87"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3" descr=""/>
                    <pic:cNvPicPr>
                      <a:picLocks noChangeAspect="1" noChangeArrowheads="1"/>
                    </pic:cNvPicPr>
                  </pic:nvPicPr>
                  <pic:blipFill>
                    <a:blip r:embed="rId162"/>
                    <a:srcRect l="-5" t="-3846" r="-5" b="-3846"/>
                    <a:stretch>
                      <a:fillRect/>
                    </a:stretch>
                  </pic:blipFill>
                  <pic:spPr bwMode="auto">
                    <a:xfrm>
                      <a:off x="0" y="0"/>
                      <a:ext cx="3035300" cy="15875"/>
                    </a:xfrm>
                    <a:prstGeom prst="rect">
                      <a:avLst/>
                    </a:prstGeom>
                  </pic:spPr>
                </pic:pic>
              </a:graphicData>
            </a:graphic>
          </wp:anchor>
        </w:drawing>
      </w:r>
    </w:p>
    <w:p>
      <w:pPr>
        <w:pStyle w:val="Normal"/>
        <w:spacing w:lineRule="exact" w:line="69"/>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191919"/>
          <w:sz w:val="21"/>
        </w:rPr>
      </w:pPr>
      <w:r>
        <w:rPr>
          <w:rFonts w:eastAsia="Arial" w:cs="Arial" w:ascii="Arial" w:hAnsi="Arial"/>
          <w:color w:val="191919"/>
          <w:sz w:val="21"/>
        </w:rPr>
        <w:t>© Copyright Kate Pascale and Associates Pty. Ltd. June 2019</w:t>
      </w:r>
    </w:p>
    <w:p>
      <w:pPr>
        <w:pStyle w:val="Normal"/>
        <w:spacing w:lineRule="exact" w:line="162"/>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90"/>
        <w:rPr/>
      </w:pPr>
      <w:r>
        <w:rPr>
          <w:rFonts w:eastAsia="Arial" w:cs="Arial" w:ascii="Arial" w:hAnsi="Arial"/>
          <w:color w:val="191919"/>
          <w:sz w:val="21"/>
        </w:rPr>
        <w:t xml:space="preserve">Hard copy and electronic materials may be reproduced for non-commercial, personal use only in accordance with the provisions of the </w:t>
      </w:r>
      <w:r>
        <w:rPr>
          <w:rFonts w:eastAsia="Arial" w:cs="Arial" w:ascii="Arial" w:hAnsi="Arial"/>
          <w:i/>
          <w:color w:val="191919"/>
          <w:sz w:val="21"/>
        </w:rPr>
        <w:t>Copyright Act 1968</w:t>
      </w:r>
      <w:r>
        <w:rPr>
          <w:rFonts w:eastAsia="Arial" w:cs="Arial" w:ascii="Arial" w:hAnsi="Arial"/>
          <w:color w:val="191919"/>
          <w:sz w:val="21"/>
        </w:rPr>
        <w:t xml:space="preserve"> (the Act). No part of this work may be reproduced or communicated for resale or commercial distribution.</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89">
            <wp:simplePos x="0" y="0"/>
            <wp:positionH relativeFrom="column">
              <wp:posOffset>-1905</wp:posOffset>
            </wp:positionH>
            <wp:positionV relativeFrom="paragraph">
              <wp:posOffset>213995</wp:posOffset>
            </wp:positionV>
            <wp:extent cx="6169660" cy="819150"/>
            <wp:effectExtent l="0" t="0" r="0" b="0"/>
            <wp:wrapNone/>
            <wp:docPr id="88"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4" descr=""/>
                    <pic:cNvPicPr>
                      <a:picLocks noChangeAspect="1" noChangeArrowheads="1"/>
                    </pic:cNvPicPr>
                  </pic:nvPicPr>
                  <pic:blipFill>
                    <a:blip r:embed="rId163"/>
                    <a:srcRect l="-2" t="-21" r="-2" b="-21"/>
                    <a:stretch>
                      <a:fillRect/>
                    </a:stretch>
                  </pic:blipFill>
                  <pic:spPr bwMode="auto">
                    <a:xfrm>
                      <a:off x="0" y="0"/>
                      <a:ext cx="6169660" cy="819150"/>
                    </a:xfrm>
                    <a:prstGeom prst="rect">
                      <a:avLst/>
                    </a:prstGeom>
                  </pic:spPr>
                </pic:pic>
              </a:graphicData>
            </a:graphic>
          </wp:anchor>
        </w:drawing>
      </w:r>
    </w:p>
    <w:sectPr>
      <w:type w:val="nextPage"/>
      <w:pgSz w:w="11906" w:h="16838"/>
      <w:pgMar w:left="860" w:right="1246"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swiss"/>
    <w:pitch w:val="variable"/>
  </w:font>
  <w:font w:name="Liberation Sans">
    <w:altName w:val="Arial"/>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0" w:hanging="0"/>
      </w:pPr>
      <w:rPr>
        <w:rFonts w:ascii="Liberation Serif" w:hAnsi="Liberation Serif" w:cs="Liberation Serif" w:hint="default"/>
      </w:rPr>
    </w:lvl>
  </w:abstractNum>
  <w:abstractNum w:abstractNumId="2">
    <w:lvl w:ilvl="0">
      <w:start w:val="1"/>
      <w:numFmt w:val="bullet"/>
      <w:lvlText w:val="•"/>
      <w:lvlJc w:val="left"/>
      <w:pPr>
        <w:ind w:left="0" w:hanging="0"/>
      </w:pPr>
      <w:rPr>
        <w:rFonts w:ascii="Liberation Serif" w:hAnsi="Liberation Serif" w:cs="Liberation Serif" w:hint="default"/>
        <w:sz w:val="21"/>
        <w:rFonts w:cs="Arial"/>
        <w:color w:val="006C6C"/>
      </w:rPr>
    </w:lvl>
  </w:abstractNum>
  <w:abstractNum w:abstractNumId="3">
    <w:lvl w:ilvl="0">
      <w:start w:val="1"/>
      <w:numFmt w:val="bullet"/>
      <w:lvlText w:val="•"/>
      <w:lvlJc w:val="left"/>
      <w:pPr>
        <w:ind w:left="0" w:hanging="0"/>
      </w:pPr>
      <w:rPr>
        <w:rFonts w:ascii="Liberation Serif" w:hAnsi="Liberation Serif" w:cs="Liberation Serif" w:hint="default"/>
      </w:rPr>
    </w:lvl>
  </w:abstractNum>
  <w:abstractNum w:abstractNumId="4">
    <w:lvl w:ilvl="0">
      <w:start w:val="1"/>
      <w:numFmt w:val="bullet"/>
      <w:lvlText w:val="*"/>
      <w:lvlJc w:val="left"/>
      <w:pPr>
        <w:ind w:left="0" w:hanging="0"/>
      </w:pPr>
      <w:rPr>
        <w:rFonts w:ascii="Liberation Serif" w:hAnsi="Liberation Serif" w:cs="Liberation Serif" w:hint="default"/>
      </w:rPr>
    </w:lvl>
  </w:abstractNum>
  <w:abstractNum w:abstractNumId="5">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6">
    <w:lvl w:ilvl="0">
      <w:start w:val="1"/>
      <w:numFmt w:val="bullet"/>
      <w:lvlText w:val="•"/>
      <w:lvlJc w:val="left"/>
      <w:pPr>
        <w:ind w:left="0" w:hanging="0"/>
      </w:pPr>
      <w:rPr>
        <w:rFonts w:ascii="Liberation Serif" w:hAnsi="Liberation Serif" w:cs="Liberation Serif" w:hint="default"/>
      </w:rPr>
    </w:lvl>
  </w:abstractNum>
  <w:abstractNum w:abstractNumId="7">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8">
    <w:lvl w:ilvl="0">
      <w:start w:val="1"/>
      <w:numFmt w:val="bullet"/>
      <w:lvlText w:val="•"/>
      <w:lvlJc w:val="left"/>
      <w:pPr>
        <w:ind w:left="0" w:hanging="0"/>
      </w:pPr>
      <w:rPr>
        <w:rFonts w:ascii="Liberation Serif" w:hAnsi="Liberation Serif" w:cs="Liberation Serif" w:hint="default"/>
      </w:rPr>
    </w:lvl>
  </w:abstractNum>
  <w:abstractNum w:abstractNumId="9">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10">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11">
    <w:lvl w:ilvl="0">
      <w:start w:val="1"/>
      <w:numFmt w:val="bullet"/>
      <w:lvlText w:val="•"/>
      <w:lvlJc w:val="left"/>
      <w:pPr>
        <w:ind w:left="0" w:hanging="0"/>
      </w:pPr>
      <w:rPr>
        <w:rFonts w:ascii="Liberation Serif" w:hAnsi="Liberation Serif" w:cs="Liberation Serif" w:hint="default"/>
      </w:rPr>
    </w:lvl>
  </w:abstractNum>
  <w:abstractNum w:abstractNumId="12">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13">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14">
    <w:lvl w:ilvl="0">
      <w:start w:val="1"/>
      <w:numFmt w:val="bullet"/>
      <w:lvlText w:val="•"/>
      <w:lvlJc w:val="left"/>
      <w:pPr>
        <w:ind w:left="0" w:hanging="0"/>
      </w:pPr>
      <w:rPr>
        <w:rFonts w:ascii="Liberation Serif" w:hAnsi="Liberation Serif" w:cs="Liberation Serif" w:hint="default"/>
        <w:rFonts w:cs="Arial"/>
        <w:color w:val="191919"/>
      </w:rPr>
    </w:lvl>
  </w:abstractNum>
  <w:abstractNum w:abstractNumId="15">
    <w:lvl w:ilvl="0">
      <w:start w:val="1"/>
      <w:numFmt w:val="bullet"/>
      <w:lvlText w:val="•"/>
      <w:lvlJc w:val="left"/>
      <w:pPr>
        <w:ind w:left="0" w:hanging="0"/>
      </w:pPr>
      <w:rPr>
        <w:rFonts w:ascii="Liberation Serif" w:hAnsi="Liberation Serif" w:cs="Liberation Serif" w:hint="default"/>
        <w:rFonts w:cs="Arial"/>
        <w:color w:val="191919"/>
      </w:rPr>
    </w:lvl>
  </w:abstractNum>
  <w:abstractNum w:abstractNumId="16">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17">
    <w:lvl w:ilvl="0">
      <w:start w:val="1"/>
      <w:numFmt w:val="bullet"/>
      <w:lvlText w:val="•"/>
      <w:lvlJc w:val="left"/>
      <w:pPr>
        <w:ind w:left="0" w:hanging="0"/>
      </w:pPr>
      <w:rPr>
        <w:rFonts w:ascii="Liberation Serif" w:hAnsi="Liberation Serif" w:cs="Liberation Serif" w:hint="default"/>
      </w:rPr>
    </w:lvl>
  </w:abstractNum>
  <w:abstractNum w:abstractNumId="18">
    <w:lvl w:ilvl="0">
      <w:start w:val="1"/>
      <w:numFmt w:val="bullet"/>
      <w:lvlText w:val="•"/>
      <w:lvlJc w:val="left"/>
      <w:pPr>
        <w:ind w:left="0" w:hanging="0"/>
      </w:pPr>
      <w:rPr>
        <w:rFonts w:ascii="Liberation Serif" w:hAnsi="Liberation Serif" w:cs="Liberation Serif" w:hint="default"/>
      </w:rPr>
    </w:lvl>
  </w:abstractNum>
  <w:abstractNum w:abstractNumId="19">
    <w:lvl w:ilvl="0">
      <w:start w:val="1"/>
      <w:numFmt w:val="bullet"/>
      <w:lvlText w:val="•"/>
      <w:lvlJc w:val="left"/>
      <w:pPr>
        <w:ind w:left="0" w:hanging="0"/>
      </w:pPr>
      <w:rPr>
        <w:rFonts w:ascii="Liberation Serif" w:hAnsi="Liberation Serif" w:cs="Liberation Serif" w:hint="default"/>
        <w:rFonts w:cs="Arial"/>
        <w:color w:val="191919"/>
      </w:rPr>
    </w:lvl>
  </w:abstractNum>
  <w:abstractNum w:abstractNumId="20">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21">
    <w:lvl w:ilvl="0">
      <w:start w:val="1"/>
      <w:numFmt w:val="bullet"/>
      <w:lvlText w:val="•"/>
      <w:lvlJc w:val="left"/>
      <w:pPr>
        <w:ind w:left="0" w:hanging="0"/>
      </w:pPr>
      <w:rPr>
        <w:rFonts w:ascii="Liberation Serif" w:hAnsi="Liberation Serif" w:cs="Liberation Serif" w:hint="default"/>
      </w:rPr>
    </w:lvl>
  </w:abstractNum>
  <w:abstractNum w:abstractNumId="22">
    <w:lvl w:ilvl="0">
      <w:start w:val="1"/>
      <w:numFmt w:val="bullet"/>
      <w:lvlText w:val="•"/>
      <w:lvlJc w:val="left"/>
      <w:pPr>
        <w:ind w:left="0" w:hanging="0"/>
      </w:pPr>
      <w:rPr>
        <w:rFonts w:ascii="Liberation Serif" w:hAnsi="Liberation Serif" w:cs="Liberation Serif" w:hint="default"/>
      </w:rPr>
    </w:lvl>
  </w:abstractNum>
  <w:abstractNum w:abstractNumId="23">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24">
    <w:lvl w:ilvl="0">
      <w:start w:val="1"/>
      <w:numFmt w:val="bullet"/>
      <w:lvlText w:val="•"/>
      <w:lvlJc w:val="left"/>
      <w:pPr>
        <w:ind w:left="0" w:hanging="0"/>
      </w:pPr>
      <w:rPr>
        <w:rFonts w:ascii="Liberation Serif" w:hAnsi="Liberation Serif" w:cs="Liberation Serif" w:hint="default"/>
        <w:sz w:val="21"/>
        <w:rFonts w:cs="Arial"/>
        <w:color w:val="006C6C"/>
      </w:rPr>
    </w:lvl>
  </w:abstractNum>
  <w:abstractNum w:abstractNumId="25">
    <w:lvl w:ilvl="0">
      <w:start w:val="1"/>
      <w:numFmt w:val="bullet"/>
      <w:lvlText w:val="*"/>
      <w:lvlJc w:val="left"/>
      <w:pPr>
        <w:ind w:left="0" w:hanging="0"/>
      </w:pPr>
      <w:rPr>
        <w:rFonts w:ascii="Liberation Serif" w:hAnsi="Liberation Serif" w:cs="Liberation Serif" w:hint="default"/>
        <w:sz w:val="19"/>
        <w:rFonts w:cs="Arial"/>
        <w:color w:val="006C6C"/>
      </w:rPr>
    </w:lvl>
  </w:abstractNum>
  <w:abstractNum w:abstractNumId="26">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27">
    <w:lvl w:ilvl="0">
      <w:start w:val="1"/>
      <w:numFmt w:val="bullet"/>
      <w:lvlText w:val="•"/>
      <w:lvlJc w:val="left"/>
      <w:pPr>
        <w:ind w:left="0" w:hanging="0"/>
      </w:pPr>
      <w:rPr>
        <w:rFonts w:ascii="Liberation Serif" w:hAnsi="Liberation Serif" w:cs="Liberation Serif" w:hint="default"/>
      </w:rPr>
    </w:lvl>
  </w:abstractNum>
  <w:abstractNum w:abstractNumId="2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Mono" w:cs="Noto Sans Devanagari UI"/>
        <w:sz w:val="24"/>
        <w:szCs w:val="24"/>
        <w:lang w:val="en-US" w:eastAsia="zh-CN" w:bidi="hi-IN"/>
      </w:rPr>
    </w:rPrDefault>
    <w:pPrDefault>
      <w:pPr/>
    </w:pPrDefault>
  </w:docDefaults>
  <w:style w:type="paragraph" w:styleId="Normal">
    <w:name w:val="Normal"/>
    <w:qFormat/>
    <w:pPr>
      <w:widowControl/>
      <w:bidi w:val="0"/>
    </w:pPr>
    <w:rPr>
      <w:rFonts w:ascii="Calibri" w:hAnsi="Calibri" w:eastAsia="Calibri" w:cs="Arial"/>
      <w:color w:val="auto"/>
      <w:sz w:val="20"/>
      <w:szCs w:val="20"/>
      <w:lang w:val="en-US" w:eastAsia="zh-CN" w:bidi="hi-I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Arial" w:hAnsi="Arial" w:eastAsia="Arial" w:cs="Arial"/>
      <w:color w:val="006C6C"/>
      <w:sz w:val="21"/>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Arial" w:hAnsi="Arial" w:eastAsia="Arial" w:cs="Arial"/>
      <w:color w:val="191919"/>
      <w:sz w:val="21"/>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Arial" w:hAnsi="Arial" w:eastAsia="Arial" w:cs="Arial"/>
      <w:color w:val="191919"/>
      <w:sz w:val="21"/>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Arial" w:hAnsi="Arial" w:eastAsia="Arial" w:cs="Arial"/>
      <w:color w:val="191919"/>
      <w:sz w:val="21"/>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rFonts w:ascii="Arial" w:hAnsi="Arial" w:eastAsia="Arial" w:cs="Arial"/>
      <w:color w:val="191919"/>
      <w:sz w:val="21"/>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Arial" w:hAnsi="Arial" w:eastAsia="Arial" w:cs="Arial"/>
      <w:color w:val="191919"/>
      <w:sz w:val="21"/>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rFonts w:ascii="Arial" w:hAnsi="Arial" w:eastAsia="Arial" w:cs="Arial"/>
      <w:color w:val="191919"/>
      <w:sz w:val="21"/>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Arial" w:hAnsi="Arial" w:eastAsia="Arial" w:cs="Arial"/>
      <w:color w:val="191919"/>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rFonts w:ascii="Arial" w:hAnsi="Arial" w:eastAsia="Arial" w:cs="Arial"/>
      <w:color w:val="191919"/>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Arial" w:hAnsi="Arial" w:eastAsia="Arial" w:cs="Arial"/>
      <w:color w:val="191919"/>
      <w:sz w:val="21"/>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Arial" w:hAnsi="Arial" w:eastAsia="Arial" w:cs="Arial"/>
      <w:color w:val="191919"/>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rFonts w:ascii="Arial" w:hAnsi="Arial" w:eastAsia="Arial" w:cs="Arial"/>
      <w:color w:val="191919"/>
      <w:sz w:val="21"/>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rFonts w:ascii="Arial" w:hAnsi="Arial" w:eastAsia="Arial" w:cs="Arial"/>
      <w:color w:val="191919"/>
      <w:sz w:val="21"/>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rFonts w:ascii="Arial" w:hAnsi="Arial" w:eastAsia="Arial" w:cs="Arial"/>
      <w:color w:val="006C6C"/>
      <w:sz w:val="21"/>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rFonts w:ascii="Arial" w:hAnsi="Arial" w:eastAsia="Arial" w:cs="Arial"/>
      <w:color w:val="006C6C"/>
      <w:sz w:val="19"/>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rFonts w:ascii="Arial" w:hAnsi="Arial" w:eastAsia="Arial" w:cs="Arial"/>
      <w:color w:val="191919"/>
      <w:sz w:val="21"/>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0">
    <w:name w:val="WW8Num28z0"/>
    <w:qFormat/>
    <w:rPr/>
  </w:style>
  <w:style w:type="character" w:styleId="WW8Num28z1">
    <w:name w:val="WW8Num28z1"/>
    <w:qFormat/>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DefaultParagraphFont">
    <w:name w:val="Default Paragraph Font"/>
    <w:qFormat/>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DejaVu Sans Mono" w:cs="Noto Sans Devanagari U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Noto Sans Devanagari UI"/>
    </w:rPr>
  </w:style>
  <w:style w:type="paragraph" w:styleId="Caption">
    <w:name w:val="Caption"/>
    <w:basedOn w:val="Normal"/>
    <w:qFormat/>
    <w:pPr>
      <w:suppressLineNumbers/>
      <w:spacing w:before="120" w:after="120"/>
    </w:pPr>
    <w:rPr>
      <w:rFonts w:cs="Noto Sans Devanagari UI"/>
      <w:i/>
      <w:iCs/>
      <w:sz w:val="24"/>
      <w:szCs w:val="24"/>
    </w:rPr>
  </w:style>
  <w:style w:type="paragraph" w:styleId="Index">
    <w:name w:val="Index"/>
    <w:basedOn w:val="Normal"/>
    <w:qFormat/>
    <w:pPr>
      <w:suppressLineNumbers/>
    </w:pPr>
    <w:rPr>
      <w:rFonts w:cs="Noto Sans Devanagari UI"/>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emralliance.org/inclusive-service-specific-assessment-and-care-planning.html" TargetMode="External"/><Relationship Id="rId4" Type="http://schemas.openxmlformats.org/officeDocument/2006/relationships/hyperlink" Target="https://www.emralliance.org/inclusive-service-specific-assessment-and-care-planning.html" TargetMode="External"/><Relationship Id="rId5" Type="http://schemas.openxmlformats.org/officeDocument/2006/relationships/hyperlink" Target="https://www.emralliance.org/inclusive-service-specific-assessment-and-care-planning.html" TargetMode="External"/><Relationship Id="rId6" Type="http://schemas.openxmlformats.org/officeDocument/2006/relationships/hyperlink" Target="https://www.emralliance.org/inclusive-service-specific-assessment-and-care-planning.html" TargetMode="External"/><Relationship Id="rId7" Type="http://schemas.openxmlformats.org/officeDocument/2006/relationships/hyperlink" Target="http://www.hwpcp.org.au/home-page/resources-ihp/asm-diversity/"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s://www.emralliance.org/" TargetMode="External"/><Relationship Id="rId15" Type="http://schemas.openxmlformats.org/officeDocument/2006/relationships/hyperlink" Target="https://www.emralliance.org/" TargetMode="External"/><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hyperlink" Target="http://kpassoc.com.au/" TargetMode="External"/><Relationship Id="rId19" Type="http://schemas.openxmlformats.org/officeDocument/2006/relationships/image" Target="media/image10.png"/><Relationship Id="rId20" Type="http://schemas.openxmlformats.org/officeDocument/2006/relationships/hyperlink" Target="http://kpassoc.com.au/" TargetMode="External"/><Relationship Id="rId21" Type="http://schemas.openxmlformats.org/officeDocument/2006/relationships/hyperlink" Target="http://kpassoc.com.au/" TargetMode="External"/><Relationship Id="rId22" Type="http://schemas.openxmlformats.org/officeDocument/2006/relationships/image" Target="media/image11.png"/><Relationship Id="rId23" Type="http://schemas.openxmlformats.org/officeDocument/2006/relationships/hyperlink" Target="https://agedcare.health.gov.au/news-and-resources/publications/fact-sheets/commonwealth-home-support-programme-programme-manual" TargetMode="External"/><Relationship Id="rId24" Type="http://schemas.openxmlformats.org/officeDocument/2006/relationships/hyperlink" Target="http://www.aacqa.gov.au/" TargetMode="External"/><Relationship Id="rId25" Type="http://schemas.openxmlformats.org/officeDocument/2006/relationships/hyperlink" Target="http://www.aacqa.gov.au/" TargetMode="External"/><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hyperlink" Target="https://agedcare.health.gov.au/news-and-resources/publications/fact-sheets/commonwealth-home-support-programme-programme-manual" TargetMode="External"/><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hyperlink" Target="http://www.hwpcp.org.au/the-support-loop/" TargetMode="External"/><Relationship Id="rId34" Type="http://schemas.openxmlformats.org/officeDocument/2006/relationships/hyperlink" Target="http://www.hwpcp.org.au/the-support-loop/" TargetMode="External"/><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hyperlink" Target="http://kpassoc.com.au/resources/gdcp-resources/" TargetMode="External"/><Relationship Id="rId42" Type="http://schemas.openxmlformats.org/officeDocument/2006/relationships/hyperlink" Target="http://kpassoc.com.au/resources/gdcp-resources/" TargetMode="External"/><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image" Target="media/image29.png"/><Relationship Id="rId49" Type="http://schemas.openxmlformats.org/officeDocument/2006/relationships/image" Target="media/image30.png"/><Relationship Id="rId50" Type="http://schemas.openxmlformats.org/officeDocument/2006/relationships/image" Target="media/image31.png"/><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hyperlink" Target="https://agedcare.health.gov.au/support-plan-review-and-new-assessment-key-principles-and-guidance" TargetMode="External"/><Relationship Id="rId54" Type="http://schemas.openxmlformats.org/officeDocument/2006/relationships/image" Target="media/image34.png"/><Relationship Id="rId55" Type="http://schemas.openxmlformats.org/officeDocument/2006/relationships/hyperlink" Target="https://agedcare.health.gov.au/support-plan-review-and-new-assessment-key-principles-and-guidance" TargetMode="External"/><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image" Target="media/image37.png"/><Relationship Id="rId59" Type="http://schemas.openxmlformats.org/officeDocument/2006/relationships/image" Target="media/image38.png"/><Relationship Id="rId60" Type="http://schemas.openxmlformats.org/officeDocument/2006/relationships/hyperlink" Target="http://www.hwpcp.org.au/the-support-loop/" TargetMode="External"/><Relationship Id="rId61" Type="http://schemas.openxmlformats.org/officeDocument/2006/relationships/image" Target="media/image39.png"/><Relationship Id="rId62" Type="http://schemas.openxmlformats.org/officeDocument/2006/relationships/hyperlink" Target="http://kpassoc.com.au/resources/gdcp-resources/" TargetMode="External"/><Relationship Id="rId63" Type="http://schemas.openxmlformats.org/officeDocument/2006/relationships/hyperlink" Target="http://kpassoc.com.au/resources/gdcp-resources/" TargetMode="External"/><Relationship Id="rId64" Type="http://schemas.openxmlformats.org/officeDocument/2006/relationships/image" Target="media/image40.png"/><Relationship Id="rId65" Type="http://schemas.openxmlformats.org/officeDocument/2006/relationships/image" Target="media/image41.png"/><Relationship Id="rId66" Type="http://schemas.openxmlformats.org/officeDocument/2006/relationships/image" Target="media/image42.png"/><Relationship Id="rId67" Type="http://schemas.openxmlformats.org/officeDocument/2006/relationships/hyperlink" Target="http://www.hwpcp.org.au/the-support-loop/" TargetMode="External"/><Relationship Id="rId68" Type="http://schemas.openxmlformats.org/officeDocument/2006/relationships/image" Target="media/image43.png"/><Relationship Id="rId69" Type="http://schemas.openxmlformats.org/officeDocument/2006/relationships/image" Target="media/image44.png"/><Relationship Id="rId70" Type="http://schemas.openxmlformats.org/officeDocument/2006/relationships/hyperlink" Target="https://www.emralliance.org/inclusive-service-specific-assessment-and-care-planning.html" TargetMode="External"/><Relationship Id="rId71" Type="http://schemas.openxmlformats.org/officeDocument/2006/relationships/hyperlink" Target="https://www.emralliance.org/inclusive-service-specific-assessment-and-care-planning.html" TargetMode="External"/><Relationship Id="rId72" Type="http://schemas.openxmlformats.org/officeDocument/2006/relationships/hyperlink" Target="https://www.emralliance.org/inclusive-service-specific-assessment-and-care-planning.html" TargetMode="External"/><Relationship Id="rId73" Type="http://schemas.openxmlformats.org/officeDocument/2006/relationships/hyperlink" Target="https://www.emralliance.org/inclusive-service-specific-assessment-and-care-planning.html" TargetMode="External"/><Relationship Id="rId74" Type="http://schemas.openxmlformats.org/officeDocument/2006/relationships/hyperlink" Target="http://www.hwpcp.org.au/home-page/resources-ihp/asm-diversity/" TargetMode="External"/><Relationship Id="rId75" Type="http://schemas.openxmlformats.org/officeDocument/2006/relationships/image" Target="media/image45.png"/><Relationship Id="rId76" Type="http://schemas.openxmlformats.org/officeDocument/2006/relationships/image" Target="media/image46.png"/><Relationship Id="rId77" Type="http://schemas.openxmlformats.org/officeDocument/2006/relationships/image" Target="media/image47.png"/><Relationship Id="rId78" Type="http://schemas.openxmlformats.org/officeDocument/2006/relationships/image" Target="media/image48.png"/><Relationship Id="rId79" Type="http://schemas.openxmlformats.org/officeDocument/2006/relationships/image" Target="media/image49.png"/><Relationship Id="rId80" Type="http://schemas.openxmlformats.org/officeDocument/2006/relationships/hyperlink" Target="https://www.emralliance.org/" TargetMode="External"/><Relationship Id="rId81" Type="http://schemas.openxmlformats.org/officeDocument/2006/relationships/hyperlink" Target="https://www.emralliance.org/" TargetMode="External"/><Relationship Id="rId82" Type="http://schemas.openxmlformats.org/officeDocument/2006/relationships/hyperlink" Target="http://kpassoc.com.au/resources/gdcp-resources/" TargetMode="External"/><Relationship Id="rId83" Type="http://schemas.openxmlformats.org/officeDocument/2006/relationships/hyperlink" Target="http://kpassoc.com.au/resources/gdcp-resources/" TargetMode="External"/><Relationship Id="rId84" Type="http://schemas.openxmlformats.org/officeDocument/2006/relationships/hyperlink" Target="http://kpassoc.com.au/resources/gdcp-resources/" TargetMode="External"/><Relationship Id="rId85" Type="http://schemas.openxmlformats.org/officeDocument/2006/relationships/image" Target="media/image50.png"/><Relationship Id="rId86" Type="http://schemas.openxmlformats.org/officeDocument/2006/relationships/hyperlink" Target="http://www.hwpcp.org.au/the-support-loop/" TargetMode="External"/><Relationship Id="rId87" Type="http://schemas.openxmlformats.org/officeDocument/2006/relationships/hyperlink" Target="http://www.hwpcp.org.au/the-support-loop/" TargetMode="External"/><Relationship Id="rId88" Type="http://schemas.openxmlformats.org/officeDocument/2006/relationships/hyperlink" Target="http://www.hwpcp.org.au/the-support-loop/" TargetMode="External"/><Relationship Id="rId89" Type="http://schemas.openxmlformats.org/officeDocument/2006/relationships/image" Target="media/image51.png"/><Relationship Id="rId90" Type="http://schemas.openxmlformats.org/officeDocument/2006/relationships/hyperlink" Target="https://agedcare.health.gov.au/programs/commonwealth-home-support-programme/resources" TargetMode="External"/><Relationship Id="rId91" Type="http://schemas.openxmlformats.org/officeDocument/2006/relationships/hyperlink" Target="https://agedcare.health.gov.au/programs/commonwealth-home-support-programme/resources" TargetMode="External"/><Relationship Id="rId92" Type="http://schemas.openxmlformats.org/officeDocument/2006/relationships/hyperlink" Target="https://agedcare.health.gov.au/programs/commonwealth-home-support-programme/resources" TargetMode="External"/><Relationship Id="rId93" Type="http://schemas.openxmlformats.org/officeDocument/2006/relationships/hyperlink" Target="https://agedcare.health.gov.au/programs/commonwealth-home-support-programme/resources" TargetMode="External"/><Relationship Id="rId94" Type="http://schemas.openxmlformats.org/officeDocument/2006/relationships/hyperlink" Target="https://agedcare.health.gov.au/sites/g/files/net1426/f/documents/06_2018/qrg_-_recording_and_updating_service_delivery_information.pdf" TargetMode="External"/><Relationship Id="rId95" Type="http://schemas.openxmlformats.org/officeDocument/2006/relationships/hyperlink" Target="https://agedcare.health.gov.au/sites/g/files/net1426/f/documents/06_2018/qrg_-_recording_and_updating_service_delivery_information.pdf" TargetMode="External"/><Relationship Id="rId96" Type="http://schemas.openxmlformats.org/officeDocument/2006/relationships/hyperlink" Target="https://agedcare.health.gov.au/sites/g/files/net1426/f/documents/06_2018/qrg_-_recording_and_updating_service_delivery_information.pdf" TargetMode="External"/><Relationship Id="rId97" Type="http://schemas.openxmlformats.org/officeDocument/2006/relationships/hyperlink" Target="https://agedcare.health.gov.au/sites/g/files/net1426/f/documents/06_2018/qrg_-_recording_and_updating_service_delivery_information.pdf" TargetMode="External"/><Relationship Id="rId98" Type="http://schemas.openxmlformats.org/officeDocument/2006/relationships/hyperlink" Target="https://agedcare.health.gov.au/sites/g/files/net1426/f/documents/06_2018/qrg_-_recording_and_updating_service_delivery_information.pdf" TargetMode="External"/><Relationship Id="rId99" Type="http://schemas.openxmlformats.org/officeDocument/2006/relationships/hyperlink" Target="https://agedcare.health.gov.au/sites/g/files/net1426/f/documents/06_2018/qrg_-_recording_and_updating_service_delivery_information.pdf" TargetMode="External"/><Relationship Id="rId100" Type="http://schemas.openxmlformats.org/officeDocument/2006/relationships/hyperlink" Target="https://agedcare.health.gov.au/sites/g/files/net1426/f/documents/06_2018/qrg_-_recording_and_updating_service_delivery_information.pdf" TargetMode="External"/><Relationship Id="rId101" Type="http://schemas.openxmlformats.org/officeDocument/2006/relationships/image" Target="media/image52.png"/><Relationship Id="rId102" Type="http://schemas.openxmlformats.org/officeDocument/2006/relationships/image" Target="media/image53.png"/><Relationship Id="rId103" Type="http://schemas.openxmlformats.org/officeDocument/2006/relationships/image" Target="media/image54.png"/><Relationship Id="rId104" Type="http://schemas.openxmlformats.org/officeDocument/2006/relationships/hyperlink" Target="https://agedcare.health.gov.au/our-responsibilities/ageing-and-aged-care/programs-services/my-aged-care/information-for-service-providers" TargetMode="External"/><Relationship Id="rId105" Type="http://schemas.openxmlformats.org/officeDocument/2006/relationships/hyperlink" Target="https://agedcare.health.gov.au/our-responsibilities/ageing-and-aged-care/programs-services/my-aged-care/information-for-service-providers" TargetMode="External"/><Relationship Id="rId106" Type="http://schemas.openxmlformats.org/officeDocument/2006/relationships/hyperlink" Target="https://agedcare.health.gov.au/our-responsibilities/ageing-and-aged-care/programs-services/my-aged-care/information-for-service-providers" TargetMode="External"/><Relationship Id="rId107" Type="http://schemas.openxmlformats.org/officeDocument/2006/relationships/hyperlink" Target="https://agedcare.health.gov.au/our-responsibilities/ageing-and-aged-care/programs-services/my-aged-care/information-for-service-providers" TargetMode="External"/><Relationship Id="rId108" Type="http://schemas.openxmlformats.org/officeDocument/2006/relationships/image" Target="media/image55.png"/><Relationship Id="rId109" Type="http://schemas.openxmlformats.org/officeDocument/2006/relationships/hyperlink" Target="http://www.aacqa.gov.au/" TargetMode="External"/><Relationship Id="rId110" Type="http://schemas.openxmlformats.org/officeDocument/2006/relationships/hyperlink" Target="http://www.aacqa.gov.au/" TargetMode="External"/><Relationship Id="rId111" Type="http://schemas.openxmlformats.org/officeDocument/2006/relationships/hyperlink" Target="https://agedcare.health.gov.au/quality/single-set-of-aged-care-quality-standards" TargetMode="External"/><Relationship Id="rId112" Type="http://schemas.openxmlformats.org/officeDocument/2006/relationships/hyperlink" Target="https://agedcare.health.gov.au/quality/single-set-of-aged-care-quality-standards" TargetMode="External"/><Relationship Id="rId113" Type="http://schemas.openxmlformats.org/officeDocument/2006/relationships/image" Target="media/image56.png"/><Relationship Id="rId114" Type="http://schemas.openxmlformats.org/officeDocument/2006/relationships/image" Target="media/image57.png"/><Relationship Id="rId115" Type="http://schemas.openxmlformats.org/officeDocument/2006/relationships/hyperlink" Target="https://www.agedcarequality.gov.au/providers/standards" TargetMode="External"/><Relationship Id="rId116" Type="http://schemas.openxmlformats.org/officeDocument/2006/relationships/hyperlink" Target="https://www.agedcarequality.gov.au/providers/standards" TargetMode="External"/><Relationship Id="rId117" Type="http://schemas.openxmlformats.org/officeDocument/2006/relationships/hyperlink" Target="https://www.agedcarequality.gov.au/providers/standards" TargetMode="External"/><Relationship Id="rId118" Type="http://schemas.openxmlformats.org/officeDocument/2006/relationships/image" Target="media/image58.png"/><Relationship Id="rId119" Type="http://schemas.openxmlformats.org/officeDocument/2006/relationships/hyperlink" Target="https://agedcare.health.gov.au/sites/default/files/documents/07_2017/review_and_new_assessment_-_key_principles_and_guidance_-_june_2017.pdf" TargetMode="External"/><Relationship Id="rId120" Type="http://schemas.openxmlformats.org/officeDocument/2006/relationships/hyperlink" Target="https://agedcare.health.gov.au/sites/default/files/documents/07_2017/review_and_new_assessment_-_key_principles_and_guidance_-_june_2017.pdf" TargetMode="External"/><Relationship Id="rId121" Type="http://schemas.openxmlformats.org/officeDocument/2006/relationships/hyperlink" Target="https://lx.iriss.org.uk/content/talking-points-personal-outcomes-approach-practical-guide" TargetMode="External"/><Relationship Id="rId122" Type="http://schemas.openxmlformats.org/officeDocument/2006/relationships/hyperlink" Target="https://lx.iriss.org.uk/content/talking-points-personal-outcomes-approach-practical-guide" TargetMode="External"/><Relationship Id="rId123" Type="http://schemas.openxmlformats.org/officeDocument/2006/relationships/hyperlink" Target="https://agedcare.health.gov.au/news-and-resources/publications/fact-sheets/commonwealth-home-support-programme-programme-manual" TargetMode="External"/><Relationship Id="rId124" Type="http://schemas.openxmlformats.org/officeDocument/2006/relationships/hyperlink" Target="https://agedcare.health.gov.au/news-and-resources/publications/fact-sheets/commonwealth-home-support-programme-programme-manual" TargetMode="External"/><Relationship Id="rId125" Type="http://schemas.openxmlformats.org/officeDocument/2006/relationships/hyperlink" Target="https://agedcare.health.gov.au/news-and-resources/publications/fact-sheets/commonwealth-home-support-programme-programme-manual" TargetMode="External"/><Relationship Id="rId126" Type="http://schemas.openxmlformats.org/officeDocument/2006/relationships/hyperlink" Target="https://agedcare.health.gov.au/news-and-resources/publications/fact-sheets/commonwealth-home-support-programme-programme-manual" TargetMode="External"/><Relationship Id="rId127" Type="http://schemas.openxmlformats.org/officeDocument/2006/relationships/image" Target="media/image59.png"/><Relationship Id="rId128" Type="http://schemas.openxmlformats.org/officeDocument/2006/relationships/image" Target="media/image60.png"/><Relationship Id="rId129" Type="http://schemas.openxmlformats.org/officeDocument/2006/relationships/hyperlink" Target="https://agedcare.health.gov.au/programs-services/commonwealth-home-support-programme/living-well-at-home-chsp-good-practice-guide" TargetMode="External"/><Relationship Id="rId130" Type="http://schemas.openxmlformats.org/officeDocument/2006/relationships/hyperlink" Target="https://agedcare.health.gov.au/programs-services/commonwealth-home-support-programme/living-well-at-home-chsp-good-practice-guide" TargetMode="External"/><Relationship Id="rId131" Type="http://schemas.openxmlformats.org/officeDocument/2006/relationships/hyperlink" Target="https://www.york.ac.uk/inst/spru/research/pdf/Reablement.pdf" TargetMode="External"/><Relationship Id="rId132" Type="http://schemas.openxmlformats.org/officeDocument/2006/relationships/hyperlink" Target="https://www.york.ac.uk/inst/spru/research/pdf/Reablement.pdf" TargetMode="External"/><Relationship Id="rId133" Type="http://schemas.openxmlformats.org/officeDocument/2006/relationships/hyperlink" Target="https://www.york.ac.uk/inst/spru/research/pdf/Reablement.pdf" TargetMode="External"/><Relationship Id="rId134" Type="http://schemas.openxmlformats.org/officeDocument/2006/relationships/image" Target="media/image61.png"/><Relationship Id="rId135" Type="http://schemas.openxmlformats.org/officeDocument/2006/relationships/image" Target="media/image62.png"/><Relationship Id="rId136" Type="http://schemas.openxmlformats.org/officeDocument/2006/relationships/image" Target="media/image63.png"/><Relationship Id="rId137" Type="http://schemas.openxmlformats.org/officeDocument/2006/relationships/hyperlink" Target="http://www.hwpcp.org.au/the-support-loop/" TargetMode="External"/><Relationship Id="rId138" Type="http://schemas.openxmlformats.org/officeDocument/2006/relationships/hyperlink" Target="http://www.hwpcp.org.au/the-support-loop/" TargetMode="External"/><Relationship Id="rId139" Type="http://schemas.openxmlformats.org/officeDocument/2006/relationships/hyperlink" Target="http://www.hwpcp.org.au/the-support-loop/" TargetMode="External"/><Relationship Id="rId140" Type="http://schemas.openxmlformats.org/officeDocument/2006/relationships/hyperlink" Target="http://www.hwpcp.org.au/the-support-loop/" TargetMode="External"/><Relationship Id="rId141" Type="http://schemas.openxmlformats.org/officeDocument/2006/relationships/image" Target="media/image64.png"/><Relationship Id="rId142" Type="http://schemas.openxmlformats.org/officeDocument/2006/relationships/image" Target="media/image65.png"/><Relationship Id="rId143" Type="http://schemas.openxmlformats.org/officeDocument/2006/relationships/image" Target="media/image66.png"/><Relationship Id="rId144" Type="http://schemas.openxmlformats.org/officeDocument/2006/relationships/image" Target="media/image67.png"/><Relationship Id="rId145" Type="http://schemas.openxmlformats.org/officeDocument/2006/relationships/hyperlink" Target="https://academic.oup.com/gerontologist/article/58/suppl_1/S32/4816742" TargetMode="External"/><Relationship Id="rId146" Type="http://schemas.openxmlformats.org/officeDocument/2006/relationships/hyperlink" Target="https://academic.oup.com/gerontologist/article/58/suppl_1/S32/4816742" TargetMode="External"/><Relationship Id="rId147" Type="http://schemas.openxmlformats.org/officeDocument/2006/relationships/image" Target="media/image68.png"/><Relationship Id="rId148" Type="http://schemas.openxmlformats.org/officeDocument/2006/relationships/image" Target="media/image69.png"/><Relationship Id="rId149" Type="http://schemas.openxmlformats.org/officeDocument/2006/relationships/hyperlink" Target="http://kpassoc.com.au/resources/gdcp-resources/" TargetMode="External"/><Relationship Id="rId150" Type="http://schemas.openxmlformats.org/officeDocument/2006/relationships/hyperlink" Target="http://kpassoc.com.au/resources/gdcp-resources/" TargetMode="External"/><Relationship Id="rId151" Type="http://schemas.openxmlformats.org/officeDocument/2006/relationships/hyperlink" Target="http://kpassoc.com.au/resources/gdcp-resources/" TargetMode="External"/><Relationship Id="rId152" Type="http://schemas.openxmlformats.org/officeDocument/2006/relationships/hyperlink" Target="http://kpassoc.com.au/resources/gdcp-resources/" TargetMode="External"/><Relationship Id="rId153" Type="http://schemas.openxmlformats.org/officeDocument/2006/relationships/image" Target="media/image70.png"/><Relationship Id="rId154" Type="http://schemas.openxmlformats.org/officeDocument/2006/relationships/hyperlink" Target="https://www.mentalhealth.org.uk/learning-disabilities/publications/impact-person-centred-planning" TargetMode="External"/><Relationship Id="rId155" Type="http://schemas.openxmlformats.org/officeDocument/2006/relationships/hyperlink" Target="https://www.mentalhealth.org.uk/learning-disabilities/publications/impact-person-centred-planning" TargetMode="External"/><Relationship Id="rId156" Type="http://schemas.openxmlformats.org/officeDocument/2006/relationships/hyperlink" Target="http://www.familiesleadingplanning.co.uk/Documents/PCP Key Features and Styles.pdf" TargetMode="External"/><Relationship Id="rId157" Type="http://schemas.openxmlformats.org/officeDocument/2006/relationships/hyperlink" Target="http://www.familiesleadingplanning.co.uk/Documents/PCP Key Features and Styles.pdf" TargetMode="External"/><Relationship Id="rId158" Type="http://schemas.openxmlformats.org/officeDocument/2006/relationships/image" Target="media/image71.png"/><Relationship Id="rId159" Type="http://schemas.openxmlformats.org/officeDocument/2006/relationships/hyperlink" Target="http://kpassoc.com.au/" TargetMode="External"/><Relationship Id="rId160" Type="http://schemas.openxmlformats.org/officeDocument/2006/relationships/image" Target="media/image72.png"/><Relationship Id="rId161" Type="http://schemas.openxmlformats.org/officeDocument/2006/relationships/hyperlink" Target="http://www.hwpcp.org.au/" TargetMode="External"/><Relationship Id="rId162" Type="http://schemas.openxmlformats.org/officeDocument/2006/relationships/image" Target="media/image73.png"/><Relationship Id="rId163" Type="http://schemas.openxmlformats.org/officeDocument/2006/relationships/image" Target="media/image74.png"/><Relationship Id="rId164" Type="http://schemas.openxmlformats.org/officeDocument/2006/relationships/numbering" Target="numbering.xml"/><Relationship Id="rId165" Type="http://schemas.openxmlformats.org/officeDocument/2006/relationships/fontTable" Target="fontTable.xml"/><Relationship Id="rId16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coreProperties>
</file>